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A0" w:rsidRDefault="00E54EA0" w:rsidP="009907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Material</w:t>
      </w:r>
    </w:p>
    <w:p w:rsidR="00B513D1" w:rsidRDefault="00B513D1" w:rsidP="009907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9907A4" w:rsidRPr="009907A4" w:rsidRDefault="00B513D1" w:rsidP="009907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Journal name</w:t>
      </w:r>
      <w:r>
        <w:rPr>
          <w:rFonts w:ascii="Times New Roman" w:hAnsi="Times New Roman" w:hint="eastAsia"/>
          <w:b/>
        </w:rPr>
        <w:t>：</w:t>
      </w:r>
      <w:r w:rsidR="009907A4" w:rsidRPr="009907A4">
        <w:rPr>
          <w:rFonts w:ascii="Times New Roman" w:hAnsi="Times New Roman" w:cs="Times New Roman" w:hint="eastAsia"/>
          <w:b/>
        </w:rPr>
        <w:t>Frontiers </w:t>
      </w:r>
      <w:r w:rsidR="009907A4" w:rsidRPr="009907A4">
        <w:rPr>
          <w:rFonts w:ascii="Times New Roman" w:hAnsi="Times New Roman" w:cs="Times New Roman"/>
          <w:b/>
        </w:rPr>
        <w:t>in Bioengineering and Biotechnology</w:t>
      </w:r>
    </w:p>
    <w:p w:rsidR="00701B19" w:rsidRPr="009907A4" w:rsidRDefault="00701B19" w:rsidP="009907A4">
      <w:pPr>
        <w:pStyle w:val="a8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:rsidR="00835CFD" w:rsidRDefault="00835CFD" w:rsidP="009907A4">
      <w:pPr>
        <w:pStyle w:val="a8"/>
        <w:rPr>
          <w:rFonts w:ascii="Times New Roman" w:hAnsi="Times New Roman" w:cs="Times New Roman"/>
          <w:b/>
        </w:rPr>
      </w:pPr>
    </w:p>
    <w:p w:rsidR="00B513D1" w:rsidRPr="00B513D1" w:rsidRDefault="00B513D1" w:rsidP="009907A4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Article title:</w:t>
      </w:r>
      <w:r w:rsidRPr="00B513D1">
        <w:rPr>
          <w:rFonts w:ascii="Times New Roman" w:hAnsi="Times New Roman" w:cs="Times New Roman"/>
          <w:b/>
        </w:rPr>
        <w:t xml:space="preserve"> </w:t>
      </w:r>
      <w:r w:rsidRPr="00B513D1">
        <w:rPr>
          <w:rFonts w:ascii="Times New Roman" w:hAnsi="Times New Roman" w:cs="Times New Roman"/>
        </w:rPr>
        <w:t>Ammonium impacts methane oxidation and methanotrophic community in freshwater sediment</w:t>
      </w:r>
    </w:p>
    <w:p w:rsidR="00B513D1" w:rsidRPr="00701B19" w:rsidRDefault="00B513D1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513D1" w:rsidRDefault="00B513D1" w:rsidP="009907A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3C244F" w:rsidRPr="009E7C8F" w:rsidRDefault="00B513D1" w:rsidP="003C244F">
      <w:pPr>
        <w:rPr>
          <w:rFonts w:ascii="Times New Roman" w:hAnsi="Times New Roman" w:cs="Times New Roman"/>
          <w:noProof/>
          <w:color w:val="000000" w:themeColor="text1"/>
        </w:rPr>
      </w:pPr>
      <w:r w:rsidRPr="00872638">
        <w:rPr>
          <w:rFonts w:ascii="Times New Roman" w:hAnsi="Times New Roman"/>
          <w:b/>
        </w:rPr>
        <w:t>Author names</w:t>
      </w:r>
      <w:r>
        <w:rPr>
          <w:rFonts w:ascii="Times New Roman"/>
          <w:b/>
        </w:rPr>
        <w:t>:</w:t>
      </w:r>
      <w:r w:rsidRPr="00B513D1">
        <w:rPr>
          <w:rFonts w:ascii="Times New Roman" w:hAnsi="Times New Roman" w:cs="Times New Roman"/>
          <w:noProof/>
        </w:rPr>
        <w:t xml:space="preserve"> </w:t>
      </w:r>
      <w:r w:rsidR="003C244F" w:rsidRPr="009E7C8F">
        <w:rPr>
          <w:rFonts w:ascii="Times New Roman" w:hAnsi="Times New Roman" w:cs="Times New Roman"/>
          <w:noProof/>
          <w:color w:val="000000" w:themeColor="text1"/>
        </w:rPr>
        <w:t>Yuyin Yang</w:t>
      </w:r>
      <w:r w:rsidR="003C244F"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1</w:t>
      </w:r>
      <w:r w:rsidR="003C244F" w:rsidRPr="009E7C8F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="003C244F" w:rsidRPr="009E7C8F">
        <w:rPr>
          <w:rFonts w:ascii="Times New Roman" w:hAnsi="Times New Roman" w:cs="Times New Roman"/>
          <w:color w:val="000000" w:themeColor="text1"/>
        </w:rPr>
        <w:t>Tianli Tong</w:t>
      </w:r>
      <w:r w:rsidR="003C244F"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1</w:t>
      </w:r>
      <w:r w:rsidR="003C244F" w:rsidRPr="009E7C8F">
        <w:rPr>
          <w:rFonts w:ascii="Times New Roman" w:hAnsi="Times New Roman" w:cs="Times New Roman"/>
          <w:noProof/>
          <w:color w:val="000000" w:themeColor="text1"/>
        </w:rPr>
        <w:t>, Jianfei Chen</w:t>
      </w:r>
      <w:r w:rsidR="003C244F"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1</w:t>
      </w:r>
      <w:r w:rsidR="003C244F" w:rsidRPr="009E7C8F">
        <w:rPr>
          <w:rFonts w:ascii="Times New Roman" w:hAnsi="Times New Roman" w:cs="Times New Roman"/>
          <w:noProof/>
          <w:color w:val="000000" w:themeColor="text1"/>
        </w:rPr>
        <w:t>, Yong Liu</w:t>
      </w:r>
      <w:r w:rsidR="003C244F"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2,*</w:t>
      </w:r>
      <w:r w:rsidR="003C244F" w:rsidRPr="009E7C8F">
        <w:rPr>
          <w:rFonts w:ascii="Times New Roman" w:hAnsi="Times New Roman" w:cs="Times New Roman" w:hint="eastAsia"/>
          <w:noProof/>
          <w:color w:val="000000" w:themeColor="text1"/>
        </w:rPr>
        <w:t>,</w:t>
      </w:r>
      <w:r w:rsidR="003C244F" w:rsidRPr="009E7C8F">
        <w:rPr>
          <w:rFonts w:ascii="Times New Roman" w:hAnsi="Times New Roman" w:cs="Times New Roman"/>
          <w:noProof/>
          <w:color w:val="000000" w:themeColor="text1"/>
        </w:rPr>
        <w:t xml:space="preserve"> Shuguang Xie</w:t>
      </w:r>
      <w:r w:rsidR="003C244F"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1,*</w:t>
      </w: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  <w:r w:rsidRPr="009E7C8F">
        <w:rPr>
          <w:rFonts w:ascii="Times New Roman" w:hAnsi="Times New Roman" w:cs="Times New Roman"/>
          <w:color w:val="000000" w:themeColor="text1"/>
        </w:rPr>
        <w:t xml:space="preserve"> </w:t>
      </w: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  <w:r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1</w:t>
      </w:r>
      <w:r w:rsidRPr="009E7C8F">
        <w:rPr>
          <w:rFonts w:ascii="Times New Roman" w:hAnsi="Times New Roman" w:cs="Times New Roman"/>
          <w:noProof/>
          <w:color w:val="000000" w:themeColor="text1"/>
        </w:rPr>
        <w:t>State Key Joint Laboratory of Environmental Simulation and Pollution Control, College of Environmental Sciences and Engineering, Peking University, Beijing 100871, China</w:t>
      </w: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  <w:r w:rsidRPr="009E7C8F">
        <w:rPr>
          <w:rFonts w:ascii="Times New Roman" w:hAnsi="Times New Roman" w:cs="Times New Roman"/>
          <w:noProof/>
          <w:color w:val="000000" w:themeColor="text1"/>
          <w:vertAlign w:val="superscript"/>
        </w:rPr>
        <w:t>2</w:t>
      </w:r>
      <w:r w:rsidRPr="009E7C8F">
        <w:rPr>
          <w:rFonts w:ascii="Times New Roman" w:hAnsi="Times New Roman" w:cs="Times New Roman"/>
          <w:noProof/>
          <w:color w:val="000000" w:themeColor="text1"/>
        </w:rPr>
        <w:t>Key Laboratory of Water and Sediment Sciences (Ministry of Education), College of Environmental Sciences and Engineering, Peking University, Beijing 100871, China</w:t>
      </w: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</w:p>
    <w:p w:rsidR="003C244F" w:rsidRPr="009E7C8F" w:rsidRDefault="003C244F" w:rsidP="003C244F">
      <w:pPr>
        <w:rPr>
          <w:rFonts w:ascii="Times New Roman" w:hAnsi="Times New Roman" w:cs="Times New Roman"/>
          <w:b/>
          <w:color w:val="000000" w:themeColor="text1"/>
        </w:rPr>
      </w:pP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  <w:r w:rsidRPr="009E7C8F">
        <w:rPr>
          <w:rFonts w:ascii="Times New Roman" w:hAnsi="Times New Roman" w:cs="Times New Roman"/>
          <w:b/>
          <w:noProof/>
          <w:color w:val="000000" w:themeColor="text1"/>
        </w:rPr>
        <w:t xml:space="preserve">Corresponding author. </w:t>
      </w:r>
      <w:r w:rsidRPr="009E7C8F">
        <w:rPr>
          <w:rFonts w:ascii="Times New Roman" w:hAnsi="Times New Roman" w:cs="Times New Roman"/>
          <w:noProof/>
          <w:color w:val="000000" w:themeColor="text1"/>
        </w:rPr>
        <w:t xml:space="preserve"> Tel: 86-10-62758599. Fax: 86-10-62758599. </w:t>
      </w:r>
    </w:p>
    <w:p w:rsidR="003C244F" w:rsidRPr="009E7C8F" w:rsidRDefault="003C244F" w:rsidP="003C244F">
      <w:pPr>
        <w:rPr>
          <w:rFonts w:ascii="Times New Roman" w:hAnsi="Times New Roman" w:cs="Times New Roman"/>
          <w:noProof/>
          <w:color w:val="000000" w:themeColor="text1"/>
        </w:rPr>
      </w:pPr>
      <w:r w:rsidRPr="009E7C8F">
        <w:rPr>
          <w:rFonts w:ascii="Times New Roman" w:hAnsi="Times New Roman" w:cs="Times New Roman"/>
          <w:noProof/>
          <w:color w:val="000000" w:themeColor="text1"/>
        </w:rPr>
        <w:t>Email: yongliu@pku.edu.cn (Y. Liu)</w:t>
      </w:r>
      <w:r w:rsidRPr="009E7C8F">
        <w:rPr>
          <w:rFonts w:ascii="Times New Roman" w:hAnsi="Times New Roman" w:cs="Times New Roman" w:hint="eastAsia"/>
          <w:noProof/>
          <w:color w:val="000000" w:themeColor="text1"/>
        </w:rPr>
        <w:t xml:space="preserve">; </w:t>
      </w:r>
      <w:r w:rsidRPr="009E7C8F">
        <w:rPr>
          <w:rFonts w:ascii="Times New Roman" w:hAnsi="Times New Roman" w:cs="Times New Roman"/>
          <w:noProof/>
          <w:color w:val="000000" w:themeColor="text1"/>
        </w:rPr>
        <w:t>xiesg@pku.edu.cn (S. Xie)</w:t>
      </w:r>
    </w:p>
    <w:p w:rsidR="00B513D1" w:rsidRPr="003C244F" w:rsidRDefault="00B513D1" w:rsidP="003C244F">
      <w:pPr>
        <w:rPr>
          <w:rFonts w:ascii="Times New Roman" w:hAnsi="Times New Roman"/>
          <w:b/>
        </w:rPr>
      </w:pPr>
    </w:p>
    <w:p w:rsidR="00B513D1" w:rsidRDefault="00B513D1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513D1" w:rsidRDefault="00B513D1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907A4" w:rsidRDefault="009907A4" w:rsidP="009907A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FD3304" w:rsidRDefault="00FD3304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Pr="00132E4A" w:rsidRDefault="0041387B" w:rsidP="0041387B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132E4A">
        <w:rPr>
          <w:rFonts w:ascii="Times New Roman" w:hAnsi="Times New Roman" w:cs="Times New Roman"/>
          <w:b/>
          <w:color w:val="000000" w:themeColor="text1"/>
        </w:rPr>
        <w:lastRenderedPageBreak/>
        <w:t>Method</w:t>
      </w:r>
      <w:r>
        <w:rPr>
          <w:rFonts w:ascii="Times New Roman" w:hAnsi="Times New Roman" w:cs="Times New Roman"/>
          <w:b/>
          <w:color w:val="000000" w:themeColor="text1"/>
        </w:rPr>
        <w:t>s</w:t>
      </w:r>
    </w:p>
    <w:p w:rsidR="0041387B" w:rsidRPr="008267DA" w:rsidRDefault="0041387B" w:rsidP="0041387B">
      <w:pPr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n pilot experiments, the widely used enzyme </w:t>
      </w:r>
      <w:r w:rsidRPr="00F779AF">
        <w:rPr>
          <w:rFonts w:ascii="Times New Roman" w:hAnsi="Times New Roman" w:cs="Times New Roman"/>
          <w:i/>
          <w:color w:val="000000" w:themeColor="text1"/>
        </w:rPr>
        <w:t>Msp</w:t>
      </w:r>
      <w:r>
        <w:rPr>
          <w:rFonts w:ascii="Times New Roman" w:hAnsi="Times New Roman" w:cs="Times New Roman"/>
          <w:color w:val="000000" w:themeColor="text1"/>
        </w:rPr>
        <w:t xml:space="preserve">I for T-RFLP anaylsis of </w:t>
      </w:r>
      <w:r w:rsidRPr="00F779AF">
        <w:rPr>
          <w:rFonts w:ascii="Times New Roman" w:hAnsi="Times New Roman" w:cs="Times New Roman"/>
          <w:i/>
          <w:color w:val="000000" w:themeColor="text1"/>
        </w:rPr>
        <w:t>pmoA</w:t>
      </w:r>
      <w:r>
        <w:rPr>
          <w:rFonts w:ascii="Times New Roman" w:hAnsi="Times New Roman" w:cs="Times New Roman"/>
          <w:color w:val="000000" w:themeColor="text1"/>
        </w:rPr>
        <w:t xml:space="preserve"> gene could not perform well with our samples. Very few </w:t>
      </w:r>
      <w:r>
        <w:rPr>
          <w:rFonts w:ascii="Times New Roman" w:hAnsi="Times New Roman" w:cs="Times New Roman" w:hint="eastAsia"/>
          <w:color w:val="000000" w:themeColor="text1"/>
        </w:rPr>
        <w:t>T-RFs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was</w:t>
      </w:r>
      <w:r>
        <w:rPr>
          <w:rFonts w:ascii="Times New Roman" w:hAnsi="Times New Roman" w:cs="Times New Roman"/>
          <w:color w:val="000000" w:themeColor="text1"/>
        </w:rPr>
        <w:t xml:space="preserve"> generated, making it hard to demonstrate MOB community diversity. Therefore, we applied in-silico analysis to determine which enzyme was more suitable for our samples. </w:t>
      </w:r>
      <w:r w:rsidRPr="009E7C8F">
        <w:rPr>
          <w:rFonts w:ascii="Times New Roman" w:hAnsi="Times New Roman" w:cs="Times New Roman"/>
          <w:color w:val="000000" w:themeColor="text1"/>
        </w:rPr>
        <w:t>A previous NGS result (under</w:t>
      </w:r>
      <w:bookmarkStart w:id="0" w:name="OLE_LINK102"/>
      <w:bookmarkStart w:id="1" w:name="OLE_LINK103"/>
      <w:r w:rsidRPr="009E7C8F">
        <w:rPr>
          <w:rFonts w:ascii="Times New Roman" w:hAnsi="Times New Roman" w:cs="Times New Roman"/>
          <w:color w:val="000000" w:themeColor="text1"/>
        </w:rPr>
        <w:t xml:space="preserve"> accession number SRP131884</w:t>
      </w:r>
      <w:bookmarkEnd w:id="0"/>
      <w:bookmarkEnd w:id="1"/>
      <w:r w:rsidRPr="009E7C8F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E7C8F">
        <w:rPr>
          <w:rFonts w:ascii="Times New Roman" w:hAnsi="Times New Roman" w:cs="Times New Roman"/>
          <w:color w:val="000000" w:themeColor="text1"/>
        </w:rPr>
        <w:t xml:space="preserve">of methanotrophic community in the same </w:t>
      </w:r>
      <w:r>
        <w:rPr>
          <w:rFonts w:ascii="Times New Roman" w:hAnsi="Times New Roman" w:cs="Times New Roman"/>
          <w:color w:val="000000" w:themeColor="text1"/>
        </w:rPr>
        <w:t xml:space="preserve">geographic </w:t>
      </w:r>
      <w:r w:rsidRPr="009E7C8F">
        <w:rPr>
          <w:rFonts w:ascii="Times New Roman" w:hAnsi="Times New Roman" w:cs="Times New Roman"/>
          <w:color w:val="000000" w:themeColor="text1"/>
        </w:rPr>
        <w:t xml:space="preserve">region was used as a reference. The </w:t>
      </w:r>
      <w:r w:rsidRPr="009E7C8F">
        <w:rPr>
          <w:rFonts w:ascii="Times New Roman" w:hAnsi="Times New Roman" w:cs="Times New Roman"/>
          <w:i/>
          <w:color w:val="000000" w:themeColor="text1"/>
        </w:rPr>
        <w:t>pmoA</w:t>
      </w:r>
      <w:r w:rsidRPr="009E7C8F">
        <w:rPr>
          <w:rFonts w:ascii="Times New Roman" w:hAnsi="Times New Roman" w:cs="Times New Roman"/>
          <w:color w:val="000000" w:themeColor="text1"/>
        </w:rPr>
        <w:t xml:space="preserve"> sequences were grouped into OTUs at 0.03 cutoff, and the representative sequences </w:t>
      </w:r>
      <w:r>
        <w:rPr>
          <w:rFonts w:ascii="Times New Roman" w:hAnsi="Times New Roman" w:cs="Times New Roman"/>
          <w:color w:val="000000" w:themeColor="text1"/>
        </w:rPr>
        <w:t xml:space="preserve">and relative abundance </w:t>
      </w:r>
      <w:r w:rsidRPr="009E7C8F">
        <w:rPr>
          <w:rFonts w:ascii="Times New Roman" w:hAnsi="Times New Roman" w:cs="Times New Roman"/>
          <w:color w:val="000000" w:themeColor="text1"/>
        </w:rPr>
        <w:t xml:space="preserve">of each OTU were used in </w:t>
      </w:r>
      <w:r>
        <w:rPr>
          <w:rFonts w:ascii="Times New Roman" w:hAnsi="Times New Roman" w:cs="Times New Roman"/>
          <w:color w:val="000000" w:themeColor="text1"/>
        </w:rPr>
        <w:t>further analysis</w:t>
      </w:r>
      <w:r w:rsidRPr="009E7C8F">
        <w:rPr>
          <w:rFonts w:ascii="Times New Roman" w:hAnsi="Times New Roman" w:cs="Times New Roman"/>
          <w:color w:val="000000" w:themeColor="text1"/>
        </w:rPr>
        <w:t xml:space="preserve">. </w:t>
      </w:r>
      <w:r w:rsidRPr="009E7C8F">
        <w:rPr>
          <w:rFonts w:ascii="Times New Roman" w:hAnsi="Times New Roman" w:cs="Times New Roman" w:hint="eastAsia"/>
          <w:color w:val="000000" w:themeColor="text1"/>
        </w:rPr>
        <w:t>We</w:t>
      </w:r>
      <w:r w:rsidRPr="009E7C8F">
        <w:rPr>
          <w:rFonts w:ascii="Times New Roman" w:hAnsi="Times New Roman" w:cs="Times New Roman"/>
          <w:color w:val="000000" w:themeColor="text1"/>
        </w:rPr>
        <w:t xml:space="preserve"> tested all the enzymes listed in </w:t>
      </w:r>
      <w:hyperlink r:id="rId6" w:history="1">
        <w:r w:rsidRPr="00025464">
          <w:rPr>
            <w:rStyle w:val="ab"/>
            <w:rFonts w:ascii="Times New Roman" w:hAnsi="Times New Roman" w:cs="Times New Roman"/>
          </w:rPr>
          <w:t>http://www.restrictionmapper.org</w:t>
        </w:r>
      </w:hyperlink>
      <w:r>
        <w:rPr>
          <w:rFonts w:ascii="Times New Roman" w:hAnsi="Times New Roman" w:cs="Times New Roman"/>
          <w:color w:val="000000" w:themeColor="text1"/>
        </w:rPr>
        <w:t>. For each enzyme, we</w:t>
      </w:r>
      <w:r w:rsidRPr="009E7C8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predicted the length of T-RF it generated with each representative sequence, </w:t>
      </w:r>
      <w:r w:rsidRPr="009E7C8F">
        <w:rPr>
          <w:rFonts w:ascii="Times New Roman" w:hAnsi="Times New Roman" w:cs="Times New Roman"/>
          <w:color w:val="000000" w:themeColor="text1"/>
        </w:rPr>
        <w:t xml:space="preserve">and calculated the proportion of each </w:t>
      </w:r>
      <w:r>
        <w:rPr>
          <w:rFonts w:ascii="Times New Roman" w:hAnsi="Times New Roman" w:cs="Times New Roman"/>
          <w:color w:val="000000" w:themeColor="text1"/>
        </w:rPr>
        <w:t xml:space="preserve">different length of </w:t>
      </w:r>
      <w:r w:rsidRPr="009E7C8F">
        <w:rPr>
          <w:rFonts w:ascii="Times New Roman" w:hAnsi="Times New Roman" w:cs="Times New Roman"/>
          <w:color w:val="000000" w:themeColor="text1"/>
        </w:rPr>
        <w:t>T-RF</w:t>
      </w:r>
      <w:r>
        <w:rPr>
          <w:rFonts w:ascii="Times New Roman" w:hAnsi="Times New Roman" w:cs="Times New Roman"/>
          <w:color w:val="000000" w:themeColor="text1"/>
        </w:rPr>
        <w:t>, resulting in a predicted T-RF profiling</w:t>
      </w:r>
      <w:r w:rsidRPr="009E7C8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with each enzyme on our test dataset. </w:t>
      </w:r>
      <w:r w:rsidRPr="009E7C8F">
        <w:rPr>
          <w:rFonts w:ascii="Times New Roman" w:hAnsi="Times New Roman" w:cs="Times New Roman" w:hint="eastAsia"/>
          <w:color w:val="000000" w:themeColor="text1"/>
        </w:rPr>
        <w:t>A</w:t>
      </w:r>
      <w:r w:rsidRPr="009E7C8F">
        <w:rPr>
          <w:rFonts w:ascii="Times New Roman" w:hAnsi="Times New Roman" w:cs="Times New Roman"/>
          <w:color w:val="000000" w:themeColor="text1"/>
        </w:rPr>
        <w:t xml:space="preserve"> </w:t>
      </w:r>
      <w:r w:rsidRPr="009E7C8F">
        <w:rPr>
          <w:rFonts w:ascii="Times New Roman" w:hAnsi="Times New Roman" w:cs="Times New Roman" w:hint="eastAsia"/>
          <w:color w:val="000000" w:themeColor="text1"/>
        </w:rPr>
        <w:t>s</w:t>
      </w:r>
      <w:r w:rsidRPr="009E7C8F">
        <w:rPr>
          <w:rFonts w:ascii="Times New Roman" w:hAnsi="Times New Roman" w:cs="Times New Roman"/>
          <w:color w:val="000000" w:themeColor="text1"/>
        </w:rPr>
        <w:t>implified T-RF map (including the enzymes which could cut over 80% of total sequences) was shown in Fig S</w:t>
      </w:r>
      <w:r>
        <w:rPr>
          <w:rFonts w:ascii="Times New Roman" w:hAnsi="Times New Roman" w:cs="Times New Roman"/>
          <w:color w:val="000000" w:themeColor="text1"/>
        </w:rPr>
        <w:t>4</w:t>
      </w:r>
      <w:r w:rsidRPr="009E7C8F">
        <w:rPr>
          <w:rFonts w:ascii="Times New Roman" w:hAnsi="Times New Roman" w:cs="Times New Roman"/>
          <w:color w:val="000000" w:themeColor="text1"/>
        </w:rPr>
        <w:t>.</w:t>
      </w:r>
    </w:p>
    <w:p w:rsidR="0041387B" w:rsidRDefault="0041387B" w:rsidP="0041387B"/>
    <w:p w:rsidR="0041387B" w:rsidRPr="00132E4A" w:rsidRDefault="0041387B" w:rsidP="0041387B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132E4A">
        <w:rPr>
          <w:rFonts w:ascii="Times New Roman" w:hAnsi="Times New Roman" w:cs="Times New Roman"/>
          <w:b/>
          <w:color w:val="000000" w:themeColor="text1"/>
        </w:rPr>
        <w:t>Discussion</w:t>
      </w:r>
    </w:p>
    <w:p w:rsidR="0041387B" w:rsidRDefault="0041387B" w:rsidP="0041387B">
      <w:pPr>
        <w:outlineLvl w:val="0"/>
        <w:rPr>
          <w:rFonts w:ascii="Times New Roman" w:hAnsi="Times New Roman" w:cs="Times New Roman"/>
          <w:color w:val="000000" w:themeColor="text1"/>
        </w:rPr>
      </w:pPr>
      <w:r w:rsidRPr="009E7C8F">
        <w:rPr>
          <w:rFonts w:ascii="Times New Roman" w:hAnsi="Times New Roman" w:cs="Times New Roman" w:hint="eastAsia"/>
          <w:color w:val="000000" w:themeColor="text1"/>
        </w:rPr>
        <w:t>T</w:t>
      </w:r>
      <w:r w:rsidRPr="009E7C8F">
        <w:rPr>
          <w:rFonts w:ascii="Times New Roman" w:hAnsi="Times New Roman" w:cs="Times New Roman"/>
          <w:color w:val="000000" w:themeColor="text1"/>
        </w:rPr>
        <w:t>-</w:t>
      </w:r>
      <w:r w:rsidRPr="009E7C8F">
        <w:rPr>
          <w:rFonts w:ascii="Times New Roman" w:hAnsi="Times New Roman" w:cs="Times New Roman" w:hint="eastAsia"/>
          <w:color w:val="000000" w:themeColor="text1"/>
        </w:rPr>
        <w:t xml:space="preserve">RFLP has been a popular approach to capture </w:t>
      </w:r>
      <w:r w:rsidRPr="009E7C8F">
        <w:rPr>
          <w:rFonts w:ascii="Times New Roman" w:hAnsi="Times New Roman" w:cs="Times New Roman"/>
          <w:color w:val="000000" w:themeColor="text1"/>
        </w:rPr>
        <w:t xml:space="preserve">microbial </w:t>
      </w:r>
      <w:r w:rsidRPr="009E7C8F">
        <w:rPr>
          <w:rFonts w:ascii="Times New Roman" w:hAnsi="Times New Roman" w:cs="Times New Roman" w:hint="eastAsia"/>
          <w:color w:val="000000" w:themeColor="text1"/>
        </w:rPr>
        <w:t>community diversity</w:t>
      </w:r>
      <w:r w:rsidRPr="009E7C8F">
        <w:rPr>
          <w:rFonts w:ascii="Times New Roman" w:hAnsi="Times New Roman" w:cs="Times New Roman"/>
          <w:color w:val="000000" w:themeColor="text1"/>
        </w:rPr>
        <w:t>. It has been also widely used in community studies of methanotrophs (Mohanty et al. 2006; Pester et al. 2004; Shrestha et al. 2010).</w:t>
      </w:r>
      <w:r w:rsidRPr="008267DA">
        <w:rPr>
          <w:rFonts w:ascii="Times New Roman" w:hAnsi="Times New Roman" w:cs="Times New Roman"/>
          <w:color w:val="FF0000"/>
        </w:rPr>
        <w:t xml:space="preserve"> </w:t>
      </w:r>
      <w:r w:rsidRPr="00A92ABC">
        <w:rPr>
          <w:rFonts w:ascii="Times New Roman" w:hAnsi="Times New Roman" w:cs="Times New Roman"/>
          <w:color w:val="000000" w:themeColor="text1"/>
        </w:rPr>
        <w:t xml:space="preserve">Compared with NGS (next generation sequencing), T-RLFP analysis requires much less time and sampling preparation, making it an efficient tool for monitoring community shift at short time intervals. </w:t>
      </w:r>
      <w:r w:rsidRPr="009E7C8F">
        <w:rPr>
          <w:rFonts w:ascii="Times New Roman" w:hAnsi="Times New Roman" w:cs="Times New Roman"/>
          <w:color w:val="000000" w:themeColor="text1"/>
        </w:rPr>
        <w:t xml:space="preserve">However, the most widely used digestive enzyme, </w:t>
      </w:r>
      <w:r w:rsidRPr="009E7C8F">
        <w:rPr>
          <w:rFonts w:ascii="Times New Roman" w:hAnsi="Times New Roman" w:cs="Times New Roman"/>
          <w:i/>
          <w:color w:val="000000" w:themeColor="text1"/>
        </w:rPr>
        <w:t>Msp</w:t>
      </w:r>
      <w:r w:rsidRPr="009E7C8F">
        <w:rPr>
          <w:rFonts w:ascii="Times New Roman" w:hAnsi="Times New Roman" w:cs="Times New Roman"/>
          <w:color w:val="000000" w:themeColor="text1"/>
        </w:rPr>
        <w:t xml:space="preserve">I, </w:t>
      </w:r>
      <w:r w:rsidRPr="009E7C8F">
        <w:rPr>
          <w:rFonts w:ascii="Times New Roman" w:hAnsi="Times New Roman" w:cs="Times New Roman" w:hint="eastAsia"/>
          <w:color w:val="000000" w:themeColor="text1"/>
        </w:rPr>
        <w:t>could</w:t>
      </w:r>
      <w:r w:rsidRPr="009E7C8F">
        <w:rPr>
          <w:rFonts w:ascii="Times New Roman" w:hAnsi="Times New Roman" w:cs="Times New Roman"/>
          <w:color w:val="000000" w:themeColor="text1"/>
        </w:rPr>
        <w:t xml:space="preserve"> not perform satisfactor</w:t>
      </w:r>
      <w:r w:rsidRPr="009E7C8F">
        <w:rPr>
          <w:rFonts w:ascii="Times New Roman" w:hAnsi="Times New Roman" w:cs="Times New Roman" w:hint="eastAsia"/>
          <w:color w:val="000000" w:themeColor="text1"/>
        </w:rPr>
        <w:t>i</w:t>
      </w:r>
      <w:r w:rsidRPr="009E7C8F">
        <w:rPr>
          <w:rFonts w:ascii="Times New Roman" w:hAnsi="Times New Roman" w:cs="Times New Roman"/>
          <w:color w:val="000000" w:themeColor="text1"/>
        </w:rPr>
        <w:t>ly for all kinds of samples. It either resulted in only a few T-RFs, or could not efficiently tell between different taxon.</w:t>
      </w:r>
      <w:r w:rsidRPr="009E7C8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9E7C8F">
        <w:rPr>
          <w:rFonts w:ascii="Times New Roman" w:hAnsi="Times New Roman" w:cs="Times New Roman"/>
          <w:color w:val="000000" w:themeColor="text1"/>
        </w:rPr>
        <w:t xml:space="preserve">For example, only a few T-RFs were retrieved from samples from littoral Lake Constance. And most of the clones from Type I were at the same T-RF length of 248 bp (Pester et al. 2004). </w:t>
      </w:r>
      <w:r w:rsidRPr="009E7C8F">
        <w:rPr>
          <w:rFonts w:ascii="Times New Roman" w:hAnsi="Times New Roman" w:cs="Times New Roman"/>
          <w:i/>
          <w:color w:val="000000" w:themeColor="text1"/>
        </w:rPr>
        <w:t>Msp</w:t>
      </w:r>
      <w:r w:rsidRPr="009E7C8F">
        <w:rPr>
          <w:rFonts w:ascii="Times New Roman" w:hAnsi="Times New Roman" w:cs="Times New Roman"/>
          <w:color w:val="000000" w:themeColor="text1"/>
        </w:rPr>
        <w:t xml:space="preserve">I enzyme also generated very few T-RFs for the sediment samples from Dianchi Lake. </w:t>
      </w:r>
      <w:r w:rsidRPr="009E7C8F">
        <w:rPr>
          <w:rFonts w:ascii="Times New Roman" w:hAnsi="Times New Roman" w:cs="Times New Roman" w:hint="eastAsia"/>
          <w:color w:val="000000" w:themeColor="text1"/>
        </w:rPr>
        <w:t>The</w:t>
      </w:r>
      <w:r w:rsidRPr="009E7C8F">
        <w:rPr>
          <w:rFonts w:ascii="Times New Roman" w:hAnsi="Times New Roman" w:cs="Times New Roman"/>
          <w:color w:val="000000" w:themeColor="text1"/>
        </w:rPr>
        <w:t xml:space="preserve"> number of T-RFs based on a certain digestive enzyme might partly depend on the in-situ microbial community features. </w:t>
      </w:r>
      <w:r>
        <w:rPr>
          <w:rFonts w:ascii="Times New Roman" w:hAnsi="Times New Roman" w:cs="Times New Roman"/>
          <w:color w:val="000000" w:themeColor="text1"/>
        </w:rPr>
        <w:t xml:space="preserve">Therefore, it is of great importance to choose enzyme according to sampling source. </w:t>
      </w:r>
    </w:p>
    <w:p w:rsidR="0041387B" w:rsidRDefault="0041387B" w:rsidP="0041387B">
      <w:pPr>
        <w:outlineLvl w:val="0"/>
        <w:rPr>
          <w:rFonts w:ascii="Times New Roman" w:hAnsi="Times New Roman" w:cs="Times New Roman"/>
          <w:color w:val="000000" w:themeColor="text1"/>
        </w:rPr>
      </w:pPr>
    </w:p>
    <w:p w:rsidR="0041387B" w:rsidRPr="009E7C8F" w:rsidRDefault="0041387B" w:rsidP="0041387B">
      <w:pPr>
        <w:outlineLvl w:val="0"/>
        <w:rPr>
          <w:rFonts w:ascii="Times New Roman" w:hAnsi="Times New Roman" w:cs="Times New Roman"/>
          <w:color w:val="000000" w:themeColor="text1"/>
        </w:rPr>
      </w:pPr>
      <w:r w:rsidRPr="009E7C8F">
        <w:rPr>
          <w:rFonts w:ascii="Times New Roman" w:hAnsi="Times New Roman" w:cs="Times New Roman"/>
          <w:color w:val="000000" w:themeColor="text1"/>
        </w:rPr>
        <w:t xml:space="preserve">Since T-RF was only related to the first </w:t>
      </w:r>
      <w:r w:rsidRPr="009E7C8F">
        <w:rPr>
          <w:rFonts w:ascii="Times New Roman" w:hAnsi="Times New Roman" w:cs="Times New Roman" w:hint="eastAsia"/>
          <w:color w:val="000000" w:themeColor="text1"/>
        </w:rPr>
        <w:t>cleavage</w:t>
      </w:r>
      <w:r w:rsidRPr="009E7C8F">
        <w:rPr>
          <w:rFonts w:ascii="Times New Roman" w:hAnsi="Times New Roman" w:cs="Times New Roman"/>
          <w:color w:val="000000" w:themeColor="text1"/>
        </w:rPr>
        <w:t xml:space="preserve"> </w:t>
      </w:r>
      <w:r w:rsidRPr="009E7C8F">
        <w:rPr>
          <w:rFonts w:ascii="Times New Roman" w:hAnsi="Times New Roman" w:cs="Times New Roman" w:hint="eastAsia"/>
          <w:color w:val="000000" w:themeColor="text1"/>
        </w:rPr>
        <w:t>site</w:t>
      </w:r>
      <w:r w:rsidRPr="009E7C8F">
        <w:rPr>
          <w:rFonts w:ascii="Times New Roman" w:hAnsi="Times New Roman" w:cs="Times New Roman"/>
          <w:color w:val="000000" w:themeColor="text1"/>
        </w:rPr>
        <w:t>, if a specific point mutation got widespread (especially when the population was limited), it might notably impact the T-RF pattern. Efforts were made to avoid some of the weakness of T-RFLP and improve the taxonomic resolution, including the application of multiplex T-RFLP (Elliott et al. 2012) and the usage of primers labelled with different fluorochromes (Deutzmann et al. 2011)</w:t>
      </w:r>
      <w:r w:rsidRPr="009E7C8F">
        <w:rPr>
          <w:rFonts w:ascii="Times New Roman" w:hAnsi="Times New Roman" w:cs="Times New Roman" w:hint="eastAsia"/>
          <w:color w:val="000000" w:themeColor="text1"/>
        </w:rPr>
        <w:t>.</w:t>
      </w:r>
      <w:r w:rsidRPr="009E7C8F">
        <w:rPr>
          <w:rFonts w:ascii="Times New Roman" w:hAnsi="Times New Roman" w:cs="Times New Roman"/>
          <w:color w:val="000000" w:themeColor="text1"/>
        </w:rPr>
        <w:t xml:space="preserve"> Here, we tried to choose a suitable enzyme based on in-silico analysis. We expected that a </w:t>
      </w:r>
      <w:r>
        <w:rPr>
          <w:rFonts w:ascii="Times New Roman" w:hAnsi="Times New Roman" w:cs="Times New Roman"/>
          <w:color w:val="000000" w:themeColor="text1"/>
        </w:rPr>
        <w:t>suitable</w:t>
      </w:r>
      <w:r w:rsidRPr="009E7C8F">
        <w:rPr>
          <w:rFonts w:ascii="Times New Roman" w:hAnsi="Times New Roman" w:cs="Times New Roman"/>
          <w:color w:val="000000" w:themeColor="text1"/>
        </w:rPr>
        <w:t xml:space="preserve"> digestive enzyme should: (1) generate no or few T-RFs smaller than 50 bp or larger than 500 bp; (2) generate T-RFs having at least 2 bp differences among each other; (3) generate more T-RFs to retrieve the diversity; (4) be consistent with taxon and phylogenetic tree (i.e., the </w:t>
      </w:r>
      <w:r w:rsidRPr="009E7C8F">
        <w:rPr>
          <w:rFonts w:ascii="Times New Roman" w:hAnsi="Times New Roman" w:cs="Times New Roman" w:hint="eastAsia"/>
          <w:color w:val="000000" w:themeColor="text1"/>
        </w:rPr>
        <w:t>same</w:t>
      </w:r>
      <w:r w:rsidRPr="009E7C8F">
        <w:rPr>
          <w:rFonts w:ascii="Times New Roman" w:hAnsi="Times New Roman" w:cs="Times New Roman"/>
          <w:color w:val="000000" w:themeColor="text1"/>
        </w:rPr>
        <w:t xml:space="preserve"> T-RF should not be affiliated to very distantly related taxa). Based on these rules, most of the enzymes were easy to exclude. </w:t>
      </w:r>
      <w:r w:rsidRPr="009E7C8F">
        <w:rPr>
          <w:rFonts w:ascii="Times New Roman" w:hAnsi="Times New Roman" w:cs="Times New Roman"/>
          <w:i/>
          <w:color w:val="000000" w:themeColor="text1"/>
        </w:rPr>
        <w:t>Msp</w:t>
      </w:r>
      <w:r w:rsidRPr="009E7C8F">
        <w:rPr>
          <w:rFonts w:ascii="Times New Roman" w:hAnsi="Times New Roman" w:cs="Times New Roman"/>
          <w:color w:val="000000" w:themeColor="text1"/>
        </w:rPr>
        <w:t xml:space="preserve">I and </w:t>
      </w:r>
      <w:r w:rsidRPr="009E7C8F">
        <w:rPr>
          <w:rFonts w:ascii="Times New Roman" w:hAnsi="Times New Roman" w:cs="Times New Roman"/>
          <w:i/>
          <w:color w:val="000000" w:themeColor="text1"/>
        </w:rPr>
        <w:t>BciT130</w:t>
      </w:r>
      <w:r w:rsidRPr="009E7C8F">
        <w:rPr>
          <w:rFonts w:ascii="Times New Roman" w:hAnsi="Times New Roman" w:cs="Times New Roman"/>
          <w:color w:val="000000" w:themeColor="text1"/>
        </w:rPr>
        <w:t xml:space="preserve">I, </w:t>
      </w:r>
      <w:r>
        <w:rPr>
          <w:rFonts w:ascii="Times New Roman" w:hAnsi="Times New Roman" w:cs="Times New Roman"/>
          <w:color w:val="000000" w:themeColor="text1"/>
        </w:rPr>
        <w:t xml:space="preserve">which shared </w:t>
      </w:r>
      <w:r w:rsidRPr="009E7C8F">
        <w:rPr>
          <w:rFonts w:ascii="Times New Roman" w:hAnsi="Times New Roman" w:cs="Times New Roman"/>
          <w:color w:val="000000" w:themeColor="text1"/>
        </w:rPr>
        <w:t xml:space="preserve">the same </w:t>
      </w:r>
      <w:r>
        <w:rPr>
          <w:rFonts w:ascii="Times New Roman" w:hAnsi="Times New Roman" w:cs="Times New Roman"/>
          <w:color w:val="000000" w:themeColor="text1"/>
        </w:rPr>
        <w:t>cleavage sites with</w:t>
      </w:r>
      <w:r w:rsidRPr="009E7C8F">
        <w:rPr>
          <w:rFonts w:ascii="Times New Roman" w:hAnsi="Times New Roman" w:cs="Times New Roman"/>
          <w:color w:val="000000" w:themeColor="text1"/>
        </w:rPr>
        <w:t xml:space="preserve"> </w:t>
      </w:r>
      <w:r w:rsidRPr="009E7C8F">
        <w:rPr>
          <w:rFonts w:ascii="Times New Roman" w:hAnsi="Times New Roman" w:cs="Times New Roman"/>
          <w:i/>
          <w:color w:val="000000" w:themeColor="text1"/>
        </w:rPr>
        <w:t>Hpa</w:t>
      </w:r>
      <w:r w:rsidRPr="009E7C8F">
        <w:rPr>
          <w:rFonts w:ascii="Times New Roman" w:hAnsi="Times New Roman" w:cs="Times New Roman"/>
          <w:color w:val="000000" w:themeColor="text1"/>
        </w:rPr>
        <w:t xml:space="preserve">II and </w:t>
      </w:r>
      <w:r w:rsidRPr="009E7C8F">
        <w:rPr>
          <w:rFonts w:ascii="Times New Roman" w:hAnsi="Times New Roman" w:cs="Times New Roman"/>
          <w:i/>
          <w:color w:val="000000" w:themeColor="text1"/>
        </w:rPr>
        <w:t>EcoR</w:t>
      </w:r>
      <w:r w:rsidRPr="009E7C8F">
        <w:rPr>
          <w:rFonts w:ascii="Times New Roman" w:hAnsi="Times New Roman" w:cs="Times New Roman"/>
          <w:color w:val="000000" w:themeColor="text1"/>
        </w:rPr>
        <w:t xml:space="preserve">II, respectively, were </w:t>
      </w:r>
      <w:r>
        <w:rPr>
          <w:rFonts w:ascii="Times New Roman" w:hAnsi="Times New Roman" w:cs="Times New Roman"/>
          <w:color w:val="000000" w:themeColor="text1"/>
        </w:rPr>
        <w:t xml:space="preserve">among the enzymes </w:t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performed best with rules (1)-(3). And they were </w:t>
      </w:r>
      <w:r w:rsidRPr="009E7C8F">
        <w:rPr>
          <w:rFonts w:ascii="Times New Roman" w:hAnsi="Times New Roman" w:cs="Times New Roman"/>
          <w:color w:val="000000" w:themeColor="text1"/>
        </w:rPr>
        <w:t xml:space="preserve">further tested </w:t>
      </w:r>
      <w:r>
        <w:rPr>
          <w:rFonts w:ascii="Times New Roman" w:hAnsi="Times New Roman" w:cs="Times New Roman"/>
          <w:color w:val="000000" w:themeColor="text1"/>
        </w:rPr>
        <w:t>based on</w:t>
      </w:r>
      <w:r w:rsidRPr="009E7C8F">
        <w:rPr>
          <w:rFonts w:ascii="Times New Roman" w:hAnsi="Times New Roman" w:cs="Times New Roman"/>
          <w:color w:val="000000" w:themeColor="text1"/>
        </w:rPr>
        <w:t xml:space="preserve"> a neighbor-joining tree.</w:t>
      </w:r>
      <w:r w:rsidRPr="009E7C8F">
        <w:rPr>
          <w:rFonts w:ascii="Times New Roman" w:hAnsi="Times New Roman" w:cs="Times New Roman"/>
          <w:i/>
          <w:color w:val="000000" w:themeColor="text1"/>
        </w:rPr>
        <w:t xml:space="preserve"> BciT130</w:t>
      </w:r>
      <w:r w:rsidRPr="009E7C8F">
        <w:rPr>
          <w:rFonts w:ascii="Times New Roman" w:hAnsi="Times New Roman" w:cs="Times New Roman"/>
          <w:color w:val="000000" w:themeColor="text1"/>
        </w:rPr>
        <w:t xml:space="preserve">I had a better taxonomic resolution than </w:t>
      </w:r>
      <w:r w:rsidRPr="009E7C8F">
        <w:rPr>
          <w:rFonts w:ascii="Times New Roman" w:hAnsi="Times New Roman" w:cs="Times New Roman"/>
          <w:i/>
          <w:color w:val="000000" w:themeColor="text1"/>
        </w:rPr>
        <w:t>Msp</w:t>
      </w:r>
      <w:r w:rsidRPr="009E7C8F">
        <w:rPr>
          <w:rFonts w:ascii="Times New Roman" w:hAnsi="Times New Roman" w:cs="Times New Roman"/>
          <w:color w:val="000000" w:themeColor="text1"/>
        </w:rPr>
        <w:t>I did. Several subgroups of Type I methanotrophs could be well distinguished.</w:t>
      </w:r>
      <w:r w:rsidRPr="002226E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It </w:t>
      </w:r>
      <w:r w:rsidRPr="009E7C8F">
        <w:rPr>
          <w:rFonts w:ascii="Times New Roman" w:hAnsi="Times New Roman" w:cs="Times New Roman"/>
          <w:color w:val="000000" w:themeColor="text1"/>
        </w:rPr>
        <w:t>was able to g</w:t>
      </w:r>
      <w:r>
        <w:rPr>
          <w:rFonts w:ascii="Times New Roman" w:hAnsi="Times New Roman" w:cs="Times New Roman"/>
          <w:color w:val="000000" w:themeColor="text1"/>
        </w:rPr>
        <w:t>e</w:t>
      </w:r>
      <w:r w:rsidRPr="009E7C8F">
        <w:rPr>
          <w:rFonts w:ascii="Times New Roman" w:hAnsi="Times New Roman" w:cs="Times New Roman"/>
          <w:color w:val="000000" w:themeColor="text1"/>
        </w:rPr>
        <w:t xml:space="preserve">nerate more different T-RFs, and thus could more ideally reflect methanotrophic diversity. Therefore, we considered the </w:t>
      </w:r>
      <w:r w:rsidRPr="009E7C8F">
        <w:rPr>
          <w:rFonts w:ascii="Times New Roman" w:hAnsi="Times New Roman" w:cs="Times New Roman"/>
          <w:i/>
          <w:color w:val="000000" w:themeColor="text1"/>
        </w:rPr>
        <w:t>Msp</w:t>
      </w:r>
      <w:r w:rsidRPr="009E7C8F">
        <w:rPr>
          <w:rFonts w:ascii="Times New Roman" w:hAnsi="Times New Roman" w:cs="Times New Roman"/>
          <w:color w:val="000000" w:themeColor="text1"/>
        </w:rPr>
        <w:t xml:space="preserve">I enzyme most suitable for samples from the studied lakes. The in-silico prediction of TRFLP digestion was also proven to be an </w:t>
      </w:r>
      <w:r w:rsidRPr="009E7C8F">
        <w:rPr>
          <w:rFonts w:ascii="Times New Roman" w:hAnsi="Times New Roman" w:cs="Times New Roman" w:hint="eastAsia"/>
          <w:color w:val="000000" w:themeColor="text1"/>
        </w:rPr>
        <w:t>e</w:t>
      </w:r>
      <w:r w:rsidRPr="009E7C8F">
        <w:rPr>
          <w:rFonts w:ascii="Times New Roman" w:hAnsi="Times New Roman" w:cs="Times New Roman"/>
          <w:color w:val="000000" w:themeColor="text1"/>
        </w:rPr>
        <w:t>ffective approach to choose proper digestive enzyme.</w:t>
      </w:r>
    </w:p>
    <w:p w:rsidR="0041387B" w:rsidRDefault="0041387B" w:rsidP="0041387B"/>
    <w:p w:rsidR="0041387B" w:rsidRPr="00C631EB" w:rsidRDefault="0041387B" w:rsidP="0041387B">
      <w:pPr>
        <w:rPr>
          <w:rFonts w:ascii="Times New Roman" w:hAnsi="Times New Roman" w:cs="Times New Roman"/>
          <w:b/>
          <w:color w:val="000000" w:themeColor="text1"/>
        </w:rPr>
      </w:pPr>
      <w:r w:rsidRPr="00C631EB">
        <w:rPr>
          <w:rFonts w:ascii="Times New Roman" w:hAnsi="Times New Roman" w:cs="Times New Roman"/>
          <w:b/>
          <w:color w:val="000000" w:themeColor="text1"/>
        </w:rPr>
        <w:t>References</w:t>
      </w:r>
    </w:p>
    <w:p w:rsidR="0041387B" w:rsidRDefault="0041387B" w:rsidP="0041387B">
      <w:pPr>
        <w:ind w:left="240" w:hangingChars="100" w:hanging="240"/>
        <w:rPr>
          <w:rFonts w:ascii="Times New Roman" w:hAnsi="Times New Roman" w:cs="Times New Roman"/>
          <w:color w:val="000000" w:themeColor="text1"/>
        </w:rPr>
      </w:pPr>
      <w:r w:rsidRPr="009E7C8F">
        <w:rPr>
          <w:rFonts w:ascii="Times New Roman" w:hAnsi="Times New Roman" w:cs="Times New Roman"/>
          <w:color w:val="000000" w:themeColor="text1"/>
        </w:rPr>
        <w:t>Deutzmann, J. S. S., Wörner, S. and Schink, B., 2011. Activity and diversity of methanotrophic bacteria at methane seeps in eastern Lake Constance sediments, Appl. Environ. Microbiol. 77, 2573-2581.</w:t>
      </w:r>
    </w:p>
    <w:p w:rsidR="0041387B" w:rsidRPr="003F5294" w:rsidRDefault="0041387B" w:rsidP="0041387B">
      <w:pPr>
        <w:ind w:left="240" w:hangingChars="100" w:hanging="240"/>
        <w:rPr>
          <w:rFonts w:ascii="Times New Roman" w:hAnsi="Times New Roman" w:cs="Times New Roman"/>
          <w:color w:val="000000" w:themeColor="text1"/>
        </w:rPr>
      </w:pPr>
      <w:r w:rsidRPr="009E7C8F">
        <w:rPr>
          <w:rFonts w:ascii="Times New Roman" w:hAnsi="Times New Roman" w:cs="Times New Roman"/>
          <w:color w:val="000000" w:themeColor="text1"/>
        </w:rPr>
        <w:t xml:space="preserve">Elliott, G., Thomas, N., MacRae, M., Campbell, C., Ogden, I., Singh, B., 2012.  Multiplex T-RFLP Allows for increased target number and specificity: Detection of </w:t>
      </w:r>
      <w:r w:rsidRPr="009E7C8F">
        <w:rPr>
          <w:rFonts w:ascii="Times New Roman" w:hAnsi="Times New Roman" w:cs="Times New Roman"/>
          <w:i/>
          <w:color w:val="000000" w:themeColor="text1"/>
        </w:rPr>
        <w:t>Salmonella enterica</w:t>
      </w:r>
      <w:r w:rsidRPr="009E7C8F">
        <w:rPr>
          <w:rFonts w:ascii="Times New Roman" w:hAnsi="Times New Roman" w:cs="Times New Roman"/>
          <w:color w:val="000000" w:themeColor="text1"/>
        </w:rPr>
        <w:t xml:space="preserve"> and six species of </w:t>
      </w:r>
      <w:r w:rsidRPr="009E7C8F">
        <w:rPr>
          <w:rFonts w:ascii="Times New Roman" w:hAnsi="Times New Roman" w:cs="Times New Roman"/>
          <w:i/>
          <w:color w:val="000000" w:themeColor="text1"/>
        </w:rPr>
        <w:t>Listeria</w:t>
      </w:r>
      <w:r w:rsidRPr="009E7C8F">
        <w:rPr>
          <w:rFonts w:ascii="Times New Roman" w:hAnsi="Times New Roman" w:cs="Times New Roman"/>
          <w:color w:val="000000" w:themeColor="text1"/>
        </w:rPr>
        <w:t xml:space="preserve"> in a single test. Plos One, 7, e43672.</w:t>
      </w:r>
    </w:p>
    <w:p w:rsidR="0041387B" w:rsidRPr="009E7C8F" w:rsidRDefault="0041387B" w:rsidP="0041387B">
      <w:pPr>
        <w:ind w:left="480" w:hangingChars="200" w:hanging="480"/>
        <w:rPr>
          <w:rFonts w:ascii="Times New Roman" w:hAnsi="Times New Roman" w:cs="Times New Roman"/>
          <w:color w:val="000000" w:themeColor="text1"/>
        </w:rPr>
      </w:pPr>
      <w:r w:rsidRPr="009E7C8F">
        <w:rPr>
          <w:rFonts w:ascii="Times New Roman" w:hAnsi="Times New Roman" w:cs="Times New Roman"/>
          <w:color w:val="000000" w:themeColor="text1"/>
        </w:rPr>
        <w:t>Mohanty, S.R., Bodelier, P.L., Floris, V., Conrad, R., 2006. Differential effects of nitrogenous fertilizers on methane-consuming microbes in rice field and forest soils. Appl. Environ. Microbiol. 72, 1346–1354.</w:t>
      </w:r>
    </w:p>
    <w:p w:rsidR="0041387B" w:rsidRPr="009E7C8F" w:rsidRDefault="0041387B" w:rsidP="0041387B">
      <w:pPr>
        <w:ind w:left="480" w:hangingChars="200" w:hanging="480"/>
        <w:rPr>
          <w:rFonts w:ascii="Times New Roman" w:hAnsi="Times New Roman" w:cs="Times New Roman"/>
          <w:color w:val="000000" w:themeColor="text1"/>
        </w:rPr>
      </w:pPr>
      <w:r w:rsidRPr="009E7C8F">
        <w:rPr>
          <w:rFonts w:ascii="Times New Roman" w:hAnsi="Times New Roman" w:cs="Times New Roman"/>
          <w:color w:val="000000" w:themeColor="text1"/>
        </w:rPr>
        <w:t xml:space="preserve">Pester, M., Friedrich, M., Schink, B., Brune, A., 2004. </w:t>
      </w:r>
      <w:r w:rsidRPr="009E7C8F">
        <w:rPr>
          <w:rFonts w:ascii="Times New Roman" w:hAnsi="Times New Roman" w:cs="Times New Roman"/>
          <w:i/>
          <w:color w:val="000000" w:themeColor="text1"/>
        </w:rPr>
        <w:t>pmoA</w:t>
      </w:r>
      <w:r w:rsidRPr="009E7C8F">
        <w:rPr>
          <w:rFonts w:ascii="Times New Roman" w:hAnsi="Times New Roman" w:cs="Times New Roman"/>
          <w:color w:val="000000" w:themeColor="text1"/>
        </w:rPr>
        <w:t>-based analysis of methanotrophs in a littoral lake sediment reveals a diverse and stable community in a dynamic environment, Appl. Environ. Microbiol. 70, 3138-3142.</w:t>
      </w:r>
    </w:p>
    <w:p w:rsidR="0041387B" w:rsidRPr="009E7C8F" w:rsidRDefault="0041387B" w:rsidP="0041387B">
      <w:pPr>
        <w:ind w:left="480" w:hangingChars="200" w:hanging="480"/>
        <w:rPr>
          <w:rFonts w:ascii="Times New Roman" w:hAnsi="Times New Roman" w:cs="Times New Roman"/>
          <w:color w:val="000000" w:themeColor="text1"/>
        </w:rPr>
      </w:pPr>
      <w:hyperlink r:id="rId7" w:tooltip="查找此作者的更多记录" w:history="1">
        <w:r w:rsidRPr="009E7C8F">
          <w:rPr>
            <w:rFonts w:ascii="Times New Roman" w:hAnsi="Times New Roman" w:cs="Times New Roman"/>
            <w:color w:val="000000" w:themeColor="text1"/>
          </w:rPr>
          <w:t>Shrestha, M</w:t>
        </w:r>
      </w:hyperlink>
      <w:r w:rsidRPr="009E7C8F">
        <w:rPr>
          <w:rFonts w:ascii="Times New Roman" w:hAnsi="Times New Roman" w:cs="Times New Roman"/>
          <w:color w:val="000000" w:themeColor="text1"/>
        </w:rPr>
        <w:t xml:space="preserve">., </w:t>
      </w:r>
      <w:hyperlink r:id="rId8" w:tooltip="查找此作者的更多记录" w:history="1">
        <w:r w:rsidRPr="009E7C8F">
          <w:rPr>
            <w:rFonts w:ascii="Times New Roman" w:hAnsi="Times New Roman" w:cs="Times New Roman"/>
            <w:color w:val="000000" w:themeColor="text1"/>
          </w:rPr>
          <w:t>Shrestha, P.M</w:t>
        </w:r>
      </w:hyperlink>
      <w:r w:rsidRPr="009E7C8F">
        <w:rPr>
          <w:rFonts w:ascii="Times New Roman" w:hAnsi="Times New Roman" w:cs="Times New Roman"/>
          <w:color w:val="000000" w:themeColor="text1"/>
        </w:rPr>
        <w:t xml:space="preserve">., </w:t>
      </w:r>
      <w:hyperlink r:id="rId9" w:tooltip="查找此作者的更多记录" w:history="1">
        <w:r w:rsidRPr="009E7C8F">
          <w:rPr>
            <w:rFonts w:ascii="Times New Roman" w:hAnsi="Times New Roman" w:cs="Times New Roman"/>
            <w:color w:val="000000" w:themeColor="text1"/>
          </w:rPr>
          <w:t>Frenzel, P</w:t>
        </w:r>
      </w:hyperlink>
      <w:r w:rsidRPr="009E7C8F">
        <w:rPr>
          <w:rFonts w:ascii="Times New Roman" w:hAnsi="Times New Roman" w:cs="Times New Roman"/>
          <w:color w:val="000000" w:themeColor="text1"/>
        </w:rPr>
        <w:t xml:space="preserve">., </w:t>
      </w:r>
      <w:hyperlink r:id="rId10" w:tooltip="查找此作者的更多记录" w:history="1">
        <w:r w:rsidRPr="009E7C8F">
          <w:rPr>
            <w:rFonts w:ascii="Times New Roman" w:hAnsi="Times New Roman" w:cs="Times New Roman"/>
            <w:color w:val="000000" w:themeColor="text1"/>
          </w:rPr>
          <w:t>Conrad, R</w:t>
        </w:r>
      </w:hyperlink>
      <w:r w:rsidRPr="009E7C8F">
        <w:rPr>
          <w:rFonts w:ascii="Times New Roman" w:hAnsi="Times New Roman" w:cs="Times New Roman"/>
          <w:color w:val="000000" w:themeColor="text1"/>
        </w:rPr>
        <w:t>., 2010. Effect of nitrogen fertilization on methane oxidation, abundance, community structure, and gene expression of methanotrophs in the rice rhizosphere. ISME J 4, 1545–1556.</w:t>
      </w:r>
    </w:p>
    <w:p w:rsidR="0041387B" w:rsidRPr="00132E4A" w:rsidRDefault="0041387B" w:rsidP="0041387B">
      <w:pPr>
        <w:rPr>
          <w:rFonts w:ascii="Times New Roman" w:hAnsi="Times New Roman" w:cs="Times New Roman"/>
          <w:b/>
          <w:color w:val="000000" w:themeColor="text1"/>
        </w:rPr>
      </w:pPr>
    </w:p>
    <w:p w:rsidR="00836525" w:rsidRDefault="00836525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836525" w:rsidRDefault="00836525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836525" w:rsidRDefault="00836525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41387B" w:rsidRDefault="0041387B" w:rsidP="009907A4">
      <w:pPr>
        <w:pStyle w:val="HTML"/>
        <w:spacing w:before="150" w:after="150"/>
        <w:rPr>
          <w:rFonts w:ascii="Times New Roman" w:hAnsi="Times New Roman" w:cs="Times New Roman" w:hint="eastAsia"/>
          <w:b/>
        </w:rPr>
      </w:pPr>
    </w:p>
    <w:p w:rsidR="00836525" w:rsidRDefault="00836525" w:rsidP="009907A4">
      <w:pPr>
        <w:pStyle w:val="HTML"/>
        <w:spacing w:before="150" w:after="150"/>
        <w:rPr>
          <w:rFonts w:ascii="Times New Roman" w:hAnsi="Times New Roman" w:cs="Times New Roman"/>
          <w:b/>
        </w:rPr>
      </w:pPr>
    </w:p>
    <w:p w:rsidR="00EB04E2" w:rsidRP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lastRenderedPageBreak/>
        <w:t xml:space="preserve">Table S1 </w:t>
      </w:r>
      <w:r>
        <w:rPr>
          <w:rFonts w:ascii="Times New Roman" w:hAnsi="Times New Roman" w:cs="Times New Roman"/>
        </w:rPr>
        <w:t xml:space="preserve">Physicochemical parameters of sediment samples.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1154"/>
        <w:gridCol w:w="1153"/>
        <w:gridCol w:w="1154"/>
        <w:gridCol w:w="1153"/>
        <w:gridCol w:w="1154"/>
        <w:gridCol w:w="1154"/>
      </w:tblGrid>
      <w:tr w:rsidR="00EB04E2" w:rsidTr="00EB04E2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g/kg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TN</w:t>
            </w:r>
          </w:p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g/kg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 w:hint="eastAsia"/>
              </w:rPr>
              <w:t>C/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 w:rsidRPr="00381166">
              <w:rPr>
                <w:rFonts w:ascii="Times New Roman" w:hAnsi="Times New Roman" w:cs="Times New Roman"/>
              </w:rPr>
              <w:t>NO</w:t>
            </w:r>
            <w:r w:rsidRPr="00381166">
              <w:rPr>
                <w:rFonts w:ascii="Times New Roman" w:hAnsi="Times New Roman" w:cs="Times New Roman"/>
                <w:vertAlign w:val="subscript"/>
              </w:rPr>
              <w:t>3</w:t>
            </w:r>
            <w:r w:rsidRPr="00381166">
              <w:rPr>
                <w:rFonts w:ascii="Times New Roman" w:hAnsi="Times New Roman" w:cs="Times New Roman"/>
                <w:vertAlign w:val="superscript"/>
              </w:rPr>
              <w:t>−</w:t>
            </w:r>
            <w:r w:rsidRPr="00381166">
              <w:rPr>
                <w:rFonts w:ascii="Times New Roman" w:hAnsi="Times New Roman" w:cs="Times New Roman"/>
              </w:rPr>
              <w:t>-N</w:t>
            </w:r>
          </w:p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(mg/kg)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 w:rsidRPr="00381166">
              <w:rPr>
                <w:rFonts w:ascii="Times New Roman" w:hAnsi="Times New Roman" w:cs="Times New Roman"/>
              </w:rPr>
              <w:t>NH</w:t>
            </w:r>
            <w:r w:rsidRPr="00381166">
              <w:rPr>
                <w:rFonts w:ascii="Times New Roman" w:hAnsi="Times New Roman" w:cs="Times New Roman"/>
                <w:vertAlign w:val="subscript"/>
              </w:rPr>
              <w:t>4</w:t>
            </w:r>
            <w:r w:rsidRPr="00381166"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>-N</w:t>
            </w:r>
          </w:p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(mg/kg)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</w:t>
            </w:r>
          </w:p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(g/kg)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</w:t>
            </w:r>
          </w:p>
        </w:tc>
      </w:tr>
      <w:tr w:rsidR="00EB04E2" w:rsidTr="00EB04E2"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41.3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3.95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12.3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B04E2" w:rsidRDefault="00EB04E2" w:rsidP="00990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7.2</w:t>
            </w:r>
          </w:p>
        </w:tc>
      </w:tr>
    </w:tbl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EB04E2" w:rsidRDefault="00EB04E2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FD3304" w:rsidRDefault="00FD3304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FD3304" w:rsidRDefault="00FD3304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FD3304" w:rsidRDefault="00FD3304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FD3304" w:rsidRDefault="00FD3304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AF5A23" w:rsidRDefault="00AF5A23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AF5A23" w:rsidRDefault="00AF5A23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AF5A23" w:rsidRDefault="00AF5A23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FD3304" w:rsidRDefault="00FD3304" w:rsidP="009907A4">
      <w:pPr>
        <w:pStyle w:val="HTML"/>
        <w:spacing w:before="150" w:after="150"/>
        <w:rPr>
          <w:rFonts w:ascii="Times New Roman" w:hAnsi="Times New Roman" w:cs="Times New Roman"/>
        </w:rPr>
      </w:pPr>
    </w:p>
    <w:p w:rsidR="00720A22" w:rsidRPr="003D16B2" w:rsidRDefault="00720A22" w:rsidP="009907A4">
      <w:pPr>
        <w:pStyle w:val="HTML"/>
        <w:spacing w:before="150" w:after="150"/>
        <w:rPr>
          <w:rFonts w:ascii="Times New Roman" w:eastAsia="PingFang SC" w:hAnsi="Times New Roman" w:cs="Times New Roman"/>
        </w:rPr>
      </w:pPr>
      <w:r w:rsidRPr="004D170C">
        <w:rPr>
          <w:rFonts w:ascii="Times New Roman" w:hAnsi="Times New Roman" w:cs="Times New Roman"/>
          <w:b/>
        </w:rPr>
        <w:lastRenderedPageBreak/>
        <w:t>Table S</w:t>
      </w:r>
      <w:r w:rsidR="00EB04E2">
        <w:rPr>
          <w:rFonts w:ascii="Times New Roman" w:hAnsi="Times New Roman" w:cs="Times New Roman"/>
          <w:b/>
        </w:rPr>
        <w:t>2</w:t>
      </w:r>
      <w:r w:rsidRPr="003D16B2">
        <w:rPr>
          <w:rFonts w:ascii="Times New Roman" w:hAnsi="Times New Roman" w:cs="Times New Roman"/>
        </w:rPr>
        <w:t xml:space="preserve"> Multiple comparison of treatments by means of </w:t>
      </w:r>
      <w:r w:rsidRPr="003D16B2">
        <w:rPr>
          <w:rFonts w:ascii="Times New Roman" w:eastAsia="PingFang SC" w:hAnsi="Times New Roman" w:cs="Times New Roman"/>
        </w:rPr>
        <w:t xml:space="preserve">Student-Newman-Keuls post-hoc testing. In each column, different characters indicate significant difference at 0.05 level. </w:t>
      </w:r>
    </w:p>
    <w:p w:rsidR="00720A22" w:rsidRPr="004D170C" w:rsidRDefault="00720A22" w:rsidP="009907A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169"/>
        <w:gridCol w:w="1169"/>
        <w:gridCol w:w="1169"/>
        <w:gridCol w:w="1169"/>
        <w:gridCol w:w="1170"/>
        <w:gridCol w:w="1170"/>
      </w:tblGrid>
      <w:tr w:rsidR="00720A22" w:rsidRPr="009C20A6" w:rsidTr="00015347">
        <w:tc>
          <w:tcPr>
            <w:tcW w:w="1274" w:type="dxa"/>
            <w:vMerge w:val="restart"/>
            <w:tcBorders>
              <w:top w:val="single" w:sz="12" w:space="0" w:color="000000"/>
            </w:tcBorders>
            <w:vAlign w:val="center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338" w:type="dxa"/>
            <w:gridSpan w:val="2"/>
            <w:tcBorders>
              <w:top w:val="single" w:sz="12" w:space="0" w:color="000000"/>
            </w:tcBorders>
            <w:vAlign w:val="center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MOP</w:t>
            </w:r>
          </w:p>
        </w:tc>
        <w:tc>
          <w:tcPr>
            <w:tcW w:w="2338" w:type="dxa"/>
            <w:gridSpan w:val="2"/>
            <w:tcBorders>
              <w:top w:val="single" w:sz="12" w:space="0" w:color="000000"/>
            </w:tcBorders>
            <w:vAlign w:val="center"/>
          </w:tcPr>
          <w:p w:rsidR="00720A22" w:rsidRPr="004C7CC7" w:rsidRDefault="00720A22" w:rsidP="009907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CC7">
              <w:rPr>
                <w:rFonts w:ascii="Times New Roman" w:hAnsi="Times New Roman" w:cs="Times New Roman"/>
                <w:i/>
                <w:color w:val="000000" w:themeColor="text1"/>
              </w:rPr>
              <w:t>pmoA</w:t>
            </w:r>
            <w:r w:rsidRPr="004C7CC7">
              <w:rPr>
                <w:rFonts w:ascii="Times New Roman" w:hAnsi="Times New Roman" w:cs="Times New Roman"/>
                <w:color w:val="000000" w:themeColor="text1"/>
              </w:rPr>
              <w:t xml:space="preserve"> abundance</w:t>
            </w:r>
          </w:p>
        </w:tc>
        <w:tc>
          <w:tcPr>
            <w:tcW w:w="2340" w:type="dxa"/>
            <w:gridSpan w:val="2"/>
            <w:tcBorders>
              <w:top w:val="single" w:sz="12" w:space="0" w:color="000000"/>
            </w:tcBorders>
            <w:vAlign w:val="center"/>
          </w:tcPr>
          <w:p w:rsidR="00720A22" w:rsidRPr="004C7CC7" w:rsidRDefault="00720A22" w:rsidP="009907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CC7">
              <w:rPr>
                <w:rFonts w:ascii="Times New Roman" w:hAnsi="Times New Roman" w:cs="Times New Roman"/>
                <w:color w:val="000000" w:themeColor="text1"/>
              </w:rPr>
              <w:t>transcript abundance</w:t>
            </w:r>
          </w:p>
        </w:tc>
      </w:tr>
      <w:tr w:rsidR="00720A22" w:rsidRPr="004D170C" w:rsidTr="00015347">
        <w:tc>
          <w:tcPr>
            <w:tcW w:w="1274" w:type="dxa"/>
            <w:vMerge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Day 7</w:t>
            </w:r>
          </w:p>
        </w:tc>
      </w:tr>
      <w:tr w:rsidR="00720A22" w:rsidRPr="004D170C" w:rsidTr="00015347">
        <w:tc>
          <w:tcPr>
            <w:tcW w:w="1274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</w:tr>
      <w:tr w:rsidR="00720A22" w:rsidRPr="004D170C" w:rsidTr="00015347">
        <w:tc>
          <w:tcPr>
            <w:tcW w:w="1274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</w:tr>
      <w:tr w:rsidR="00720A22" w:rsidRPr="004D170C" w:rsidTr="00015347">
        <w:tc>
          <w:tcPr>
            <w:tcW w:w="1274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</w:tr>
      <w:tr w:rsidR="00720A22" w:rsidRPr="004D170C" w:rsidTr="00015347">
        <w:tc>
          <w:tcPr>
            <w:tcW w:w="1274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</w:tr>
      <w:tr w:rsidR="00720A22" w:rsidRPr="004D170C" w:rsidTr="00015347">
        <w:tc>
          <w:tcPr>
            <w:tcW w:w="1274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</w:tr>
      <w:tr w:rsidR="00720A22" w:rsidRPr="004D170C" w:rsidTr="00015347">
        <w:tc>
          <w:tcPr>
            <w:tcW w:w="1274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:rsidR="00720A22" w:rsidRPr="004D170C" w:rsidRDefault="00720A22" w:rsidP="009907A4">
            <w:pPr>
              <w:jc w:val="center"/>
              <w:rPr>
                <w:rFonts w:ascii="Times New Roman" w:hAnsi="Times New Roman" w:cs="Times New Roman"/>
              </w:rPr>
            </w:pPr>
            <w:r w:rsidRPr="004D170C">
              <w:rPr>
                <w:rFonts w:ascii="Times New Roman" w:hAnsi="Times New Roman" w:cs="Times New Roman"/>
              </w:rPr>
              <w:t>a</w:t>
            </w:r>
          </w:p>
        </w:tc>
      </w:tr>
    </w:tbl>
    <w:p w:rsidR="00720A22" w:rsidRPr="004D170C" w:rsidRDefault="00720A22" w:rsidP="009907A4">
      <w:pPr>
        <w:rPr>
          <w:rFonts w:ascii="Times New Roman" w:hAnsi="Times New Roman" w:cs="Times New Roman"/>
        </w:rPr>
      </w:pPr>
    </w:p>
    <w:p w:rsidR="00720A22" w:rsidRPr="004D170C" w:rsidRDefault="00720A22" w:rsidP="009907A4">
      <w:pPr>
        <w:rPr>
          <w:rFonts w:ascii="Times New Roman" w:hAnsi="Times New Roman" w:cs="Times New Roman"/>
        </w:rPr>
      </w:pPr>
    </w:p>
    <w:p w:rsidR="00720A22" w:rsidRDefault="00720A22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Default="004C7CC7" w:rsidP="009907A4">
      <w:pPr>
        <w:rPr>
          <w:rFonts w:ascii="Times New Roman" w:hAnsi="Times New Roman" w:cs="Times New Roman"/>
        </w:rPr>
      </w:pPr>
    </w:p>
    <w:p w:rsidR="004C7CC7" w:rsidRPr="004D170C" w:rsidRDefault="004C7CC7" w:rsidP="009907A4">
      <w:pPr>
        <w:rPr>
          <w:rFonts w:ascii="Times New Roman" w:hAnsi="Times New Roman" w:cs="Times New Roman"/>
        </w:rPr>
      </w:pPr>
    </w:p>
    <w:p w:rsidR="00720A22" w:rsidRPr="004D170C" w:rsidRDefault="00720A22" w:rsidP="009907A4">
      <w:pPr>
        <w:rPr>
          <w:rFonts w:ascii="Times New Roman" w:hAnsi="Times New Roman" w:cs="Times New Roman"/>
        </w:rPr>
      </w:pPr>
    </w:p>
    <w:p w:rsidR="00720A22" w:rsidRPr="004D170C" w:rsidRDefault="00720A22" w:rsidP="009907A4">
      <w:pPr>
        <w:rPr>
          <w:rFonts w:ascii="Times New Roman" w:hAnsi="Times New Roman" w:cs="Times New Roman"/>
        </w:rPr>
      </w:pPr>
    </w:p>
    <w:p w:rsidR="00720A22" w:rsidRPr="004D170C" w:rsidRDefault="00720A22" w:rsidP="009907A4">
      <w:pPr>
        <w:rPr>
          <w:rFonts w:ascii="Times New Roman" w:hAnsi="Times New Roman" w:cs="Times New Roman"/>
        </w:rPr>
      </w:pPr>
    </w:p>
    <w:p w:rsidR="00720A22" w:rsidRDefault="00720A22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41387B" w:rsidRDefault="0041387B" w:rsidP="009907A4">
      <w:pPr>
        <w:rPr>
          <w:rFonts w:ascii="Times New Roman" w:hAnsi="Times New Roman" w:cs="Times New Roman"/>
          <w:b/>
        </w:rPr>
      </w:pPr>
    </w:p>
    <w:p w:rsidR="0041387B" w:rsidRDefault="0041387B" w:rsidP="009907A4">
      <w:pPr>
        <w:rPr>
          <w:rFonts w:ascii="Times New Roman" w:hAnsi="Times New Roman" w:cs="Times New Roman" w:hint="eastAsia"/>
          <w:b/>
        </w:rPr>
      </w:pPr>
      <w:bookmarkStart w:id="2" w:name="_GoBack"/>
      <w:bookmarkEnd w:id="2"/>
    </w:p>
    <w:p w:rsidR="009907A4" w:rsidRDefault="009907A4" w:rsidP="009907A4">
      <w:pPr>
        <w:rPr>
          <w:rFonts w:ascii="Times New Roman" w:hAnsi="Times New Roman" w:cs="Times New Roman"/>
          <w:b/>
        </w:rPr>
      </w:pPr>
    </w:p>
    <w:p w:rsidR="009907A4" w:rsidRDefault="00AF5A23" w:rsidP="009907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F</w:t>
      </w:r>
      <w:r>
        <w:rPr>
          <w:rFonts w:ascii="Times New Roman" w:hAnsi="Times New Roman" w:cs="Times New Roman"/>
          <w:b/>
        </w:rPr>
        <w:t xml:space="preserve">ig. S1. </w:t>
      </w:r>
      <w:r w:rsidRPr="00AF5A23">
        <w:rPr>
          <w:rFonts w:ascii="Times New Roman" w:hAnsi="Times New Roman" w:cs="Times New Roman"/>
        </w:rPr>
        <w:t>Geographic location of sampling site</w:t>
      </w:r>
    </w:p>
    <w:p w:rsidR="00B513D1" w:rsidRDefault="00AF5A23" w:rsidP="009907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74310" cy="39560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mplingsi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304" w:rsidRDefault="00FD3304" w:rsidP="009907A4">
      <w:pPr>
        <w:rPr>
          <w:rFonts w:ascii="Times New Roman" w:hAnsi="Times New Roman" w:cs="Times New Roman"/>
          <w:b/>
        </w:rPr>
      </w:pPr>
    </w:p>
    <w:p w:rsidR="00FD3304" w:rsidRDefault="00FD3304" w:rsidP="009907A4">
      <w:pPr>
        <w:rPr>
          <w:rFonts w:ascii="Times New Roman" w:hAnsi="Times New Roman" w:cs="Times New Roman"/>
          <w:b/>
        </w:rPr>
      </w:pPr>
    </w:p>
    <w:p w:rsidR="00FD3304" w:rsidRDefault="00FD3304" w:rsidP="009907A4">
      <w:pPr>
        <w:rPr>
          <w:rFonts w:ascii="Times New Roman" w:hAnsi="Times New Roman" w:cs="Times New Roman"/>
          <w:b/>
        </w:rPr>
      </w:pPr>
    </w:p>
    <w:p w:rsidR="00FD3304" w:rsidRDefault="00FD3304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AF5A23" w:rsidRDefault="00AF5A23" w:rsidP="009907A4">
      <w:pPr>
        <w:rPr>
          <w:rFonts w:ascii="Times New Roman" w:hAnsi="Times New Roman" w:cs="Times New Roman"/>
          <w:b/>
        </w:rPr>
      </w:pPr>
    </w:p>
    <w:p w:rsidR="00FD3304" w:rsidRDefault="00FD3304" w:rsidP="009907A4">
      <w:pPr>
        <w:rPr>
          <w:rFonts w:ascii="Times New Roman" w:hAnsi="Times New Roman" w:cs="Times New Roman"/>
          <w:b/>
        </w:rPr>
      </w:pPr>
    </w:p>
    <w:p w:rsidR="00077139" w:rsidRDefault="00077139" w:rsidP="009907A4">
      <w:pPr>
        <w:rPr>
          <w:rFonts w:ascii="Times New Roman" w:hAnsi="Times New Roman" w:cs="Times New Roman"/>
        </w:rPr>
      </w:pPr>
      <w:r w:rsidRPr="00AD44E4">
        <w:rPr>
          <w:rFonts w:ascii="Times New Roman" w:hAnsi="Times New Roman" w:cs="Times New Roman" w:hint="eastAsia"/>
          <w:b/>
        </w:rPr>
        <w:lastRenderedPageBreak/>
        <w:t>Fig</w:t>
      </w:r>
      <w:r w:rsidRPr="00AD44E4">
        <w:rPr>
          <w:rFonts w:ascii="Times New Roman" w:hAnsi="Times New Roman" w:cs="Times New Roman"/>
          <w:b/>
        </w:rPr>
        <w:t>.</w:t>
      </w:r>
      <w:r w:rsidRPr="00AD44E4">
        <w:rPr>
          <w:rFonts w:ascii="Times New Roman" w:hAnsi="Times New Roman" w:cs="Times New Roman" w:hint="eastAsia"/>
          <w:b/>
        </w:rPr>
        <w:t xml:space="preserve"> S</w:t>
      </w:r>
      <w:r w:rsidR="00FD330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 w:hint="eastAsia"/>
        </w:rPr>
        <w:t>. Change of ammonium concentration of pore water</w:t>
      </w:r>
      <w:r>
        <w:rPr>
          <w:rFonts w:ascii="Times New Roman" w:hAnsi="Times New Roman" w:cs="Times New Roman"/>
        </w:rPr>
        <w:t xml:space="preserve"> in the microcosms with different treatments</w:t>
      </w:r>
    </w:p>
    <w:p w:rsidR="00D94307" w:rsidRDefault="00D94307" w:rsidP="009907A4">
      <w:pPr>
        <w:rPr>
          <w:rFonts w:ascii="Times New Roman" w:hAnsi="Times New Roman" w:cs="Times New Roman"/>
        </w:rPr>
      </w:pPr>
    </w:p>
    <w:p w:rsidR="00A65356" w:rsidRDefault="00D94307" w:rsidP="009907A4">
      <w:r>
        <w:rPr>
          <w:noProof/>
        </w:rPr>
        <w:drawing>
          <wp:inline distT="0" distB="0" distL="0" distR="0" wp14:anchorId="2416F156" wp14:editId="586F12B1">
            <wp:extent cx="5274310" cy="2768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4E578C" w:rsidRDefault="004E578C" w:rsidP="009907A4"/>
    <w:p w:rsidR="00720A22" w:rsidRDefault="00720A22" w:rsidP="009907A4"/>
    <w:p w:rsidR="00357E35" w:rsidRDefault="00357E35" w:rsidP="009907A4"/>
    <w:p w:rsidR="00357E35" w:rsidRDefault="00357E35" w:rsidP="009907A4"/>
    <w:p w:rsidR="009907A4" w:rsidRDefault="009907A4" w:rsidP="009907A4"/>
    <w:p w:rsidR="009907A4" w:rsidRDefault="009907A4" w:rsidP="009907A4"/>
    <w:p w:rsidR="009907A4" w:rsidRDefault="009907A4" w:rsidP="009907A4"/>
    <w:p w:rsidR="009907A4" w:rsidRDefault="009907A4" w:rsidP="009907A4"/>
    <w:p w:rsidR="009907A4" w:rsidRDefault="009907A4" w:rsidP="009907A4"/>
    <w:p w:rsidR="004E578C" w:rsidRDefault="004E578C" w:rsidP="009907A4"/>
    <w:p w:rsidR="004E578C" w:rsidRDefault="004E578C" w:rsidP="009907A4">
      <w:pPr>
        <w:rPr>
          <w:rFonts w:ascii="Times New Roman" w:hAnsi="Times New Roman" w:cs="Times New Roman"/>
          <w:color w:val="000000" w:themeColor="text1"/>
        </w:rPr>
      </w:pPr>
      <w:r w:rsidRPr="006A141D">
        <w:rPr>
          <w:rFonts w:ascii="Times New Roman" w:hAnsi="Times New Roman" w:cs="Times New Roman"/>
          <w:b/>
        </w:rPr>
        <w:lastRenderedPageBreak/>
        <w:t>Fig. S</w:t>
      </w:r>
      <w:r w:rsidR="00FD3304">
        <w:rPr>
          <w:rFonts w:ascii="Times New Roman" w:hAnsi="Times New Roman" w:cs="Times New Roman"/>
          <w:b/>
        </w:rPr>
        <w:t>3</w:t>
      </w:r>
      <w:r w:rsidRPr="006A14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The ratio of </w:t>
      </w:r>
      <w:r w:rsidRPr="00F13396">
        <w:rPr>
          <w:rFonts w:ascii="Times New Roman" w:hAnsi="Times New Roman" w:cs="Times New Roman"/>
          <w:color w:val="000000" w:themeColor="text1"/>
        </w:rPr>
        <w:t>transcript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</w:rPr>
        <w:t xml:space="preserve"> to </w:t>
      </w:r>
      <w:r w:rsidRPr="00813CF9">
        <w:rPr>
          <w:rFonts w:ascii="Times New Roman" w:hAnsi="Times New Roman" w:cs="Times New Roman"/>
          <w:i/>
        </w:rPr>
        <w:t xml:space="preserve">pmoA </w:t>
      </w:r>
      <w:r>
        <w:rPr>
          <w:rFonts w:ascii="Times New Roman" w:hAnsi="Times New Roman" w:cs="Times New Roman"/>
        </w:rPr>
        <w:t xml:space="preserve">gene </w:t>
      </w:r>
      <w:r w:rsidRPr="009E7C27">
        <w:rPr>
          <w:rFonts w:ascii="Times New Roman" w:hAnsi="Times New Roman" w:cs="Times New Roman"/>
          <w:color w:val="000000" w:themeColor="text1"/>
        </w:rPr>
        <w:t>in the microcosms with different treatments</w:t>
      </w:r>
    </w:p>
    <w:p w:rsidR="004E578C" w:rsidRPr="00E52449" w:rsidRDefault="004E578C" w:rsidP="009907A4">
      <w:pPr>
        <w:rPr>
          <w:rFonts w:ascii="Times New Roman" w:hAnsi="Times New Roman" w:cs="Times New Roman"/>
          <w:color w:val="000000" w:themeColor="text1"/>
        </w:rPr>
      </w:pPr>
    </w:p>
    <w:p w:rsidR="004E578C" w:rsidRDefault="00FB28A6" w:rsidP="009907A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BD84D0" wp14:editId="3216A201">
            <wp:extent cx="5274310" cy="31108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78C" w:rsidRPr="006A141D" w:rsidRDefault="004E578C" w:rsidP="009907A4"/>
    <w:p w:rsidR="004E578C" w:rsidRDefault="004E578C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0A7062" w:rsidRDefault="000A7062" w:rsidP="009907A4"/>
    <w:p w:rsidR="009907A4" w:rsidRDefault="009907A4" w:rsidP="009907A4"/>
    <w:p w:rsidR="009907A4" w:rsidRDefault="009907A4" w:rsidP="009907A4"/>
    <w:p w:rsidR="000A7062" w:rsidRDefault="000A7062" w:rsidP="009907A4"/>
    <w:p w:rsidR="000A7062" w:rsidRDefault="000A7062" w:rsidP="009907A4"/>
    <w:p w:rsidR="000A7062" w:rsidRPr="00CF3FBC" w:rsidRDefault="000A7062" w:rsidP="009907A4">
      <w:pPr>
        <w:rPr>
          <w:rFonts w:ascii="Times New Roman" w:hAnsi="Times New Roman" w:cs="Times New Roman"/>
          <w:color w:val="000000" w:themeColor="text1"/>
        </w:rPr>
      </w:pPr>
      <w:r w:rsidRPr="00AD44E4">
        <w:rPr>
          <w:rFonts w:ascii="Times New Roman" w:hAnsi="Times New Roman" w:cs="Times New Roman" w:hint="eastAsia"/>
          <w:b/>
        </w:rPr>
        <w:lastRenderedPageBreak/>
        <w:t>Fig</w:t>
      </w:r>
      <w:r w:rsidRPr="00AD44E4">
        <w:rPr>
          <w:rFonts w:ascii="Times New Roman" w:hAnsi="Times New Roman" w:cs="Times New Roman"/>
          <w:b/>
        </w:rPr>
        <w:t>.</w:t>
      </w:r>
      <w:r w:rsidRPr="00AD44E4">
        <w:rPr>
          <w:rFonts w:ascii="Times New Roman" w:hAnsi="Times New Roman" w:cs="Times New Roman" w:hint="eastAsia"/>
          <w:b/>
        </w:rPr>
        <w:t xml:space="preserve"> S</w:t>
      </w:r>
      <w:r w:rsidR="00FD330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Pr="00E02A7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rediction of NGS representative sequences based on T-RFs</w:t>
      </w:r>
      <w:r w:rsidR="001C64A3">
        <w:rPr>
          <w:rFonts w:ascii="Times New Roman" w:hAnsi="Times New Roman" w:cs="Times New Roman"/>
        </w:rPr>
        <w:t>.</w:t>
      </w:r>
      <w:r w:rsidR="001C64A3" w:rsidRPr="00CF3FBC">
        <w:rPr>
          <w:rFonts w:ascii="Times New Roman" w:hAnsi="Times New Roman" w:cs="Times New Roman"/>
          <w:color w:val="000000" w:themeColor="text1"/>
        </w:rPr>
        <w:t xml:space="preserve"> Sequencing data was from a previous study considering the same area, and was deposited in GenBank database under </w:t>
      </w:r>
      <w:r w:rsidR="001C64A3" w:rsidRPr="00CF3FBC">
        <w:rPr>
          <w:rFonts w:ascii="Times New Roman" w:eastAsiaTheme="minorEastAsia" w:hAnsi="Times New Roman" w:cs="Times New Roman"/>
          <w:color w:val="000000" w:themeColor="text1"/>
          <w:kern w:val="2"/>
        </w:rPr>
        <w:t>accession number SRP131884.</w:t>
      </w:r>
    </w:p>
    <w:p w:rsidR="000A7062" w:rsidRPr="00B80629" w:rsidRDefault="006A5803" w:rsidP="009907A4">
      <w:r>
        <w:rPr>
          <w:noProof/>
        </w:rPr>
        <w:drawing>
          <wp:inline distT="0" distB="0" distL="0" distR="0">
            <wp:extent cx="4925112" cy="6897063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10DDC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68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062" w:rsidRPr="00077139" w:rsidRDefault="000A7062" w:rsidP="009907A4"/>
    <w:sectPr w:rsidR="000A7062" w:rsidRPr="00077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F6" w:rsidRDefault="00253BF6" w:rsidP="00720A22">
      <w:r>
        <w:separator/>
      </w:r>
    </w:p>
  </w:endnote>
  <w:endnote w:type="continuationSeparator" w:id="0">
    <w:p w:rsidR="00253BF6" w:rsidRDefault="00253BF6" w:rsidP="0072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F6" w:rsidRDefault="00253BF6" w:rsidP="00720A22">
      <w:r>
        <w:separator/>
      </w:r>
    </w:p>
  </w:footnote>
  <w:footnote w:type="continuationSeparator" w:id="0">
    <w:p w:rsidR="00253BF6" w:rsidRDefault="00253BF6" w:rsidP="0072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39"/>
    <w:rsid w:val="00077139"/>
    <w:rsid w:val="000A7062"/>
    <w:rsid w:val="00126195"/>
    <w:rsid w:val="001C64A3"/>
    <w:rsid w:val="00231B87"/>
    <w:rsid w:val="00253BF6"/>
    <w:rsid w:val="00284684"/>
    <w:rsid w:val="002A0796"/>
    <w:rsid w:val="002D4323"/>
    <w:rsid w:val="00354111"/>
    <w:rsid w:val="00357E35"/>
    <w:rsid w:val="003B47D0"/>
    <w:rsid w:val="003C244F"/>
    <w:rsid w:val="003D16B2"/>
    <w:rsid w:val="003E6102"/>
    <w:rsid w:val="0041387B"/>
    <w:rsid w:val="00436185"/>
    <w:rsid w:val="004A20FC"/>
    <w:rsid w:val="004C7CC7"/>
    <w:rsid w:val="004E578C"/>
    <w:rsid w:val="00510BDA"/>
    <w:rsid w:val="005143A5"/>
    <w:rsid w:val="005507B7"/>
    <w:rsid w:val="00550ECA"/>
    <w:rsid w:val="00651E0F"/>
    <w:rsid w:val="006604FB"/>
    <w:rsid w:val="006A5803"/>
    <w:rsid w:val="00701B19"/>
    <w:rsid w:val="00720A22"/>
    <w:rsid w:val="00824EAD"/>
    <w:rsid w:val="00835CFD"/>
    <w:rsid w:val="00836525"/>
    <w:rsid w:val="008F5276"/>
    <w:rsid w:val="009428BB"/>
    <w:rsid w:val="009907A4"/>
    <w:rsid w:val="00A65356"/>
    <w:rsid w:val="00A90824"/>
    <w:rsid w:val="00A95D3C"/>
    <w:rsid w:val="00AB7155"/>
    <w:rsid w:val="00AE5820"/>
    <w:rsid w:val="00AF5A23"/>
    <w:rsid w:val="00B513D1"/>
    <w:rsid w:val="00BA2C86"/>
    <w:rsid w:val="00C97AAF"/>
    <w:rsid w:val="00CE7168"/>
    <w:rsid w:val="00CF3FBC"/>
    <w:rsid w:val="00D5482C"/>
    <w:rsid w:val="00D94307"/>
    <w:rsid w:val="00DE4DDC"/>
    <w:rsid w:val="00E030DF"/>
    <w:rsid w:val="00E2387D"/>
    <w:rsid w:val="00E25F4E"/>
    <w:rsid w:val="00E54EA0"/>
    <w:rsid w:val="00E6237A"/>
    <w:rsid w:val="00E6322F"/>
    <w:rsid w:val="00EB04E2"/>
    <w:rsid w:val="00EC14A4"/>
    <w:rsid w:val="00EE4BAB"/>
    <w:rsid w:val="00F26949"/>
    <w:rsid w:val="00F75EC7"/>
    <w:rsid w:val="00FA1B5F"/>
    <w:rsid w:val="00FB28A6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B3B1"/>
  <w15:chartTrackingRefBased/>
  <w15:docId w15:val="{249426EF-7DD9-40C7-83F0-7D7C8EA1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13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A22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A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A22"/>
    <w:rPr>
      <w:rFonts w:ascii="宋体" w:eastAsia="宋体" w:hAnsi="宋体" w:cs="宋体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20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720A22"/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720A2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B513D1"/>
    <w:pPr>
      <w:widowControl w:val="0"/>
    </w:pPr>
    <w:rPr>
      <w:rFonts w:ascii="Calibri" w:hAnsi="Courier New" w:cs="Courier New"/>
      <w:kern w:val="2"/>
      <w:sz w:val="21"/>
      <w:szCs w:val="21"/>
    </w:rPr>
  </w:style>
  <w:style w:type="character" w:customStyle="1" w:styleId="a9">
    <w:name w:val="纯文本 字符"/>
    <w:basedOn w:val="a0"/>
    <w:link w:val="a8"/>
    <w:uiPriority w:val="99"/>
    <w:rsid w:val="00B513D1"/>
    <w:rPr>
      <w:rFonts w:ascii="Calibri" w:eastAsia="宋体" w:hAnsi="Courier New" w:cs="Courier New"/>
      <w:szCs w:val="21"/>
    </w:rPr>
  </w:style>
  <w:style w:type="character" w:styleId="aa">
    <w:name w:val="Emphasis"/>
    <w:basedOn w:val="a0"/>
    <w:uiPriority w:val="20"/>
    <w:qFormat/>
    <w:rsid w:val="00824EAD"/>
    <w:rPr>
      <w:i/>
      <w:iCs/>
    </w:rPr>
  </w:style>
  <w:style w:type="character" w:styleId="ab">
    <w:name w:val="Hyperlink"/>
    <w:basedOn w:val="a0"/>
    <w:uiPriority w:val="99"/>
    <w:unhideWhenUsed/>
    <w:rsid w:val="00413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DaisyOneClickSearch.do?product=WOS&amp;search_mode=DaisyOneClickSearch&amp;colName=WOS&amp;SID=8CPhC4vbj1daMb534yc&amp;author_name=Shrestha,%20PM&amp;dais_id=3336831&amp;excludeEventConfig=ExcludeIfFromFullRecPage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apps.webofknowledge.com/DaisyOneClickSearch.do?product=WOS&amp;search_mode=DaisyOneClickSearch&amp;colName=WOS&amp;SID=8CPhC4vbj1daMb534yc&amp;author_name=Shrestha,%20M&amp;dais_id=4569386&amp;excludeEventConfig=ExcludeIfFromFullRecPage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strictionmapper.org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apps.webofknowledge.com/DaisyOneClickSearch.do?product=WOS&amp;search_mode=DaisyOneClickSearch&amp;colName=WOS&amp;SID=8CPhC4vbj1daMb534yc&amp;author_name=Conrad,%20R&amp;dais_id=41654&amp;excludeEventConfig=ExcludeIfFromFullRecPag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pps.webofknowledge.com/DaisyOneClickSearch.do?product=WOS&amp;search_mode=DaisyOneClickSearch&amp;colName=WOS&amp;SID=8CPhC4vbj1daMb534yc&amp;author_name=Frenzel,%20P&amp;dais_id=769472&amp;excludeEventConfig=ExcludeIfFromFullRecPage" TargetMode="External"/><Relationship Id="rId1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杨小喵</cp:lastModifiedBy>
  <cp:revision>38</cp:revision>
  <dcterms:created xsi:type="dcterms:W3CDTF">2018-04-09T01:15:00Z</dcterms:created>
  <dcterms:modified xsi:type="dcterms:W3CDTF">2020-02-06T07:08:00Z</dcterms:modified>
</cp:coreProperties>
</file>