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69950" cy="857250"/>
            <wp:effectExtent l="0" t="0" r="6350" b="6350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57250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</w:t>
      </w:r>
      <w:r>
        <w:rPr>
          <w:rFonts w:hint="default" w:ascii="Times New Roman" w:hAnsi="Times New Roman" w:eastAsia="楷体" w:cs="Times New Roman"/>
          <w:b/>
          <w:bCs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S1.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 xml:space="preserve"> Growth situation of </w:t>
      </w:r>
      <w:r>
        <w:rPr>
          <w:rFonts w:hint="default" w:ascii="Times New Roman" w:hAnsi="Times New Roman" w:eastAsia="楷体" w:cs="Times New Roman"/>
          <w:i/>
          <w:iCs/>
          <w:color w:val="auto"/>
          <w:kern w:val="0"/>
          <w:sz w:val="24"/>
          <w:szCs w:val="24"/>
          <w:lang w:val="en-US" w:eastAsia="zh-CN"/>
        </w:rPr>
        <w:t>F.velutipes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 xml:space="preserve"> after inoculation of bacterium FvB3. </w:t>
      </w:r>
      <w:r>
        <w:rPr>
          <w:rFonts w:hint="default" w:ascii="Times New Roman" w:hAnsi="Times New Roman" w:cs="Times New Roman"/>
          <w:color w:val="auto"/>
          <w:lang w:val="en-US" w:eastAsia="zh-CN"/>
        </w:rPr>
        <w:t xml:space="preserve"> </w:t>
      </w: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953385" cy="2459355"/>
            <wp:effectExtent l="0" t="0" r="5715" b="4445"/>
            <wp:docPr id="2" name="图片 1" descr="C:\文章\论文写作\2019\3.9整理\附图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文章\论文写作\2019\3.9整理\附图2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459355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 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>S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 xml:space="preserve">. </w:t>
      </w:r>
      <w:bookmarkStart w:id="0" w:name="OLE_LINK4"/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>Pearson correlation coefficient</w:t>
      </w:r>
      <w:bookmarkEnd w:id="0"/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 xml:space="preserve"> of gene expression between 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 xml:space="preserve">12 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 xml:space="preserve">samples. 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>Control Check (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>CK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>)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 xml:space="preserve"> represents control group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 xml:space="preserve"> </w:t>
      </w:r>
      <w:r>
        <w:rPr>
          <w:rStyle w:val="10"/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CK 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</w:rPr>
        <w:t>and S1, S2, S3 represent thre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e treated groups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 xml:space="preserve"> </w:t>
      </w:r>
      <w:bookmarkStart w:id="1" w:name="OLE_LINK8"/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S</w:t>
      </w:r>
      <w:bookmarkEnd w:id="1"/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1, S2 and S3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. -1, -2, -3 denote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the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three repeats in each group. The ruler color and nearby numbers indicate the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Pearson correlation coefficient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.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V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alues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in the circles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represent specific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Pearson correlation coefficient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 between each two samples. </w:t>
      </w: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等线" w:cs="Times New Roman"/>
          <w:lang w:val="en-US" w:eastAsia="zh-CN"/>
        </w:rPr>
      </w:pPr>
      <w:bookmarkStart w:id="2" w:name="OLE_LINK10"/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  </w:t>
      </w:r>
      <w:bookmarkEnd w:id="2"/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511550" cy="3511550"/>
            <wp:effectExtent l="0" t="0" r="6350" b="6350"/>
            <wp:docPr id="3" name="图片 2" descr="C:\文章\论文写作\2019\3.9整理\附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文章\论文写作\2019\3.9整理\附图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3511550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Georgia" w:cs="Times New Roman"/>
          <w:color w:val="333333"/>
          <w:spacing w:val="1"/>
          <w:sz w:val="16"/>
          <w:szCs w:val="16"/>
          <w:shd w:val="clear" w:color="auto" w:fill="FCFCFC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S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. </w:t>
      </w:r>
      <w:bookmarkStart w:id="3" w:name="OLE_LINK3"/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>Clustering dendrogram of genes, with dissimilarity based on topological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 xml:space="preserve"> 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 xml:space="preserve">overlap, together with assigned module colors. </w:t>
      </w:r>
      <w:bookmarkStart w:id="4" w:name="OLE_LINK5"/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There are 13 different colored blocks shown in the bottom representing 13 different modules, with t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>he color legend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 xml:space="preserve"> 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>same as that in Fig. S</w:t>
      </w:r>
      <w:bookmarkEnd w:id="4"/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.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The block size indicates the gene quantity in every module.</w:t>
      </w:r>
      <w:bookmarkEnd w:id="3"/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155315" cy="3822700"/>
            <wp:effectExtent l="0" t="0" r="6985" b="0"/>
            <wp:docPr id="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3822700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楷体" w:cs="Times New Roman"/>
          <w:bCs/>
          <w:kern w:val="0"/>
          <w:sz w:val="22"/>
          <w:szCs w:val="22"/>
          <w:highlight w:val="none"/>
          <w:lang w:val="en-US" w:eastAsia="zh-CN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S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.</w:t>
      </w:r>
      <w:bookmarkStart w:id="5" w:name="OLE_LINK1"/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 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>M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>odule-tr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ait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relationships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 xml:space="preserve">. Each row corresponds to a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gene 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>module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, 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 xml:space="preserve">column to a trait. </w:t>
      </w:r>
      <w:r>
        <w:rPr>
          <w:rFonts w:hint="default" w:ascii="Times New Roman" w:hAnsi="Times New Roman" w:eastAsia="Times-Roman" w:cs="Times New Roman"/>
          <w:color w:val="auto"/>
          <w:sz w:val="24"/>
          <w:szCs w:val="24"/>
        </w:rPr>
        <w:t>CK, S1, S2, S3</w:t>
      </w:r>
      <w:bookmarkStart w:id="6" w:name="OLE_LINK2"/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 respectively represent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samples  in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 xml:space="preserve"> groups CK, S1, S2 and S3. S1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23 indicate the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 xml:space="preserve"> combination of samples</w:t>
      </w:r>
      <w:bookmarkEnd w:id="6"/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 xml:space="preserve">in groups 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 xml:space="preserve">S1, S2 and S3.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 xml:space="preserve">The colored blocks on the left indicate 13 gene modules and colors of the rule on the right indicates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Pearson correlation coefficient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. 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 xml:space="preserve">Each cell contains the corresponding correlation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>coefficient</w:t>
      </w:r>
      <w:r>
        <w:rPr>
          <w:rFonts w:hint="default" w:ascii="Times New Roman" w:hAnsi="Times New Roman" w:eastAsia="Times-Roman" w:cs="Times New Roman"/>
          <w:color w:val="000000"/>
          <w:sz w:val="24"/>
          <w:szCs w:val="24"/>
        </w:rPr>
        <w:t xml:space="preserve"> and the P value. </w:t>
      </w:r>
    </w:p>
    <w:p>
      <w:pPr>
        <w:rPr>
          <w:rFonts w:hint="default" w:ascii="Times New Roman" w:hAnsi="Times New Roman" w:eastAsia="楷体" w:cs="Times New Roman"/>
          <w:bCs/>
          <w:kern w:val="0"/>
          <w:sz w:val="22"/>
          <w:szCs w:val="22"/>
          <w:highlight w:val="none"/>
          <w:lang w:val="en-US" w:eastAsia="zh-CN"/>
        </w:rPr>
      </w:pPr>
    </w:p>
    <w:bookmarkEnd w:id="5"/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357745" cy="3734435"/>
            <wp:effectExtent l="0" t="0" r="8255" b="12065"/>
            <wp:docPr id="5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3734435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  <w:lang w:val="en-US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 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S5. Four enriched pathways including Metabolism of xenobiotics by cytoc</w:t>
      </w:r>
      <w:r>
        <w:rPr>
          <w:rFonts w:hint="default" w:ascii="Times New Roman" w:hAnsi="Times New Roman" w:eastAsia="楷体" w:cs="Times New Roman"/>
          <w:color w:val="auto"/>
          <w:kern w:val="0"/>
          <w:sz w:val="24"/>
          <w:szCs w:val="24"/>
          <w:lang w:val="en-US" w:eastAsia="zh-CN"/>
        </w:rPr>
        <w:t>hrome P450 (A), Drug metabolism - cytochrome P450 (B),  Glutathione metabolism (C) and Tyrosine metablism (D). Red rectangles represent up-regulated genes, among which enzyme ID 1.14.18.1 represents tyrosinase and ID 2.5.1.18 represents glutathione S-transferas</w:t>
      </w:r>
      <w:r>
        <w:rPr>
          <w:rFonts w:hint="default" w:ascii="Times New Roman" w:hAnsi="Times New Roman" w:eastAsia="楷体" w:cs="Times New Roman"/>
          <w:kern w:val="0"/>
          <w:sz w:val="24"/>
          <w:szCs w:val="24"/>
          <w:lang w:val="en-US" w:eastAsia="zh-CN"/>
        </w:rPr>
        <w:t>e.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both"/>
        <w:rPr>
          <w:rFonts w:hint="default" w:ascii="Times New Roman" w:hAnsi="Times New Roman" w:eastAsia="楷体" w:cs="Times New Roman"/>
          <w:kern w:val="0"/>
          <w:sz w:val="2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51755" cy="3080385"/>
            <wp:effectExtent l="0" t="0" r="4445" b="5715"/>
            <wp:docPr id="6" name="图片 47" descr="C:\Users\wang\AppData\Local\Temp\ksohtml18380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7" descr="C:\Users\wang\AppData\Local\Temp\ksohtml18380\wps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080385"/>
                    </a:xfrm>
                    <a:prstGeom prst="rect">
                      <a:avLst/>
                    </a:prstGeom>
                    <a:noFill/>
                    <a:ln w="1000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楷体" w:cs="Times New Roman"/>
          <w:kern w:val="0"/>
          <w:sz w:val="22"/>
        </w:rPr>
        <w:t xml:space="preserve"> </w:t>
      </w:r>
    </w:p>
    <w:p>
      <w:pPr>
        <w:rPr>
          <w:rStyle w:val="10"/>
          <w:rFonts w:hint="default" w:ascii="Times New Roman" w:hAnsi="Times New Roman" w:cs="Times New Roman"/>
          <w:color w:val="auto"/>
          <w:sz w:val="22"/>
        </w:rPr>
      </w:pP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Figure </w:t>
      </w:r>
      <w:r>
        <w:rPr>
          <w:rStyle w:val="10"/>
          <w:rFonts w:hint="default" w:ascii="Times New Roman" w:hAnsi="Times New Roman" w:cs="Times New Roman"/>
          <w:sz w:val="22"/>
        </w:rPr>
        <w:t>S</w:t>
      </w:r>
      <w:r>
        <w:rPr>
          <w:rStyle w:val="10"/>
          <w:rFonts w:hint="default" w:ascii="Times New Roman" w:hAnsi="Times New Roman" w:cs="Times New Roman"/>
          <w:sz w:val="22"/>
          <w:lang w:val="en-US" w:eastAsia="zh-CN"/>
        </w:rPr>
        <w:t>6</w:t>
      </w:r>
      <w:r>
        <w:rPr>
          <w:rStyle w:val="10"/>
          <w:rFonts w:hint="default" w:ascii="Times New Roman" w:hAnsi="Times New Roman" w:cs="Times New Roman"/>
          <w:sz w:val="22"/>
        </w:rPr>
        <w:t xml:space="preserve">. 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>The RT-qPCR results of the five selected DEGs. The horizontal axis represent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>s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 xml:space="preserve"> different groups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 xml:space="preserve">, 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>including CK, S1, S2 and S3. The vertical axis represents expression folds. Gene expression levels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 xml:space="preserve"> in the 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>CK group were regarded as one.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 xml:space="preserve"> * represents significance of difference. </w:t>
      </w: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  <w:r>
        <w:rPr>
          <w:rFonts w:hint="default" w:ascii="Times New Roman" w:hAnsi="Times New Roman" w:eastAsia="楷体" w:cs="Times New Roman"/>
          <w:kern w:val="0"/>
          <w:sz w:val="24"/>
          <w:szCs w:val="24"/>
        </w:rPr>
        <w:t xml:space="preserve">  </w:t>
      </w: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eastAsia="楷体" w:cs="Times New Roman"/>
          <w:kern w:val="0"/>
          <w:sz w:val="24"/>
          <w:szCs w:val="24"/>
        </w:rPr>
      </w:pPr>
    </w:p>
    <w:p>
      <w:pPr>
        <w:rPr>
          <w:rFonts w:hint="default" w:ascii="Times New Roman" w:hAnsi="Times New Roman" w:cs="Times New Roman"/>
          <w:color w:val="FF0000"/>
        </w:rPr>
      </w:pPr>
      <w:bookmarkStart w:id="7" w:name="OLE_LINK12"/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Table</w:t>
      </w:r>
      <w:r>
        <w:rPr>
          <w:rFonts w:hint="default" w:ascii="Times New Roman" w:hAnsi="Times New Roman" w:cs="Times New Roman"/>
        </w:rPr>
        <w:t xml:space="preserve"> S</w:t>
      </w:r>
      <w:bookmarkEnd w:id="7"/>
      <w:r>
        <w:rPr>
          <w:rFonts w:hint="default" w:ascii="Times New Roman" w:hAnsi="Times New Roman" w:cs="Times New Roman"/>
        </w:rPr>
        <w:t>1</w:t>
      </w:r>
      <w:r>
        <w:rPr>
          <w:rFonts w:hint="default" w:ascii="Times New Roman" w:hAnsi="Times New Roman" w:cs="Times New Roman"/>
        </w:rPr>
        <w:t>. In</w:t>
      </w:r>
      <w:r>
        <w:rPr>
          <w:rFonts w:hint="default" w:ascii="Times New Roman" w:hAnsi="Times New Roman" w:cs="Times New Roman"/>
        </w:rPr>
        <w:t xml:space="preserve">formation and primers </w:t>
      </w:r>
      <w:r>
        <w:rPr>
          <w:rFonts w:hint="default" w:ascii="Times New Roman" w:hAnsi="Times New Roman" w:cs="Times New Roman"/>
        </w:rPr>
        <w:t xml:space="preserve">used for </w:t>
      </w:r>
      <w:r>
        <w:rPr>
          <w:rStyle w:val="10"/>
          <w:rFonts w:hint="default" w:ascii="Times New Roman" w:hAnsi="Times New Roman" w:cs="Times New Roman"/>
          <w:color w:val="auto"/>
          <w:sz w:val="22"/>
        </w:rPr>
        <w:t>RT-</w:t>
      </w:r>
      <w:r>
        <w:rPr>
          <w:rFonts w:hint="default" w:ascii="Times New Roman" w:hAnsi="Times New Roman" w:cs="Times New Roman"/>
        </w:rPr>
        <w:t>qPCR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 xml:space="preserve">of selected </w:t>
      </w:r>
      <w:r>
        <w:rPr>
          <w:rFonts w:hint="default" w:ascii="Times New Roman" w:hAnsi="Times New Roman" w:cs="Times New Roman"/>
        </w:rPr>
        <w:t>differentially expression genes</w:t>
      </w:r>
      <w:r>
        <w:rPr>
          <w:rFonts w:hint="default" w:ascii="Times New Roman" w:hAnsi="Times New Roman" w:cs="Times New Roman"/>
        </w:rPr>
        <w:t xml:space="preserve">. </w:t>
      </w:r>
    </w:p>
    <w:tbl>
      <w:tblPr>
        <w:tblStyle w:val="6"/>
        <w:tblW w:w="12623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3749"/>
        <w:gridCol w:w="3402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20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Gene ID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Gene annotation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For</w:t>
            </w:r>
            <w:r>
              <w:rPr>
                <w:rFonts w:hint="default" w:ascii="Times New Roman" w:hAnsi="Times New Roman" w:cs="Times New Roman"/>
              </w:rPr>
              <w:t>ward</w:t>
            </w:r>
            <w:r>
              <w:rPr>
                <w:rFonts w:hint="default" w:ascii="Times New Roman" w:hAnsi="Times New Roman" w:cs="Times New Roman"/>
              </w:rPr>
              <w:t xml:space="preserve"> primer(5’-3’)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Reverse primer(5’-3’)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207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chr03_AA_00311</w:t>
            </w:r>
          </w:p>
        </w:tc>
        <w:tc>
          <w:tcPr>
            <w:tcW w:w="3749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ind w:left="877" w:leftChars="208" w:hanging="440" w:hangingChars="200"/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ind w:left="438" w:leftChars="104" w:hanging="220" w:hangingChars="100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glycerol-3-phosphate dehydrogenase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TGGCCAGACAAAGAAAACGG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AAGACTGCGTGCCATAAAGC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chr06_AA_00234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putative lectin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TCAGGCGAGCTTTGCATTTG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ATGTGGCTGATGTTCTTGCG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chr07_AA_00645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aldehyde dehydrogenase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TGTGCTTTCTGCCACCAAAC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TGTGGCGCGATTTCAGATAC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chr09_AA_01114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glutathione S-transferase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CCCGCAATTGCATATGGTGG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CCTTTGCCAACAAGAGCACC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chr09_AA_00190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potassium/sodium eff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AAGGCCGTCGCATTTTCATC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AAGGCCGTCGCATTTTCATC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07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</w:p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GAPDH</w:t>
            </w: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*</w:t>
            </w:r>
          </w:p>
        </w:tc>
        <w:tc>
          <w:tcPr>
            <w:tcW w:w="3749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楷体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楷体" w:cs="Times New Roman"/>
                <w:kern w:val="0"/>
                <w:sz w:val="22"/>
              </w:rPr>
              <w:t>Glyceraldehyde phosphatedehydrogenase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TTCCACTGCCACCCAAAAGAC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GTAGGGACACGGAAAGCGAGA</w:t>
            </w:r>
          </w:p>
        </w:tc>
      </w:tr>
    </w:tbl>
    <w:p>
      <w:pPr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</w:rPr>
        <w:t xml:space="preserve">* represents the </w:t>
      </w:r>
      <w:r>
        <w:rPr>
          <w:rFonts w:hint="default" w:ascii="Times New Roman" w:hAnsi="Times New Roman" w:cs="Times New Roman"/>
        </w:rPr>
        <w:t>internal control gene</w:t>
      </w:r>
    </w:p>
    <w:p>
      <w:pPr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ind w:firstLine="307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bookmarkStart w:id="8" w:name="OLE_LINK9"/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eastAsia="zh-CN"/>
        </w:rPr>
        <w:t>Supplementary</w:t>
      </w:r>
      <w:r>
        <w:rPr>
          <w:rFonts w:hint="default" w:ascii="Times New Roman" w:hAnsi="Times New Roman" w:eastAsia="楷体" w:cs="Times New Roman"/>
          <w:b w:val="0"/>
          <w:bCs w:val="0"/>
          <w:kern w:val="0"/>
          <w:sz w:val="24"/>
          <w:szCs w:val="24"/>
          <w:highlight w:val="none"/>
          <w:lang w:val="en-US" w:eastAsia="zh-CN"/>
        </w:rPr>
        <w:t xml:space="preserve"> </w:t>
      </w:r>
      <w:bookmarkEnd w:id="8"/>
      <w:r>
        <w:rPr>
          <w:rFonts w:hint="default" w:ascii="Times New Roman" w:hAnsi="Times New Roman" w:cs="Times New Roman"/>
        </w:rPr>
        <w:t>Table S</w:t>
      </w:r>
      <w:r>
        <w:rPr>
          <w:rFonts w:hint="default" w:ascii="Times New Roman" w:hAnsi="Times New Roman" w:cs="Times New Roman"/>
        </w:rPr>
        <w:t>2</w:t>
      </w:r>
      <w:r>
        <w:rPr>
          <w:rFonts w:hint="default" w:ascii="Times New Roman" w:hAnsi="Times New Roman" w:cs="Times New Roman"/>
        </w:rPr>
        <w:t xml:space="preserve">. Information </w:t>
      </w:r>
      <w:r>
        <w:rPr>
          <w:rFonts w:hint="default" w:ascii="Times New Roman" w:hAnsi="Times New Roman" w:cs="Times New Roman"/>
        </w:rPr>
        <w:t>of</w:t>
      </w:r>
      <w:r>
        <w:rPr>
          <w:rFonts w:hint="default" w:ascii="Times New Roman" w:hAnsi="Times New Roman" w:cs="Times New Roman"/>
        </w:rPr>
        <w:t xml:space="preserve"> RNA-seq data</w:t>
      </w:r>
      <w:r>
        <w:rPr>
          <w:rFonts w:hint="default" w:ascii="Times New Roman" w:hAnsi="Times New Roman" w:cs="Times New Roman"/>
        </w:rPr>
        <w:t xml:space="preserve"> for the </w:t>
      </w:r>
      <w:r>
        <w:rPr>
          <w:rFonts w:hint="default" w:ascii="Times New Roman" w:hAnsi="Times New Roman" w:cs="Times New Roman"/>
        </w:rPr>
        <w:t>12 samples</w:t>
      </w:r>
      <w:r>
        <w:rPr>
          <w:rFonts w:hint="default" w:ascii="Times New Roman" w:hAnsi="Times New Roman" w:cs="Times New Roman"/>
        </w:rPr>
        <w:t>.</w:t>
      </w:r>
      <w:r>
        <w:rPr>
          <w:rFonts w:hint="default" w:ascii="Times New Roman" w:hAnsi="Times New Roman" w:cs="Times New Roman"/>
        </w:rPr>
        <w:t xml:space="preserve"> </w:t>
      </w:r>
    </w:p>
    <w:tbl>
      <w:tblPr>
        <w:tblStyle w:val="6"/>
        <w:tblW w:w="8519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1705"/>
        <w:gridCol w:w="1706"/>
        <w:gridCol w:w="1706"/>
        <w:gridCol w:w="1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7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Sample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</w:rPr>
              <w:t>IDs</w:t>
            </w:r>
          </w:p>
        </w:tc>
        <w:tc>
          <w:tcPr>
            <w:tcW w:w="17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G</w:t>
            </w: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C(%)</w:t>
            </w:r>
          </w:p>
        </w:tc>
        <w:tc>
          <w:tcPr>
            <w:tcW w:w="1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Q20(%)</w:t>
            </w:r>
          </w:p>
        </w:tc>
        <w:tc>
          <w:tcPr>
            <w:tcW w:w="1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Q30(%)</w:t>
            </w:r>
          </w:p>
        </w:tc>
        <w:tc>
          <w:tcPr>
            <w:tcW w:w="16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szCs w:val="21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Mapping rate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2" w:hRule="atLeast"/>
        </w:trPr>
        <w:tc>
          <w:tcPr>
            <w:tcW w:w="17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CK-1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CK-2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CK-3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S1-1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S1-2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S1-3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S2-1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S2-2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S2-3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S3-1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S3-2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S3-3</w:t>
            </w:r>
          </w:p>
        </w:tc>
        <w:tc>
          <w:tcPr>
            <w:tcW w:w="170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53.32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53.26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53.23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53.24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53.50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53.24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53.40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53.21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53.13</w:t>
            </w:r>
          </w:p>
        </w:tc>
        <w:tc>
          <w:tcPr>
            <w:tcW w:w="1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99.15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99.16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99.15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99.10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98.99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99.06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99.09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99.10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99.12</w:t>
            </w:r>
          </w:p>
        </w:tc>
        <w:tc>
          <w:tcPr>
            <w:tcW w:w="17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97.11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97.14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97.11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96.99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96.98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96.64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96.86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96.93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96.97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97.01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97.02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97.03</w:t>
            </w:r>
          </w:p>
        </w:tc>
        <w:tc>
          <w:tcPr>
            <w:tcW w:w="169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78.33%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80.58%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78.22%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79.37%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79.53%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80.24%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79.65%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78.66%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79.35%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78.18%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79.39%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kern w:val="0"/>
                <w:sz w:val="20"/>
                <w:szCs w:val="20"/>
              </w:rPr>
              <w:t>78.02%</w:t>
            </w:r>
          </w:p>
        </w:tc>
      </w:tr>
    </w:tbl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CK represents control group, and S1, S2, S3 represent three treated groups. -1, -2, -3 represent </w:t>
      </w:r>
      <w:r>
        <w:rPr>
          <w:rFonts w:hint="default" w:ascii="Times New Roman" w:hAnsi="Times New Roman" w:cs="Times New Roman"/>
        </w:rPr>
        <w:t xml:space="preserve">the </w:t>
      </w:r>
      <w:r>
        <w:rPr>
          <w:rFonts w:hint="default" w:ascii="Times New Roman" w:hAnsi="Times New Roman" w:cs="Times New Roman"/>
        </w:rPr>
        <w:t>three repeats in each group.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Supplementary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Table S3. Information of 714 up-regulated genes shared in</w:t>
      </w:r>
      <w:r>
        <w:rPr>
          <w:rFonts w:hint="default" w:ascii="Times New Roman" w:hAnsi="Times New Roman" w:cs="Times New Roman"/>
        </w:rPr>
        <w:t xml:space="preserve"> the</w:t>
      </w:r>
      <w:r>
        <w:rPr>
          <w:rFonts w:hint="default" w:ascii="Times New Roman" w:hAnsi="Times New Roman" w:cs="Times New Roman"/>
        </w:rPr>
        <w:t xml:space="preserve"> three treated groups S1, S2 and S3 compared to CK group.  </w:t>
      </w:r>
    </w:p>
    <w:tbl>
      <w:tblPr>
        <w:tblStyle w:val="6"/>
        <w:tblW w:w="13978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25"/>
        <w:gridCol w:w="10120"/>
        <w:gridCol w:w="21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ID</w:t>
            </w:r>
          </w:p>
        </w:tc>
        <w:tc>
          <w:tcPr>
            <w:tcW w:w="101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Annotation</w:t>
            </w:r>
          </w:p>
        </w:tc>
        <w:tc>
          <w:tcPr>
            <w:tcW w:w="213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Log2 (fold change)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chr07_AA_00048</w:t>
            </w:r>
          </w:p>
        </w:tc>
        <w:tc>
          <w:tcPr>
            <w:tcW w:w="1012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61 protein [Moniliophthora roreri MCA 2997] &amp;gt;KTB29261.1 hypothetical protein WG66_18149 [Moniliophthora roreri]</w:t>
            </w:r>
          </w:p>
        </w:tc>
        <w:tc>
          <w:tcPr>
            <w:tcW w:w="213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carotenoid ester lipase precursor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ARMSODRAFT_956944 [Armillaria solidipes] &amp;gt;SJL10924.1 probable transporter (major facilitator superfamily)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CVT24_008519 [Panaeolus cyanescens]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lectin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CYLTODRAFT_412931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ARMGADRAFT_970088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putative tartrate transporter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GYMLUDRAFT_246259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D-arabinitol 2-dehydrogenase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PHB depolymerase family esterase [Rhizoctonia solani]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ectomycorrhiza-upregulated exo-beta-1,3-glucanase GH5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protein lysine methyltransferase [Moniliophthora roreri MCA 2997]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chr10_AA_00761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APC amino acid permease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asparaginase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B-(1-6) glucan synthase [Meira miltonrushii] &amp;gt;PWN37625.1 B-(1-6) glucan synthase [Meira miltonrushii]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chr05_AA_00535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endoglucanase II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Carbonic anhydrase 2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jacalin-related lectin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chr11_AA_01423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ARMSODRAFT_549990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NAD-dependent formate dehydrogenase [Moniliophthora perniciosa]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chr03_AA_00073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sodium:inorganic phosphate symporter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copper radical oxidase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GYMLUDRAFT_71620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CYLTODRAFT_406012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128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chr10_AA_01458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CYLTODRAFT_377216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chr08_AA_00363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ARMOST_09751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CYLTODRAFT_421179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11 enzyme [uncultured eukaryote]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CYLTODRAFT_377216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chr06_AA_00205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ARMOST_06736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CYLTODRAFT_417837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chr09_AA_00461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CYLTODRAFT_436819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chr10_AA_00243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predicted protein [Mycena chlorophos]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chr06_AA_00968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ARMOST_04336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AMATHDRAFT_60193 [Amanita thiersii Skay4041]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ARMGADRAFT_1081249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CYLTODRAFT_421760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ARMSODRAFT_1019459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ARMOST_21085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 protein [Peniophora sp. CONT]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CYLTODRAFT_422976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ARMOST_18856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chr09_AA_00772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LENED_002377 [Lentinula edodes]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ARMOST_00326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HETIRDRAFT_480361 [Heterobasidion irregulare TC 32-1] &amp;gt;ETW76290.1 hypothetical protein HETIRDRAFT_480361 [Heterobasidion irregulare TC 32-1]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6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chr04_AA_00132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dehydrogenase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lytic polysaccharide monooxygenase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CYLTODRAFT_489528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WG66_19536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chr03_AA_00185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GYMLUDRAFT_251306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GALMADRAFT_90776 [Galerina marginata CBS 339.88]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CYLTODRAFT_346255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ARMOST_15826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Hypma_011894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4-O-methyl-glucuronoyl methylesterase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Six-hairpin glycosidase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chr10_AA_01475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CYLTODRAFT_380528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CYLTODRAFT_424064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chr04_AA_00141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CYLTODRAFT_422578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16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GYMLUDRAFT_150603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isocitrate lyase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hydrophobin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CYLTODRAFT_383512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chr04_AA_00751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hydrophobin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iron 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Endo-1,4-beta-xylanase 6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CYLTODRAFT_375620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[Periconia macrospinosa]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ARMSODRAFT_1082975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chr01_AA_00530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[Auricularia subglabra TFB-10046 SS5]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chr06_AA_01035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chr11_AA_01298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CVT25_009203 [Psilocybe cyanescens]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ARMGADRAFT_1052929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chr07_AA_00804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ARMOST_19843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monosaccharide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M422DRAFT_28159 [Sphaerobolus stellatus SS14]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ARMGADRAFT_633196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chr06_AA_00572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acetyl-CoA synthetase-like protein [Gloeophyllum trabeum ATCC 11539] &amp;gt;EPQ54396.1 acetyl-CoA synthetase-like protein [Gloeophyllum trabeum ATCC 11539]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carotenoid ester lipase precursor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ARMSODRAFT_931909 [Armillaria solidipes] &amp;gt;SJL01654.1 uncharacterized protein ARMOST_04977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ARMGADRAFT_982650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chr06_AA_00949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CYLTODRAFT_427642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chr01_AA_00105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hydrophobin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Chain A, Crystal Structure Of Fip-fve Fungal Immunomodulatory Protein &amp;gt;1OSY_B Chain B, Crystal Structure Of Fip-fve Fungal Immunomodulatory Protein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acetate--CoA ligase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ARMGADRAFT_967506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cellulase CEL6B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chr06_AA_00366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ARMOST_02422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amidase signature enzyme [Sanghuangporus baumii]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SERLA73DRAFT_126376 [Serpula lacrymans var. lacrymans S7.3]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CYLTODRAFT_419184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AMATHDRAFT_60588 [Amanita thiersii Skay4041]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chr01_AA_00293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glutathione S-transferase family, partial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ARMGADRAFT_602628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ARMOST_00676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ARMGADRAFT_1111301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CYLTODRAFT_444134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chr08_AA_01205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chr10_AA_00343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S-adenosyl-L-methionine-dependent methyltransferase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natural resistance-associated macrophage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saccharopine dehydrogenase-like oxidoreductase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ARMOST_02737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chr09_AA_00423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CYLTODRAFT_493244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chr09_AA_00023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WG66_107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CYLTODRAFT_421025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Moror_6730 [Moniliophthora roreri MCA 2997]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ARMGADRAFT_1084273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glutathione S-transferase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chr04_AA_00685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CYLTODRAFT_369578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chr08_AA_01237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PLP-dependent 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CYLTODRAFT_420245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HYPSUDRAFT_32617 [Hypholoma sublateritium FD-334 SS-4]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chr01_AA_00089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GSI_06742 [Ganoderma sinense ZZ0214-1]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 protein [Pleurotus ostreatus PC15]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ARMOST_17209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FAD/NAD-binding domain-containing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chr11_AA_00333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chr07_AA_01122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CYLTODRAFT_383743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CYLTODRAFT_420910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ARMGADRAFT_1051359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dihydroxy-acid dehydratase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12 protein [Peniophora sp. CONT]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ARMSODRAFT_964448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95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DUF1479-domain-containing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GALMADRAFT_140021 [Galerina marginata CBS 339.88]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endoglucanase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chr01_AA_00528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ARMGADRAFT_964373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ARMOST_15733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ARMSODRAFT_1090165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ARMGADRAFT_1015389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3-ketoacyl-CoA thiolase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NAD-P-binding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CYLTODRAFT_450559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chr01_AA_00035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ARMOST_05935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PTR2-domain-containing protein [Exidia glandulosa HHB12029]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chr07_AA_00483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ARMOST_00645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mitochondrial carrier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SERLADRAFT_471207 [Serpula lacrymans var. lacrymans S7.9] &amp;gt;EGN97179.1 hypothetical protein SERLA73DRAFT_183825 [Serpula lacrymans var. lacrymans S7.3] &amp;gt;EGO22788.1 hypothetical protein SERLADRAFT_471207 [Serpula lacrymans var. lacrymans S7.9]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CYLTODRAFT_384793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ARMGADRAFT_1013158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ARMGADRAFT_1075882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ARMSODRAFT_1086399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CYLTODRAFT_424860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glycerol kinase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CDF-like metal transporter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ARMOST_19703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PLEOSDRAFT_1096996 [Pleurotus ostreatus PC15]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extracellular GDSL-like lipase/acylhydrolase [Glonium stellatum]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nonribosomal peptide synthetase 12 [Lentinula edodes]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chr06_AA_00869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carboxylic acid transport protein [Diplodia corticola] &amp;gt;OJD39862.1 carboxylic acid transport protein [Diplodia corticola]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chr07_AA_01163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chr11_AA_00332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ARMSODRAFT_1021270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NEOLEDRAFT_1063527, partial [Neolentinus lepideus HHB14362 ss-1]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37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chr07_AA_01129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CYLTODRAFT_398145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chr05_AA_00715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chr04_AA_00291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ARMGADRAFT_1063603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ARMGADRAFT_932206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ARMSODRAFT_960465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4-O-methyl-glucuronoyl methylesterase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chr09_AA_01493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GYMLUDRAFT_179287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ARMSODRAFT_1083492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CYLTODRAFT_418477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putative tartrate transporter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Oligoxyloglucan reducing end-specific cellobiohydrolase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chr11_AA_01343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CYLTODRAFT_395535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ARMSODRAFT_995949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CYLTODRAFT_360437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chr02_AA_00393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GRE2-methylglyoxal reductase (NADPH-dependent)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PLICRDRAFT_179967 [Plicaturopsis crispa FD-325 SS-3]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glutathione S-transferase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chr05_AA_00719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lipolytic enzyme [Coprinopsis cinerea okayama7#130] &amp;gt;EAU92167.1 lipolytic enzyme [Coprinopsis cinerea okayama7#130]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ARMOST_07282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HETIRDRAFT_480361 [Heterobasidion irregulare TC 32-1] &amp;gt;ETW76290.1 hypothetical protein HETIRDRAFT_480361 [Heterobasidion irregulare TC 32-1]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phenylacetyl-CoA ligase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chr03_AA_00608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chr05_AA_00666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MATE efflux family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ARMGADRAFT_762077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Isochorismatase hydrolase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25 domain-containing protein [Rhizoctonia solani AG-1 IA]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SCHCODRAFT_51005 [Schizophyllum commune H4-8] &amp;gt;EFJ01265.1 hypothetical protein SCHCODRAFT_51005 [Schizophyllum commune H4-8]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CYLTODRAFT_379376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Transposon Ty3-G Gag-Pol polyprotein [Trametes pubescens]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ARMOST_16736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ARMGADRAFT_307908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FAD-binding domain-containing protein [Ceraceosorus guamensis] &amp;gt;PWN39261.1 FAD-binding domain-containing protein [Ceraceosorus guamensis]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chr03_AA_00189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GYMLUDRAFT_251306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hscarg dehydrogenase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oxaloacetate acetylhydrolase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RTA1 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chr09_AA_01072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GSI_02408 [Ganoderma sinense ZZ0214-1]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ARMOST_07065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DAEQUDRAFT_691752, partial [Daedalea quercina L-15889]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GYMLUDRAFT_241830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chr04_AA_00320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sulfite reductase flavoprotein alpha-component [Moniliophthora roreri MCA 2997] &amp;gt;KTB45206.1 putative nitric-oxide synthase, salivary gland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chr03_AA_00654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ARMGADRAFT_1170747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chr03_AA_00380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protein, partial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chr09_AA_00149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Hypma_006345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chr04_AA_00314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3-deoxy-7-phosphoheptulonate synthase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AMATHDRAFT_73341 [Amanita thiersii Skay4041]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isomerase YbhE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ARMGADRAFT_550561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Hypma_009103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hydrophobin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ARMGADRAFT_1007332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ARMSODRAFT_950051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chr06_AA_00537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vacuolar amino acid permease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chr05_AA_00483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thioredoxin-like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CYLTODRAFT_488269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GYMLUDRAFT_994181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S-adenosyl-L-methionine-dependent methyltransferase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ARMOST_01203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CYLTODRAFT_441111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CYLTODRAFT_417473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flavin-containing monooxygenase YUCCA3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ARMGADRAFT_1021227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61 protein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chr05_AA_00875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CYLTODRAFT_490261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ARMSODRAFT_963093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oxidoreductase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ARMOST_08333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CYLTODRAFT_420700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GYMLUDRAFT_69434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chr03_AA_00462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GYMLUDRAFT_942491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chr04_AA_00384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ARMSODRAFT_784657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polyketide synthase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2-oxoisovalerate dehydrogenase subunit beta, mitochondrial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ARMGADRAFT_1006514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ARMOST_05718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protease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chr03_AA_00063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CYLTODRAFT_422586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CYLTODRAFT_376076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O-methylsterigmatocystin oxidoreductase [Termitomyces sp. J132]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CYLTODRAFT_456087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aromatic compound dioxygenase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ARMGADRAFT_1007481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isp4-oligopeptide transporter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hydrophobin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ARMOST_09741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ARMOST_18337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GYMLUDRAFT_71628 [Gymnopus luxurians FD-317 M1]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ARMGADRAFT_399850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ARMGADRAFT_1163980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CYLTODRAFT_491889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chr11_AA_01241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ubiquinone biosynthesis O-methyltransferase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PLEOSDRAFT_1114137 [Pleurotus ostreatus PC15]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chr06_AA_00683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amidohydrolase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chr08_AA_00542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ARMGADRAFT_1159894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CYLTODRAFT_357659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ARMGADRAFT_1031622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CYLTODRAFT_445755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DUF124-domain-containing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CYLTODRAFT_401684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galactinol synthase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ARMGADRAFT_1010212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enolase C-terminal domain-like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CYLTODRAFT_187395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aldehyde dehydrogenase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chr03_AA_00525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jacalin-related lectin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CVT25_010141 [Psilocybe cyanescens]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class I glutamine amidotransferase-like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ARMSODRAFT_610398 [Armillaria solidipes] &amp;gt;PBK62736.1 hypothetical protein ARMSODRAFT_560192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CYLTODRAFT_277105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AZE42_04166, partial [Rhizopogon vesiculosus]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Metallo-hydrolase/oxidoreductase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chr11_AA_01549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CYLTODRAFT_455062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CYLTODRAFT_375858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CYLTODRAFT_386603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copper radical oxidase [Amanita thiersii Skay4041]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CYLTODRAFT_373087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chr10_AA_00398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chr03_AA_00192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O-methylsterigmatocystin oxidoreductase [Termitomyces sp. J132]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chr09_AA_00354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[Polyporus brumalis]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chr05_AA_00668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beta-glucan synthesis-associated protein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CYLTODRAFT_421179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[Coprinopsis cinerea okayama7#130] &amp;gt;EAU83261.2 chitin deacetylase [Coprinopsis cinerea okayama7#130]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ornithine aminotransferase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CYLTODRAFT_366704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PLEOSDRAFT_1062660 [Pleurotus ostreatus PC15]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ARMGADRAFT_1059619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CYLTODRAFT_416229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BNR/Asp-box repeat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CVT24_007015 [Panaeolus cyanescens]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pheromone receptor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GNAT family acetyltransferase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69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chr07_AA_00666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CVT25_013058 [Psilocybe cyanescens]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ARMOST_03294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chr09_AA_00753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chr04_AA_00466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90 protein [Amanita muscaria Koide BX008]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K443DRAFT_677394 [Laccaria amethystina LaAM-08-1]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CYLTODRAFT_424895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CYLTODRAFT_485887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ARMSODRAFT_875663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chr04_AA_00509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CYLTODRAFT_397913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CYLTODRAFT_417357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chr07_AA_00907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ARMOST_00985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CYLTODRAFT_397357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ARMGADRAFT_100162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CYLTODRAFT_372585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CYLTODRAFT_421165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GABA transport protein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peroxisomal copper amine oxidase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CYLTODRAFT_414265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ARMOST_19175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actin-like ATPase 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OPT-domain-containing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lactonohydrolase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ARMOST_21406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chr11_AA_01135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hexose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92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CYLTODRAFT_423477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Flavocytochrome c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ARMOST_08501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nucleoside-diphosphate-sugar epimerase family protein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permeases of the major facilitator superfamily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17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chr06_AA_00897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WG66_4545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chr07_AA_00098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ARMGADRAFT_926019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chr01_AA_00005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K503DRAFT_771265 [Rhizopogon vinicolor AM-OR11-026]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PLICRDRAFT_113002 [Plicaturopsis crispa FD-325 SS-3]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chr05_AA_00607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CYLTODRAFT_458172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chr11_AA_01256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ARMOST_07146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18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ARMSODRAFT_1089157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STEHIDRAFT_155150 [Stereum hirsutum FP-91666 SS1] &amp;gt;EIM87778.1 hypothetical protein STEHIDRAFT_155150 [Stereum hirsutum FP-91666 SS1]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ARMOST_00617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peroxysomal citrate synthase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chr11_AA_00300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ARMOST_00939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chr09_AA_00724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A7U60_g7603 [Sanghuangporus baumii]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CYLTODRAFT_408716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ARMOST_12330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ARMGADRAFT_1159005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[Moniliophthora roreri MCA 2997]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Delta-1-pyrroline-5-carboxylate dehydrogenase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ARMSODRAFT_956526 [Armillaria solidipes] &amp;gt;SJL02113.1 uncharacterized protein ARMOST_05437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LENED_003150 [Lentinula edodes]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Geranylgeranyl transferase type-2 subunit beta [Grifola frondosa]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Pkinase-domain-containing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STE-domain-containing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ARMOST_13792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protease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chr08_AA_00847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acetyl-CoA synthetase-like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CYLTODRAFT_416851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photo-regulated tyrosinase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CYLTODRAFT_449880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protease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ARMOST_13777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copper radical oxidase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ARMOST_10275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Pyranose dehydrogenase 3 [Hypsizygus marmoreus]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chr10_AA_01442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CYLTODRAFT_424727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6 [Flammulina velutipes] &amp;gt;AIW01081.1 laccase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CYLTODRAFT_457867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chr08_AA_01215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ARMSODRAFT_1014129 [Armillaria solidipes] &amp;gt;SJL07826.1 uncharacterized protein ARMOST_11178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chr06_AA_00237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NM domain-like protein, partial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chr08_AA_00383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chr07_AA_00203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FUN34 transmembrane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CYLTODRAFT_371110, partial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90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chr09_AA_00880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Pkinase-domain-containing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chr09_AA_00704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ARMGADRAFT_1157373 [Armillaria gallica] &amp;gt;SJL10003.1 uncharacterized protein ARMOST_13385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DNA glycosylase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ARMGADRAFT_984775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chr08_AA_01183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ARMSODRAFT_937831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A0H81_13690 [Grifola frondosa]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ARMSODRAFT_946498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ARMOST_20181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chr09_AA_01392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aldolase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chr10_AA_01509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ARMSODRAFT_309875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chr01_AA_00120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aldehyde dehydrogenase [Armillaria solidipes] &amp;gt;SJL12506.1 probable Aldehyde dehydrogenase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ARMSODRAFT_950555 [Armillaria solidipes] &amp;gt;SJL10115.1 uncharacterized protein ARMOST_13499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chr08_AA_00612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PLICRDRAFT_118622 [Plicaturopsis crispa FD-325 SS-3]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chr01_AA_00268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ubiquitin family protein [Moniliophthora roreri MCA 2997] &amp;gt;KTB31855.1 hypothetical protein WG66_15567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chr03_AA_00179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6-phosphogluconate dehydrogenase C-terminal domain-like protein [Fistulina hepatica ATCC 64428]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alcohol dehydrogenase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chr07_AA_00951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chr08_AA_01008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CYLTODRAFT_445440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chr11_AA_00653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xylitol dehydrogenase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ARMOST_13189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biotin synthase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CYLTODRAFT_424555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chr07_AA_01089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cysteine proteinase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CYLTODRAFT_450275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chr01_AA_00360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P-loop containing nucleoside triphosphate hydrolase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sulfate permease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chr08_AA_01149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ARMSODRAFT_965063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chr01_AA_00301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manganese and iron superoxide dismutase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PILCRDRAFT_3731 [Piloderma croceum F 1598]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CYLTODRAFT_423832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sugar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chr04_AA_00481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flavonol reductase/cinnamoyl-CoA reductase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chr10_AA_00616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ARMGADRAFT_1012740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chr08_AA_01114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CYLTODRAFT_399177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metallopeptidase M36 [Flammulina velutipes]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ARMSODRAFT_873731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CYLTODRAFT_371735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chr10_AA_01591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AGABI2DRAFT_179892 [Agaricus bisporus var. bisporus H97] &amp;gt;EKV45447.1 hypothetical protein AGABI2DRAFT_179892 [Agaricus bisporus var. bisporus H97]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CYLTODRAFT_426591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CYLTODRAFT_28398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FAD-binding domain-containing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chr07_AA_00772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Allantoinase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sugar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CYLTODRAFT_212928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Moror_2973 [Moniliophthora roreri MCA 2997] &amp;gt;KTB44036.1 hypothetical protein WG66_3386 [Moniliophthora roreri]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47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chr08_AA_00900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UPF0103-domain-containing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chr11_AA_00896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carboxyl 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chr08_AA_01038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CYLTODRAFT_424885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chr09_AA_01171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ARMOST_13025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chr10_AA_00746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CYLTODRAFT_419225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chr11_AA_00819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SAICAR synthase-like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chr01_AA_00277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OPT superfamily oligopeptide transporter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chr09_AA_00394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chr08_AA_00375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fumble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chr08_AA_00333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ARMGADRAFT_916371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chr10_AA_00790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CYLTODRAFT_392047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Pkinase-domain-containing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CYLTODRAFT_383163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chr09_AA_00874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CYLTODRAFT_419025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chr04_AA_00507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chr09_AA_01004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proline iminopeptidase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chr09_AA_00913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chr07_AA_00328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PLP-dependent 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chr02_AA_00144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hexokinase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chr11_AA_01530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ARMOST_13587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chr07_AA_00756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SAICAR synthase-like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chr11_AA_00784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chr09_AA_00352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ClpP/crotonase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chr06_AA_00378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CYLTODRAFT_421179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chr04_AA_00750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PILCRDRAFT_811913 [Piloderma croceum F 1598]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NAD-P-binding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chr09_AA_00758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chr09_AA_00134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Extradiol ring-cleavage dioxygenase class III enzyme subunit B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chr02_AA_00058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ARMSODRAFT_706237 [Armillaria solidipes] &amp;gt;SJL01655.1 uncharacterized protein ARMOST_04978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CYLTODRAFT_458738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chr03_AA_00227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NAD-P-binding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K443DRAFT_681953 [Laccaria amethystina LaAM-08-1]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chr06_AA_00250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CYLTODRAFT_374506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chr06_AA_00511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CYLTODRAFT_487823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CYLTODRAFT_486816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chr09_AA_01248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WOLCODRAFT_120682 [Wolfiporia cocos MD-104 SS10]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chr07_AA_00722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K443DRAFT_93998 [Laccaria amethystina LaAM-08-1]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ARMGADRAFT_1083600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chr08_AA_00786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chr03_AA_00407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chr03_AA_00170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zf-CSL-domain-containing protein [Armillaria solidipes] &amp;gt;SJL06478.1 related to Diphthamide biosynthesis protein 3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chr08_AA_00040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ARMSODRAFT_958370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chr05_AA_00197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heterotrimeric G protein alpha subunit C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chr01_AA_00457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M422DRAFT_775760, partial [Sphaerobolus stellatus SS14]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chr10_AA_00573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chr11_AA_00039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chr07_AA_00676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CYLTODRAFT_397668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acetoacetyl-CoA synthetase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ribosomal protein S5 domain 2-like protein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chr11_AA_00826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ARMOST_05512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chr06_AA_00682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HYDPIDRAFT_112868 [Hydnomerulius pinastri MD-312]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chr10_AA_01365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chr07_AA_00288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ARMOST_09162 [Armillaria ostoyae]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chr07_AA_00380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ectomycorrhiza-regulated esterase [Armillaria solidipes]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chr11_AA_01431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CYLTODRAFT_369482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chr10_AA_00353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CYLTODRAFT_418182 [Cylindrobasidium torrendii FP15055 ss-10]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chr07_AA_00675</w:t>
            </w:r>
          </w:p>
        </w:tc>
        <w:tc>
          <w:tcPr>
            <w:tcW w:w="101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resistance protein 1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72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chr08_AA_00413</w:t>
            </w:r>
          </w:p>
        </w:tc>
        <w:tc>
          <w:tcPr>
            <w:tcW w:w="1012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ARMGADRAFT_391312 [Armillaria gallica]</w:t>
            </w:r>
          </w:p>
        </w:tc>
        <w:tc>
          <w:tcPr>
            <w:tcW w:w="213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1.02 </w:t>
            </w:r>
          </w:p>
        </w:tc>
      </w:tr>
    </w:tbl>
    <w:p>
      <w:pPr>
        <w:spacing w:before="100" w:beforeLines="0" w:beforeAutospacing="1" w:after="160" w:afterLines="0"/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The first two rows represent gene ID and gene annotation respectively. "NA" represents no annottaion.</w:t>
      </w:r>
      <w:bookmarkStart w:id="9" w:name="OLE_LINK7"/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 The third row represents the value of log2(fold change) derived from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average value of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1099 differentially expressed genes shared in three treated groups compared to </w:t>
      </w:r>
      <w:r>
        <w:rPr>
          <w:rStyle w:val="10"/>
          <w:rFonts w:hint="default" w:ascii="Times New Roman" w:hAnsi="Times New Roman" w:cs="Times New Roman"/>
          <w:color w:val="auto"/>
          <w:sz w:val="22"/>
          <w:lang w:val="en-US" w:eastAsia="zh-CN"/>
        </w:rPr>
        <w:t>the control group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.</w:t>
      </w:r>
      <w:bookmarkEnd w:id="9"/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 </w:t>
      </w:r>
    </w:p>
    <w:p>
      <w:pPr>
        <w:spacing w:before="100" w:beforeLines="0" w:beforeAutospacing="1" w:after="160" w:afterLines="0"/>
        <w:rPr>
          <w:rFonts w:hint="default" w:ascii="Times New Roman" w:hAnsi="Times New Roman" w:eastAsia="微软雅黑" w:cs="Times New Roman"/>
          <w:color w:val="000000"/>
          <w:kern w:val="0"/>
          <w:sz w:val="22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eastAsia="微软雅黑" w:cs="Times New Roman"/>
          <w:color w:val="000000"/>
          <w:kern w:val="0"/>
          <w:sz w:val="22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Supplementary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Table S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4. </w:t>
      </w:r>
      <w:r>
        <w:rPr>
          <w:rFonts w:hint="default" w:ascii="Times New Roman" w:hAnsi="Times New Roman" w:cs="Times New Roman"/>
        </w:rPr>
        <w:t xml:space="preserve">Information of 385 down-regulated genes shared in </w:t>
      </w:r>
      <w:r>
        <w:rPr>
          <w:rFonts w:hint="default" w:ascii="Times New Roman" w:hAnsi="Times New Roman" w:cs="Times New Roman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</w:rPr>
        <w:t xml:space="preserve">three treated groups S1, S2 and S3 compared to </w:t>
      </w:r>
      <w:r>
        <w:rPr>
          <w:rFonts w:hint="default" w:ascii="Times New Roman" w:hAnsi="Times New Roman" w:cs="Times New Roman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</w:rPr>
        <w:t>CK group.</w:t>
      </w:r>
    </w:p>
    <w:tbl>
      <w:tblPr>
        <w:tblStyle w:val="6"/>
        <w:tblW w:w="13978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5"/>
        <w:gridCol w:w="10080"/>
        <w:gridCol w:w="208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ID</w:t>
            </w:r>
          </w:p>
        </w:tc>
        <w:tc>
          <w:tcPr>
            <w:tcW w:w="100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Annotation</w:t>
            </w:r>
          </w:p>
        </w:tc>
        <w:tc>
          <w:tcPr>
            <w:tcW w:w="20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Log2 (fold change)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chr08_AA_00201</w:t>
            </w:r>
          </w:p>
        </w:tc>
        <w:tc>
          <w:tcPr>
            <w:tcW w:w="1008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ARMOST_11116 [Armillaria ostoyae]</w:t>
            </w:r>
          </w:p>
        </w:tc>
        <w:tc>
          <w:tcPr>
            <w:tcW w:w="208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-5.72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-5.41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chr10_AA_00645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ARMGADRAFT_1165285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-5.21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chr07_AA_01075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CYLTODRAFT_477482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short chain type [Moniliophthora roreri MCA 2997]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glycerol-3-phosphate dehydrogenase (NAD)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chr10_AA_01530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CYLTODRAFT_446046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CY34DRAFT_417575 [Suillus luteus UH-Slu-Lm8-n1]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Enoyl-CoA hydratase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chr10_AA_00930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HOR2-DL-glycerol phosphatase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chr07_AA_00498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chr02_AA_00198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chr07_AA_01168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B-(1-6) glucan synthase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-4.01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chr08_AA_00174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chr06_AA_00697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71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chr04_AA_00460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chr06_AA_00240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GYMLUDRAFT_279025 [Gymnopus luxurians FD-317 M1]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[Moniliophthora roreri MCA 2997]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chr03_AA_00235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chr10_AA_01262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AURDEDRAFT_175315 [Auricularia subglabra TFB-10046 SS5]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chr08_AA_01320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hexose transporter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chr09_AA_00374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peptidyl-Lys metalloendopeptidase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chr10_AA_00637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CYLTODRAFT_492301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chr11_AA_00305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chr09_AA_00579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phosphatase/Vanadium-dependent haloperoxidase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chr09_AA_01273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aspartic peptidase A1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chr07_AA_00182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chr03_AA_00446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chr08_AA_00113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ARMOST_11486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calcium/proton exchanger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chr08_AA_00515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ARMSODRAFT_244836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chr06_AA_00371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ARMGADRAFT_1162048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chr11_AA_00068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Moror_972 [Moniliophthora roreri MCA 2997] &amp;gt;KTB32292.1 hypothetical protein WG66_15142 [Moniliophthora roreri]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chr02_AA_00161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ARMSODRAFT_1002098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chr06_AA_00608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13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chr10_AA_00976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ARMOST_06141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chr05_AA_00546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CYLTODRAFT_435337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ARMGADRAFT_1159913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chr11_AA_01351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ankyrin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chr04_AA_00707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ARMOST_14599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chr01_AA_00067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 peptidase M36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delta 9-fatty acid desaturase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chr09_AA_00344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SnodProt1 precursor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chr04_AA_00676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CYLTODRAFT_427270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chr02_AA_00063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carboxylic acid transporter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ARMSODRAFT_948657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chr10_AA_00610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chr06_AA_00042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nitrilase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ARMSODRAFT_874491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chr10_AA_00351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lysine/ornithine N-monooxygenase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CYLTODRAFT_365132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chr05_AA_00859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ARMGADRAFT_1075799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chr05_AA_00905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chr03_AA_00025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M413DRAFT_59902 [Hebeloma cylindrosporum h7]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GYMLUDRAFT_35183 [Gymnopus luxurians FD-317 M1]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phosphate permease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chr11_AA_00864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ARMOST_05667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chr06_AA_00753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chr08_AA_00041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chr07_AA_00857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ARMOST_01010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chr05_AA_00157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aromatic peroxygenase [Rhizoctonia solani AG-3 Rhs1AP]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PHLGIDRAFT_119585 [Phlebiopsis gigantea 11061_1 CR5-6]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chr08_AA_00247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chr08_AA_00169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TPR-like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chr09_AA_01310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agmatinase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chr05_AA_00295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GALMADRAFT_232387 [Galerina marginata CBS 339.88]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chr10_AA_00379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ARMSODRAFT_947234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chr05_AA_00660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short-chain dehydrogenase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FMN-linked oxidoreductase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chr09_AA_00345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SnodProt1 precursor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chr06_AA_00103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60S ribosomal protein L37 [Coprinopsis cinerea okayama7#130] &amp;gt;EAU89987.1 ribosomal protein L37e [Coprinopsis cinerea okayama7#130]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chr09_AA_01175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chr01_AA_00489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synaptic vesicle transporter SVOP and related transporters (major facilitator superfamily)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chr02_AA_00381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chr11_AA_01372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ARMOST_10662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chr02_AA_00162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ARMOST_05138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chr06_AA_00249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ribonucleoside-diphosphate reductase small chain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chr09_AA_00974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CYLTODRAFT_422665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permease of the major facilitator superfamily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chr03_AA_00142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cytochrome P450 CYP2 subfamily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chr09_AA_00731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peptide transporter ptr2 [Hypsizygus marmoreus]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chr08_AA_00278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ARMGADRAFT_995516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chr11_AA_01366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HYDPIDRAFT_27225 [Hydnomerulius pinastri MD-312]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chr07_AA_00918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CYLTODRAFT_421928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chr05_AA_00497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ARMSODRAFT_492082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ARMOST_00605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chr11_AA_01624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aquaporin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chr01_AA_00045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CYLTODRAFT_387229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chr07_AA_00113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ARMOST_12460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chr07_AA_01074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CYLTODRAFT_356116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ARMSODRAFT_981381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chr01_AA_00499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ARMSODRAFT_961651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Cytidine deaminase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ARMGADRAFT_985773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ARMOST_08917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chr07_AA_00295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P-loop containing nucleoside triphosphate hydrolase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chr03_AA_00518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pheromone receptor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chr09_AA_00723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Indoleamine 2,3-dioxygenase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chr07_AA_01015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ARMOST_16245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chr07_AA_00450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CYLTODRAFT_445037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chr09_AA_00263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CYLTODRAFT_427081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chr08_AA_00142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chr05_AA_00279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ARMSODRAFT_951210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FMN-linked oxidoreductase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chr05_AA_00642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chr06_AA_00794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heme peroxidase, partial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chr04_AA_00463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tropinone reductase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chr07_AA_00639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ARMSODRAFT_952112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CYLTODRAFT_413158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chr02_AA_00281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chr05_AA_00608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chr10_AA_01506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cytochrome P450 [Moniliophthora roreri]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ARMOST_12972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chr05_AA_00292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16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chr11_AA_01672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ARMOST_16352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chr03_AA_00244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chr01_AA_00161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ARMGADRAFT_622034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chr10_AA_01287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ARMOST_14737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chr07_AA_01116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chr01_AA_00122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polyamine transporter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chr07_AA_00902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ARMSODRAFT_951934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-2.01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chr08_AA_00647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CYLTODRAFT_490559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chr10_AA_00592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ARMGADRAFT_827535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chr11_AA_00975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ARMSODRAFT_996151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chr08_AA_00203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Caleosin-domain-containing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ARMGADRAFT_1014692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chr03_AA_00681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ARMOST_04080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chr10_AA_00146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histon H1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CYLTODRAFT_423535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ARMGADRAFT_1070575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CYLTODRAFT_417203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chr09_AA_00339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CYLTODRAFT_489487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chr10_AA_00213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Moror_6438 [Moniliophthora roreri MCA 2997]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chr08_AA_01019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DNA repair protein RAD51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chr10_AA_01272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GYMLUDRAFT_88395 [Gymnopus luxurians FD-317 M1]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chr11_AA_00060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ARMOST_02888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chr11_AA_00071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HYPSUDRAFT_50744 [Hypholoma sublateritium FD-334 SS-4]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chr05_AA_00641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chr10_AA_00054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ARMOST_05030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chr07_AA_01072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ARMGADRAFT_1168847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SCHCODRAFT_231913 [Schizophyllum commune H4-8] &amp;gt;EFJ02757.1 hypothetical protein SCHCODRAFT_231913 [Schizophyllum commune H4-8]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ARMGADRAFT_990224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ARMSODRAFT_956744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chr10_AA_00631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sphingolipid C9-methyltransferase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chr03_AA_00711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ARMOST_06712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DNA helicase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CYLTODRAFT_317886, partial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ARMGADRAFT_305201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chr05_AA_00527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NEOLEDRAFT_1026610, partial [Neolentinus lepideus HHB14362 ss-1]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chr01_AA_00344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ARMGADRAFT_1167792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chr08_AA_00340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chr08_AA_00606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CYLTODRAFT_489146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CDC45-like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ARMOST_02528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chr08_AA_01004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HYPSUDRAFT_32859 [Hypholoma sublateritium FD-334 SS-4]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chr06_AA_00265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ARMOST_14840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chr11_AA_01659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CYLTODRAFT_423687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CYLTODRAFT_215242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PLEOSDRAFT_1091553 [Pleurotus ostreatus PC15]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chr08_AA_00883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DPS1-aspartyl-tRNA synthetase, cytosolic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chr05_AA_00303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CYLTODRAFT_202455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chr08_AA_00465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ARMSODRAFT_1078744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chr07_AA_01065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ARMGADRAFT_1017035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chr03_AA_00199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CYLTODRAFT_494738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homoserine O-acetyltransferase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chr05_AA_00493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mitochondrial carrier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LENED_000613 [Lentinula edodes]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chr06_AA_00340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ARMOST_06868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chr06_AA_00743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ARMOST_17512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aldo-keto reductase [Mycena chlorophos]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ARMOST_06588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CVT25_006991 [Psilocybe cyanescens]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chr05_AA_00444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ARMOST_10896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ARMOST_03305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chr07_AA_00424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chitin synthase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chr05_AA_00196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ARMOST_11068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chr10_AA_00364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RAD54-DNA-dependent ATPase of the Snf2p family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chr11_AA_00678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ARMSODRAFT_931426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chr10_AA_00729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septin ring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chr04_AA_00269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chr10_AA_00688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[Stereum hirsutum FP-91666 SS1] &amp;gt;EIM91397.1 MFS general substrate transporter [Stereum hirsutum FP-91666 SS1]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chr08_AA_00700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CYLTODRAFT_455891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kinesin-domain-containing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CVT25_015028 [Psilocybe cyanescens]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chr09_AA_00967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fatty acid synthase, beta and alpha chains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chr08_AA_00920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ARMSODRAFT_1079374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ARMSODRAFT_949138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chr03_AA_00676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primordium development defect 1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chr03_AA_00098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CYLTODRAFT_318169, partial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histone H2A-1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PALP-domain-containing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chr05_AA_00404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CYLTODRAFT_388873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AMATHDRAFT_60323 [Amanita thiersii Skay4041]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chr01_AA_00163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2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chr09_AA_00561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chr08_AA_00747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chr03_AA_00234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chr05_AA_00250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STEHIDRAFT_98286 [Stereum hirsutum FP-91666 SS1] &amp;gt;EIM85978.1 hypothetical protein STEHIDRAFT_98286 [Stereum hirsutum FP-91666 SS1]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chr08_AA_00402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CYLTODRAFT_416993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chr09_AA_00430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FAD/NAD(P)-binding domain-containing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mitochondrial carrier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chr05_AA_00830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pheromone receptor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chr10_AA_00129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DUF537-domain-containing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ribose-5-phosphate isomerase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GYMLUDRAFT_44733 [Gymnopus luxurians FD-317 M1]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CYLTODRAFT_408042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CYLTODRAFT_494738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CYLTODRAFT_342910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PLEOSDRAFT_158699 [Pleurotus ostreatus PC15]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chr09_AA_00878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ARMOST_13194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kinesin-domain-containing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chr11_AA_00693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alpha-ketoacid dehydrogenase kinase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chr09_AA_00966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Gtr1/RagA G protein Gtr2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CYLTODRAFT_440959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CYLTODRAFT_389979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chr05_AA_00594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chr10_AA_01183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pleiotropic drug resistance ABC transporter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ARMGADRAFT_989033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chr07_AA_00051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ARMOST_00188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chr10_AA_00629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ARMGADRAFT_948479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chr10_AA_00283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chr11_AA_01063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RNA-binding 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chr09_AA_00277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ARMSODRAFT_962094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chr08_AA_00599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DHS-like NAD/FAD-binding domain-containing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chr04_AA_00455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CYLTODRAFT_454483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40S ribosomal protein S12 [Armillaria gallica] &amp;gt;SJL00780.1 probable 40S ribosomal protein S12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chr06_AA_00595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cytosine-5--methyltransferase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chr08_AA_00255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NADP+-dependent malic enzyme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ARMOST_03698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CYLTODRAFT_389217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chr10_AA_01472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histone H2A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TRP2-anthranilate synthase component I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chr08_AA_00116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ARMSODRAFT_945289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chr03_AA_00106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ARMGADRAFT_528752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chr09_AA_00853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chr06_AA_00641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DNA repair and recombination protein pif1, mitochondrial precursor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chr06_AA_00415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CYLTODRAFT_419050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GALMADRAFT_138969 [Galerina marginata CBS 339.88]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chr08_AA_00789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HYPSUDRAFT_75704 [Hypholoma sublateritium FD-334 SS-4]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chr07_AA_00920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CYLTODRAFT_399491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FAD/NAD(P)-binding 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chr08_AA_00887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translation elongation factor Tu [Lentinula edodes]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chr10_AA_00204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CYLTODRAFT_493277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ARMGADRAFT_983908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chr11_AA_00053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ARMSODRAFT_300619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chr04_AA_00286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CYLTODRAFT_452090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UbiE/COQ5 methyltransferase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chr06_AA_00396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PLICRDRAFT_56844 [Plicaturopsis crispa FD-325 SS-3]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chr11_AA_00304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DAEQUDRAFT_660381, partial [Daedalea quercina L-15889]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CYLTODRAFT_440945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chr11_AA_01004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serine peptidase S28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PIN domain-like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chr09_AA_00965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SPX-domain-containing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chr07_AA_00870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HAD-superfamily hydrolase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M413DRAFT_44499, partial [Hebeloma cylindrosporum h7]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chr09_AA_01117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CVT26_002629 [Gymnopilus dilepis]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CYLTODRAFT_487517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ARMOST_11173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chr11_AA_00127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pectate lyase D, partial [Leucoagaricus sp. SymC.cos]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chr09_AA_00259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ARMSODRAFT_989925 [Armillaria solidipes] &amp;gt;SJL04724.1 uncharacterized protein ARMOST_08094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chr11_AA_01121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CYLTODRAFT_488150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chr11_AA_00735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PAXINDRAFT_166311 [Paxillus involutus ATCC 200175]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Moror_3774 [Moniliophthora roreri MCA 2997]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chr07_AA_00652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UTP--glucose-1-phosphate uridylyltransferase [Hypsizygus marmoreus]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chr11_AA_01067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PGC1-phosphatidyl glycerol phospholipase C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cell division control/GTP binding protein [Laccaria bicolor S238N-H82] &amp;gt;EDR15555.1 cell division control/GTP binding protein [Laccaria bicolor S238N-H82]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chr08_AA_00922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GNS1/SUR4 membrane protein, partial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AURDEDRAFT_147076 [Auricularia subglabra TFB-10046 SS5]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chr09_AA_00254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PLC-like phosphodiesterase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chr10_AA_01594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Nop domain-containing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chr08_AA_00373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ARMSODRAFT_969464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CYLTODRAFT_492309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chr06_AA_00409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OPT oligopeptide transporter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chr10_AA_00121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 beta-hydrolase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chr06_AA_00339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DUF1212-domain-containing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chr10_AA_00284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ARMGADRAFT_1010402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CYLTODRAFT_388706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chr08_AA_00710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ARMGADRAFT_957046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chr10_AA_00262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CYLTODRAFT_81489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chr07_AA_00173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peptidyl-tRNA hydrolase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chr11_AA_00197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CERSUDRAFT_116953 [Gelatoporia subvermispora B]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chr09_AA_01403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ARMOST_01927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chr07_AA_00539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CYLTODRAFT_416196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CYLTODRAFT_438015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CYLTODRAFT_427543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chr05_AA_00125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ARMGADRAFT_1052356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chr05_AA_00548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CYLTODRAFT_451099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chr05_AA_00450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GYMLUDRAFT_74308 [Gymnopus luxurians FD-317 M1]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SERLADRAFT_479913 [Serpula lacrymans var. lacrymans S7.9] &amp;gt;EGN94040.1 hypothetical protein SERLA73DRAFT_189201 [Serpula lacrymans var. lacrymans S7.3] &amp;gt;EGO19389.1 hypothetical protein SERLADRAFT_479913 [Serpula lacrymans var. lacrymans S7.9]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chr04_AA_00285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CDC31-spindle pole body component, centrin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chr04_AA_00335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proliferating cell nuclear antigen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chr11_AA_00207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chr05_AA_00282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chr03_AA_00327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3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chr11_AA_01694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urea transporter [Laccaria bicolor S238N-H82] &amp;gt;EDR10274.1 urea transporter [Laccaria bicolor S238N-H82]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chr06_AA_00650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arginyl-tRNA synthetase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chr04_AA_00336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CYLTODRAFT_409767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chr03_AA_00177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ARMGADRAFT_1075117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chr07_AA_00421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chr11_AA_01608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ARMGADRAFT_1067232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chr08_AA_00756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CVT24_006050 [Panaeolus cyanescens]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P-loop containing nucleoside triphosphate hydrolase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chr05_AA_00606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beta-glucan synthesis-associated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chr06_AA_00962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ARMGADRAFT_959585 [Armillaria gallica] &amp;gt;SJL13756.1 probable Rpc11-DNA-directed RNA polymerase III subunit C11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chr02_AA_00258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FAD/NAD(P)-binding domain-containing protein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chr03_AA_00383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CYLTODRAFT_422417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chr02_AA_00145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predicted protein [Mycena chlorophos]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chr01_AA_00056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ARMSODRAFT_944675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chr01_AA_00057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ARMGADRAFT_1026134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chr07_AA_00212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CYLTODRAFT_495068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chr05_AA_00475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ARMOST_10857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chr06_AA_00644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chr06_AA_00370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ribonuclease III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CYLTODRAFT_55692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hsp10-like protein [Dichomitus squalens LYAD-421 SS1] &amp;gt;EJF55993.1 hsp10-like protein [Dichomitus squalens LYAD-421 SS1]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chr10_AA_00305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kinesin-domain-containing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CYLTODRAFT_417978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chr07_AA_01069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 repeat-containing protein slp1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CYLTODRAFT_421620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ARMGADRAFT_979593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chr06_AA_00317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CYLTODRAFT_398740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chr07_AA_00432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CYLTODRAFT_433656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chr11_AA_00133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ARMGADRAFT_1162737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chr10_AA_00368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DUF726-domain-containing protein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chr07_AA_00434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ARMGADRAFT_1166177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chr05_AA_00565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ARMOST_06210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chr04_AA_00436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RPO41-DNA-directed RNA polymerase, mitochondrial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chr07_AA_00458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ARMSODRAFT_649359 [Armillaria solidipes]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chr10_AA_00321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CYLTODRAFT_418149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chr04_AA_00494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KRE6-glucan synthase subunit [Armillaria ostoyae]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chr01_AA_00245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CYLTODRAFT_343854, partial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chr06_AA_00655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GLOTRDRAFT_140973 [Gloeophyllum trabeum ATCC 11539] &amp;gt;EPQ51580.1 hypothetical protein GLOTRDRAFT_140973 [Gloeophyllum trabeum ATCC 11539]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chr11_AA_01028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CYLTODRAFT_485083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ARMGADRAFT_1006661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chr07_AA_00226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P-loop containing nucleoside triphosphate hydrolase protein [Mycena chlorophos]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chr05_AA_00342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ARMGADRAFT_987831 [Armillaria gallica]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chr06_AA_00369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CYLTODRAFT_379951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chr06_AA_00411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Nitrate/Nitrite transporter [Heterobasidion irregulare TC 32-1] &amp;gt;ETW81289.1 Nitrate/Nitrite transporter [Heterobasidion irregulare TC 32-1]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FAD/NAD(P)-binding domain-containing protein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chr07_AA_00522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CYLTODRAFT_484594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chr08_AA_00282</w:t>
            </w:r>
          </w:p>
        </w:tc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beta-tubulin 2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1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chr04_AA_00456</w:t>
            </w:r>
          </w:p>
        </w:tc>
        <w:tc>
          <w:tcPr>
            <w:tcW w:w="1008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CYLTODRAFT_376171 [Cylindrobasidium torrendii FP15055 ss-10]</w:t>
            </w:r>
          </w:p>
        </w:tc>
        <w:tc>
          <w:tcPr>
            <w:tcW w:w="208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-1.05 </w:t>
            </w:r>
          </w:p>
        </w:tc>
      </w:tr>
    </w:tbl>
    <w:p>
      <w:pPr>
        <w:spacing w:before="100" w:beforeLines="0" w:beforeAutospacing="1" w:after="160" w:afterLines="0"/>
        <w:rPr>
          <w:rFonts w:hint="default" w:ascii="Times New Roman" w:hAnsi="Times New Roman" w:eastAsia="微软雅黑" w:cs="Times New Roman"/>
          <w:color w:val="000000"/>
          <w:kern w:val="0"/>
          <w:sz w:val="22"/>
        </w:rPr>
      </w:pPr>
      <w:bookmarkStart w:id="10" w:name="OLE_LINK6"/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The first two rows represent gene ID and gene annotation respectively. "NA" represents no annotation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 information</w:t>
      </w:r>
      <w:bookmarkEnd w:id="10"/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.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The third row represents the value of log2(fold change) derived from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average value of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1099 differentially expressed genes shared in three treated groups compared to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>the control group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.</w:t>
      </w: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Supplementary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Table S5. Information of </w:t>
      </w:r>
      <w:r>
        <w:rPr>
          <w:rFonts w:hint="default" w:ascii="Times New Roman" w:hAnsi="Times New Roman" w:cs="Times New Roman"/>
        </w:rPr>
        <w:t xml:space="preserve">the </w:t>
      </w:r>
      <w:r>
        <w:rPr>
          <w:rFonts w:hint="default" w:ascii="Times New Roman" w:hAnsi="Times New Roman" w:cs="Times New Roman"/>
        </w:rPr>
        <w:t>256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>differentially expressed genes in MEblue module.</w:t>
      </w:r>
    </w:p>
    <w:tbl>
      <w:tblPr>
        <w:tblStyle w:val="6"/>
        <w:tblW w:w="13527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8"/>
        <w:gridCol w:w="8525"/>
        <w:gridCol w:w="1908"/>
        <w:gridCol w:w="12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ID</w:t>
            </w:r>
          </w:p>
        </w:tc>
        <w:tc>
          <w:tcPr>
            <w:tcW w:w="85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annotation</w:t>
            </w:r>
          </w:p>
        </w:tc>
        <w:tc>
          <w:tcPr>
            <w:tcW w:w="19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Log2(fold change)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Correlation value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852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908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6.84 </w:t>
            </w: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151.16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6.81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217.37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6.65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126.40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6.46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128.12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chr01_AA_00442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ARMGADRAFT_970088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6.23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235.84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ectomycorrhiza-upregulated exo-beta-1,3-glucanase GH5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6.22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152.92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6.18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241.06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protein lysine methyltransferase [Moniliophthora roreri MCA 2997]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176.38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128.52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D-arabinitol 2-dehydrogenase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5.96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5.96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98.19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chr02_AA_00108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asparaginase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5.84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174.06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chr01_AA_00232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5.57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5.40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146.96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CYLTODRAFT_417837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50.56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165.36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232.55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chr07_AA_00617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NAD-dependent formate dehydrogenase [Moniliophthora perniciosa]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5.22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172.54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chr07_AA_00601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GYMLUDRAFT_71620 [Gymnopus luxurians FD-317 M1]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200.95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CYLTODRAFT_406012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164.37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chr11_AA_01002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dehydrogenase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4.94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266.35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chr06_AA_00694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4.69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171.75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4.66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187.74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245.50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4.50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113.83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234.70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4.27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209.86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chr07_AA_00804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ARMOST_19843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56.62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chr03_AA_00325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CYLTODRAFT_421760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4.15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168.97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251.43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chr11_AA_00595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chitin deacetylase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54.78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112.52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CYLTODRAFT_489528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4.04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ARMOST_00326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137.55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209.49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chr05_AA_00370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GALMADRAFT_90776 [Galerina marginata CBS 339.88]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258.76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chr04_AA_00484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CYLTODRAFT_422976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3.90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237.94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3.87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230.55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chr09_AA_01114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glutathione S-transferase family, partial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3.80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chr01_AA_00310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GYMLUDRAFT_150603 [Gymnopus luxurians FD-317 M1]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222.54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238.87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188.58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chr06_AA_00366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ARMOST_02422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137.12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chr06_AA_00949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CYLTODRAFT_427642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164.78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chr06_AA_01031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[Periconia macrospinosa]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3.60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chr09_AA_00964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CYLTODRAFT_421025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73.66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236.36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chr08_AA_00621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ARMGADRAFT_982650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207.16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219.84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151.40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chr04_AA_00045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ARMGADRAFT_1084273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109.51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chr08_AA_00496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amidase signature enzyme [Sanghuangporus baumii]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122.06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chr09_AA_00126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6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3.41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chr05_AA_00224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carotenoid ester lipase precursor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80.48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chr05_AA_00860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ARMGADRAFT_633196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228.71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ARMGADRAFT_1111301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200.26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chr02_AA_00057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ARMSODRAFT_931909 [Armillaria solidipes] &amp;gt;SJL01654.1 uncharacterized protein ARMOST_04977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158.43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171.15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164.55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3.11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168.21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chr05_AA_00845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3.05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223.09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260.80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chr04_AA_00685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CYLTODRAFT_369578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225.39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57.14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257.73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2.91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158.83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190.66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chr09_AA_00271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Endo-1,4-beta-xylanase 6 [Hypsizygus marmoreus]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chr05_AA_00599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2.80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194.94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chr08_AA_00338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DUF1479-domain-containing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chr04_AA_00291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ARMGADRAFT_1063603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chr08_AA_00260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CDF-like metal transporter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225.57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chr09_AA_00023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WG66_107 [Moniliophthora roreri]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77.01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2.71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glycerol kinase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203.06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253.73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98.19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chr06_AA_00315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mitochondrial carrier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263.41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chr01_AA_00035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ARMOST_05935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160.25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chr10_AA_01414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ARMSODRAFT_995949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37.39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chr04_AA_00470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PLICRDRAFT_179967 [Plicaturopsis crispa FD-325 SS-3]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123.90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chr05_AA_00686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95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205.99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2.60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84.48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117.28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270.93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37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231.93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CYLTODRAFT_424860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245.23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chr05_AA_00317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CYLTODRAFT_450559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257.47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218.70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chr01_AA_00436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ARMSODRAFT_960465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229.10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254.26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chr02_AA_00121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vacuolar amino acid permease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130.99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CYLTODRAFT_398145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257.46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250.61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219.92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2.40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287.71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232.43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188.94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156.03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246.72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231.34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chr06_AA_00970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 protein [Pleurotus ostreatus PC15]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76.81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chr05_AA_00082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186.30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175.83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189.20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214.53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chr02_AA_00393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GRE2-methylglyoxal reductase (NADPH-dependent)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177.14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188.29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extracellular GDSL-like lipase/acylhydrolase [Glonium stellatum]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173.83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chr05_AA_00715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75.35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225.58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ARMGADRAFT_1170747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202.36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CYLTODRAFT_379376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34.90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chr10_AA_01310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DUF124-domain-containing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2.20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65.46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chr01_AA_00418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aromatic compound dioxygenase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230.99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chr03_AA_00380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88.52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159.66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215.81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85.03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152.90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chr08_AA_00542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ARMGADRAFT_1159894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182.73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PLEOSDRAFT_1096996 [Pleurotus ostreatus PC15]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102.60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280.35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159.29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71.18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177.29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290.52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chr02_AA_00341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oxidoreductase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2.02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259.11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chr05_AA_00812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protease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214.06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124.59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chr01_AA_00397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isomerase YbhE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188.18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chr08_AA_00847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acetyl-CoA synthetase-like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84.22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chr07_AA_00098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ARMGADRAFT_926019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52.63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CYLTODRAFT_277105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162.23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263.94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chr07_AA_00645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aldehyde dehydrogenase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242.55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284.74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ARMGADRAFT_1031622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210.38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chr07_AA_00739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CYLTODRAFT_417357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255.08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237.18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196.82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chr09_AA_00860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glycosyltransferase family 90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70.85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253.14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150.42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isp4-oligopeptide transporter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165.94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217.07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chr06_AA_00683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amidohydrolase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113.51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247.36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193.35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183.06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chr05_AA_00719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lipolytic enzyme [Coprinopsis cinerea okayama7#130] &amp;gt;EAU92167.1 lipolytic enzyme [Coprinopsis cinerea okayama7#130]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281.10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CYLTODRAFT_416229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256.15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137.17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253.69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chr04_AA_00052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CYLTODRAFT_421165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125.29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276.12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Metallo-hydrolase/oxidoreductase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187.75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235.42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255.32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chr02_AA_00129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CYLTODRAFT_366704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207.68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ARMGADRAFT_100162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1.70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162.90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chr01_AA_00121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CYLTODRAFT_28398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108.32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enolase C-terminal domain-like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102.89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249.95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chr06_AA_00426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ARMGADRAFT_984775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80.98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chr01_AA_00479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ARMOST_12330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256.41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chr07_AA_00907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ARMOST_00985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228.07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[Moniliophthora roreri MCA 2997]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220.84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chr07_AA_00281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267.60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ARMOST_03294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75.75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256.29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AMATHDRAFT_73341 [Amanita thiersii Skay4041]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111.82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263.67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chr11_AA_00027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CYLTODRAFT_423477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1.61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100.27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122.19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256.62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STEHIDRAFT_155150 [Stereum hirsutum FP-91666 SS1] &amp;gt;EIM87778.1 hypothetical protein STEHIDRAFT_155150 [Stereum hirsutum FP-91666 SS1]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184.71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287.32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chr05_AA_00607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CYLTODRAFT_458172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148.71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165.76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PLICRDRAFT_118622 [Plicaturopsis crispa FD-325 SS-3]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209.77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chr06_AA_00308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CYLTODRAFT_397357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124.99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chr08_AA_00501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CYLTODRAFT_416851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244.15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266.66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chr06_AA_00237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NM domain-like protein, partial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266.39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CYLTODRAFT_424555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142.32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243.69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Moror_2973 [Moniliophthora roreri MCA 2997] &amp;gt;KTB44036.1 hypothetical protein WG66_3386 [Moniliophthora roreri]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101.60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chr05_AA_00481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CYLTODRAFT_424727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261.35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chr10_AA_01390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CYLTODRAFT_414265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77.23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Pkinase-domain-containing protein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127.50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chr05_AA_00473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CYLTODRAFT_449880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196.48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chr07_AA_01044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ARMOST_19175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190.04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chr08_AA_00383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100.13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60.64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chr03_AA_00240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CYLTODRAFT_426591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191.58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chr02_AA_00284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alcohol dehydrogenase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103.93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236.36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260.77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281.87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163.25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186.60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240.76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92.92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chr11_AA_01445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ARMSODRAFT_950555 [Armillaria solidipes] &amp;gt;SJL10115.1 uncharacterized protein ARMOST_13499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89.74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1.32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274.94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203.67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256.01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domain-containing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208.38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chr01_AA_00265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CYLTODRAFT_383163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243.02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FAD-binding domain-containing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115.01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1.30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242.87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183.29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189.96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chr01_AA_00277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OPT superfamily oligopeptide transporter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214.03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227.11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280.84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chr07_AA_01089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cysteine proteinase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274.79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125.88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chr01_AA_00301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manganese and iron superoxide dismutase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64.36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chr09_AA_01392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aldolase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57.94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291.42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chr06_AA_00511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CYLTODRAFT_487823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1.20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210.02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CYLTODRAFT_458738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234.25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chr06_AA_00682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HYDPIDRAFT_112868 [Hydnomerulius pinastri MD-312]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183.70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chr07_AA_00722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K443DRAFT_93998 [Laccaria amethystina LaAM-08-1]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1.15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224.70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LENED_003150 [Lentinula edodes]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156.50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SAICAR synthase-like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168.36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chr07_AA_00675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resistance protein 1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1.13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110.27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1.11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146.20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141.21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ribosomal protein S5 domain 2-like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166.11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1.08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chr01_AA_00426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CYLTODRAFT_371735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204.46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288.25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1.07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260.72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chr07_AA_00380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ectomycorrhiza-regulated esterase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216.13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chr08_AA_00413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ARMGADRAFT_391312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1.01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205.20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CYLTODRAFT_376171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249.05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-1.04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211.20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-1.09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218.89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-1.11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260.26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chr01_AA_00056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ARMSODRAFT_944675 [Armillaria solidipes]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-1.16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208.56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chr01_AA_00057</w:t>
            </w:r>
          </w:p>
        </w:tc>
        <w:tc>
          <w:tcPr>
            <w:tcW w:w="852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ARMGADRAFT_1026134 [Armillaria gallica]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-1.19 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235.44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7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chr05_AA_00527</w:t>
            </w:r>
          </w:p>
        </w:tc>
        <w:tc>
          <w:tcPr>
            <w:tcW w:w="852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NEOLEDRAFT_1026610, partial [Neolentinus lepideus HHB14362 ss-1]</w:t>
            </w:r>
          </w:p>
        </w:tc>
        <w:tc>
          <w:tcPr>
            <w:tcW w:w="1908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-1.54 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202.30 </w:t>
            </w:r>
          </w:p>
        </w:tc>
      </w:tr>
    </w:tbl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The first two rows represent gene ID and gene annotation respectively. "NA" represents no annotation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 information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.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The third row represents the value of log2(fold change) derived from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 xml:space="preserve">average value of 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>1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  <w:lang w:val="en-US" w:eastAsia="zh-CN"/>
        </w:rPr>
        <w:t>,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099 differentially expressed genes shared in three treated groups compared to </w:t>
      </w:r>
      <w:r>
        <w:rPr>
          <w:rStyle w:val="10"/>
          <w:rFonts w:hint="default" w:ascii="Times New Roman" w:hAnsi="Times New Roman" w:cs="Times New Roman"/>
          <w:color w:val="auto"/>
          <w:sz w:val="22"/>
          <w:lang w:val="en-US" w:eastAsia="zh-CN"/>
        </w:rPr>
        <w:t>the control group</w:t>
      </w:r>
      <w:r>
        <w:rPr>
          <w:rFonts w:hint="default" w:ascii="Times New Roman" w:hAnsi="Times New Roman" w:eastAsia="微软雅黑" w:cs="Times New Roman"/>
          <w:color w:val="000000"/>
          <w:kern w:val="0"/>
          <w:sz w:val="22"/>
        </w:rPr>
        <w:t xml:space="preserve">. </w:t>
      </w:r>
      <w:r>
        <w:rPr>
          <w:rFonts w:hint="default" w:ascii="Times New Roman" w:hAnsi="Times New Roman" w:cs="Times New Roman"/>
        </w:rPr>
        <w:t xml:space="preserve">The fourth row represents the </w:t>
      </w:r>
      <w:r>
        <w:rPr>
          <w:rFonts w:hint="default" w:ascii="Times New Roman" w:hAnsi="Times New Roman" w:cs="Times New Roman"/>
          <w:lang w:val="en-US" w:eastAsia="zh-CN"/>
        </w:rPr>
        <w:t>connectivity</w:t>
      </w:r>
      <w:r>
        <w:rPr>
          <w:rFonts w:hint="default" w:ascii="Times New Roman" w:hAnsi="Times New Roman" w:cs="Times New Roman"/>
        </w:rPr>
        <w:t xml:space="preserve"> value,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t xml:space="preserve">standing for connectivity of every hub gene in the MEblue module. </w:t>
      </w:r>
    </w:p>
    <w:p>
      <w:pPr>
        <w:pBdr>
          <w:top w:val="none" w:color="auto" w:sz="0" w:space="0"/>
        </w:pBd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pBdr>
          <w:top w:val="none" w:color="auto" w:sz="0" w:space="0"/>
        </w:pBdr>
        <w:spacing w:before="100" w:beforeLines="0" w:beforeAutospacing="1" w:after="16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Supplementary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t xml:space="preserve">Table S6. Information of </w:t>
      </w:r>
      <w:r>
        <w:rPr>
          <w:rFonts w:hint="default" w:ascii="Times New Roman" w:hAnsi="Times New Roman" w:cs="Times New Roman"/>
          <w:lang w:val="en-US" w:eastAsia="zh-CN"/>
        </w:rPr>
        <w:t>859</w:t>
      </w:r>
      <w:r>
        <w:rPr>
          <w:rFonts w:hint="default" w:ascii="Times New Roman" w:hAnsi="Times New Roman" w:cs="Times New Roman"/>
        </w:rPr>
        <w:t xml:space="preserve"> edges in the co-expression network.</w:t>
      </w:r>
      <w:bookmarkStart w:id="11" w:name="_GoBack"/>
      <w:bookmarkEnd w:id="11"/>
    </w:p>
    <w:tbl>
      <w:tblPr>
        <w:tblStyle w:val="6"/>
        <w:tblW w:w="13978" w:type="dxa"/>
        <w:jc w:val="center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4600"/>
        <w:gridCol w:w="1830"/>
        <w:gridCol w:w="4420"/>
        <w:gridCol w:w="143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Gene1</w:t>
            </w:r>
          </w:p>
        </w:tc>
        <w:tc>
          <w:tcPr>
            <w:tcW w:w="46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Gene1_annotation</w:t>
            </w:r>
          </w:p>
        </w:tc>
        <w:tc>
          <w:tcPr>
            <w:tcW w:w="18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Gene2</w:t>
            </w:r>
          </w:p>
        </w:tc>
        <w:tc>
          <w:tcPr>
            <w:tcW w:w="44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Gene2_annotation</w:t>
            </w:r>
          </w:p>
        </w:tc>
        <w:tc>
          <w:tcPr>
            <w:tcW w:w="143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Weight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42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0.217404189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0.120331821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0.109853792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0.251015162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0.250393489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0.186448141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0.163862111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0.147348614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0.242149859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0.294244609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0.253022423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0.172049402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0.272866089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0.252087774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0.230140623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0.22067171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CYLTODRAFT_424555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0.1105647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0.228295167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0.152528369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0.14999023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0.178779278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0.278613472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0.212011925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0.27391632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0.276953543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0.119780936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0.24007311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0.24081154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0.103835471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0.122735574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0.189567818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0.258022519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0.149990638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0.2807245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0.191679458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0.220875977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0.165573383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0.243103642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0.19334503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0.214195141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0.146468382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0.127355519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0.178241918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0.170097176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0.215779219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0.280934962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0.222930886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0.258032074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0.273844542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0.234498071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0.22388645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0.243214708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0.261367144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0.265924454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0.17212492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0.117444469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0.224810858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0.197097734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0.211731256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0.23825473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0.236126902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0.158225166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0.245495406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0.208551899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0.206094293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0.135940589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0.255369306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0.138110484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0.249292633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0.216795509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0.266675712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0.20879576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0.230767233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0.194893659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0.203958721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0.267039548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0.267795322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0.11552464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0.166823523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0.244386277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0.197582158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0.298950619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0.119397113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0.216910679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0.22052917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0.197661398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0.270739419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0.135407081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0.180674646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0.15241103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0.152899136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0.268187947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0.260576999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0.196008101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0.194734191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0.19864105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0.174881714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0.147351254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0.161151596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0.280723115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0.263937691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0.140978765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0.196980489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0.203555239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0.144557294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0.194116965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0.154577155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0.166486305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0.262287218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0.213795713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0.198146859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0.183710189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0.221441734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0.167735089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0.159099282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0.16347996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0.270625716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0.278544962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0.127636808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0.192346238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0.208859744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0.189680508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0.202518169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0.26762573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0.131876217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0.27215411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0.260900941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0.317435921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0.270345753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0.20939695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0.255111781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0.125620013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0.108881975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0.316246532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0.257601296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0.306590828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CYLTODRAFT_423477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0.133225324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0.292581414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0.177087949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0.292886743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0.188021275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0.143502813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0.271121836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0.141549958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0.275623365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0.292675236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0.262162254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0.180655794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0.175782263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0.133416118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0.343658709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0.243019451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0.282325736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0.30368841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0.230377628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0.27888494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0.166153259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0.258689771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0.262887522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0.204131866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0.237800996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0.176138365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ARMSODRAFT_950555 [Armillaria solidipes] &amp;gt;SJL10115.1 uncharacterized protein ARMOST_13499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0.147429918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0.210950626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0.226231807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0.186958536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0.248111132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0.128827309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0.24786329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0.204843151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0.22862488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0.272990894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0.238934958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0.239373291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0.22414486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0.275631541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0.294819004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0.120551583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0.253973235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0.205481786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0.109709168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0.193092155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0.246434993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0.162306682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0.281005579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0.165480815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0.19758601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0.121780698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0.262922995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0.202237876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0.203838054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0.115464428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0.145171107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ARMOST_03294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0.113981878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0.224368267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0.175229549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0.199295627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0.277140173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0.242469341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0.268765255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0.267341069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0.207315153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0.247639392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0.219213511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0.245105009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0.243993698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0.192081825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0.140483447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0.199072013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0.241608063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0.181560747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0.228445183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0.203762777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0.135937293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0.288408654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0.210873444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0.203053191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0.146082144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0.209175566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CYLTODRAFT_414265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0.112557816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0.118758041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0.220819517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0.192608948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0.292137718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0.204341626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0.281673962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0.180612172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0.251819743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0.274576019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0.249885616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0.124944821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0.148724123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0.273745938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0.227513857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0.282006284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0.102328246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0.21950421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0.217086871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0.191821563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0.274647276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0.144674166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0.173337209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0.124327368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0.145130962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0.288087399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0.283133156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0.197137323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0.203244371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0.184918297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0.221249019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0.13308971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0.16424469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0.252263937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0.267416159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0.167947907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0.183483669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0.191609973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0.21043837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0.340182168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0.317928396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0.306224709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0.306177205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0.299414708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0.294525843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0.294071292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0.291836496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0.285601074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0.28475182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0.28341031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0.283253571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0.27909326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0.273412527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0.2688623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0.268184998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0.26791624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0.257437199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0.255745707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0.25466938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0.254242245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0.254059109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0.253167168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0.25284542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0.250445244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0.249465583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0.248533639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0.247023897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0.246924369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0.246358016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0.245145253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0.244269671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0.24189433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0.240134019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0.23977207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0.239184473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0.238770299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0.236533687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0.236322315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0.235312267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0.235223805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0.231789901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0.229868064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0.229112122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0.229044133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0.224412835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0.223759328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0.222389911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0.221767627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0.219017694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0.21765669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0.217635949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0.215259194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0.213047722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0.213041739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0.211400741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0.210755279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0.210650085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0.210380218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0.209410425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0.204838015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0.20275113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0.199988167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0.199619513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0.199130379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0.197764908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0.196534132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0.191553616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0.189432609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0.187645776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0.186631222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0.18222519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0.181470653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0.176489194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0.175414261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0.171885372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0.169785364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0.169706665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0.164913998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0.162874205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0.16260099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0.162089641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0.161649521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0.15897855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0.157068575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0.15591916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0.155149248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0.152032207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AMATHDRAFT_73341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0.147996529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0.147571637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0.1459427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0.145390208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0.144757508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0.141443458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0.141186481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0.139772686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0.12746722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0.126925946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0.126898217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0.123869637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0.120307187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0.115065345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0.113426308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0.111186817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0.108885879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chr09_AA_00023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WG66_107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0.107791527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0.270684903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0.332888215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0.344057784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0.283242262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0.313680276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0.226872824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0.310511005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0.285135179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0.258964522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0.272752882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0.20123578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ARMSODRAFT_950555 [Armillaria solidipes] &amp;gt;SJL10115.1 uncharacterized protein ARMOST_13499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0.135115861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0.260607794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0.278345718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0.232335573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0.303389876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0.164698013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0.298499354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0.254656501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0.209496004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0.325436555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0.111774512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0.282744751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0.285986348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0.227488956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chr02_AA_00393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GRE2-methylglyoxal reductase (NADPH-dependent)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0.129042502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chr03_AA_00240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CYLTODRAFT_426591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0.166362065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ARMGADRAFT_1170747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0.188602515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CYLTODRAFT_489528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0.18377361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chr03_AA_00298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CYLTODRAFT_458738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0.158504596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chr03_AA_00325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CYLTODRAFT_421760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0.298118065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chr03_AA_00403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CYLTODRAFT_424860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0.184420742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CYLTODRAFT_421165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0.151641369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CYLTODRAFT_376171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0.158926107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PLICRDRAFT_179967 [Plicaturopsis crispa FD-325 SS-3]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0.113235539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chr04_AA_00484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CYLTODRAFT_422976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0.239186616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chr04_AA_00685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CYLTODRAFT_369578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0.166438635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0.21488546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chr05_AA_00082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20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0.235014473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STEHIDRAFT_155150 [Stereum hirsutum FP-91666 SS1] &amp;gt;EIM87778.1 hypothetical protein STEHIDRAFT_155150 [Stereum hirsutum FP-91666 SS1]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0.151699156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chr05_AA_00118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37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0.211672827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CYLTODRAFT_450559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0.271233467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chr05_AA_00370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GALMADRAFT_90776 [Galerina marginata CBS 339.88]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0.200139656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chr05_AA_00421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ribosomal protein S5 domain 2-like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0.130248022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chr05_AA_00473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CYLTODRAFT_449880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0.170973203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chr05_AA_00481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CYLTODRAFT_424727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0.241768835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NEOLEDRAFT_1026610, partial [Neolentinus lepideus HHB14362 ss-1]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0.151011482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chr05_AA_00599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2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0.192400236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chr05_AA_00607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CYLTODRAFT_458172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0.117367438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95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0.27052172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acid protease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0.124957577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0.181364293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chr05_AA_00860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ARMGADRAFT_633196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0.269147301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chr06_AA_00237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NM domain-like protein, partial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0.291923222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chr06_AA_00308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CYLTODRAFT_397357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0.107825238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chr06_AA_00315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mitochondrial carrier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0.232275516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chr06_AA_00366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ARMOST_02422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0.117429311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ectomycorrhiza-upregulated exo-beta-1,3-glucanase GH5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0.181754879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CYLTODRAFT_487823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0.231468064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chr06_AA_00524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ARMGADRAFT_1111301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0.153747824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chr06_AA_00666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0.115792146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chr06_AA_00682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HYDPIDRAFT_112868 [Hydnomerulius pinastri MD-312]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0.111983931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chr06_AA_00694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0.183062345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CYLTODRAFT_398145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0.241586628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chr06_AA_00707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glycerol kinase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0.228386905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0.253620824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chr06_AA_00949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CYLTODRAFT_427642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0.145748483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[Periconia macrospinosa]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0.166019872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ARMOST_00326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0.237107399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FAD-binding domain-containing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0.108373651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0.252702065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ectomycorrhiza-regulated esterase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0.179528867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0.239927401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CYLTODRAFT_277105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0.107405747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0.147290718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CYLTODRAFT_416229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0.253343331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ARMGADRAFT_1031622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0.12650683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CYLTODRAFT_406012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0.124634244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GYMLUDRAFT_71620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0.13260454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NAD-dependent formate dehydrogenase [Moniliophthora perniciosa]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0.282835664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aldehyde dehydrogenase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0.177070945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0.259748138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K443DRAFT_93998 [Laccaria amethystina LaAM-08-1]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0.202166721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chr07_AA_00739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CYLTODRAFT_417357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0.235979705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SAICAR synthase-like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0.138274877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Metallo-hydrolase/oxidoreductase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0.146567065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LENED_003150 [Lentinula edodes]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0.20669002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0.20060531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chr07_AA_00907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ARMOST_00985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0.207983232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0.146843958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extracellular GDSL-like lipase/acylhydrolase [Glonium stellatum]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0.201065193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PLEOSDRAFT_1096996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0.22439598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ARMOST_19175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0.249404522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0.189935104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chr07_AA_01089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cysteine proteinase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0.256427858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0.222754925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ARMGADRAFT_100162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0.151578454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CDF-like metal transporter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0.179601495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PLICRDRAFT_118622 [Plicaturopsis crispa FD-325 SS-3]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0.143851837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DUF1479-domain-containing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0.274113951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chr08_AA_00383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0.103037622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ARMGADRAFT_391312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0.180349139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CYLTODRAFT_416851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0.231479831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ARMGADRAFT_1159894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0.227734482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chr08_AA_00621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ARMGADRAFT_982650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0.219376282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isp4-oligopeptide transporter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0.165843423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0.297006505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[Moniliophthora roreri MCA 2997]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0.162465743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0.268708598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0.204266802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0.193335803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0.205347279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0.262020897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0.229087068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0.153571582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0.124135248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0.151943692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0.260468743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0.225595023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0.235846826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0.147569786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0.167711729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0.260564651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0.235426384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0.225720769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0.282683246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0.309321349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0.202304734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0.171259972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0.22477545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0.194977033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0.194650969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0.199385023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0.247827433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0.136324982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0.196736549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AMATHDRAFT_73341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0.123904404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0.222002627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0.213757139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0.260970873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0.147687826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0.125771058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0.212627719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0.232624409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0.147110476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0.217288874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0.201713187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0.265248138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0.190149769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0.168915274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0.226559165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0.231932965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0.182961761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0.115850384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0.179113554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0.238339359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0.231159531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0.160086155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0.224794032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0.268723323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0.265215095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0.189893042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0.272841544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0.27488554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0.301448221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0.153327739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0.143935347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0.238134089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0.114664092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0.192931132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0.276422682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0.283061017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0.18425622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0.175684973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0.235036287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0.127144447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0.285263563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0.177300237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0.296389798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0.278660942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0.169529472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0.229789956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0.145438174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0.158214089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0.204845038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0.114228472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0.23684416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0.266804418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0.231282817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0.15017919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0.125794057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0.115412095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0.331523591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0.152690479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0.228575725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0.237953993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0.200941785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0.257538092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0.158430188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0.222000477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0.196804533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0.177198671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0.245634605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0.164179403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0.198199712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0.151021709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0.113360617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0.248510324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0.114306805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0.199508379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0.136525489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0.262666015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0.27207836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0.212026783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chr02_AA_00171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CYLTODRAFT_425697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0.218760366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[Moniliophthora roreri MCA 2997]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0.23440294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0.294991574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0.257895547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0.211877283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0.256481636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0.278699038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0.276351221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0.177445718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0.185660946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0.180052208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0.288914212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0.176873325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0.258344218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0.195586095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0.255433828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0.276424661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0.280178956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chr09_AA_00023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WG66_107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0.112188828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0.174981217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0.273417923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0.253240979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0.274668328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0.254424158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CYLTODRAFT_424555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0.174750818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0.299509243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0.149108116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0.150748829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0.263349468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0.264615484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0.197436638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0.209962522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AMATHDRAFT_73341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0.104271623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0.235967288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0.185417437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0.278882584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0.270602697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0.19545069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0.192533055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0.239483945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0.267943846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0.218403487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0.266568697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0.231563587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0.289125912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0.148462434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0.246339073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0.267217148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0.273111956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0.165723056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0.159933362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ARMOST_03294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0.121310011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0.158818809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0.275076542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0.29169015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0.27361884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0.246114799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0.281139789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0.283278597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0.27111132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0.262343032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0.250606771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0.281158058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0.291655973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0.185662909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0.261253409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0.103241341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0.278317761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0.177768987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0.221432823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0.254193847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0.241734442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0.244570645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0.234257894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0.279093168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0.15797543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DUF124-domain-containing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0.106315566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0.169782255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0.241386007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0.227053066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0.25769082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0.295623638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0.200473408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0.279725287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0.187214279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0.193401278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0.271880225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0.16953016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0.276685614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0.286085051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laccase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0.107916078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0.257138552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0.214869276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0.169295677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0.185956123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0.326030328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0.202210764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0.283463434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0.265955548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0.295220868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0.288178903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0.220001526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0.277481036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0.225806282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0.263911004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0.270450793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0.20977126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0.275454737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0.255872028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0.179175707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0.28371303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0.200333327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0.249194236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0.256699556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0.208079492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0.297438568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0.143726629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0.282261579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0.28098972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0.14563098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0.231058976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0.23701906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chr06_AA_00949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CYLTODRAFT_427642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0.209657615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chr06_AA_01031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[Periconia macrospinosa]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0.143280005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chr07_AA_00098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ARMGADRAFT_926019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0.113984376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ARMOST_00326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0.24098164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chr07_AA_00159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FAD-binding domain-containing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0.211906711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chr07_AA_00281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0.273470203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chr07_AA_00380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ectomycorrhiza-regulated esterase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0.255561049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0.246642194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CYLTODRAFT_277105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0.177610127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0.225934219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CYLTODRAFT_416229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0.222379946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ARMGADRAFT_1031622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0.211653187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chr07_AA_00567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CYLTODRAFT_406012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0.181339886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GYMLUDRAFT_71620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0.200303268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NAD-dependent formate dehydrogenase [Moniliophthora perniciosa]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0.202380533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aldehyde dehydrogenase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0.242047891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chr07_AA_00675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resistance protein 1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0.114088988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0.249983421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K443DRAFT_93998 [Laccaria amethystina LaAM-08-1]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0.258392948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chr07_AA_00739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CYLTODRAFT_417357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0.217822908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chr07_AA_00756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SAICAR synthase-like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0.120070198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Metallo-hydrolase/oxidoreductase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0.175407201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LENED_003150 [Lentinula edodes]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0.155974237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chr07_AA_00829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0.183924172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chr07_AA_00907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ARMOST_00985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0.179345203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chr07_AA_00951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acyl-CoA dehydrogenase 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0.21934958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extracellular GDSL-like lipase/acylhydrolase [Glonium stellatum]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0.177975712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chr07_AA_01021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PLEOSDRAFT_1096996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0.158025296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ARMOST_19175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0.216079523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0.164212957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chr07_AA_01089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cysteine proteinase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0.291878433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chr08_AA_00018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peroxiredoxin Q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0.233491045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ARMGADRAFT_100162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0.105989982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chr08_AA_00260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CDF-like metal transporter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0.212280685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chr08_AA_00287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PLICRDRAFT_118622 [Plicaturopsis crispa FD-325 SS-3]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0.198459662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chr08_AA_00338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DUF1479-domain-containing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0.24221986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ARMGADRAFT_391312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0.239319051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chr08_AA_00496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amidase signature enzyme [Sanghuangporus baumii]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0.138046275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CYLTODRAFT_416851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0.237417768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chr08_AA_00542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ARMGADRAFT_1159894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0.272499756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chr08_AA_00621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ARMGADRAFT_982650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0.226417067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isp4-oligopeptide transporter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0.159503115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Clavaminate synthase-like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0.292595437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[Moniliophthora roreri MCA 2997]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0.222830665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0.25457094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0.180317263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chr08_AA_00948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probable glutamate dehydrogenase, NAD(+)-specific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0.187677898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monooxygenase pc-bph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0.18597182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chr08_AA_01027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CYLTODRAFT_357890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0.253973016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0.208382589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chr08_AA_01069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0.137571114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0.156503909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chr08_AA_01081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ARMOST_20173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0.199690093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ARMOST_03386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0.233425952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GYMLUDRAFT_32937 [Gymnopus luxurians FD-317 M1]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0.181614262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3-oxoacyl CoA thiolase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0.183774736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carbohydrate esterase family 1 protein, partial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0.149214977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chr08_AA_01176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HYPSUDRAFT_61393 [Hypholoma sublateritium FD-334 SS-4]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0.228118941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ARMSODRAFT_949486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0.255992144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Aldo/keto reductase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0.259568976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ARMGADRAFT_1070289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0.146236232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0.252477981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chr09_AA_00052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GMC oxidoreductase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0.243564278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chr09_AA_00095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CYLTODRAFT_422329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0.244751407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chr09_AA_00100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K503DRAFT_238266 [Rhizopogon vinicolor AM-OR11-026]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0.231291265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chr09_AA_00139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CYLTODRAFT_424555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0.143721996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ARMGADRAFT_961910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0.252028521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exo-beta-1,3-glucanase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0.142971933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exo-beta-1,3-glucanase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0.14308062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chr09_AA_00229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succinyl-CoA:3-ketoacid-coenzyme A transferase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0.213998737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chr09_AA_00241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SNF2 chromatin remodeling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0.259339078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chr09_AA_00312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beta-glucosidase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0.183943408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chr09_AA_00406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ARMOST_17180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0.208186768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chr09_AA_00518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AAA-domain-containing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0.246845022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chr09_AA_00551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CYLTODRAFT_392634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0.133706367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chr09_AA_00680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CYLTODRAFT_395198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0.255951573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PLEOSDRAFT_1093927 [Pleurotus ostreatus PC15]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0.213115195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chr09_AA_00762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transketolase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0.122159627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chr09_AA_00816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mandelate racemase muconate lactonizing enzyme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0.129968313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cytochrome P450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0.258109125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chr09_AA_00892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CYLTODRAFT_431446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0.237932718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chr09_AA_00955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endo-1,4-beta-xylanase precursor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0.169685463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chr09_AA_01058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ARMSODRAFT_976614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0.24346036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chr09_AA_01099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0.174919269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Metallo-dependent phosphatase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0.229989942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multidrug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0.111275323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ARMGADRAFT_1063089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0.237860327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potassium/sodium eff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0.252058024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chr09_AA_01214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CYLTODRAFT_417942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0.239824483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ARMOST_22339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0.125502946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chr09_AA_01225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NAD(P)-binding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0.160110644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ARMOST_03294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0.103461725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chr09_AA_01410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CYLTODRAFT_489277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0.21768577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chr10_AA_00134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CYLTODRAFT_349864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0.218688374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chr10_AA_00164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dehydrogenase E1 and transketolase domain-containing protein 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0.239286911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chr10_AA_00220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ARMGADRAFT_962646,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0.246806937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ARMOST_03672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0.226700852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chr10_AA_00270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branched-chain alpha-keto acid dehydrogenase E1-alpha subunit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0.269348911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alpha/beta-hydrolase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0.255729985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WG66_16220 [Moniliophthora roreri]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0.230101537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chr10_AA_00517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CYLTODRAFT_256211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0.233912851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chr10_AA_00651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ARMGADRAFT_897215,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0.232522039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chr10_AA_00662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Ureohydrolase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0.27564701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chr10_AA_00693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ARMSODRAFT_947720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0.260739061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Zinc-regulated transporter 1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0.120347079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chr10_AA_00735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0.219198493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chr10_AA_00912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ARMSODRAFT_948409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0.105197716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0.204645379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ARMGADRAFT_1020988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0.182250371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chr10_AA_01063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43 protein [Amanita thiersii Skay4041]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0.171337142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chr10_AA_01143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ARMOST_08409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0.266250383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chr10_AA_01157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0.216415743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acyltransferase ChoActase/COT/CPT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0.169349593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JAAARDRAFT_210932 [Jaapia argillacea MUCL 33604]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0.25262569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chr10_AA_01231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ARMSODRAFT_1019532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0.249124876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chr10_AA_01309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PHLCEN_2v2282 [Phlebia centrifuga]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0.163696958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DUF124-domain-containing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0.111739112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chr10_AA_01322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laccase 5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0.132918287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chr10_AA_01341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glucuronyl hydrolase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0.204405593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chr10_AA_01390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CYLTODRAFT_414265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0.101849068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chr10_AA_01576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D-arabinitol 2-dehydrogenase [ribulose-forming]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0.150350439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CYLTODRAFT_404266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0.239224819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kinase-like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0.227807261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chr11_AA_00094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homogentisate 1,2-dioxygenase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0.213432205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chr11_AA_00103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M413DRAFT_370146 [Hebeloma cylindrosporum h7]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0.22688012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chr11_AA_00145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CYLTODRAFT_243491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0.113114872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ARMGADRAFT_977028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0.219461175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chr11_AA_00265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FAD-linked oxidoreductase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0.220539422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chr11_AA_00277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ARMOST_10602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0.195751299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chr11_AA_00499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GroES-like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0.273670316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0.246516162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CYLTODRAFT_418833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0.190282602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chr11_AA_00638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ARMSODRAFT_953107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0.216310324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chr11_AA_00701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ARMOST_05344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0.108206127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chr11_AA_00719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ARMGADRAFT_1019784, partial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0.199670253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WD40 repeat-like protein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0.316138045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chr11_AA_00790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ARMOST_05401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0.138522128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chr11_AA_00878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CYLTODRAFT_430286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0.243668476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chr11_AA_00928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putative malate synthase [Flammulina velutipes]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0.233035855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chr11_AA_00997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Annexin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0.240691062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chr11_AA_01033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51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0.267707507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acetoin reductase family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0.184003532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chr11_AA_01046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CYLTODRAFT_428160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0.215292987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chr11_AA_01097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3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0.15337217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chr11_AA_01106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related to stomatin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0.198648103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chr11_AA_01313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Hypma_000372 [Hypsizygus marmoreus]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0.27075897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chr11_AA_01324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terpenoid synthase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0.214480384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chr11_AA_01456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uncharacterized protein ARMOST_16541 [Armillaria ostoyae]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0.224264475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chr11_AA_01461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ricin B-like lectin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0.211196225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chr11_AA_01510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ARMGADRAFT_1015707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0.110517164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chr11_AA_01636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CYLTODRAFT_421880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0.232082494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chr11_AA_01644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CYLTODRAFT_438918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0.199346971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chr11_AA_01664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CYLTODRAFT_421876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0.178434434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chr11_AA_01685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1-aminocyclopropane-1-carboxylate deaminase [Armillaria solidipes]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0.193365344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chr11_AA_01686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CYLTODRAFT_348076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0.219769794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chr11_AA_01711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hypothetical protein ARMGADRAFT_1046867 [Armillaria gallica]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0.279578751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chr11_AA_01731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benzoquinone reductase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0.157075017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chr11_AA_01732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0.208591244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  <w:jc w:val="center"/>
        </w:trPr>
        <w:tc>
          <w:tcPr>
            <w:tcW w:w="169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chr06_AA_00738</w:t>
            </w:r>
          </w:p>
        </w:tc>
        <w:tc>
          <w:tcPr>
            <w:tcW w:w="460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pyridoxal phosphate-dependent enzyme, beta subunit [Cylindrobasidium torrendii FP15055 ss-10]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chr11_AA_01733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glycoside hydrolase family 76 protein [Cylindrobasidium torrendii FP15055 ss-10]</w:t>
            </w:r>
          </w:p>
        </w:tc>
        <w:tc>
          <w:tcPr>
            <w:tcW w:w="1433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0.212078557</w:t>
            </w:r>
          </w:p>
        </w:tc>
      </w:tr>
    </w:tbl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Gene1 represent</w:t>
      </w:r>
      <w:r>
        <w:rPr>
          <w:rFonts w:hint="default" w:ascii="Times New Roman" w:hAnsi="Times New Roman" w:cs="Times New Roman"/>
          <w:lang w:val="en-US" w:eastAsia="zh-CN"/>
        </w:rPr>
        <w:t xml:space="preserve"> hub </w:t>
      </w:r>
      <w:r>
        <w:rPr>
          <w:rFonts w:hint="default" w:ascii="Times New Roman" w:hAnsi="Times New Roman" w:cs="Times New Roman"/>
        </w:rPr>
        <w:t xml:space="preserve">nodes while gene2 represent associated nodes in the co-expression network. The value of weight represents the correlation between two genes in a edge. </w:t>
      </w:r>
    </w:p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p>
      <w:pPr>
        <w:spacing w:before="100" w:beforeLines="0" w:beforeAutospacing="1" w:after="160" w:afterLines="0"/>
        <w:rPr>
          <w:rFonts w:hint="default" w:ascii="Times New Roman" w:hAnsi="Times New Roman" w:eastAsia="等线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Supplementary </w:t>
      </w:r>
      <w:r>
        <w:rPr>
          <w:rFonts w:hint="default" w:ascii="Times New Roman" w:hAnsi="Times New Roman" w:cs="Times New Roman"/>
          <w:lang w:val="en-US" w:eastAsia="zh-CN"/>
        </w:rPr>
        <w:t>Table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lang w:val="en-US" w:eastAsia="zh-CN"/>
        </w:rPr>
        <w:t>S7. Informatio</w:t>
      </w:r>
      <w:r>
        <w:rPr>
          <w:rFonts w:hint="default" w:ascii="Times New Roman" w:hAnsi="Times New Roman" w:cs="Times New Roman"/>
          <w:color w:val="auto"/>
          <w:lang w:val="en-US" w:eastAsia="zh-CN"/>
        </w:rPr>
        <w:t>n of 19 str</w:t>
      </w:r>
      <w:r>
        <w:rPr>
          <w:rFonts w:hint="default" w:ascii="Times New Roman" w:hAnsi="Times New Roman" w:cs="Times New Roman"/>
          <w:lang w:val="en-US" w:eastAsia="zh-CN"/>
        </w:rPr>
        <w:t>ess response related genes</w:t>
      </w:r>
      <w:bookmarkStart w:id="12" w:name="_GoBack"/>
      <w:bookmarkEnd w:id="12"/>
    </w:p>
    <w:tbl>
      <w:tblPr>
        <w:tblStyle w:val="6"/>
        <w:tblW w:w="8730" w:type="dxa"/>
        <w:tblInd w:w="1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4275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ID</w:t>
            </w:r>
          </w:p>
        </w:tc>
        <w:tc>
          <w:tcPr>
            <w:tcW w:w="4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Gene annotation</w:t>
            </w:r>
          </w:p>
        </w:tc>
        <w:tc>
          <w:tcPr>
            <w:tcW w:w="22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log2(fold change）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chr09_AA_00190</w:t>
            </w:r>
          </w:p>
        </w:tc>
        <w:tc>
          <w:tcPr>
            <w:tcW w:w="4275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exo-beta-1,3-glucanase </w:t>
            </w:r>
          </w:p>
        </w:tc>
        <w:tc>
          <w:tcPr>
            <w:tcW w:w="2220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5.18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chr09_AA_00191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exo-beta-1,3-glucanase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4.71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chr06_AA_00433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exo-beta-1,3-glucanase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6.02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chr11_AA_00595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chitin deacetylase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chr08_AA_00984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4.32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chr07_AA_00464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2.16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chr08_AA_00856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chr07_AA_01008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chr09_AA_00838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1.92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chr08_AA_00858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cytochrome P450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chr09_AA_01114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glutathione S-transferase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3.26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chr08_AA_00687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Clavaminate synthase-like protein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1.42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chr11_AA_00504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MFS general substrate transporter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chr08_AA_01046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MFS general substrate transporter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3.78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chr08_AA_00936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MFS general substrate transporter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chr07_AA_01051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MFS general substrate transporter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chr07_AA_00414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MFS general substrate transporter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2.51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chr08_AA_01259</w:t>
            </w:r>
          </w:p>
        </w:tc>
        <w:tc>
          <w:tcPr>
            <w:tcW w:w="42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Aldo/keto reductase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1.88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223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>chr10_AA_00996</w:t>
            </w:r>
          </w:p>
        </w:tc>
        <w:tc>
          <w:tcPr>
            <w:tcW w:w="4275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tyrosinase </w:t>
            </w:r>
          </w:p>
        </w:tc>
        <w:tc>
          <w:tcPr>
            <w:tcW w:w="222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/>
              </w:rPr>
              <w:t xml:space="preserve">1.55 </w:t>
            </w:r>
          </w:p>
        </w:tc>
      </w:tr>
    </w:tbl>
    <w:p>
      <w:pPr>
        <w:spacing w:before="100" w:beforeLines="0" w:beforeAutospacing="1" w:after="160" w:afterLines="0"/>
        <w:rPr>
          <w:rFonts w:hint="default" w:ascii="Times New Roman" w:hAnsi="Times New Roman" w:cs="Times New Roman"/>
        </w:rPr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vTT3713a231">
    <w:altName w:val="Cambria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nionPro-Regula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-Roman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3364806"/>
    <w:rsid w:val="1A631F8A"/>
    <w:rsid w:val="33B65186"/>
    <w:rsid w:val="4155195C"/>
    <w:rsid w:val="4A0C04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/>
    </w:rPr>
  </w:style>
  <w:style w:type="character" w:default="1" w:styleId="7">
    <w:name w:val="Default Paragraph Font"/>
    <w:uiPriority w:val="0"/>
  </w:style>
  <w:style w:type="table" w:default="1" w:styleId="6">
    <w:name w:val="Normal Table"/>
    <w:semiHidden/>
    <w:qFormat/>
    <w:uiPriority w:val="0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uiPriority w:val="0"/>
    <w:rPr>
      <w:b/>
    </w:rPr>
  </w:style>
  <w:style w:type="character" w:styleId="9">
    <w:name w:val="Emphasis"/>
    <w:basedOn w:val="7"/>
    <w:uiPriority w:val="0"/>
    <w:rPr>
      <w:i/>
    </w:rPr>
  </w:style>
  <w:style w:type="character" w:customStyle="1" w:styleId="10">
    <w:name w:val="15"/>
    <w:basedOn w:val="7"/>
    <w:uiPriority w:val="0"/>
    <w:rPr>
      <w:rFonts w:hint="default" w:ascii="AdvTT3713a231" w:hAnsi="AdvTT3713a231"/>
      <w:color w:val="131413"/>
      <w:sz w:val="18"/>
      <w:szCs w:val="18"/>
    </w:rPr>
  </w:style>
  <w:style w:type="character" w:customStyle="1" w:styleId="11">
    <w:name w:val="页眉 Char"/>
    <w:basedOn w:val="7"/>
    <w:link w:val="5"/>
    <w:uiPriority w:val="0"/>
    <w:rPr>
      <w:sz w:val="18"/>
      <w:szCs w:val="18"/>
    </w:rPr>
  </w:style>
  <w:style w:type="character" w:customStyle="1" w:styleId="12">
    <w:name w:val="fontstyle01"/>
    <w:basedOn w:val="7"/>
    <w:uiPriority w:val="0"/>
    <w:rPr>
      <w:rFonts w:ascii="MinionPro-Regular" w:hAnsi="MinionPro-Regular" w:eastAsia="MinionPro-Regular" w:cs="MinionPro-Regular"/>
      <w:color w:val="0000FF"/>
      <w:sz w:val="18"/>
      <w:szCs w:val="18"/>
    </w:rPr>
  </w:style>
  <w:style w:type="character" w:customStyle="1" w:styleId="13">
    <w:name w:val="批注框文本 Char"/>
    <w:basedOn w:val="7"/>
    <w:link w:val="3"/>
    <w:uiPriority w:val="0"/>
    <w:rPr>
      <w:sz w:val="18"/>
      <w:szCs w:val="18"/>
    </w:rPr>
  </w:style>
  <w:style w:type="character" w:customStyle="1" w:styleId="14">
    <w:name w:val="页脚 Char"/>
    <w:basedOn w:val="7"/>
    <w:link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81</Pages>
  <Words>23765</Words>
  <Characters>135461</Characters>
  <Lines>1128</Lines>
  <Paragraphs>317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2019-07-04T19:39:41Z</dcterms:created>
  <dc:creator>王 青</dc:creator>
  <cp:lastModifiedBy>西凉多多</cp:lastModifiedBy>
  <dcterms:modified xsi:type="dcterms:W3CDTF">2019-08-08T05:50:38Z</dcterms:modified>
  <dc:title>西凉多多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