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EEE6" w14:textId="77777777" w:rsidR="00654E8F" w:rsidRPr="001549D3" w:rsidRDefault="00654E8F" w:rsidP="0001436A">
      <w:pPr>
        <w:pStyle w:val="SupplementaryMaterial"/>
        <w:rPr>
          <w:b w:val="0"/>
        </w:rPr>
      </w:pPr>
      <w:r w:rsidRPr="001549D3">
        <w:t>Supplementary Material</w:t>
      </w:r>
    </w:p>
    <w:p w14:paraId="7B65BC41" w14:textId="3C2AE015" w:rsidR="007D316D" w:rsidRDefault="007D316D">
      <w:pPr>
        <w:spacing w:before="0" w:after="200" w:line="276" w:lineRule="auto"/>
      </w:pPr>
      <w:r>
        <w:br w:type="page"/>
      </w:r>
    </w:p>
    <w:p w14:paraId="23A138E4" w14:textId="77777777" w:rsidR="007D316D" w:rsidRPr="007D316D" w:rsidRDefault="007D316D" w:rsidP="007D316D">
      <w:pPr>
        <w:spacing w:before="0" w:after="200" w:line="360" w:lineRule="auto"/>
        <w:jc w:val="right"/>
        <w:rPr>
          <w:rFonts w:ascii="Arial" w:hAnsi="Arial" w:cs="Arial"/>
          <w:b/>
          <w:color w:val="000000" w:themeColor="text1"/>
          <w:sz w:val="20"/>
          <w:szCs w:val="20"/>
          <w:lang w:val="en-GB"/>
        </w:rPr>
      </w:pPr>
      <w:r w:rsidRPr="007D316D">
        <w:rPr>
          <w:rFonts w:ascii="Arial" w:hAnsi="Arial" w:cs="Arial"/>
          <w:b/>
          <w:color w:val="000000" w:themeColor="text1"/>
          <w:sz w:val="20"/>
          <w:szCs w:val="20"/>
          <w:lang w:val="en-GB"/>
        </w:rPr>
        <w:lastRenderedPageBreak/>
        <w:t xml:space="preserve">Additional file </w:t>
      </w:r>
    </w:p>
    <w:p w14:paraId="7B10547F" w14:textId="77777777" w:rsidR="007D316D" w:rsidRPr="007D316D" w:rsidRDefault="007D316D" w:rsidP="007D316D">
      <w:pPr>
        <w:spacing w:before="0" w:after="200" w:line="360" w:lineRule="auto"/>
        <w:contextualSpacing/>
        <w:rPr>
          <w:rFonts w:ascii="Arial" w:hAnsi="Arial" w:cs="Arial"/>
          <w:color w:val="000000" w:themeColor="text1"/>
          <w:sz w:val="20"/>
          <w:szCs w:val="20"/>
          <w:lang w:val="en-GB"/>
        </w:rPr>
      </w:pPr>
      <w:r w:rsidRPr="007D316D">
        <w:rPr>
          <w:rFonts w:ascii="Arial" w:hAnsi="Arial" w:cs="Arial"/>
          <w:color w:val="000000" w:themeColor="text1"/>
          <w:sz w:val="20"/>
          <w:szCs w:val="20"/>
          <w:lang w:val="en-GB"/>
        </w:rPr>
        <w:t>Prior to conducting the current study, the researchers carried out an extensive review of existing participation assessments. The work integrated information from existing assessment reviews and available psychometric studies. The review identified 34 assessments relevant to measuring children’s participation. Of these assessments, 9 are designed to capture children’s participation across home, school and community settings and have standalone articles with information pertaining to their validity and/or reliability (highlighted in bold in the appendix table). Although similar in their purpose, the assessments differ in their format, administration process and structure. Each assessment therefore has its own strengths in contributing to knowledge about children’s participation. However, a key limitation is that despite addressing participation across multiple settings, the assessments depend on single perspectives for their information. The SCOPE is the only assessment to provide a structure for incorporating teacher-report, however the time-intensive nature of interviews may prove restrictive in some clinical or research settings.</w:t>
      </w:r>
    </w:p>
    <w:p w14:paraId="3C868BE4" w14:textId="77777777" w:rsidR="007D316D" w:rsidRPr="007D316D" w:rsidRDefault="007D316D" w:rsidP="007D316D">
      <w:pPr>
        <w:spacing w:before="0" w:after="200" w:line="360" w:lineRule="auto"/>
        <w:jc w:val="right"/>
        <w:rPr>
          <w:rFonts w:ascii="Arial" w:hAnsi="Arial" w:cs="Arial"/>
          <w:b/>
          <w:color w:val="000000" w:themeColor="text1"/>
          <w:sz w:val="20"/>
          <w:szCs w:val="20"/>
          <w:lang w:val="en-GB"/>
        </w:rPr>
      </w:pPr>
    </w:p>
    <w:p w14:paraId="10B17822" w14:textId="77777777" w:rsidR="007D316D" w:rsidRPr="007D316D" w:rsidRDefault="007D316D" w:rsidP="007D316D">
      <w:pPr>
        <w:spacing w:before="0" w:after="200" w:line="360" w:lineRule="auto"/>
        <w:contextualSpacing/>
        <w:rPr>
          <w:rFonts w:ascii="Arial" w:hAnsi="Arial" w:cs="Arial"/>
          <w:color w:val="000000" w:themeColor="text1"/>
          <w:sz w:val="20"/>
          <w:szCs w:val="20"/>
          <w:lang w:val="en-GB"/>
        </w:rPr>
      </w:pPr>
    </w:p>
    <w:p w14:paraId="035A5CB7" w14:textId="77777777" w:rsidR="007D316D" w:rsidRPr="007D316D" w:rsidRDefault="007D316D" w:rsidP="007D316D">
      <w:pPr>
        <w:spacing w:before="0" w:after="200" w:line="360" w:lineRule="auto"/>
        <w:contextualSpacing/>
        <w:rPr>
          <w:rFonts w:ascii="Arial" w:hAnsi="Arial" w:cs="Arial"/>
          <w:color w:val="000000" w:themeColor="text1"/>
          <w:sz w:val="22"/>
          <w:lang w:val="en-GB"/>
        </w:rPr>
      </w:pPr>
    </w:p>
    <w:p w14:paraId="3CA379F9" w14:textId="77777777" w:rsidR="007D316D" w:rsidRPr="007D316D" w:rsidRDefault="007D316D" w:rsidP="007D316D">
      <w:pPr>
        <w:spacing w:before="0" w:after="200" w:line="360" w:lineRule="auto"/>
        <w:contextualSpacing/>
        <w:rPr>
          <w:rFonts w:ascii="Arial" w:hAnsi="Arial" w:cs="Arial"/>
          <w:color w:val="000000" w:themeColor="text1"/>
          <w:sz w:val="22"/>
          <w:lang w:val="en-GB"/>
        </w:rPr>
      </w:pPr>
    </w:p>
    <w:p w14:paraId="668B26B6" w14:textId="77777777" w:rsidR="007D316D" w:rsidRPr="007D316D" w:rsidRDefault="007D316D" w:rsidP="007D316D">
      <w:pPr>
        <w:spacing w:before="0" w:after="200" w:line="360" w:lineRule="auto"/>
        <w:contextualSpacing/>
        <w:rPr>
          <w:rFonts w:cs="Times New Roman"/>
          <w:color w:val="000000" w:themeColor="text1"/>
          <w:szCs w:val="24"/>
          <w:lang w:val="en-GB"/>
        </w:rPr>
      </w:pPr>
    </w:p>
    <w:p w14:paraId="03590B7B" w14:textId="77777777" w:rsidR="007D316D" w:rsidRPr="007D316D" w:rsidRDefault="007D316D" w:rsidP="007D316D">
      <w:pPr>
        <w:spacing w:before="0" w:after="200" w:line="360" w:lineRule="auto"/>
        <w:contextualSpacing/>
        <w:rPr>
          <w:rFonts w:cs="Times New Roman"/>
          <w:color w:val="000000" w:themeColor="text1"/>
          <w:szCs w:val="24"/>
          <w:lang w:val="en-GB"/>
        </w:rPr>
      </w:pPr>
    </w:p>
    <w:p w14:paraId="0A1A2EBA" w14:textId="77777777" w:rsidR="007D316D" w:rsidRPr="007D316D" w:rsidRDefault="007D316D" w:rsidP="007D316D">
      <w:pPr>
        <w:spacing w:before="0" w:after="200" w:line="360" w:lineRule="auto"/>
        <w:contextualSpacing/>
        <w:rPr>
          <w:rFonts w:cs="Times New Roman"/>
          <w:color w:val="000000" w:themeColor="text1"/>
          <w:szCs w:val="24"/>
          <w:lang w:val="en-GB"/>
        </w:rPr>
      </w:pPr>
    </w:p>
    <w:p w14:paraId="297F3C29" w14:textId="77777777" w:rsidR="007D316D" w:rsidRPr="007D316D" w:rsidRDefault="007D316D" w:rsidP="007D316D">
      <w:pPr>
        <w:spacing w:before="0" w:after="200" w:line="360" w:lineRule="auto"/>
        <w:contextualSpacing/>
        <w:rPr>
          <w:rFonts w:cs="Times New Roman"/>
          <w:color w:val="000000" w:themeColor="text1"/>
          <w:szCs w:val="24"/>
          <w:lang w:val="en-GB"/>
        </w:rPr>
      </w:pPr>
    </w:p>
    <w:p w14:paraId="1133B947" w14:textId="77777777" w:rsidR="007D316D" w:rsidRPr="007D316D" w:rsidRDefault="007D316D" w:rsidP="007D316D">
      <w:pPr>
        <w:spacing w:before="0" w:after="200" w:line="360" w:lineRule="auto"/>
        <w:contextualSpacing/>
        <w:rPr>
          <w:rFonts w:cs="Times New Roman"/>
          <w:color w:val="000000" w:themeColor="text1"/>
          <w:szCs w:val="24"/>
          <w:lang w:val="en-GB"/>
        </w:rPr>
      </w:pPr>
    </w:p>
    <w:p w14:paraId="08579E1B" w14:textId="77777777" w:rsidR="007D316D" w:rsidRPr="007D316D" w:rsidRDefault="007D316D" w:rsidP="007D316D">
      <w:pPr>
        <w:spacing w:before="0" w:after="200" w:line="360" w:lineRule="auto"/>
        <w:contextualSpacing/>
        <w:rPr>
          <w:rFonts w:cs="Times New Roman"/>
          <w:color w:val="000000" w:themeColor="text1"/>
          <w:szCs w:val="24"/>
          <w:lang w:val="en-GB"/>
        </w:rPr>
      </w:pPr>
    </w:p>
    <w:p w14:paraId="245925F6" w14:textId="77777777" w:rsidR="007D316D" w:rsidRPr="007D316D" w:rsidRDefault="007D316D" w:rsidP="007D316D">
      <w:pPr>
        <w:spacing w:before="0" w:after="200" w:line="360" w:lineRule="auto"/>
        <w:contextualSpacing/>
        <w:rPr>
          <w:rFonts w:cs="Times New Roman"/>
          <w:color w:val="000000" w:themeColor="text1"/>
          <w:szCs w:val="24"/>
          <w:lang w:val="en-GB"/>
        </w:rPr>
      </w:pPr>
    </w:p>
    <w:p w14:paraId="0B121208" w14:textId="77777777" w:rsidR="007D316D" w:rsidRPr="007D316D" w:rsidRDefault="007D316D" w:rsidP="007D316D">
      <w:pPr>
        <w:spacing w:before="0" w:after="200" w:line="360" w:lineRule="auto"/>
        <w:contextualSpacing/>
        <w:rPr>
          <w:rFonts w:cs="Times New Roman"/>
          <w:color w:val="000000" w:themeColor="text1"/>
          <w:szCs w:val="24"/>
          <w:lang w:val="en-GB"/>
        </w:rPr>
      </w:pPr>
    </w:p>
    <w:p w14:paraId="4F4A7135" w14:textId="77777777" w:rsidR="007D316D" w:rsidRPr="007D316D" w:rsidRDefault="007D316D" w:rsidP="007D316D">
      <w:pPr>
        <w:spacing w:before="0" w:after="200" w:line="360" w:lineRule="auto"/>
        <w:contextualSpacing/>
        <w:rPr>
          <w:rFonts w:cs="Times New Roman"/>
          <w:color w:val="000000" w:themeColor="text1"/>
          <w:szCs w:val="24"/>
          <w:lang w:val="en-GB"/>
        </w:rPr>
      </w:pPr>
    </w:p>
    <w:p w14:paraId="75E5CFD9" w14:textId="77777777" w:rsidR="007D316D" w:rsidRPr="007D316D" w:rsidRDefault="007D316D" w:rsidP="007D316D">
      <w:pPr>
        <w:spacing w:before="0" w:after="200" w:line="360" w:lineRule="auto"/>
        <w:contextualSpacing/>
        <w:rPr>
          <w:rFonts w:cs="Times New Roman"/>
          <w:color w:val="000000" w:themeColor="text1"/>
          <w:szCs w:val="24"/>
          <w:lang w:val="en-GB"/>
        </w:rPr>
      </w:pPr>
    </w:p>
    <w:p w14:paraId="0C63B09F" w14:textId="77777777" w:rsidR="007D316D" w:rsidRPr="007D316D" w:rsidRDefault="007D316D" w:rsidP="007D316D">
      <w:pPr>
        <w:spacing w:before="0" w:after="200" w:line="360" w:lineRule="auto"/>
        <w:contextualSpacing/>
        <w:rPr>
          <w:rFonts w:cs="Times New Roman"/>
          <w:color w:val="000000" w:themeColor="text1"/>
          <w:szCs w:val="24"/>
          <w:lang w:val="en-GB"/>
        </w:rPr>
      </w:pPr>
    </w:p>
    <w:p w14:paraId="677B6FBE" w14:textId="77777777" w:rsidR="007D316D" w:rsidRPr="007D316D" w:rsidRDefault="007D316D" w:rsidP="007D316D">
      <w:pPr>
        <w:spacing w:before="0" w:after="200" w:line="360" w:lineRule="auto"/>
        <w:contextualSpacing/>
        <w:rPr>
          <w:rFonts w:cs="Times New Roman"/>
          <w:color w:val="000000" w:themeColor="text1"/>
          <w:szCs w:val="24"/>
          <w:lang w:val="en-GB"/>
        </w:rPr>
      </w:pPr>
    </w:p>
    <w:p w14:paraId="057ABDC5" w14:textId="77777777" w:rsidR="007D316D" w:rsidRPr="007D316D" w:rsidRDefault="007D316D" w:rsidP="007D316D">
      <w:pPr>
        <w:spacing w:before="0" w:after="200" w:line="360" w:lineRule="auto"/>
        <w:contextualSpacing/>
        <w:rPr>
          <w:rFonts w:cs="Times New Roman"/>
          <w:color w:val="000000" w:themeColor="text1"/>
          <w:szCs w:val="24"/>
          <w:lang w:val="en-GB"/>
        </w:rPr>
      </w:pPr>
    </w:p>
    <w:p w14:paraId="50CED7B4" w14:textId="77777777" w:rsidR="007D316D" w:rsidRPr="007D316D" w:rsidRDefault="007D316D" w:rsidP="007D316D">
      <w:pPr>
        <w:spacing w:before="0" w:after="200" w:line="360" w:lineRule="auto"/>
        <w:contextualSpacing/>
        <w:rPr>
          <w:rFonts w:cs="Times New Roman"/>
          <w:color w:val="000000" w:themeColor="text1"/>
          <w:szCs w:val="24"/>
          <w:lang w:val="en-GB"/>
        </w:rPr>
      </w:pPr>
    </w:p>
    <w:p w14:paraId="2A35E384" w14:textId="77777777" w:rsidR="007D316D" w:rsidRPr="007D316D" w:rsidRDefault="007D316D" w:rsidP="007D316D">
      <w:pPr>
        <w:spacing w:before="0" w:after="200" w:line="360" w:lineRule="auto"/>
        <w:contextualSpacing/>
        <w:rPr>
          <w:rFonts w:cs="Times New Roman"/>
          <w:color w:val="000000" w:themeColor="text1"/>
          <w:szCs w:val="24"/>
          <w:lang w:val="en-GB"/>
        </w:rPr>
      </w:pPr>
    </w:p>
    <w:p w14:paraId="70661199" w14:textId="77777777" w:rsidR="007D316D" w:rsidRPr="007D316D" w:rsidRDefault="007D316D" w:rsidP="007D316D">
      <w:pPr>
        <w:spacing w:before="0" w:after="200" w:line="360" w:lineRule="auto"/>
        <w:contextualSpacing/>
        <w:rPr>
          <w:rFonts w:cs="Times New Roman"/>
          <w:color w:val="000000" w:themeColor="text1"/>
          <w:szCs w:val="24"/>
          <w:lang w:val="en-GB"/>
        </w:rPr>
      </w:pPr>
    </w:p>
    <w:p w14:paraId="16BE01D6" w14:textId="77777777" w:rsidR="007D316D" w:rsidRPr="007D316D" w:rsidRDefault="007D316D" w:rsidP="007D316D">
      <w:pPr>
        <w:spacing w:before="0" w:after="200" w:line="360" w:lineRule="auto"/>
        <w:contextualSpacing/>
        <w:rPr>
          <w:rFonts w:cs="Times New Roman"/>
          <w:color w:val="000000" w:themeColor="text1"/>
          <w:szCs w:val="24"/>
          <w:lang w:val="en-GB"/>
        </w:rPr>
      </w:pPr>
    </w:p>
    <w:p w14:paraId="12592DE9" w14:textId="77777777" w:rsidR="007D316D" w:rsidRPr="007D316D" w:rsidRDefault="007D316D" w:rsidP="007D316D">
      <w:pPr>
        <w:spacing w:before="0" w:after="200" w:line="360" w:lineRule="auto"/>
        <w:contextualSpacing/>
        <w:rPr>
          <w:rFonts w:ascii="Arial" w:hAnsi="Arial" w:cs="Arial"/>
          <w:color w:val="000000" w:themeColor="text1"/>
          <w:sz w:val="18"/>
          <w:szCs w:val="18"/>
          <w:lang w:val="en-GB"/>
        </w:rPr>
      </w:pPr>
    </w:p>
    <w:tbl>
      <w:tblPr>
        <w:tblStyle w:val="LightShading"/>
        <w:tblpPr w:leftFromText="180" w:rightFromText="180" w:tblpXSpec="center" w:tblpY="630"/>
        <w:tblW w:w="0" w:type="auto"/>
        <w:tblCellMar>
          <w:top w:w="28" w:type="dxa"/>
          <w:left w:w="28" w:type="dxa"/>
          <w:bottom w:w="28" w:type="dxa"/>
          <w:right w:w="28" w:type="dxa"/>
        </w:tblCellMar>
        <w:tblLook w:val="0620" w:firstRow="1" w:lastRow="0" w:firstColumn="0" w:lastColumn="0" w:noHBand="1" w:noVBand="1"/>
      </w:tblPr>
      <w:tblGrid>
        <w:gridCol w:w="1672"/>
        <w:gridCol w:w="638"/>
        <w:gridCol w:w="1215"/>
        <w:gridCol w:w="856"/>
        <w:gridCol w:w="1097"/>
        <w:gridCol w:w="1299"/>
        <w:gridCol w:w="1071"/>
        <w:gridCol w:w="1178"/>
      </w:tblGrid>
      <w:tr w:rsidR="007D316D" w:rsidRPr="007D316D" w14:paraId="56F02076" w14:textId="77777777" w:rsidTr="00D36602">
        <w:trPr>
          <w:cnfStyle w:val="100000000000" w:firstRow="1" w:lastRow="0" w:firstColumn="0" w:lastColumn="0" w:oddVBand="0" w:evenVBand="0" w:oddHBand="0" w:evenHBand="0" w:firstRowFirstColumn="0" w:firstRowLastColumn="0" w:lastRowFirstColumn="0" w:lastRowLastColumn="0"/>
          <w:trHeight w:val="20"/>
          <w:tblHeader/>
        </w:trPr>
        <w:tc>
          <w:tcPr>
            <w:tcW w:w="0" w:type="auto"/>
            <w:vAlign w:val="center"/>
          </w:tcPr>
          <w:p w14:paraId="0242FBD8"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lastRenderedPageBreak/>
              <w:t xml:space="preserve">Name </w:t>
            </w:r>
          </w:p>
        </w:tc>
        <w:tc>
          <w:tcPr>
            <w:tcW w:w="0" w:type="auto"/>
            <w:vAlign w:val="center"/>
          </w:tcPr>
          <w:p w14:paraId="5EC449C9"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Review articles</w:t>
            </w:r>
          </w:p>
        </w:tc>
        <w:tc>
          <w:tcPr>
            <w:tcW w:w="0" w:type="auto"/>
            <w:vAlign w:val="center"/>
          </w:tcPr>
          <w:p w14:paraId="2B4F8654"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Target group</w:t>
            </w:r>
          </w:p>
        </w:tc>
        <w:tc>
          <w:tcPr>
            <w:tcW w:w="0" w:type="auto"/>
            <w:vAlign w:val="center"/>
          </w:tcPr>
          <w:p w14:paraId="24E11AFC"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Age Range</w:t>
            </w:r>
          </w:p>
        </w:tc>
        <w:tc>
          <w:tcPr>
            <w:tcW w:w="0" w:type="auto"/>
            <w:vAlign w:val="center"/>
          </w:tcPr>
          <w:p w14:paraId="6AD5008C"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Respondent</w:t>
            </w:r>
          </w:p>
        </w:tc>
        <w:tc>
          <w:tcPr>
            <w:tcW w:w="0" w:type="auto"/>
            <w:vAlign w:val="center"/>
          </w:tcPr>
          <w:p w14:paraId="0882F43F"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Format</w:t>
            </w:r>
          </w:p>
        </w:tc>
        <w:tc>
          <w:tcPr>
            <w:tcW w:w="1071" w:type="dxa"/>
            <w:vAlign w:val="center"/>
          </w:tcPr>
          <w:p w14:paraId="22E0D241"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Setting</w:t>
            </w:r>
          </w:p>
        </w:tc>
        <w:tc>
          <w:tcPr>
            <w:tcW w:w="1178" w:type="dxa"/>
            <w:vAlign w:val="center"/>
          </w:tcPr>
          <w:p w14:paraId="25EED863"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Items</w:t>
            </w:r>
          </w:p>
        </w:tc>
      </w:tr>
      <w:tr w:rsidR="007D316D" w:rsidRPr="007D316D" w14:paraId="6D39E4AC" w14:textId="77777777" w:rsidTr="00D36602">
        <w:trPr>
          <w:cantSplit/>
          <w:trHeight w:val="20"/>
        </w:trPr>
        <w:tc>
          <w:tcPr>
            <w:tcW w:w="0" w:type="auto"/>
          </w:tcPr>
          <w:p w14:paraId="551A282E"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APCP (Assessment of Preschool Children's Participation)</w:t>
            </w:r>
            <w:r w:rsidRPr="007D316D">
              <w:rPr>
                <w:rFonts w:ascii="Arial" w:eastAsia="Times New Roman" w:hAnsi="Arial" w:cs="Arial"/>
                <w:sz w:val="16"/>
                <w:szCs w:val="16"/>
                <w:vertAlign w:val="superscript"/>
              </w:rPr>
              <w:t>6</w:t>
            </w:r>
          </w:p>
        </w:tc>
        <w:tc>
          <w:tcPr>
            <w:tcW w:w="0" w:type="auto"/>
          </w:tcPr>
          <w:p w14:paraId="67845A54"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4</w:t>
            </w:r>
          </w:p>
        </w:tc>
        <w:tc>
          <w:tcPr>
            <w:tcW w:w="0" w:type="auto"/>
          </w:tcPr>
          <w:p w14:paraId="5B8A3EC0"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With and without disabilities</w:t>
            </w:r>
          </w:p>
        </w:tc>
        <w:tc>
          <w:tcPr>
            <w:tcW w:w="0" w:type="auto"/>
          </w:tcPr>
          <w:p w14:paraId="61963DB7"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2 - 6 years</w:t>
            </w:r>
          </w:p>
        </w:tc>
        <w:tc>
          <w:tcPr>
            <w:tcW w:w="0" w:type="auto"/>
          </w:tcPr>
          <w:p w14:paraId="5BCA79E2"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Parent</w:t>
            </w:r>
          </w:p>
        </w:tc>
        <w:tc>
          <w:tcPr>
            <w:tcW w:w="0" w:type="auto"/>
          </w:tcPr>
          <w:p w14:paraId="01B2BC3B"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Paper-based questionnaire, includes drawings of everyday activities</w:t>
            </w:r>
          </w:p>
        </w:tc>
        <w:tc>
          <w:tcPr>
            <w:tcW w:w="1071" w:type="dxa"/>
          </w:tcPr>
          <w:p w14:paraId="40EBD0D7"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Home Nursery Child-care</w:t>
            </w:r>
          </w:p>
        </w:tc>
        <w:tc>
          <w:tcPr>
            <w:tcW w:w="1178" w:type="dxa"/>
          </w:tcPr>
          <w:p w14:paraId="31B7A4CC"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45</w:t>
            </w:r>
          </w:p>
        </w:tc>
      </w:tr>
      <w:tr w:rsidR="007D316D" w:rsidRPr="007D316D" w14:paraId="24530A7F" w14:textId="77777777" w:rsidTr="00D36602">
        <w:trPr>
          <w:cantSplit/>
          <w:trHeight w:val="20"/>
        </w:trPr>
        <w:tc>
          <w:tcPr>
            <w:tcW w:w="0" w:type="auto"/>
          </w:tcPr>
          <w:p w14:paraId="61068E06"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APS (Assistance to Participate Scale)</w:t>
            </w:r>
            <w:r w:rsidRPr="007D316D">
              <w:rPr>
                <w:rFonts w:ascii="Arial" w:eastAsia="Times New Roman" w:hAnsi="Arial" w:cs="Arial"/>
                <w:sz w:val="16"/>
                <w:szCs w:val="16"/>
                <w:vertAlign w:val="superscript"/>
              </w:rPr>
              <w:t>7</w:t>
            </w:r>
          </w:p>
        </w:tc>
        <w:tc>
          <w:tcPr>
            <w:tcW w:w="0" w:type="auto"/>
          </w:tcPr>
          <w:p w14:paraId="5383599D"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 xml:space="preserve">1, 2 </w:t>
            </w:r>
          </w:p>
        </w:tc>
        <w:tc>
          <w:tcPr>
            <w:tcW w:w="0" w:type="auto"/>
          </w:tcPr>
          <w:p w14:paraId="7111C947"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With disabilities</w:t>
            </w:r>
          </w:p>
        </w:tc>
        <w:tc>
          <w:tcPr>
            <w:tcW w:w="0" w:type="auto"/>
          </w:tcPr>
          <w:p w14:paraId="5263A28D"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5 - 18 years</w:t>
            </w:r>
          </w:p>
        </w:tc>
        <w:tc>
          <w:tcPr>
            <w:tcW w:w="0" w:type="auto"/>
          </w:tcPr>
          <w:p w14:paraId="535FDB81"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Parent / caregiver</w:t>
            </w:r>
          </w:p>
        </w:tc>
        <w:tc>
          <w:tcPr>
            <w:tcW w:w="0" w:type="auto"/>
          </w:tcPr>
          <w:p w14:paraId="1F74CD5D"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Paper-based questionnaire</w:t>
            </w:r>
          </w:p>
        </w:tc>
        <w:tc>
          <w:tcPr>
            <w:tcW w:w="1071" w:type="dxa"/>
          </w:tcPr>
          <w:p w14:paraId="5EF73908"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Home Community</w:t>
            </w:r>
          </w:p>
        </w:tc>
        <w:tc>
          <w:tcPr>
            <w:tcW w:w="1178" w:type="dxa"/>
          </w:tcPr>
          <w:p w14:paraId="4D53D65A"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8</w:t>
            </w:r>
          </w:p>
        </w:tc>
      </w:tr>
      <w:tr w:rsidR="007D316D" w:rsidRPr="007D316D" w14:paraId="5AE191D3" w14:textId="77777777" w:rsidTr="00D36602">
        <w:trPr>
          <w:trHeight w:val="20"/>
        </w:trPr>
        <w:tc>
          <w:tcPr>
            <w:tcW w:w="0" w:type="auto"/>
          </w:tcPr>
          <w:p w14:paraId="20C66EC6"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ASK-P (Activity Scale for Kids - Performance)</w:t>
            </w:r>
            <w:r w:rsidRPr="007D316D">
              <w:rPr>
                <w:rFonts w:ascii="Arial" w:eastAsia="Times New Roman" w:hAnsi="Arial" w:cs="Arial"/>
                <w:sz w:val="16"/>
                <w:szCs w:val="16"/>
                <w:vertAlign w:val="superscript"/>
              </w:rPr>
              <w:t>8</w:t>
            </w:r>
          </w:p>
        </w:tc>
        <w:tc>
          <w:tcPr>
            <w:tcW w:w="0" w:type="auto"/>
          </w:tcPr>
          <w:p w14:paraId="77946417"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1, 3</w:t>
            </w:r>
          </w:p>
        </w:tc>
        <w:tc>
          <w:tcPr>
            <w:tcW w:w="0" w:type="auto"/>
          </w:tcPr>
          <w:p w14:paraId="12D0AF1C"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Physical disabilities caused by neuromuscular disorders</w:t>
            </w:r>
          </w:p>
        </w:tc>
        <w:tc>
          <w:tcPr>
            <w:tcW w:w="0" w:type="auto"/>
          </w:tcPr>
          <w:p w14:paraId="6ADA763F"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5 - 15 years</w:t>
            </w:r>
          </w:p>
        </w:tc>
        <w:tc>
          <w:tcPr>
            <w:tcW w:w="0" w:type="auto"/>
          </w:tcPr>
          <w:p w14:paraId="59F74E1D"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Child</w:t>
            </w:r>
          </w:p>
        </w:tc>
        <w:tc>
          <w:tcPr>
            <w:tcW w:w="0" w:type="auto"/>
          </w:tcPr>
          <w:p w14:paraId="7F7C98DB"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Self-administered questionnaire, parents of children under 9 can read the questions</w:t>
            </w:r>
          </w:p>
        </w:tc>
        <w:tc>
          <w:tcPr>
            <w:tcW w:w="1071" w:type="dxa"/>
          </w:tcPr>
          <w:p w14:paraId="6A010018"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Home Community</w:t>
            </w:r>
          </w:p>
        </w:tc>
        <w:tc>
          <w:tcPr>
            <w:tcW w:w="1178" w:type="dxa"/>
          </w:tcPr>
          <w:p w14:paraId="436D8058"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30</w:t>
            </w:r>
          </w:p>
        </w:tc>
      </w:tr>
      <w:tr w:rsidR="007D316D" w:rsidRPr="007D316D" w14:paraId="6056AC5B" w14:textId="77777777" w:rsidTr="00D36602">
        <w:trPr>
          <w:trHeight w:val="20"/>
        </w:trPr>
        <w:tc>
          <w:tcPr>
            <w:tcW w:w="0" w:type="auto"/>
          </w:tcPr>
          <w:p w14:paraId="1AA42E09"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CAMP (Caregiver Assessment of Movement Participation)</w:t>
            </w:r>
            <w:r w:rsidRPr="007D316D">
              <w:rPr>
                <w:rFonts w:ascii="Arial" w:eastAsia="Times New Roman" w:hAnsi="Arial" w:cs="Arial"/>
                <w:sz w:val="16"/>
                <w:szCs w:val="16"/>
                <w:vertAlign w:val="superscript"/>
              </w:rPr>
              <w:t>9</w:t>
            </w:r>
          </w:p>
        </w:tc>
        <w:tc>
          <w:tcPr>
            <w:tcW w:w="0" w:type="auto"/>
          </w:tcPr>
          <w:p w14:paraId="2786D5B4" w14:textId="77777777" w:rsidR="007D316D" w:rsidRPr="007D316D" w:rsidRDefault="007D316D" w:rsidP="007D316D">
            <w:pPr>
              <w:spacing w:before="0" w:after="0"/>
              <w:contextualSpacing/>
              <w:rPr>
                <w:rFonts w:ascii="Arial" w:hAnsi="Arial" w:cs="Arial"/>
                <w:color w:val="000000" w:themeColor="text1"/>
                <w:sz w:val="16"/>
                <w:szCs w:val="16"/>
                <w14:numForm w14:val="lining"/>
              </w:rPr>
            </w:pPr>
          </w:p>
        </w:tc>
        <w:tc>
          <w:tcPr>
            <w:tcW w:w="0" w:type="auto"/>
          </w:tcPr>
          <w:p w14:paraId="7AC12A56"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Motor problems</w:t>
            </w:r>
          </w:p>
        </w:tc>
        <w:tc>
          <w:tcPr>
            <w:tcW w:w="0" w:type="auto"/>
          </w:tcPr>
          <w:p w14:paraId="5F821E2D"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5 years and up</w:t>
            </w:r>
          </w:p>
        </w:tc>
        <w:tc>
          <w:tcPr>
            <w:tcW w:w="0" w:type="auto"/>
          </w:tcPr>
          <w:p w14:paraId="1DCC84C8"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Parent / caregiver</w:t>
            </w:r>
          </w:p>
        </w:tc>
        <w:tc>
          <w:tcPr>
            <w:tcW w:w="0" w:type="auto"/>
          </w:tcPr>
          <w:p w14:paraId="4A0EBDBA"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Questionnaire</w:t>
            </w:r>
          </w:p>
        </w:tc>
        <w:tc>
          <w:tcPr>
            <w:tcW w:w="1071" w:type="dxa"/>
          </w:tcPr>
          <w:p w14:paraId="329176F1"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Home</w:t>
            </w:r>
          </w:p>
        </w:tc>
        <w:tc>
          <w:tcPr>
            <w:tcW w:w="1178" w:type="dxa"/>
          </w:tcPr>
          <w:p w14:paraId="118CC462"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35</w:t>
            </w:r>
          </w:p>
        </w:tc>
      </w:tr>
      <w:tr w:rsidR="007D316D" w:rsidRPr="007D316D" w14:paraId="25E1909D" w14:textId="77777777" w:rsidTr="00D36602">
        <w:trPr>
          <w:trHeight w:val="20"/>
        </w:trPr>
        <w:tc>
          <w:tcPr>
            <w:tcW w:w="0" w:type="auto"/>
          </w:tcPr>
          <w:p w14:paraId="781F0735"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CAPE/PAC (Children's Assessment of Participation and Enjoyment)</w:t>
            </w:r>
            <w:r w:rsidRPr="007D316D">
              <w:rPr>
                <w:rFonts w:ascii="Arial" w:eastAsia="Times New Roman" w:hAnsi="Arial" w:cs="Arial"/>
                <w:sz w:val="16"/>
                <w:szCs w:val="16"/>
                <w:vertAlign w:val="superscript"/>
              </w:rPr>
              <w:t>10,11</w:t>
            </w:r>
          </w:p>
        </w:tc>
        <w:tc>
          <w:tcPr>
            <w:tcW w:w="0" w:type="auto"/>
          </w:tcPr>
          <w:p w14:paraId="59646886"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1 - 5</w:t>
            </w:r>
          </w:p>
        </w:tc>
        <w:tc>
          <w:tcPr>
            <w:tcW w:w="0" w:type="auto"/>
          </w:tcPr>
          <w:p w14:paraId="7C0AC8A6"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With and without disabilities</w:t>
            </w:r>
          </w:p>
        </w:tc>
        <w:tc>
          <w:tcPr>
            <w:tcW w:w="0" w:type="auto"/>
          </w:tcPr>
          <w:p w14:paraId="44C07EB1"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6 - 21 years</w:t>
            </w:r>
          </w:p>
        </w:tc>
        <w:tc>
          <w:tcPr>
            <w:tcW w:w="0" w:type="auto"/>
          </w:tcPr>
          <w:p w14:paraId="27C925D8"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Child - with or without assistance</w:t>
            </w:r>
          </w:p>
        </w:tc>
        <w:tc>
          <w:tcPr>
            <w:tcW w:w="0" w:type="auto"/>
          </w:tcPr>
          <w:p w14:paraId="6ABD8544"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Self-administered or interviewer-administered questionnaire</w:t>
            </w:r>
          </w:p>
        </w:tc>
        <w:tc>
          <w:tcPr>
            <w:tcW w:w="1071" w:type="dxa"/>
          </w:tcPr>
          <w:p w14:paraId="03AE6B95"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Home. Community</w:t>
            </w:r>
          </w:p>
        </w:tc>
        <w:tc>
          <w:tcPr>
            <w:tcW w:w="1178" w:type="dxa"/>
          </w:tcPr>
          <w:p w14:paraId="5561D97E"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55 in each</w:t>
            </w:r>
          </w:p>
        </w:tc>
      </w:tr>
      <w:tr w:rsidR="007D316D" w:rsidRPr="007D316D" w14:paraId="3C9E2956" w14:textId="77777777" w:rsidTr="00D36602">
        <w:trPr>
          <w:trHeight w:val="20"/>
        </w:trPr>
        <w:tc>
          <w:tcPr>
            <w:tcW w:w="0" w:type="auto"/>
          </w:tcPr>
          <w:p w14:paraId="5975A8B5"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CAQ (Community Activities Questionnaire)</w:t>
            </w:r>
            <w:r w:rsidRPr="007D316D">
              <w:rPr>
                <w:rFonts w:ascii="Arial" w:eastAsia="Times New Roman" w:hAnsi="Arial" w:cs="Arial"/>
                <w:sz w:val="16"/>
                <w:szCs w:val="16"/>
                <w:vertAlign w:val="superscript"/>
              </w:rPr>
              <w:t>12</w:t>
            </w:r>
          </w:p>
        </w:tc>
        <w:tc>
          <w:tcPr>
            <w:tcW w:w="0" w:type="auto"/>
          </w:tcPr>
          <w:p w14:paraId="11D60126"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3</w:t>
            </w:r>
          </w:p>
        </w:tc>
        <w:tc>
          <w:tcPr>
            <w:tcW w:w="0" w:type="auto"/>
          </w:tcPr>
          <w:p w14:paraId="59F6B6AA"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With and without disabilities</w:t>
            </w:r>
          </w:p>
        </w:tc>
        <w:tc>
          <w:tcPr>
            <w:tcW w:w="0" w:type="auto"/>
          </w:tcPr>
          <w:p w14:paraId="68CA89DF"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2 - 5 years</w:t>
            </w:r>
          </w:p>
        </w:tc>
        <w:tc>
          <w:tcPr>
            <w:tcW w:w="0" w:type="auto"/>
          </w:tcPr>
          <w:p w14:paraId="3D18225A"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Parent / caregiver</w:t>
            </w:r>
          </w:p>
        </w:tc>
        <w:tc>
          <w:tcPr>
            <w:tcW w:w="0" w:type="auto"/>
          </w:tcPr>
          <w:p w14:paraId="61EAB793"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Paper-based questionnaire</w:t>
            </w:r>
          </w:p>
        </w:tc>
        <w:tc>
          <w:tcPr>
            <w:tcW w:w="1071" w:type="dxa"/>
          </w:tcPr>
          <w:p w14:paraId="04917D4A"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Community</w:t>
            </w:r>
          </w:p>
        </w:tc>
        <w:tc>
          <w:tcPr>
            <w:tcW w:w="1178" w:type="dxa"/>
          </w:tcPr>
          <w:p w14:paraId="5C802F29" w14:textId="77777777" w:rsidR="007D316D" w:rsidRPr="007D316D" w:rsidRDefault="007D316D" w:rsidP="007D316D">
            <w:pPr>
              <w:spacing w:before="0" w:after="0"/>
              <w:contextualSpacing/>
              <w:rPr>
                <w:rFonts w:ascii="Arial" w:hAnsi="Arial" w:cs="Arial"/>
                <w:color w:val="000000" w:themeColor="text1"/>
                <w:sz w:val="16"/>
                <w:szCs w:val="16"/>
                <w14:numForm w14:val="lining"/>
              </w:rPr>
            </w:pPr>
          </w:p>
        </w:tc>
      </w:tr>
      <w:tr w:rsidR="007D316D" w:rsidRPr="007D316D" w14:paraId="172E999F" w14:textId="77777777" w:rsidTr="00D36602">
        <w:trPr>
          <w:trHeight w:val="20"/>
        </w:trPr>
        <w:tc>
          <w:tcPr>
            <w:tcW w:w="0" w:type="auto"/>
          </w:tcPr>
          <w:p w14:paraId="1AA4A23C"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 xml:space="preserve">CASP (Child and Adolescent Scale of Participation) </w:t>
            </w:r>
            <w:r w:rsidRPr="007D316D">
              <w:rPr>
                <w:rFonts w:ascii="Arial" w:eastAsia="Times New Roman" w:hAnsi="Arial" w:cs="Arial"/>
                <w:b/>
                <w:bCs/>
                <w:sz w:val="16"/>
                <w:szCs w:val="16"/>
                <w:vertAlign w:val="superscript"/>
              </w:rPr>
              <w:t>13</w:t>
            </w:r>
          </w:p>
        </w:tc>
        <w:tc>
          <w:tcPr>
            <w:tcW w:w="0" w:type="auto"/>
          </w:tcPr>
          <w:p w14:paraId="38F0910B"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1 - 5</w:t>
            </w:r>
          </w:p>
        </w:tc>
        <w:tc>
          <w:tcPr>
            <w:tcW w:w="0" w:type="auto"/>
          </w:tcPr>
          <w:p w14:paraId="7FF92424"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Acquired brain injury</w:t>
            </w:r>
          </w:p>
        </w:tc>
        <w:tc>
          <w:tcPr>
            <w:tcW w:w="0" w:type="auto"/>
          </w:tcPr>
          <w:p w14:paraId="13EC6E6B"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3 - 22 years</w:t>
            </w:r>
          </w:p>
        </w:tc>
        <w:tc>
          <w:tcPr>
            <w:tcW w:w="0" w:type="auto"/>
          </w:tcPr>
          <w:p w14:paraId="7054C3BA"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Parent or youth version</w:t>
            </w:r>
          </w:p>
        </w:tc>
        <w:tc>
          <w:tcPr>
            <w:tcW w:w="0" w:type="auto"/>
          </w:tcPr>
          <w:p w14:paraId="7EE5B3FF"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Paper-based questionnaire</w:t>
            </w:r>
          </w:p>
        </w:tc>
        <w:tc>
          <w:tcPr>
            <w:tcW w:w="1071" w:type="dxa"/>
          </w:tcPr>
          <w:p w14:paraId="4D374089"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Home School Community</w:t>
            </w:r>
          </w:p>
        </w:tc>
        <w:tc>
          <w:tcPr>
            <w:tcW w:w="1178" w:type="dxa"/>
          </w:tcPr>
          <w:p w14:paraId="5BB3AE32"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20</w:t>
            </w:r>
          </w:p>
        </w:tc>
      </w:tr>
      <w:tr w:rsidR="007D316D" w:rsidRPr="007D316D" w14:paraId="2E0A10DB" w14:textId="77777777" w:rsidTr="00D36602">
        <w:trPr>
          <w:trHeight w:val="20"/>
        </w:trPr>
        <w:tc>
          <w:tcPr>
            <w:tcW w:w="0" w:type="auto"/>
          </w:tcPr>
          <w:p w14:paraId="71C819FD"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Child Engagement in Daily Life measure</w:t>
            </w:r>
            <w:r w:rsidRPr="007D316D">
              <w:rPr>
                <w:rFonts w:ascii="Arial" w:eastAsia="Times New Roman" w:hAnsi="Arial" w:cs="Arial"/>
                <w:sz w:val="16"/>
                <w:szCs w:val="16"/>
                <w:vertAlign w:val="superscript"/>
              </w:rPr>
              <w:t>14</w:t>
            </w:r>
          </w:p>
        </w:tc>
        <w:tc>
          <w:tcPr>
            <w:tcW w:w="0" w:type="auto"/>
          </w:tcPr>
          <w:p w14:paraId="2499E5B7" w14:textId="77777777" w:rsidR="007D316D" w:rsidRPr="007D316D" w:rsidRDefault="007D316D" w:rsidP="007D316D">
            <w:pPr>
              <w:spacing w:before="0" w:after="0"/>
              <w:contextualSpacing/>
              <w:rPr>
                <w:rFonts w:ascii="Arial" w:hAnsi="Arial" w:cs="Arial"/>
                <w:color w:val="000000" w:themeColor="text1"/>
                <w:sz w:val="16"/>
                <w:szCs w:val="16"/>
                <w14:numForm w14:val="lining"/>
              </w:rPr>
            </w:pPr>
          </w:p>
        </w:tc>
        <w:tc>
          <w:tcPr>
            <w:tcW w:w="0" w:type="auto"/>
          </w:tcPr>
          <w:p w14:paraId="3F0E590D"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Cerebral palsy</w:t>
            </w:r>
          </w:p>
        </w:tc>
        <w:tc>
          <w:tcPr>
            <w:tcW w:w="0" w:type="auto"/>
          </w:tcPr>
          <w:p w14:paraId="247B0AB6"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Up to 6 years</w:t>
            </w:r>
          </w:p>
        </w:tc>
        <w:tc>
          <w:tcPr>
            <w:tcW w:w="0" w:type="auto"/>
          </w:tcPr>
          <w:p w14:paraId="1F56AA6E"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Parent</w:t>
            </w:r>
          </w:p>
        </w:tc>
        <w:tc>
          <w:tcPr>
            <w:tcW w:w="0" w:type="auto"/>
          </w:tcPr>
          <w:p w14:paraId="5AD50E48"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Questionnaire</w:t>
            </w:r>
          </w:p>
        </w:tc>
        <w:tc>
          <w:tcPr>
            <w:tcW w:w="1071" w:type="dxa"/>
          </w:tcPr>
          <w:p w14:paraId="3A91D592"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Home Community</w:t>
            </w:r>
          </w:p>
        </w:tc>
        <w:tc>
          <w:tcPr>
            <w:tcW w:w="1178" w:type="dxa"/>
          </w:tcPr>
          <w:p w14:paraId="07BB0DB8"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18</w:t>
            </w:r>
          </w:p>
        </w:tc>
      </w:tr>
      <w:tr w:rsidR="007D316D" w:rsidRPr="007D316D" w14:paraId="178796F7" w14:textId="77777777" w:rsidTr="00D36602">
        <w:trPr>
          <w:trHeight w:val="20"/>
        </w:trPr>
        <w:tc>
          <w:tcPr>
            <w:tcW w:w="0" w:type="auto"/>
          </w:tcPr>
          <w:p w14:paraId="53356033"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CHORES (Children Helping Out: Responsibilities, Expectations and Supports)</w:t>
            </w:r>
            <w:r w:rsidRPr="007D316D">
              <w:rPr>
                <w:rFonts w:ascii="Arial" w:eastAsia="Times New Roman" w:hAnsi="Arial" w:cs="Arial"/>
                <w:sz w:val="16"/>
                <w:szCs w:val="16"/>
                <w:vertAlign w:val="superscript"/>
              </w:rPr>
              <w:t>15</w:t>
            </w:r>
          </w:p>
        </w:tc>
        <w:tc>
          <w:tcPr>
            <w:tcW w:w="0" w:type="auto"/>
          </w:tcPr>
          <w:p w14:paraId="41B858AC"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1 - 3</w:t>
            </w:r>
          </w:p>
        </w:tc>
        <w:tc>
          <w:tcPr>
            <w:tcW w:w="0" w:type="auto"/>
          </w:tcPr>
          <w:p w14:paraId="582E97A6"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With and without disabilities</w:t>
            </w:r>
          </w:p>
        </w:tc>
        <w:tc>
          <w:tcPr>
            <w:tcW w:w="0" w:type="auto"/>
          </w:tcPr>
          <w:p w14:paraId="0E7C9AFE"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6 - 11 years</w:t>
            </w:r>
          </w:p>
        </w:tc>
        <w:tc>
          <w:tcPr>
            <w:tcW w:w="0" w:type="auto"/>
          </w:tcPr>
          <w:p w14:paraId="5D52B406"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Parent / caregiver</w:t>
            </w:r>
          </w:p>
        </w:tc>
        <w:tc>
          <w:tcPr>
            <w:tcW w:w="0" w:type="auto"/>
          </w:tcPr>
          <w:p w14:paraId="48D13B65"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Paper-based questionnaire</w:t>
            </w:r>
          </w:p>
        </w:tc>
        <w:tc>
          <w:tcPr>
            <w:tcW w:w="1071" w:type="dxa"/>
          </w:tcPr>
          <w:p w14:paraId="1DE07D24"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Home</w:t>
            </w:r>
          </w:p>
        </w:tc>
        <w:tc>
          <w:tcPr>
            <w:tcW w:w="1178" w:type="dxa"/>
          </w:tcPr>
          <w:p w14:paraId="482D93B0"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33</w:t>
            </w:r>
          </w:p>
        </w:tc>
      </w:tr>
      <w:tr w:rsidR="007D316D" w:rsidRPr="007D316D" w14:paraId="2993D3F0" w14:textId="77777777" w:rsidTr="00D36602">
        <w:trPr>
          <w:trHeight w:val="20"/>
        </w:trPr>
        <w:tc>
          <w:tcPr>
            <w:tcW w:w="0" w:type="auto"/>
          </w:tcPr>
          <w:p w14:paraId="47B734E8"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CLASS (Children's Leisure Assessment Scale)</w:t>
            </w:r>
            <w:r w:rsidRPr="007D316D">
              <w:rPr>
                <w:rFonts w:ascii="Arial" w:eastAsia="Times New Roman" w:hAnsi="Arial" w:cs="Arial"/>
                <w:sz w:val="16"/>
                <w:szCs w:val="16"/>
                <w:vertAlign w:val="superscript"/>
              </w:rPr>
              <w:t>16</w:t>
            </w:r>
          </w:p>
        </w:tc>
        <w:tc>
          <w:tcPr>
            <w:tcW w:w="0" w:type="auto"/>
          </w:tcPr>
          <w:p w14:paraId="5A758471"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1 - 2</w:t>
            </w:r>
          </w:p>
        </w:tc>
        <w:tc>
          <w:tcPr>
            <w:tcW w:w="0" w:type="auto"/>
          </w:tcPr>
          <w:p w14:paraId="6966CCEC"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With and without disabilities</w:t>
            </w:r>
          </w:p>
        </w:tc>
        <w:tc>
          <w:tcPr>
            <w:tcW w:w="0" w:type="auto"/>
          </w:tcPr>
          <w:p w14:paraId="27D06CD3"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10 - 18 years</w:t>
            </w:r>
          </w:p>
        </w:tc>
        <w:tc>
          <w:tcPr>
            <w:tcW w:w="0" w:type="auto"/>
          </w:tcPr>
          <w:p w14:paraId="01EBB47F"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Child</w:t>
            </w:r>
          </w:p>
        </w:tc>
        <w:tc>
          <w:tcPr>
            <w:tcW w:w="0" w:type="auto"/>
          </w:tcPr>
          <w:p w14:paraId="4A781772"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Questionnaire</w:t>
            </w:r>
          </w:p>
        </w:tc>
        <w:tc>
          <w:tcPr>
            <w:tcW w:w="1071" w:type="dxa"/>
          </w:tcPr>
          <w:p w14:paraId="7C2849CD"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Home Community</w:t>
            </w:r>
          </w:p>
        </w:tc>
        <w:tc>
          <w:tcPr>
            <w:tcW w:w="1178" w:type="dxa"/>
          </w:tcPr>
          <w:p w14:paraId="30A44911"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 xml:space="preserve">30, 5 open ended </w:t>
            </w:r>
          </w:p>
        </w:tc>
      </w:tr>
      <w:tr w:rsidR="007D316D" w:rsidRPr="007D316D" w14:paraId="0EFC6597" w14:textId="77777777" w:rsidTr="00D36602">
        <w:trPr>
          <w:trHeight w:val="20"/>
        </w:trPr>
        <w:tc>
          <w:tcPr>
            <w:tcW w:w="0" w:type="auto"/>
          </w:tcPr>
          <w:p w14:paraId="273671F6"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COSA (Child Occupational Self Assessment)</w:t>
            </w:r>
            <w:r w:rsidRPr="007D316D">
              <w:rPr>
                <w:rFonts w:ascii="Arial" w:eastAsia="Times New Roman" w:hAnsi="Arial" w:cs="Arial"/>
                <w:b/>
                <w:bCs/>
                <w:sz w:val="16"/>
                <w:szCs w:val="16"/>
                <w:vertAlign w:val="superscript"/>
              </w:rPr>
              <w:t>17</w:t>
            </w:r>
          </w:p>
        </w:tc>
        <w:tc>
          <w:tcPr>
            <w:tcW w:w="0" w:type="auto"/>
          </w:tcPr>
          <w:p w14:paraId="6EBEA0B0"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p>
        </w:tc>
        <w:tc>
          <w:tcPr>
            <w:tcW w:w="0" w:type="auto"/>
          </w:tcPr>
          <w:p w14:paraId="2227743A"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With and without disabilities</w:t>
            </w:r>
          </w:p>
        </w:tc>
        <w:tc>
          <w:tcPr>
            <w:tcW w:w="0" w:type="auto"/>
          </w:tcPr>
          <w:p w14:paraId="5EA2AB50"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8 - 13 years</w:t>
            </w:r>
          </w:p>
        </w:tc>
        <w:tc>
          <w:tcPr>
            <w:tcW w:w="0" w:type="auto"/>
          </w:tcPr>
          <w:p w14:paraId="2192F887"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Child</w:t>
            </w:r>
          </w:p>
        </w:tc>
        <w:tc>
          <w:tcPr>
            <w:tcW w:w="0" w:type="auto"/>
          </w:tcPr>
          <w:p w14:paraId="1E550C11"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Paper checklist or card sort</w:t>
            </w:r>
          </w:p>
        </w:tc>
        <w:tc>
          <w:tcPr>
            <w:tcW w:w="1071" w:type="dxa"/>
          </w:tcPr>
          <w:p w14:paraId="3FBCA46B"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 xml:space="preserve">Home </w:t>
            </w:r>
          </w:p>
          <w:p w14:paraId="42FC7835"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School Community</w:t>
            </w:r>
          </w:p>
        </w:tc>
        <w:tc>
          <w:tcPr>
            <w:tcW w:w="1178" w:type="dxa"/>
          </w:tcPr>
          <w:p w14:paraId="6A9C7333"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25</w:t>
            </w:r>
          </w:p>
        </w:tc>
      </w:tr>
      <w:tr w:rsidR="007D316D" w:rsidRPr="007D316D" w14:paraId="32037909" w14:textId="77777777" w:rsidTr="00D36602">
        <w:trPr>
          <w:trHeight w:val="20"/>
        </w:trPr>
        <w:tc>
          <w:tcPr>
            <w:tcW w:w="0" w:type="auto"/>
          </w:tcPr>
          <w:p w14:paraId="03D20137"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CPQ (Children Participation Questionnaire)</w:t>
            </w:r>
            <w:r w:rsidRPr="007D316D">
              <w:rPr>
                <w:rFonts w:ascii="Arial" w:eastAsia="Times New Roman" w:hAnsi="Arial" w:cs="Arial"/>
                <w:b/>
                <w:bCs/>
                <w:sz w:val="16"/>
                <w:szCs w:val="16"/>
                <w:vertAlign w:val="superscript"/>
              </w:rPr>
              <w:t>18</w:t>
            </w:r>
          </w:p>
        </w:tc>
        <w:tc>
          <w:tcPr>
            <w:tcW w:w="0" w:type="auto"/>
          </w:tcPr>
          <w:p w14:paraId="2A8546AA"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1 - 3</w:t>
            </w:r>
          </w:p>
        </w:tc>
        <w:tc>
          <w:tcPr>
            <w:tcW w:w="0" w:type="auto"/>
          </w:tcPr>
          <w:p w14:paraId="55F4BDA0"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With and without disabilities</w:t>
            </w:r>
          </w:p>
        </w:tc>
        <w:tc>
          <w:tcPr>
            <w:tcW w:w="0" w:type="auto"/>
          </w:tcPr>
          <w:p w14:paraId="291B831C"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4 - 6 years</w:t>
            </w:r>
          </w:p>
        </w:tc>
        <w:tc>
          <w:tcPr>
            <w:tcW w:w="0" w:type="auto"/>
          </w:tcPr>
          <w:p w14:paraId="1F8196CD"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Parent / caregiver</w:t>
            </w:r>
          </w:p>
        </w:tc>
        <w:tc>
          <w:tcPr>
            <w:tcW w:w="0" w:type="auto"/>
          </w:tcPr>
          <w:p w14:paraId="4982F0D7"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Paper-based questionnaire</w:t>
            </w:r>
          </w:p>
        </w:tc>
        <w:tc>
          <w:tcPr>
            <w:tcW w:w="1071" w:type="dxa"/>
          </w:tcPr>
          <w:p w14:paraId="3F5E550D"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 xml:space="preserve">Home </w:t>
            </w:r>
          </w:p>
          <w:p w14:paraId="20F1B19C"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School Community</w:t>
            </w:r>
          </w:p>
        </w:tc>
        <w:tc>
          <w:tcPr>
            <w:tcW w:w="1178" w:type="dxa"/>
          </w:tcPr>
          <w:p w14:paraId="733777FF"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44</w:t>
            </w:r>
          </w:p>
        </w:tc>
      </w:tr>
      <w:tr w:rsidR="007D316D" w:rsidRPr="007D316D" w14:paraId="54AB2618" w14:textId="77777777" w:rsidTr="00D36602">
        <w:trPr>
          <w:trHeight w:val="20"/>
        </w:trPr>
        <w:tc>
          <w:tcPr>
            <w:tcW w:w="0" w:type="auto"/>
          </w:tcPr>
          <w:p w14:paraId="4A470A70"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FOCUS (Focus on the Outcomes of Communication Under Six)</w:t>
            </w:r>
            <w:r w:rsidRPr="007D316D">
              <w:rPr>
                <w:rFonts w:ascii="Arial" w:eastAsia="Times New Roman" w:hAnsi="Arial" w:cs="Arial"/>
                <w:sz w:val="16"/>
                <w:szCs w:val="16"/>
                <w:vertAlign w:val="superscript"/>
              </w:rPr>
              <w:t>19</w:t>
            </w:r>
          </w:p>
        </w:tc>
        <w:tc>
          <w:tcPr>
            <w:tcW w:w="0" w:type="auto"/>
          </w:tcPr>
          <w:p w14:paraId="22683F0F" w14:textId="77777777" w:rsidR="007D316D" w:rsidRPr="007D316D" w:rsidRDefault="007D316D" w:rsidP="007D316D">
            <w:pPr>
              <w:spacing w:before="0" w:after="0"/>
              <w:contextualSpacing/>
              <w:rPr>
                <w:rFonts w:ascii="Arial" w:hAnsi="Arial" w:cs="Arial"/>
                <w:color w:val="000000" w:themeColor="text1"/>
                <w:sz w:val="16"/>
                <w:szCs w:val="16"/>
                <w14:numForm w14:val="lining"/>
              </w:rPr>
            </w:pPr>
          </w:p>
        </w:tc>
        <w:tc>
          <w:tcPr>
            <w:tcW w:w="0" w:type="auto"/>
          </w:tcPr>
          <w:p w14:paraId="1447EA29"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Speech and language impairments</w:t>
            </w:r>
          </w:p>
        </w:tc>
        <w:tc>
          <w:tcPr>
            <w:tcW w:w="0" w:type="auto"/>
          </w:tcPr>
          <w:p w14:paraId="25EED3DA"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Up to 6 years</w:t>
            </w:r>
          </w:p>
        </w:tc>
        <w:tc>
          <w:tcPr>
            <w:tcW w:w="0" w:type="auto"/>
          </w:tcPr>
          <w:p w14:paraId="56422B6F"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Parent</w:t>
            </w:r>
          </w:p>
        </w:tc>
        <w:tc>
          <w:tcPr>
            <w:tcW w:w="0" w:type="auto"/>
          </w:tcPr>
          <w:p w14:paraId="438927FA"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Questionnaire or interview</w:t>
            </w:r>
          </w:p>
        </w:tc>
        <w:tc>
          <w:tcPr>
            <w:tcW w:w="1071" w:type="dxa"/>
          </w:tcPr>
          <w:p w14:paraId="7FCF75D0"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Home Community</w:t>
            </w:r>
          </w:p>
        </w:tc>
        <w:tc>
          <w:tcPr>
            <w:tcW w:w="1178" w:type="dxa"/>
          </w:tcPr>
          <w:p w14:paraId="54E79E27"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50</w:t>
            </w:r>
          </w:p>
        </w:tc>
      </w:tr>
      <w:tr w:rsidR="007D316D" w:rsidRPr="007D316D" w14:paraId="68ACC997" w14:textId="77777777" w:rsidTr="00D36602">
        <w:trPr>
          <w:trHeight w:val="20"/>
        </w:trPr>
        <w:tc>
          <w:tcPr>
            <w:tcW w:w="0" w:type="auto"/>
          </w:tcPr>
          <w:p w14:paraId="44E13E16"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 xml:space="preserve">FPQ (Frequency of Participation Questionnaire) </w:t>
            </w:r>
          </w:p>
        </w:tc>
        <w:tc>
          <w:tcPr>
            <w:tcW w:w="0" w:type="auto"/>
          </w:tcPr>
          <w:p w14:paraId="1017A3E4"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3</w:t>
            </w:r>
          </w:p>
        </w:tc>
        <w:tc>
          <w:tcPr>
            <w:tcW w:w="0" w:type="auto"/>
          </w:tcPr>
          <w:p w14:paraId="75F729C2"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Cerebral palsy</w:t>
            </w:r>
          </w:p>
        </w:tc>
        <w:tc>
          <w:tcPr>
            <w:tcW w:w="0" w:type="auto"/>
          </w:tcPr>
          <w:p w14:paraId="2609DFB4"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8 - 12 years</w:t>
            </w:r>
          </w:p>
        </w:tc>
        <w:tc>
          <w:tcPr>
            <w:tcW w:w="0" w:type="auto"/>
          </w:tcPr>
          <w:p w14:paraId="63D7C957"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Parent / caregiver</w:t>
            </w:r>
          </w:p>
        </w:tc>
        <w:tc>
          <w:tcPr>
            <w:tcW w:w="0" w:type="auto"/>
          </w:tcPr>
          <w:p w14:paraId="6853FD59"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Paper-based questionnaire</w:t>
            </w:r>
          </w:p>
        </w:tc>
        <w:tc>
          <w:tcPr>
            <w:tcW w:w="1071" w:type="dxa"/>
          </w:tcPr>
          <w:p w14:paraId="792B2B00"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 xml:space="preserve">Home </w:t>
            </w:r>
          </w:p>
          <w:p w14:paraId="081D9FE1"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 xml:space="preserve">School </w:t>
            </w:r>
          </w:p>
          <w:p w14:paraId="738B3E65"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Community</w:t>
            </w:r>
          </w:p>
        </w:tc>
        <w:tc>
          <w:tcPr>
            <w:tcW w:w="1178" w:type="dxa"/>
          </w:tcPr>
          <w:p w14:paraId="3FE5A9B8" w14:textId="77777777" w:rsidR="007D316D" w:rsidRPr="007D316D" w:rsidRDefault="007D316D" w:rsidP="007D316D">
            <w:pPr>
              <w:spacing w:before="0" w:after="0"/>
              <w:contextualSpacing/>
              <w:rPr>
                <w:rFonts w:ascii="Arial" w:hAnsi="Arial" w:cs="Arial"/>
                <w:color w:val="000000" w:themeColor="text1"/>
                <w:sz w:val="16"/>
                <w:szCs w:val="16"/>
                <w14:numForm w14:val="lining"/>
              </w:rPr>
            </w:pPr>
          </w:p>
        </w:tc>
      </w:tr>
      <w:tr w:rsidR="007D316D" w:rsidRPr="007D316D" w14:paraId="030B5BDC" w14:textId="77777777" w:rsidTr="00D36602">
        <w:trPr>
          <w:trHeight w:val="20"/>
        </w:trPr>
        <w:tc>
          <w:tcPr>
            <w:tcW w:w="0" w:type="auto"/>
          </w:tcPr>
          <w:p w14:paraId="47BE8637"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ICF-FAS (ICF Functional Assessment Scale)</w:t>
            </w:r>
            <w:r w:rsidRPr="007D316D">
              <w:rPr>
                <w:rFonts w:ascii="Arial" w:eastAsia="Times New Roman" w:hAnsi="Arial" w:cs="Arial"/>
                <w:sz w:val="16"/>
                <w:szCs w:val="16"/>
                <w:vertAlign w:val="superscript"/>
              </w:rPr>
              <w:t>20</w:t>
            </w:r>
          </w:p>
        </w:tc>
        <w:tc>
          <w:tcPr>
            <w:tcW w:w="0" w:type="auto"/>
          </w:tcPr>
          <w:p w14:paraId="732FB615"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3</w:t>
            </w:r>
          </w:p>
        </w:tc>
        <w:tc>
          <w:tcPr>
            <w:tcW w:w="0" w:type="auto"/>
          </w:tcPr>
          <w:p w14:paraId="08693620"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Hearing impairment</w:t>
            </w:r>
          </w:p>
        </w:tc>
        <w:tc>
          <w:tcPr>
            <w:tcW w:w="0" w:type="auto"/>
          </w:tcPr>
          <w:p w14:paraId="474E0BB8"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6 - 14 years</w:t>
            </w:r>
          </w:p>
        </w:tc>
        <w:tc>
          <w:tcPr>
            <w:tcW w:w="0" w:type="auto"/>
          </w:tcPr>
          <w:p w14:paraId="18245E20"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Parent / caregiver and/or teacher</w:t>
            </w:r>
          </w:p>
        </w:tc>
        <w:tc>
          <w:tcPr>
            <w:tcW w:w="0" w:type="auto"/>
          </w:tcPr>
          <w:p w14:paraId="463BA1A7"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NS</w:t>
            </w:r>
          </w:p>
        </w:tc>
        <w:tc>
          <w:tcPr>
            <w:tcW w:w="1071" w:type="dxa"/>
          </w:tcPr>
          <w:p w14:paraId="78B56E10" w14:textId="77777777" w:rsidR="007D316D" w:rsidRPr="007D316D" w:rsidRDefault="007D316D" w:rsidP="007D316D">
            <w:pPr>
              <w:spacing w:before="0" w:after="0"/>
              <w:contextualSpacing/>
              <w:rPr>
                <w:rFonts w:ascii="Arial" w:hAnsi="Arial" w:cs="Arial"/>
                <w:color w:val="000000" w:themeColor="text1"/>
                <w:sz w:val="16"/>
                <w:szCs w:val="16"/>
                <w14:numForm w14:val="lining"/>
              </w:rPr>
            </w:pPr>
          </w:p>
        </w:tc>
        <w:tc>
          <w:tcPr>
            <w:tcW w:w="1178" w:type="dxa"/>
          </w:tcPr>
          <w:p w14:paraId="634C5951" w14:textId="77777777" w:rsidR="007D316D" w:rsidRPr="007D316D" w:rsidRDefault="007D316D" w:rsidP="007D316D">
            <w:pPr>
              <w:spacing w:before="0" w:after="0"/>
              <w:contextualSpacing/>
              <w:rPr>
                <w:rFonts w:ascii="Arial" w:hAnsi="Arial" w:cs="Arial"/>
                <w:color w:val="000000" w:themeColor="text1"/>
                <w:sz w:val="16"/>
                <w:szCs w:val="16"/>
                <w14:numForm w14:val="lining"/>
              </w:rPr>
            </w:pPr>
          </w:p>
        </w:tc>
      </w:tr>
      <w:tr w:rsidR="007D316D" w:rsidRPr="007D316D" w14:paraId="1398CF0F" w14:textId="77777777" w:rsidTr="00D36602">
        <w:trPr>
          <w:trHeight w:val="20"/>
        </w:trPr>
        <w:tc>
          <w:tcPr>
            <w:tcW w:w="0" w:type="auto"/>
          </w:tcPr>
          <w:p w14:paraId="65CFBBD2"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LAQ-CP (Lifestyle Assessment Questionnaire - Cerebral Palsy)</w:t>
            </w:r>
            <w:r w:rsidRPr="007D316D">
              <w:rPr>
                <w:rFonts w:ascii="Arial" w:eastAsia="Times New Roman" w:hAnsi="Arial" w:cs="Arial"/>
                <w:sz w:val="16"/>
                <w:szCs w:val="16"/>
                <w:vertAlign w:val="superscript"/>
              </w:rPr>
              <w:t>21</w:t>
            </w:r>
          </w:p>
        </w:tc>
        <w:tc>
          <w:tcPr>
            <w:tcW w:w="0" w:type="auto"/>
          </w:tcPr>
          <w:p w14:paraId="6D654A45"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3</w:t>
            </w:r>
          </w:p>
        </w:tc>
        <w:tc>
          <w:tcPr>
            <w:tcW w:w="0" w:type="auto"/>
          </w:tcPr>
          <w:p w14:paraId="61DF27E2"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Cerebral palsy</w:t>
            </w:r>
          </w:p>
        </w:tc>
        <w:tc>
          <w:tcPr>
            <w:tcW w:w="0" w:type="auto"/>
          </w:tcPr>
          <w:p w14:paraId="4909FBD1"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3 - 10 years</w:t>
            </w:r>
          </w:p>
        </w:tc>
        <w:tc>
          <w:tcPr>
            <w:tcW w:w="0" w:type="auto"/>
          </w:tcPr>
          <w:p w14:paraId="1F0E5E4A"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Parent / caregiver</w:t>
            </w:r>
          </w:p>
        </w:tc>
        <w:tc>
          <w:tcPr>
            <w:tcW w:w="0" w:type="auto"/>
          </w:tcPr>
          <w:p w14:paraId="0543FCCD"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Paper-based questionnaire</w:t>
            </w:r>
          </w:p>
        </w:tc>
        <w:tc>
          <w:tcPr>
            <w:tcW w:w="1071" w:type="dxa"/>
          </w:tcPr>
          <w:p w14:paraId="1C45F5A1"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NS</w:t>
            </w:r>
          </w:p>
        </w:tc>
        <w:tc>
          <w:tcPr>
            <w:tcW w:w="1178" w:type="dxa"/>
          </w:tcPr>
          <w:p w14:paraId="42ECDAF5"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46</w:t>
            </w:r>
          </w:p>
        </w:tc>
      </w:tr>
      <w:tr w:rsidR="007D316D" w:rsidRPr="007D316D" w14:paraId="61A3C981" w14:textId="77777777" w:rsidTr="00D36602">
        <w:trPr>
          <w:trHeight w:val="20"/>
        </w:trPr>
        <w:tc>
          <w:tcPr>
            <w:tcW w:w="0" w:type="auto"/>
          </w:tcPr>
          <w:p w14:paraId="684C350F"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LAQ-G (Lifestyle Assessment Questionnaire - Generic)</w:t>
            </w:r>
            <w:r w:rsidRPr="007D316D">
              <w:rPr>
                <w:rFonts w:ascii="Arial" w:eastAsia="Times New Roman" w:hAnsi="Arial" w:cs="Arial"/>
                <w:sz w:val="16"/>
                <w:szCs w:val="16"/>
                <w:vertAlign w:val="superscript"/>
              </w:rPr>
              <w:t>22</w:t>
            </w:r>
          </w:p>
        </w:tc>
        <w:tc>
          <w:tcPr>
            <w:tcW w:w="0" w:type="auto"/>
          </w:tcPr>
          <w:p w14:paraId="4E9C6CA5"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3</w:t>
            </w:r>
          </w:p>
        </w:tc>
        <w:tc>
          <w:tcPr>
            <w:tcW w:w="0" w:type="auto"/>
          </w:tcPr>
          <w:p w14:paraId="6200DADE"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With and without disabilities</w:t>
            </w:r>
          </w:p>
        </w:tc>
        <w:tc>
          <w:tcPr>
            <w:tcW w:w="0" w:type="auto"/>
          </w:tcPr>
          <w:p w14:paraId="55D96A30"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5 - 7 years</w:t>
            </w:r>
          </w:p>
        </w:tc>
        <w:tc>
          <w:tcPr>
            <w:tcW w:w="0" w:type="auto"/>
          </w:tcPr>
          <w:p w14:paraId="10CB90BA"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Parent / caregiver</w:t>
            </w:r>
          </w:p>
        </w:tc>
        <w:tc>
          <w:tcPr>
            <w:tcW w:w="0" w:type="auto"/>
          </w:tcPr>
          <w:p w14:paraId="6C7BE883"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Paper-based questionnaire</w:t>
            </w:r>
          </w:p>
        </w:tc>
        <w:tc>
          <w:tcPr>
            <w:tcW w:w="1071" w:type="dxa"/>
          </w:tcPr>
          <w:p w14:paraId="6893EB97"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Home Community</w:t>
            </w:r>
          </w:p>
        </w:tc>
        <w:tc>
          <w:tcPr>
            <w:tcW w:w="1178" w:type="dxa"/>
          </w:tcPr>
          <w:p w14:paraId="0DC1DF64"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53</w:t>
            </w:r>
          </w:p>
        </w:tc>
      </w:tr>
      <w:tr w:rsidR="007D316D" w:rsidRPr="007D316D" w14:paraId="553F8B64" w14:textId="77777777" w:rsidTr="00D36602">
        <w:trPr>
          <w:trHeight w:val="20"/>
        </w:trPr>
        <w:tc>
          <w:tcPr>
            <w:tcW w:w="0" w:type="auto"/>
          </w:tcPr>
          <w:p w14:paraId="63765352"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lastRenderedPageBreak/>
              <w:t>LIFE-H (Assessment of Life Habits for Children)</w:t>
            </w:r>
            <w:r w:rsidRPr="007D316D">
              <w:rPr>
                <w:rFonts w:ascii="Arial" w:eastAsia="Times New Roman" w:hAnsi="Arial" w:cs="Arial"/>
                <w:b/>
                <w:bCs/>
                <w:sz w:val="16"/>
                <w:szCs w:val="16"/>
                <w:vertAlign w:val="superscript"/>
              </w:rPr>
              <w:t>23</w:t>
            </w:r>
          </w:p>
        </w:tc>
        <w:tc>
          <w:tcPr>
            <w:tcW w:w="0" w:type="auto"/>
          </w:tcPr>
          <w:p w14:paraId="4D675B7D"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1 - 5</w:t>
            </w:r>
          </w:p>
        </w:tc>
        <w:tc>
          <w:tcPr>
            <w:tcW w:w="0" w:type="auto"/>
          </w:tcPr>
          <w:p w14:paraId="112D9711"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With disabilities</w:t>
            </w:r>
          </w:p>
        </w:tc>
        <w:tc>
          <w:tcPr>
            <w:tcW w:w="0" w:type="auto"/>
          </w:tcPr>
          <w:p w14:paraId="1D0913B0"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5 - 13 years</w:t>
            </w:r>
          </w:p>
        </w:tc>
        <w:tc>
          <w:tcPr>
            <w:tcW w:w="0" w:type="auto"/>
          </w:tcPr>
          <w:p w14:paraId="0044F65F"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Parent / caregiver</w:t>
            </w:r>
          </w:p>
        </w:tc>
        <w:tc>
          <w:tcPr>
            <w:tcW w:w="0" w:type="auto"/>
          </w:tcPr>
          <w:p w14:paraId="70AC4D29"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Questionnaire or interview</w:t>
            </w:r>
          </w:p>
        </w:tc>
        <w:tc>
          <w:tcPr>
            <w:tcW w:w="1071" w:type="dxa"/>
          </w:tcPr>
          <w:p w14:paraId="1D191602"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 xml:space="preserve">Home </w:t>
            </w:r>
          </w:p>
          <w:p w14:paraId="666E132E"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School</w:t>
            </w:r>
          </w:p>
          <w:p w14:paraId="27E2BE5A"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Community</w:t>
            </w:r>
          </w:p>
        </w:tc>
        <w:tc>
          <w:tcPr>
            <w:tcW w:w="1178" w:type="dxa"/>
          </w:tcPr>
          <w:p w14:paraId="40AD5917"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197 (long) or 64 items (short)</w:t>
            </w:r>
          </w:p>
        </w:tc>
      </w:tr>
      <w:tr w:rsidR="007D316D" w:rsidRPr="007D316D" w14:paraId="089AF1EB" w14:textId="77777777" w:rsidTr="00D36602">
        <w:trPr>
          <w:trHeight w:val="20"/>
        </w:trPr>
        <w:tc>
          <w:tcPr>
            <w:tcW w:w="0" w:type="auto"/>
          </w:tcPr>
          <w:p w14:paraId="01D35279"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LPS-C (The Life Participation Scale for Attention-Deficit/Hyperactivity Disorder (ADHD)-Child Version)</w:t>
            </w:r>
            <w:r w:rsidRPr="007D316D">
              <w:rPr>
                <w:rFonts w:ascii="Arial" w:eastAsia="Times New Roman" w:hAnsi="Arial" w:cs="Arial"/>
                <w:sz w:val="16"/>
                <w:szCs w:val="16"/>
                <w:vertAlign w:val="superscript"/>
              </w:rPr>
              <w:t>24</w:t>
            </w:r>
          </w:p>
        </w:tc>
        <w:tc>
          <w:tcPr>
            <w:tcW w:w="0" w:type="auto"/>
          </w:tcPr>
          <w:p w14:paraId="230FA8F3" w14:textId="77777777" w:rsidR="007D316D" w:rsidRPr="007D316D" w:rsidRDefault="007D316D" w:rsidP="007D316D">
            <w:pPr>
              <w:spacing w:before="0" w:after="0"/>
              <w:contextualSpacing/>
              <w:rPr>
                <w:rFonts w:ascii="Arial" w:hAnsi="Arial" w:cs="Arial"/>
                <w:color w:val="000000" w:themeColor="text1"/>
                <w:sz w:val="16"/>
                <w:szCs w:val="16"/>
                <w14:numForm w14:val="lining"/>
              </w:rPr>
            </w:pPr>
          </w:p>
        </w:tc>
        <w:tc>
          <w:tcPr>
            <w:tcW w:w="0" w:type="auto"/>
          </w:tcPr>
          <w:p w14:paraId="2AD14693"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ADHD</w:t>
            </w:r>
          </w:p>
        </w:tc>
        <w:tc>
          <w:tcPr>
            <w:tcW w:w="0" w:type="auto"/>
          </w:tcPr>
          <w:p w14:paraId="398D4D25"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6 - 17 years</w:t>
            </w:r>
          </w:p>
        </w:tc>
        <w:tc>
          <w:tcPr>
            <w:tcW w:w="0" w:type="auto"/>
          </w:tcPr>
          <w:p w14:paraId="7CD552D0"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Completed by interviewer asking parent /caregiver questions</w:t>
            </w:r>
          </w:p>
        </w:tc>
        <w:tc>
          <w:tcPr>
            <w:tcW w:w="0" w:type="auto"/>
          </w:tcPr>
          <w:p w14:paraId="1ED6F59E"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Interview scale</w:t>
            </w:r>
          </w:p>
        </w:tc>
        <w:tc>
          <w:tcPr>
            <w:tcW w:w="1071" w:type="dxa"/>
          </w:tcPr>
          <w:p w14:paraId="37997236"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Home Community</w:t>
            </w:r>
          </w:p>
        </w:tc>
        <w:tc>
          <w:tcPr>
            <w:tcW w:w="1178" w:type="dxa"/>
          </w:tcPr>
          <w:p w14:paraId="14BF43DB"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24</w:t>
            </w:r>
          </w:p>
        </w:tc>
      </w:tr>
      <w:tr w:rsidR="007D316D" w:rsidRPr="007D316D" w14:paraId="257FC1C8" w14:textId="77777777" w:rsidTr="00D36602">
        <w:trPr>
          <w:trHeight w:val="20"/>
        </w:trPr>
        <w:tc>
          <w:tcPr>
            <w:tcW w:w="0" w:type="auto"/>
          </w:tcPr>
          <w:p w14:paraId="3B3F712E"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M2P1 (Mayo-Portland Participation Index Rating Form)- subscale from Mayo-Portland Adaptability Index</w:t>
            </w:r>
            <w:r w:rsidRPr="007D316D">
              <w:rPr>
                <w:rFonts w:ascii="Arial" w:eastAsia="Times New Roman" w:hAnsi="Arial" w:cs="Arial"/>
                <w:sz w:val="16"/>
                <w:szCs w:val="16"/>
                <w:vertAlign w:val="superscript"/>
              </w:rPr>
              <w:t>25</w:t>
            </w:r>
          </w:p>
        </w:tc>
        <w:tc>
          <w:tcPr>
            <w:tcW w:w="0" w:type="auto"/>
          </w:tcPr>
          <w:p w14:paraId="0BE5BD04"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5</w:t>
            </w:r>
          </w:p>
        </w:tc>
        <w:tc>
          <w:tcPr>
            <w:tcW w:w="0" w:type="auto"/>
          </w:tcPr>
          <w:p w14:paraId="07910AFD"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Acquired brain injury</w:t>
            </w:r>
          </w:p>
        </w:tc>
        <w:tc>
          <w:tcPr>
            <w:tcW w:w="0" w:type="auto"/>
          </w:tcPr>
          <w:p w14:paraId="625F38CA"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 xml:space="preserve">Adults with guidelines for use with children </w:t>
            </w:r>
          </w:p>
        </w:tc>
        <w:tc>
          <w:tcPr>
            <w:tcW w:w="0" w:type="auto"/>
          </w:tcPr>
          <w:p w14:paraId="7A129604"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Child or parent, multiple respondents is preferable</w:t>
            </w:r>
          </w:p>
        </w:tc>
        <w:tc>
          <w:tcPr>
            <w:tcW w:w="0" w:type="auto"/>
          </w:tcPr>
          <w:p w14:paraId="3612023A"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Self-administered questionnaire</w:t>
            </w:r>
          </w:p>
        </w:tc>
        <w:tc>
          <w:tcPr>
            <w:tcW w:w="1071" w:type="dxa"/>
          </w:tcPr>
          <w:p w14:paraId="6BEC3EC3"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Home Community</w:t>
            </w:r>
          </w:p>
        </w:tc>
        <w:tc>
          <w:tcPr>
            <w:tcW w:w="1178" w:type="dxa"/>
          </w:tcPr>
          <w:p w14:paraId="6130BAEB" w14:textId="77777777" w:rsidR="007D316D" w:rsidRPr="007D316D" w:rsidRDefault="007D316D" w:rsidP="007D316D">
            <w:pPr>
              <w:spacing w:before="0" w:after="0"/>
              <w:contextualSpacing/>
              <w:rPr>
                <w:rFonts w:ascii="Arial" w:hAnsi="Arial" w:cs="Arial"/>
                <w:color w:val="000000" w:themeColor="text1"/>
                <w:sz w:val="16"/>
                <w:szCs w:val="16"/>
                <w14:numForm w14:val="lining"/>
              </w:rPr>
            </w:pPr>
          </w:p>
        </w:tc>
      </w:tr>
      <w:tr w:rsidR="007D316D" w:rsidRPr="007D316D" w14:paraId="5E78F802" w14:textId="77777777" w:rsidTr="00D36602">
        <w:trPr>
          <w:trHeight w:val="20"/>
        </w:trPr>
        <w:tc>
          <w:tcPr>
            <w:tcW w:w="0" w:type="auto"/>
          </w:tcPr>
          <w:p w14:paraId="3139EB86"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National Survey of Schools and Environment</w:t>
            </w:r>
            <w:r w:rsidRPr="007D316D">
              <w:rPr>
                <w:rFonts w:ascii="Arial" w:eastAsia="Times New Roman" w:hAnsi="Arial" w:cs="Arial"/>
                <w:sz w:val="16"/>
                <w:szCs w:val="16"/>
                <w:vertAlign w:val="superscript"/>
              </w:rPr>
              <w:t>26</w:t>
            </w:r>
          </w:p>
        </w:tc>
        <w:tc>
          <w:tcPr>
            <w:tcW w:w="0" w:type="auto"/>
          </w:tcPr>
          <w:p w14:paraId="160D53AA"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3</w:t>
            </w:r>
          </w:p>
        </w:tc>
        <w:tc>
          <w:tcPr>
            <w:tcW w:w="0" w:type="auto"/>
          </w:tcPr>
          <w:p w14:paraId="184F6E63"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With disabilities</w:t>
            </w:r>
          </w:p>
        </w:tc>
        <w:tc>
          <w:tcPr>
            <w:tcW w:w="0" w:type="auto"/>
          </w:tcPr>
          <w:p w14:paraId="3A4A8656"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5 - 18 years</w:t>
            </w:r>
          </w:p>
        </w:tc>
        <w:tc>
          <w:tcPr>
            <w:tcW w:w="0" w:type="auto"/>
          </w:tcPr>
          <w:p w14:paraId="581057D3"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School teacher</w:t>
            </w:r>
          </w:p>
        </w:tc>
        <w:tc>
          <w:tcPr>
            <w:tcW w:w="0" w:type="auto"/>
          </w:tcPr>
          <w:p w14:paraId="0606178B"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Paper-based questionnaire</w:t>
            </w:r>
          </w:p>
        </w:tc>
        <w:tc>
          <w:tcPr>
            <w:tcW w:w="1071" w:type="dxa"/>
          </w:tcPr>
          <w:p w14:paraId="32C1D376"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School</w:t>
            </w:r>
          </w:p>
        </w:tc>
        <w:tc>
          <w:tcPr>
            <w:tcW w:w="1178" w:type="dxa"/>
          </w:tcPr>
          <w:p w14:paraId="50DA36E6" w14:textId="77777777" w:rsidR="007D316D" w:rsidRPr="007D316D" w:rsidRDefault="007D316D" w:rsidP="007D316D">
            <w:pPr>
              <w:spacing w:before="0" w:after="0"/>
              <w:contextualSpacing/>
              <w:rPr>
                <w:rFonts w:ascii="Arial" w:hAnsi="Arial" w:cs="Arial"/>
                <w:color w:val="000000" w:themeColor="text1"/>
                <w:sz w:val="16"/>
                <w:szCs w:val="16"/>
                <w14:numForm w14:val="lining"/>
              </w:rPr>
            </w:pPr>
          </w:p>
        </w:tc>
      </w:tr>
      <w:tr w:rsidR="007D316D" w:rsidRPr="007D316D" w14:paraId="475E9EA3" w14:textId="77777777" w:rsidTr="00D36602">
        <w:trPr>
          <w:cantSplit/>
          <w:trHeight w:val="20"/>
        </w:trPr>
        <w:tc>
          <w:tcPr>
            <w:tcW w:w="0" w:type="auto"/>
          </w:tcPr>
          <w:p w14:paraId="61CF587D"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PACS (Paediatric Activity Sort Cards)</w:t>
            </w:r>
          </w:p>
        </w:tc>
        <w:tc>
          <w:tcPr>
            <w:tcW w:w="0" w:type="auto"/>
          </w:tcPr>
          <w:p w14:paraId="6A82A599"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1 - 2</w:t>
            </w:r>
          </w:p>
        </w:tc>
        <w:tc>
          <w:tcPr>
            <w:tcW w:w="0" w:type="auto"/>
          </w:tcPr>
          <w:p w14:paraId="3117D7E4"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With and without disabilities</w:t>
            </w:r>
          </w:p>
        </w:tc>
        <w:tc>
          <w:tcPr>
            <w:tcW w:w="0" w:type="auto"/>
          </w:tcPr>
          <w:p w14:paraId="7AC22296"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5 - 14 years</w:t>
            </w:r>
          </w:p>
        </w:tc>
        <w:tc>
          <w:tcPr>
            <w:tcW w:w="0" w:type="auto"/>
          </w:tcPr>
          <w:p w14:paraId="04B5CFC1"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Child</w:t>
            </w:r>
          </w:p>
        </w:tc>
        <w:tc>
          <w:tcPr>
            <w:tcW w:w="0" w:type="auto"/>
          </w:tcPr>
          <w:p w14:paraId="4DEFCAF2"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Interview using sort cards</w:t>
            </w:r>
          </w:p>
        </w:tc>
        <w:tc>
          <w:tcPr>
            <w:tcW w:w="1071" w:type="dxa"/>
          </w:tcPr>
          <w:p w14:paraId="034989B9"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 xml:space="preserve">Home </w:t>
            </w:r>
          </w:p>
          <w:p w14:paraId="37352F96"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 xml:space="preserve">School </w:t>
            </w:r>
          </w:p>
          <w:p w14:paraId="0E6F5BDF"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Community</w:t>
            </w:r>
          </w:p>
        </w:tc>
        <w:tc>
          <w:tcPr>
            <w:tcW w:w="1178" w:type="dxa"/>
          </w:tcPr>
          <w:p w14:paraId="61244457"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75</w:t>
            </w:r>
          </w:p>
        </w:tc>
      </w:tr>
      <w:tr w:rsidR="007D316D" w:rsidRPr="007D316D" w14:paraId="7EE862A7" w14:textId="77777777" w:rsidTr="00D36602">
        <w:trPr>
          <w:trHeight w:val="20"/>
        </w:trPr>
        <w:tc>
          <w:tcPr>
            <w:tcW w:w="0" w:type="auto"/>
          </w:tcPr>
          <w:p w14:paraId="13F8B5AC"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 xml:space="preserve">PADL (Participation in Activities of Daily Living) </w:t>
            </w:r>
          </w:p>
        </w:tc>
        <w:tc>
          <w:tcPr>
            <w:tcW w:w="0" w:type="auto"/>
          </w:tcPr>
          <w:p w14:paraId="475E54E3"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1 - 2</w:t>
            </w:r>
          </w:p>
        </w:tc>
        <w:tc>
          <w:tcPr>
            <w:tcW w:w="0" w:type="auto"/>
          </w:tcPr>
          <w:p w14:paraId="08EB544C"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Chronic or acute health conditions</w:t>
            </w:r>
          </w:p>
        </w:tc>
        <w:tc>
          <w:tcPr>
            <w:tcW w:w="0" w:type="auto"/>
          </w:tcPr>
          <w:p w14:paraId="470D9431"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6 - 18 years</w:t>
            </w:r>
          </w:p>
        </w:tc>
        <w:tc>
          <w:tcPr>
            <w:tcW w:w="0" w:type="auto"/>
          </w:tcPr>
          <w:p w14:paraId="6EFAF88F"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Child</w:t>
            </w:r>
          </w:p>
        </w:tc>
        <w:tc>
          <w:tcPr>
            <w:tcW w:w="0" w:type="auto"/>
          </w:tcPr>
          <w:p w14:paraId="2D1E8135"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Interview</w:t>
            </w:r>
          </w:p>
        </w:tc>
        <w:tc>
          <w:tcPr>
            <w:tcW w:w="1071" w:type="dxa"/>
          </w:tcPr>
          <w:p w14:paraId="064FA074"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 xml:space="preserve">Home </w:t>
            </w:r>
          </w:p>
          <w:p w14:paraId="37CB3F95"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 xml:space="preserve">School </w:t>
            </w:r>
          </w:p>
          <w:p w14:paraId="0B530EE0"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Community</w:t>
            </w:r>
          </w:p>
        </w:tc>
        <w:tc>
          <w:tcPr>
            <w:tcW w:w="1178" w:type="dxa"/>
          </w:tcPr>
          <w:p w14:paraId="0C6E4F64"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12</w:t>
            </w:r>
          </w:p>
        </w:tc>
      </w:tr>
      <w:tr w:rsidR="007D316D" w:rsidRPr="007D316D" w14:paraId="2750A77F" w14:textId="77777777" w:rsidTr="00D36602">
        <w:trPr>
          <w:trHeight w:val="20"/>
        </w:trPr>
        <w:tc>
          <w:tcPr>
            <w:tcW w:w="0" w:type="auto"/>
          </w:tcPr>
          <w:p w14:paraId="341D8AC4"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PCPQ (Pediatric Community Participation Questionnaire)</w:t>
            </w:r>
            <w:r w:rsidRPr="007D316D">
              <w:rPr>
                <w:rFonts w:ascii="Arial" w:eastAsia="Times New Roman" w:hAnsi="Arial" w:cs="Arial"/>
                <w:sz w:val="16"/>
                <w:szCs w:val="16"/>
                <w:vertAlign w:val="superscript"/>
              </w:rPr>
              <w:t>27</w:t>
            </w:r>
          </w:p>
        </w:tc>
        <w:tc>
          <w:tcPr>
            <w:tcW w:w="0" w:type="auto"/>
          </w:tcPr>
          <w:p w14:paraId="6C6162D5"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 xml:space="preserve"> 1 - 3</w:t>
            </w:r>
          </w:p>
        </w:tc>
        <w:tc>
          <w:tcPr>
            <w:tcW w:w="0" w:type="auto"/>
          </w:tcPr>
          <w:p w14:paraId="6F197937"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With disabilities</w:t>
            </w:r>
          </w:p>
        </w:tc>
        <w:tc>
          <w:tcPr>
            <w:tcW w:w="0" w:type="auto"/>
          </w:tcPr>
          <w:p w14:paraId="3F4C2C4A"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8 - 20 years</w:t>
            </w:r>
          </w:p>
        </w:tc>
        <w:tc>
          <w:tcPr>
            <w:tcW w:w="0" w:type="auto"/>
          </w:tcPr>
          <w:p w14:paraId="684BEFB8"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Child</w:t>
            </w:r>
          </w:p>
        </w:tc>
        <w:tc>
          <w:tcPr>
            <w:tcW w:w="0" w:type="auto"/>
          </w:tcPr>
          <w:p w14:paraId="443841B5"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Questionnaire, can be administered by interview</w:t>
            </w:r>
          </w:p>
        </w:tc>
        <w:tc>
          <w:tcPr>
            <w:tcW w:w="1071" w:type="dxa"/>
          </w:tcPr>
          <w:p w14:paraId="3D3D8AC1"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Community</w:t>
            </w:r>
          </w:p>
        </w:tc>
        <w:tc>
          <w:tcPr>
            <w:tcW w:w="1178" w:type="dxa"/>
          </w:tcPr>
          <w:p w14:paraId="7D00EB52"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19</w:t>
            </w:r>
          </w:p>
        </w:tc>
      </w:tr>
      <w:tr w:rsidR="007D316D" w:rsidRPr="007D316D" w14:paraId="3A9E38B9" w14:textId="77777777" w:rsidTr="00D36602">
        <w:trPr>
          <w:trHeight w:val="20"/>
        </w:trPr>
        <w:tc>
          <w:tcPr>
            <w:tcW w:w="0" w:type="auto"/>
          </w:tcPr>
          <w:p w14:paraId="5C366C9B"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PEM-CY (Participation and Environment Measure - Children and Youth)</w:t>
            </w:r>
            <w:r w:rsidRPr="007D316D">
              <w:rPr>
                <w:rFonts w:ascii="Arial" w:eastAsia="Times New Roman" w:hAnsi="Arial" w:cs="Arial"/>
                <w:b/>
                <w:bCs/>
                <w:sz w:val="16"/>
                <w:szCs w:val="16"/>
                <w:vertAlign w:val="superscript"/>
              </w:rPr>
              <w:t>28,29</w:t>
            </w:r>
          </w:p>
        </w:tc>
        <w:tc>
          <w:tcPr>
            <w:tcW w:w="0" w:type="auto"/>
          </w:tcPr>
          <w:p w14:paraId="2EF15C5D"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1, 3 - 4</w:t>
            </w:r>
          </w:p>
        </w:tc>
        <w:tc>
          <w:tcPr>
            <w:tcW w:w="0" w:type="auto"/>
          </w:tcPr>
          <w:p w14:paraId="7C711E65"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With and without disabilities</w:t>
            </w:r>
          </w:p>
        </w:tc>
        <w:tc>
          <w:tcPr>
            <w:tcW w:w="0" w:type="auto"/>
          </w:tcPr>
          <w:p w14:paraId="1AA7F4E4"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5 - 17 years</w:t>
            </w:r>
          </w:p>
        </w:tc>
        <w:tc>
          <w:tcPr>
            <w:tcW w:w="0" w:type="auto"/>
          </w:tcPr>
          <w:p w14:paraId="386A8D65"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Parent / caregiver</w:t>
            </w:r>
          </w:p>
        </w:tc>
        <w:tc>
          <w:tcPr>
            <w:tcW w:w="0" w:type="auto"/>
          </w:tcPr>
          <w:p w14:paraId="6ABF28DE"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Web or paper-based questionnaire</w:t>
            </w:r>
          </w:p>
        </w:tc>
        <w:tc>
          <w:tcPr>
            <w:tcW w:w="1071" w:type="dxa"/>
          </w:tcPr>
          <w:p w14:paraId="428FA9EF"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 xml:space="preserve">Home </w:t>
            </w:r>
          </w:p>
          <w:p w14:paraId="1C771523"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 xml:space="preserve">School </w:t>
            </w:r>
          </w:p>
          <w:p w14:paraId="1F7294FE"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Community</w:t>
            </w:r>
          </w:p>
        </w:tc>
        <w:tc>
          <w:tcPr>
            <w:tcW w:w="1178" w:type="dxa"/>
          </w:tcPr>
          <w:p w14:paraId="09CA8D5F"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25 participation items</w:t>
            </w:r>
          </w:p>
        </w:tc>
      </w:tr>
      <w:tr w:rsidR="007D316D" w:rsidRPr="007D316D" w14:paraId="4E7CEB9E" w14:textId="77777777" w:rsidTr="00D36602">
        <w:trPr>
          <w:trHeight w:val="20"/>
        </w:trPr>
        <w:tc>
          <w:tcPr>
            <w:tcW w:w="0" w:type="auto"/>
          </w:tcPr>
          <w:p w14:paraId="62F2E86C"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PICO-Q (Participation in Childhood Occupations Questionnaire)</w:t>
            </w:r>
            <w:r w:rsidRPr="007D316D">
              <w:rPr>
                <w:rFonts w:ascii="Arial" w:eastAsia="Times New Roman" w:hAnsi="Arial" w:cs="Arial"/>
                <w:b/>
                <w:bCs/>
                <w:sz w:val="16"/>
                <w:szCs w:val="16"/>
                <w:vertAlign w:val="superscript"/>
              </w:rPr>
              <w:t>30</w:t>
            </w:r>
          </w:p>
        </w:tc>
        <w:tc>
          <w:tcPr>
            <w:tcW w:w="0" w:type="auto"/>
          </w:tcPr>
          <w:p w14:paraId="1BCB618F"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1 - 2</w:t>
            </w:r>
          </w:p>
        </w:tc>
        <w:tc>
          <w:tcPr>
            <w:tcW w:w="0" w:type="auto"/>
          </w:tcPr>
          <w:p w14:paraId="646A7B1F"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With and without disabilities</w:t>
            </w:r>
          </w:p>
        </w:tc>
        <w:tc>
          <w:tcPr>
            <w:tcW w:w="0" w:type="auto"/>
          </w:tcPr>
          <w:p w14:paraId="64023BBC"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6 - 10 years</w:t>
            </w:r>
          </w:p>
        </w:tc>
        <w:tc>
          <w:tcPr>
            <w:tcW w:w="0" w:type="auto"/>
          </w:tcPr>
          <w:p w14:paraId="44BA9594"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Parent / caregiver</w:t>
            </w:r>
          </w:p>
        </w:tc>
        <w:tc>
          <w:tcPr>
            <w:tcW w:w="0" w:type="auto"/>
          </w:tcPr>
          <w:p w14:paraId="45093963"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Paper-based questionnaire</w:t>
            </w:r>
          </w:p>
        </w:tc>
        <w:tc>
          <w:tcPr>
            <w:tcW w:w="1071" w:type="dxa"/>
          </w:tcPr>
          <w:p w14:paraId="0DEB7704"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 xml:space="preserve">Home </w:t>
            </w:r>
          </w:p>
          <w:p w14:paraId="1D418516"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 xml:space="preserve">School </w:t>
            </w:r>
          </w:p>
          <w:p w14:paraId="759B4C0B"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Community</w:t>
            </w:r>
          </w:p>
        </w:tc>
        <w:tc>
          <w:tcPr>
            <w:tcW w:w="1178" w:type="dxa"/>
          </w:tcPr>
          <w:p w14:paraId="61C144E5"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22</w:t>
            </w:r>
          </w:p>
        </w:tc>
      </w:tr>
      <w:tr w:rsidR="007D316D" w:rsidRPr="007D316D" w14:paraId="57B2CBDB" w14:textId="77777777" w:rsidTr="00D36602">
        <w:trPr>
          <w:trHeight w:val="20"/>
        </w:trPr>
        <w:tc>
          <w:tcPr>
            <w:tcW w:w="0" w:type="auto"/>
          </w:tcPr>
          <w:p w14:paraId="2967F1DA"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PIP (Pediatric Interest Profile) ALIP (Adolescent Leisure Interest Profile)</w:t>
            </w:r>
          </w:p>
        </w:tc>
        <w:tc>
          <w:tcPr>
            <w:tcW w:w="0" w:type="auto"/>
          </w:tcPr>
          <w:p w14:paraId="13B60FCA"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3</w:t>
            </w:r>
          </w:p>
        </w:tc>
        <w:tc>
          <w:tcPr>
            <w:tcW w:w="0" w:type="auto"/>
          </w:tcPr>
          <w:p w14:paraId="4A8878D2"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With and without disabilities</w:t>
            </w:r>
          </w:p>
        </w:tc>
        <w:tc>
          <w:tcPr>
            <w:tcW w:w="0" w:type="auto"/>
          </w:tcPr>
          <w:p w14:paraId="708FF238"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12 - 21 years</w:t>
            </w:r>
          </w:p>
        </w:tc>
        <w:tc>
          <w:tcPr>
            <w:tcW w:w="0" w:type="auto"/>
          </w:tcPr>
          <w:p w14:paraId="5D4C37B1"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Child</w:t>
            </w:r>
          </w:p>
        </w:tc>
        <w:tc>
          <w:tcPr>
            <w:tcW w:w="0" w:type="auto"/>
          </w:tcPr>
          <w:p w14:paraId="50016A20"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Self-administered questionnaire</w:t>
            </w:r>
          </w:p>
        </w:tc>
        <w:tc>
          <w:tcPr>
            <w:tcW w:w="1071" w:type="dxa"/>
          </w:tcPr>
          <w:p w14:paraId="61512BE2"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Home Community</w:t>
            </w:r>
          </w:p>
        </w:tc>
        <w:tc>
          <w:tcPr>
            <w:tcW w:w="1178" w:type="dxa"/>
          </w:tcPr>
          <w:p w14:paraId="020D6A47"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83</w:t>
            </w:r>
          </w:p>
        </w:tc>
      </w:tr>
      <w:tr w:rsidR="007D316D" w:rsidRPr="007D316D" w14:paraId="24319D3F" w14:textId="77777777" w:rsidTr="00D36602">
        <w:trPr>
          <w:trHeight w:val="20"/>
        </w:trPr>
        <w:tc>
          <w:tcPr>
            <w:tcW w:w="0" w:type="auto"/>
          </w:tcPr>
          <w:p w14:paraId="014374E5"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PIP (Pediatric Interest Profile) Kid Play Profile</w:t>
            </w:r>
          </w:p>
        </w:tc>
        <w:tc>
          <w:tcPr>
            <w:tcW w:w="0" w:type="auto"/>
          </w:tcPr>
          <w:p w14:paraId="13E821A0"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1, 3</w:t>
            </w:r>
          </w:p>
        </w:tc>
        <w:tc>
          <w:tcPr>
            <w:tcW w:w="0" w:type="auto"/>
          </w:tcPr>
          <w:p w14:paraId="4B5EC5F3"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With and without disabilities</w:t>
            </w:r>
          </w:p>
        </w:tc>
        <w:tc>
          <w:tcPr>
            <w:tcW w:w="0" w:type="auto"/>
          </w:tcPr>
          <w:p w14:paraId="0DDCE3EB"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6 - 9 years</w:t>
            </w:r>
          </w:p>
        </w:tc>
        <w:tc>
          <w:tcPr>
            <w:tcW w:w="0" w:type="auto"/>
          </w:tcPr>
          <w:p w14:paraId="6E206810"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Child</w:t>
            </w:r>
          </w:p>
        </w:tc>
        <w:tc>
          <w:tcPr>
            <w:tcW w:w="0" w:type="auto"/>
          </w:tcPr>
          <w:p w14:paraId="6C4528C4"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Paper-based questionnaire</w:t>
            </w:r>
          </w:p>
        </w:tc>
        <w:tc>
          <w:tcPr>
            <w:tcW w:w="1071" w:type="dxa"/>
          </w:tcPr>
          <w:p w14:paraId="3439EA41"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Home Community</w:t>
            </w:r>
          </w:p>
        </w:tc>
        <w:tc>
          <w:tcPr>
            <w:tcW w:w="1178" w:type="dxa"/>
          </w:tcPr>
          <w:p w14:paraId="2CDC8D9D"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50</w:t>
            </w:r>
          </w:p>
        </w:tc>
      </w:tr>
      <w:tr w:rsidR="007D316D" w:rsidRPr="007D316D" w14:paraId="2972BD6C" w14:textId="77777777" w:rsidTr="00D36602">
        <w:trPr>
          <w:trHeight w:val="20"/>
        </w:trPr>
        <w:tc>
          <w:tcPr>
            <w:tcW w:w="0" w:type="auto"/>
          </w:tcPr>
          <w:p w14:paraId="1E6A523B"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PIP (Pediatric Interest Profile) Preteen Play Profile</w:t>
            </w:r>
          </w:p>
        </w:tc>
        <w:tc>
          <w:tcPr>
            <w:tcW w:w="0" w:type="auto"/>
          </w:tcPr>
          <w:p w14:paraId="6FE15AD3"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1, 3</w:t>
            </w:r>
          </w:p>
        </w:tc>
        <w:tc>
          <w:tcPr>
            <w:tcW w:w="0" w:type="auto"/>
          </w:tcPr>
          <w:p w14:paraId="3366561A"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With and without disabilities</w:t>
            </w:r>
          </w:p>
        </w:tc>
        <w:tc>
          <w:tcPr>
            <w:tcW w:w="0" w:type="auto"/>
          </w:tcPr>
          <w:p w14:paraId="7801EA40"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9 - 12 years</w:t>
            </w:r>
          </w:p>
        </w:tc>
        <w:tc>
          <w:tcPr>
            <w:tcW w:w="0" w:type="auto"/>
          </w:tcPr>
          <w:p w14:paraId="7C848C09"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Child</w:t>
            </w:r>
          </w:p>
        </w:tc>
        <w:tc>
          <w:tcPr>
            <w:tcW w:w="0" w:type="auto"/>
          </w:tcPr>
          <w:p w14:paraId="03FD3FF7"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Paper-based questionnaire</w:t>
            </w:r>
          </w:p>
        </w:tc>
        <w:tc>
          <w:tcPr>
            <w:tcW w:w="1071" w:type="dxa"/>
          </w:tcPr>
          <w:p w14:paraId="258BA29A"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Home</w:t>
            </w:r>
          </w:p>
          <w:p w14:paraId="78E9A670"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Community</w:t>
            </w:r>
          </w:p>
        </w:tc>
        <w:tc>
          <w:tcPr>
            <w:tcW w:w="1178" w:type="dxa"/>
          </w:tcPr>
          <w:p w14:paraId="36A3153E"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59</w:t>
            </w:r>
          </w:p>
        </w:tc>
      </w:tr>
      <w:tr w:rsidR="007D316D" w:rsidRPr="007D316D" w14:paraId="77016843" w14:textId="77777777" w:rsidTr="00D36602">
        <w:trPr>
          <w:trHeight w:val="20"/>
        </w:trPr>
        <w:tc>
          <w:tcPr>
            <w:tcW w:w="0" w:type="auto"/>
          </w:tcPr>
          <w:p w14:paraId="31D9A02B"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PLA (Participation in Life Activities Scale)</w:t>
            </w:r>
            <w:r w:rsidRPr="007D316D">
              <w:rPr>
                <w:rFonts w:ascii="Arial" w:eastAsia="Times New Roman" w:hAnsi="Arial" w:cs="Arial"/>
                <w:sz w:val="16"/>
                <w:szCs w:val="16"/>
                <w:vertAlign w:val="superscript"/>
              </w:rPr>
              <w:t>31</w:t>
            </w:r>
          </w:p>
        </w:tc>
        <w:tc>
          <w:tcPr>
            <w:tcW w:w="0" w:type="auto"/>
          </w:tcPr>
          <w:p w14:paraId="04E2537D" w14:textId="77777777" w:rsidR="007D316D" w:rsidRPr="007D316D" w:rsidRDefault="007D316D" w:rsidP="007D316D">
            <w:pPr>
              <w:spacing w:before="0" w:after="0"/>
              <w:contextualSpacing/>
              <w:rPr>
                <w:rFonts w:ascii="Arial" w:hAnsi="Arial" w:cs="Arial"/>
                <w:color w:val="000000" w:themeColor="text1"/>
                <w:sz w:val="16"/>
                <w:szCs w:val="16"/>
                <w14:numForm w14:val="lining"/>
              </w:rPr>
            </w:pPr>
          </w:p>
        </w:tc>
        <w:tc>
          <w:tcPr>
            <w:tcW w:w="0" w:type="auto"/>
          </w:tcPr>
          <w:p w14:paraId="79A988EC"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Children with asthma</w:t>
            </w:r>
          </w:p>
        </w:tc>
        <w:tc>
          <w:tcPr>
            <w:tcW w:w="0" w:type="auto"/>
          </w:tcPr>
          <w:p w14:paraId="77F6AD82"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9 - 15 years</w:t>
            </w:r>
          </w:p>
        </w:tc>
        <w:tc>
          <w:tcPr>
            <w:tcW w:w="0" w:type="auto"/>
          </w:tcPr>
          <w:p w14:paraId="4D6B4418"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Child</w:t>
            </w:r>
          </w:p>
        </w:tc>
        <w:tc>
          <w:tcPr>
            <w:tcW w:w="0" w:type="auto"/>
          </w:tcPr>
          <w:p w14:paraId="27202DE7"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Paper-based questionnaire</w:t>
            </w:r>
          </w:p>
        </w:tc>
        <w:tc>
          <w:tcPr>
            <w:tcW w:w="1071" w:type="dxa"/>
          </w:tcPr>
          <w:p w14:paraId="188DC0F3"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NS</w:t>
            </w:r>
          </w:p>
        </w:tc>
        <w:tc>
          <w:tcPr>
            <w:tcW w:w="1178" w:type="dxa"/>
          </w:tcPr>
          <w:p w14:paraId="112FEF70"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Child selects 1-5 activities, asked 3 questions about each.</w:t>
            </w:r>
          </w:p>
        </w:tc>
      </w:tr>
      <w:tr w:rsidR="007D316D" w:rsidRPr="007D316D" w14:paraId="68C12C5E" w14:textId="77777777" w:rsidTr="00D36602">
        <w:trPr>
          <w:trHeight w:val="20"/>
        </w:trPr>
        <w:tc>
          <w:tcPr>
            <w:tcW w:w="0" w:type="auto"/>
          </w:tcPr>
          <w:p w14:paraId="0C09C49C"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Preschool ACS (Preschool Activity Sort Cards)</w:t>
            </w:r>
          </w:p>
        </w:tc>
        <w:tc>
          <w:tcPr>
            <w:tcW w:w="0" w:type="auto"/>
          </w:tcPr>
          <w:p w14:paraId="6DC8484C"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1 - 3</w:t>
            </w:r>
          </w:p>
        </w:tc>
        <w:tc>
          <w:tcPr>
            <w:tcW w:w="0" w:type="auto"/>
          </w:tcPr>
          <w:p w14:paraId="378A6B38"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With and without disabilities</w:t>
            </w:r>
          </w:p>
        </w:tc>
        <w:tc>
          <w:tcPr>
            <w:tcW w:w="0" w:type="auto"/>
          </w:tcPr>
          <w:p w14:paraId="5440147D"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3 - 6 years</w:t>
            </w:r>
          </w:p>
        </w:tc>
        <w:tc>
          <w:tcPr>
            <w:tcW w:w="0" w:type="auto"/>
          </w:tcPr>
          <w:p w14:paraId="395EF4C0"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Parent / caregiver</w:t>
            </w:r>
          </w:p>
        </w:tc>
        <w:tc>
          <w:tcPr>
            <w:tcW w:w="0" w:type="auto"/>
          </w:tcPr>
          <w:p w14:paraId="0AE02E76"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Interview</w:t>
            </w:r>
          </w:p>
        </w:tc>
        <w:tc>
          <w:tcPr>
            <w:tcW w:w="1071" w:type="dxa"/>
          </w:tcPr>
          <w:p w14:paraId="55632DFF"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Home Nursery Community</w:t>
            </w:r>
          </w:p>
        </w:tc>
        <w:tc>
          <w:tcPr>
            <w:tcW w:w="1178" w:type="dxa"/>
          </w:tcPr>
          <w:p w14:paraId="58E87444" w14:textId="77777777" w:rsidR="007D316D" w:rsidRPr="007D316D" w:rsidRDefault="007D316D" w:rsidP="007D316D">
            <w:pPr>
              <w:spacing w:before="0" w:after="0"/>
              <w:contextualSpacing/>
              <w:rPr>
                <w:rFonts w:ascii="Arial" w:hAnsi="Arial" w:cs="Arial"/>
                <w:color w:val="000000" w:themeColor="text1"/>
                <w:sz w:val="16"/>
                <w:szCs w:val="16"/>
                <w14:numForm w14:val="lining"/>
              </w:rPr>
            </w:pPr>
          </w:p>
        </w:tc>
      </w:tr>
      <w:tr w:rsidR="007D316D" w:rsidRPr="007D316D" w14:paraId="41C43DAC" w14:textId="77777777" w:rsidTr="00D36602">
        <w:trPr>
          <w:trHeight w:val="20"/>
        </w:trPr>
        <w:tc>
          <w:tcPr>
            <w:tcW w:w="0" w:type="auto"/>
          </w:tcPr>
          <w:p w14:paraId="55CFFFEB"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QYPP (Questionnaire of Young People's Participation)</w:t>
            </w:r>
            <w:r w:rsidRPr="007D316D">
              <w:rPr>
                <w:rFonts w:ascii="Arial" w:eastAsia="Times New Roman" w:hAnsi="Arial" w:cs="Arial"/>
                <w:b/>
                <w:bCs/>
                <w:sz w:val="16"/>
                <w:szCs w:val="16"/>
                <w:vertAlign w:val="superscript"/>
              </w:rPr>
              <w:t>32</w:t>
            </w:r>
          </w:p>
        </w:tc>
        <w:tc>
          <w:tcPr>
            <w:tcW w:w="0" w:type="auto"/>
          </w:tcPr>
          <w:p w14:paraId="2799B82F"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4</w:t>
            </w:r>
          </w:p>
        </w:tc>
        <w:tc>
          <w:tcPr>
            <w:tcW w:w="0" w:type="auto"/>
          </w:tcPr>
          <w:p w14:paraId="4F3BA66F"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With disabilities</w:t>
            </w:r>
          </w:p>
        </w:tc>
        <w:tc>
          <w:tcPr>
            <w:tcW w:w="0" w:type="auto"/>
          </w:tcPr>
          <w:p w14:paraId="3E6CD57A"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14 - 21 years</w:t>
            </w:r>
          </w:p>
        </w:tc>
        <w:tc>
          <w:tcPr>
            <w:tcW w:w="0" w:type="auto"/>
          </w:tcPr>
          <w:p w14:paraId="70468B66"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Parent or young person</w:t>
            </w:r>
          </w:p>
        </w:tc>
        <w:tc>
          <w:tcPr>
            <w:tcW w:w="0" w:type="auto"/>
          </w:tcPr>
          <w:p w14:paraId="5D5EBF57"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Self-administered questionnaire</w:t>
            </w:r>
          </w:p>
        </w:tc>
        <w:tc>
          <w:tcPr>
            <w:tcW w:w="1071" w:type="dxa"/>
          </w:tcPr>
          <w:p w14:paraId="16DF4D0B"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 xml:space="preserve">Home </w:t>
            </w:r>
          </w:p>
          <w:p w14:paraId="0F9B49B5"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School Community</w:t>
            </w:r>
          </w:p>
        </w:tc>
        <w:tc>
          <w:tcPr>
            <w:tcW w:w="1178" w:type="dxa"/>
          </w:tcPr>
          <w:p w14:paraId="53676CC2"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45</w:t>
            </w:r>
          </w:p>
        </w:tc>
      </w:tr>
      <w:tr w:rsidR="007D316D" w:rsidRPr="007D316D" w14:paraId="71E81791" w14:textId="77777777" w:rsidTr="00D36602">
        <w:trPr>
          <w:trHeight w:val="20"/>
        </w:trPr>
        <w:tc>
          <w:tcPr>
            <w:tcW w:w="0" w:type="auto"/>
          </w:tcPr>
          <w:p w14:paraId="207EB83E"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SCOPE (Short Child Occupational Profile)</w:t>
            </w:r>
            <w:r w:rsidRPr="007D316D">
              <w:rPr>
                <w:rFonts w:ascii="Arial" w:eastAsia="Times New Roman" w:hAnsi="Arial" w:cs="Arial"/>
                <w:b/>
                <w:bCs/>
                <w:sz w:val="16"/>
                <w:szCs w:val="16"/>
                <w:vertAlign w:val="superscript"/>
              </w:rPr>
              <w:t>33</w:t>
            </w:r>
          </w:p>
        </w:tc>
        <w:tc>
          <w:tcPr>
            <w:tcW w:w="0" w:type="auto"/>
          </w:tcPr>
          <w:p w14:paraId="386EE450"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5</w:t>
            </w:r>
          </w:p>
        </w:tc>
        <w:tc>
          <w:tcPr>
            <w:tcW w:w="0" w:type="auto"/>
          </w:tcPr>
          <w:p w14:paraId="113996F9"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With disabilities</w:t>
            </w:r>
          </w:p>
        </w:tc>
        <w:tc>
          <w:tcPr>
            <w:tcW w:w="0" w:type="auto"/>
          </w:tcPr>
          <w:p w14:paraId="696193FD"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Birth to 21 years</w:t>
            </w:r>
          </w:p>
        </w:tc>
        <w:tc>
          <w:tcPr>
            <w:tcW w:w="0" w:type="auto"/>
          </w:tcPr>
          <w:p w14:paraId="5F774054"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Therapist</w:t>
            </w:r>
          </w:p>
        </w:tc>
        <w:tc>
          <w:tcPr>
            <w:tcW w:w="0" w:type="auto"/>
          </w:tcPr>
          <w:p w14:paraId="7CEBB42C"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Information gathered from observation, discussion and records</w:t>
            </w:r>
          </w:p>
        </w:tc>
        <w:tc>
          <w:tcPr>
            <w:tcW w:w="1071" w:type="dxa"/>
          </w:tcPr>
          <w:p w14:paraId="796BFE22"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 xml:space="preserve">Home </w:t>
            </w:r>
          </w:p>
          <w:p w14:paraId="3F014BD2"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School Community</w:t>
            </w:r>
          </w:p>
        </w:tc>
        <w:tc>
          <w:tcPr>
            <w:tcW w:w="1178" w:type="dxa"/>
          </w:tcPr>
          <w:p w14:paraId="2FC69FAA" w14:textId="77777777" w:rsidR="007D316D" w:rsidRPr="007D316D" w:rsidRDefault="007D316D" w:rsidP="007D316D">
            <w:pPr>
              <w:spacing w:before="0" w:after="0"/>
              <w:contextualSpacing/>
              <w:rPr>
                <w:rFonts w:ascii="Arial" w:hAnsi="Arial" w:cs="Arial"/>
                <w:b/>
                <w:color w:val="000000" w:themeColor="text1"/>
                <w:sz w:val="16"/>
                <w:szCs w:val="16"/>
                <w14:numForm w14:val="lining"/>
              </w:rPr>
            </w:pPr>
            <w:r w:rsidRPr="007D316D">
              <w:rPr>
                <w:rFonts w:ascii="Arial" w:hAnsi="Arial" w:cs="Arial"/>
                <w:b/>
                <w:color w:val="000000" w:themeColor="text1"/>
                <w:sz w:val="16"/>
                <w:szCs w:val="16"/>
                <w14:numForm w14:val="lining"/>
              </w:rPr>
              <w:t>25</w:t>
            </w:r>
          </w:p>
        </w:tc>
      </w:tr>
      <w:tr w:rsidR="007D316D" w:rsidRPr="007D316D" w14:paraId="2E7D04A4" w14:textId="77777777" w:rsidTr="00D36602">
        <w:trPr>
          <w:trHeight w:val="20"/>
        </w:trPr>
        <w:tc>
          <w:tcPr>
            <w:tcW w:w="0" w:type="auto"/>
          </w:tcPr>
          <w:p w14:paraId="6FDD1B92"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SFA (School Function Assessment)</w:t>
            </w:r>
            <w:r w:rsidRPr="007D316D">
              <w:rPr>
                <w:rFonts w:ascii="Arial" w:eastAsia="Times New Roman" w:hAnsi="Arial" w:cs="Arial"/>
                <w:sz w:val="16"/>
                <w:szCs w:val="16"/>
                <w:vertAlign w:val="superscript"/>
              </w:rPr>
              <w:t>34-36</w:t>
            </w:r>
          </w:p>
        </w:tc>
        <w:tc>
          <w:tcPr>
            <w:tcW w:w="0" w:type="auto"/>
          </w:tcPr>
          <w:p w14:paraId="1077A0A9"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1 - 5</w:t>
            </w:r>
          </w:p>
        </w:tc>
        <w:tc>
          <w:tcPr>
            <w:tcW w:w="0" w:type="auto"/>
          </w:tcPr>
          <w:p w14:paraId="585B272B"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With and without disabilities</w:t>
            </w:r>
          </w:p>
        </w:tc>
        <w:tc>
          <w:tcPr>
            <w:tcW w:w="0" w:type="auto"/>
          </w:tcPr>
          <w:p w14:paraId="3BFA8A2B"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5 - 12 years</w:t>
            </w:r>
          </w:p>
        </w:tc>
        <w:tc>
          <w:tcPr>
            <w:tcW w:w="0" w:type="auto"/>
          </w:tcPr>
          <w:p w14:paraId="15935C87"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School teacher and/or health professional</w:t>
            </w:r>
          </w:p>
        </w:tc>
        <w:tc>
          <w:tcPr>
            <w:tcW w:w="0" w:type="auto"/>
          </w:tcPr>
          <w:p w14:paraId="515176C4"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Observation and completion of test-booklet</w:t>
            </w:r>
          </w:p>
        </w:tc>
        <w:tc>
          <w:tcPr>
            <w:tcW w:w="1071" w:type="dxa"/>
          </w:tcPr>
          <w:p w14:paraId="3D46213C"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School</w:t>
            </w:r>
          </w:p>
        </w:tc>
        <w:tc>
          <w:tcPr>
            <w:tcW w:w="1178" w:type="dxa"/>
          </w:tcPr>
          <w:p w14:paraId="4675C114" w14:textId="77777777" w:rsidR="007D316D" w:rsidRPr="007D316D" w:rsidRDefault="007D316D" w:rsidP="007D316D">
            <w:pPr>
              <w:spacing w:before="0" w:after="0"/>
              <w:contextualSpacing/>
              <w:rPr>
                <w:rFonts w:ascii="Arial" w:hAnsi="Arial" w:cs="Arial"/>
                <w:color w:val="000000" w:themeColor="text1"/>
                <w:sz w:val="16"/>
                <w:szCs w:val="16"/>
                <w14:numForm w14:val="lining"/>
              </w:rPr>
            </w:pPr>
            <w:r w:rsidRPr="007D316D">
              <w:rPr>
                <w:rFonts w:ascii="Arial" w:hAnsi="Arial" w:cs="Arial"/>
                <w:color w:val="000000" w:themeColor="text1"/>
                <w:sz w:val="16"/>
                <w:szCs w:val="16"/>
                <w14:numForm w14:val="lining"/>
              </w:rPr>
              <w:t>266</w:t>
            </w:r>
          </w:p>
        </w:tc>
      </w:tr>
    </w:tbl>
    <w:p w14:paraId="0D27E265" w14:textId="77777777" w:rsidR="007D316D" w:rsidRPr="007D316D" w:rsidRDefault="007D316D" w:rsidP="007D316D">
      <w:pPr>
        <w:spacing w:before="0" w:after="200" w:line="360" w:lineRule="auto"/>
        <w:contextualSpacing/>
        <w:rPr>
          <w:rFonts w:ascii="Arial" w:hAnsi="Arial" w:cs="Arial"/>
          <w:color w:val="000000" w:themeColor="text1"/>
          <w:sz w:val="18"/>
          <w:szCs w:val="18"/>
          <w:lang w:val="en-GB"/>
        </w:rPr>
        <w:sectPr w:rsidR="007D316D" w:rsidRPr="007D316D" w:rsidSect="00BF0143">
          <w:pgSz w:w="11906" w:h="16838" w:code="9"/>
          <w:pgMar w:top="1440" w:right="1440" w:bottom="1440" w:left="1440" w:header="720" w:footer="720" w:gutter="0"/>
          <w:cols w:space="720"/>
          <w:docGrid w:linePitch="360"/>
        </w:sectPr>
      </w:pPr>
    </w:p>
    <w:p w14:paraId="4E24F5DC" w14:textId="77777777" w:rsidR="007D316D" w:rsidRPr="007D316D" w:rsidRDefault="007D316D" w:rsidP="007D316D">
      <w:pPr>
        <w:spacing w:before="0" w:after="200"/>
        <w:jc w:val="both"/>
        <w:rPr>
          <w:rFonts w:ascii="Arial" w:eastAsiaTheme="majorEastAsia" w:hAnsi="Arial" w:cs="Arial"/>
          <w:b/>
          <w:color w:val="000000" w:themeColor="text1"/>
          <w:sz w:val="20"/>
          <w:szCs w:val="20"/>
          <w:lang w:val="en-GB" w:eastAsia="en-GB"/>
          <w14:numForm w14:val="lining"/>
        </w:rPr>
      </w:pPr>
      <w:r w:rsidRPr="007D316D">
        <w:rPr>
          <w:rFonts w:ascii="Arial" w:eastAsiaTheme="majorEastAsia" w:hAnsi="Arial" w:cs="Arial"/>
          <w:b/>
          <w:color w:val="000000" w:themeColor="text1"/>
          <w:sz w:val="20"/>
          <w:szCs w:val="20"/>
          <w:lang w:val="en-GB" w:eastAsia="en-GB"/>
          <w14:numForm w14:val="lining"/>
        </w:rPr>
        <w:lastRenderedPageBreak/>
        <w:t>Appendix references:</w:t>
      </w:r>
    </w:p>
    <w:p w14:paraId="7AF8E976"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1. Chien C, Rodger S, Copley J, Skorka K. Comparative Content Review of Children's Participation Measures Using the International Classification of Functioning, Disability and Health–Children and Youth. </w:t>
      </w:r>
      <w:r w:rsidRPr="007D316D">
        <w:rPr>
          <w:rFonts w:ascii="Arial" w:eastAsiaTheme="minorEastAsia" w:hAnsi="Arial" w:cs="Arial"/>
          <w:i/>
          <w:iCs/>
          <w:sz w:val="20"/>
          <w:szCs w:val="20"/>
          <w:lang w:val="en-GB" w:eastAsia="en-GB"/>
        </w:rPr>
        <w:t xml:space="preserve">Arch Phys Med Rehabil </w:t>
      </w:r>
      <w:r w:rsidRPr="007D316D">
        <w:rPr>
          <w:rFonts w:ascii="Arial" w:eastAsiaTheme="minorEastAsia" w:hAnsi="Arial" w:cs="Arial"/>
          <w:sz w:val="20"/>
          <w:szCs w:val="20"/>
          <w:lang w:val="en-GB" w:eastAsia="en-GB"/>
        </w:rPr>
        <w:t xml:space="preserve">2014; 95: 141-152. </w:t>
      </w:r>
    </w:p>
    <w:p w14:paraId="3A214D54"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2. Chien C, Rodger S, Copley J, McLaren C. Measures of participation outcomes related to hand use for 2- to 12-year-old children with disabilities: a systematic review. </w:t>
      </w:r>
      <w:r w:rsidRPr="007D316D">
        <w:rPr>
          <w:rFonts w:ascii="Arial" w:eastAsiaTheme="minorEastAsia" w:hAnsi="Arial" w:cs="Arial"/>
          <w:i/>
          <w:iCs/>
          <w:sz w:val="20"/>
          <w:szCs w:val="20"/>
          <w:lang w:val="en-GB" w:eastAsia="en-GB"/>
        </w:rPr>
        <w:t xml:space="preserve">Child Care Health Dev </w:t>
      </w:r>
      <w:r w:rsidRPr="007D316D">
        <w:rPr>
          <w:rFonts w:ascii="Arial" w:eastAsiaTheme="minorEastAsia" w:hAnsi="Arial" w:cs="Arial"/>
          <w:sz w:val="20"/>
          <w:szCs w:val="20"/>
          <w:lang w:val="en-GB" w:eastAsia="en-GB"/>
        </w:rPr>
        <w:t xml:space="preserve">2014; 40: 458-471. </w:t>
      </w:r>
    </w:p>
    <w:p w14:paraId="2AA053ED"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3. Phillips R, L., Olds T, Boshoff K, Lane A, E. Measuring activity and participation in children and adolescents with disabilities: A literature review of available instruments. </w:t>
      </w:r>
      <w:r w:rsidRPr="007D316D">
        <w:rPr>
          <w:rFonts w:ascii="Arial" w:eastAsiaTheme="minorEastAsia" w:hAnsi="Arial" w:cs="Arial"/>
          <w:i/>
          <w:iCs/>
          <w:sz w:val="20"/>
          <w:szCs w:val="20"/>
          <w:lang w:val="en-GB" w:eastAsia="en-GB"/>
        </w:rPr>
        <w:t xml:space="preserve">Aust Occup Ther J </w:t>
      </w:r>
      <w:r w:rsidRPr="007D316D">
        <w:rPr>
          <w:rFonts w:ascii="Arial" w:eastAsiaTheme="minorEastAsia" w:hAnsi="Arial" w:cs="Arial"/>
          <w:sz w:val="20"/>
          <w:szCs w:val="20"/>
          <w:lang w:val="en-GB" w:eastAsia="en-GB"/>
        </w:rPr>
        <w:t xml:space="preserve">2013; 60: 288-300. </w:t>
      </w:r>
    </w:p>
    <w:p w14:paraId="63C07EB7"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4. Rainey L, van Nispen R, van dZ, van Rens G. Measurement properties of questionnaires assessing participation in children and adolescents with a disability: a systematic review. </w:t>
      </w:r>
      <w:r w:rsidRPr="007D316D">
        <w:rPr>
          <w:rFonts w:ascii="Arial" w:eastAsiaTheme="minorEastAsia" w:hAnsi="Arial" w:cs="Arial"/>
          <w:i/>
          <w:iCs/>
          <w:sz w:val="20"/>
          <w:szCs w:val="20"/>
          <w:lang w:val="en-GB" w:eastAsia="en-GB"/>
        </w:rPr>
        <w:t xml:space="preserve">Qual Life Res </w:t>
      </w:r>
      <w:r w:rsidRPr="007D316D">
        <w:rPr>
          <w:rFonts w:ascii="Arial" w:eastAsiaTheme="minorEastAsia" w:hAnsi="Arial" w:cs="Arial"/>
          <w:sz w:val="20"/>
          <w:szCs w:val="20"/>
          <w:lang w:val="en-GB" w:eastAsia="en-GB"/>
        </w:rPr>
        <w:t xml:space="preserve">2014; 23: 2793-2808. </w:t>
      </w:r>
    </w:p>
    <w:p w14:paraId="6ACA2797"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5. Ziviani J, Desha L, Feeney R, Boyd R. Measures of participation outcomes and environmental considerations for children with acquired brain injury: A systematic review. </w:t>
      </w:r>
      <w:r w:rsidRPr="007D316D">
        <w:rPr>
          <w:rFonts w:ascii="Arial" w:eastAsiaTheme="minorEastAsia" w:hAnsi="Arial" w:cs="Arial"/>
          <w:i/>
          <w:iCs/>
          <w:sz w:val="20"/>
          <w:szCs w:val="20"/>
          <w:lang w:val="en-GB" w:eastAsia="en-GB"/>
        </w:rPr>
        <w:t xml:space="preserve">Brain Imp </w:t>
      </w:r>
      <w:r w:rsidRPr="007D316D">
        <w:rPr>
          <w:rFonts w:ascii="Arial" w:eastAsiaTheme="minorEastAsia" w:hAnsi="Arial" w:cs="Arial"/>
          <w:sz w:val="20"/>
          <w:szCs w:val="20"/>
          <w:lang w:val="en-GB" w:eastAsia="en-GB"/>
        </w:rPr>
        <w:t xml:space="preserve">2010; 11: 93-112. </w:t>
      </w:r>
    </w:p>
    <w:p w14:paraId="685DC862"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6. Law M, King G, Petrenchik T, Kertoy M, Anaby D. The Assessment of Preschool Children's Participation: Internal Consistency and Construct Validity. </w:t>
      </w:r>
      <w:r w:rsidRPr="007D316D">
        <w:rPr>
          <w:rFonts w:ascii="Arial" w:eastAsiaTheme="minorEastAsia" w:hAnsi="Arial" w:cs="Arial"/>
          <w:i/>
          <w:iCs/>
          <w:sz w:val="20"/>
          <w:szCs w:val="20"/>
          <w:lang w:val="en-GB" w:eastAsia="en-GB"/>
        </w:rPr>
        <w:t xml:space="preserve">Phys Occup Ther Pediatr </w:t>
      </w:r>
      <w:r w:rsidRPr="007D316D">
        <w:rPr>
          <w:rFonts w:ascii="Arial" w:eastAsiaTheme="minorEastAsia" w:hAnsi="Arial" w:cs="Arial"/>
          <w:sz w:val="20"/>
          <w:szCs w:val="20"/>
          <w:lang w:val="en-GB" w:eastAsia="en-GB"/>
        </w:rPr>
        <w:t xml:space="preserve">2012; 32: 272-287. </w:t>
      </w:r>
    </w:p>
    <w:p w14:paraId="70DD539B"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7. Bourke-Taylor H, Pallant JF. The Assistance to Participate Scale to measure play and leisure support for children with developmental disability: Update following Rasch analysis. </w:t>
      </w:r>
      <w:r w:rsidRPr="007D316D">
        <w:rPr>
          <w:rFonts w:ascii="Arial" w:eastAsiaTheme="minorEastAsia" w:hAnsi="Arial" w:cs="Arial"/>
          <w:i/>
          <w:iCs/>
          <w:sz w:val="20"/>
          <w:szCs w:val="20"/>
          <w:lang w:val="en-GB" w:eastAsia="en-GB"/>
        </w:rPr>
        <w:t xml:space="preserve">Child: Care, Health and Development </w:t>
      </w:r>
      <w:r w:rsidRPr="007D316D">
        <w:rPr>
          <w:rFonts w:ascii="Arial" w:eastAsiaTheme="minorEastAsia" w:hAnsi="Arial" w:cs="Arial"/>
          <w:sz w:val="20"/>
          <w:szCs w:val="20"/>
          <w:lang w:val="en-GB" w:eastAsia="en-GB"/>
        </w:rPr>
        <w:t xml:space="preserve">2013; 39: 544-551. </w:t>
      </w:r>
    </w:p>
    <w:p w14:paraId="75DD52BF"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8. Bagley AM, Gorton GE, Bjornson K, Bevans K, Stout JL, Narayanan U, et al. Factor- and item-level analyses of the 38-item Activities Scale for Kids-performance. </w:t>
      </w:r>
      <w:r w:rsidRPr="007D316D">
        <w:rPr>
          <w:rFonts w:ascii="Arial" w:eastAsiaTheme="minorEastAsia" w:hAnsi="Arial" w:cs="Arial"/>
          <w:i/>
          <w:iCs/>
          <w:sz w:val="20"/>
          <w:szCs w:val="20"/>
          <w:lang w:val="en-GB" w:eastAsia="en-GB"/>
        </w:rPr>
        <w:t xml:space="preserve">Dev Med Child Neurol </w:t>
      </w:r>
      <w:r w:rsidRPr="007D316D">
        <w:rPr>
          <w:rFonts w:ascii="Arial" w:eastAsiaTheme="minorEastAsia" w:hAnsi="Arial" w:cs="Arial"/>
          <w:sz w:val="20"/>
          <w:szCs w:val="20"/>
          <w:lang w:val="en-GB" w:eastAsia="en-GB"/>
        </w:rPr>
        <w:t xml:space="preserve">2011; 53: 161-166. </w:t>
      </w:r>
    </w:p>
    <w:p w14:paraId="46BC69E3"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9. Tsang KL, Bond T, Lo SK. Psychometric properties of the caregiver assessment of movement participation scale for screening children with development coordination disorders. </w:t>
      </w:r>
      <w:r w:rsidRPr="007D316D">
        <w:rPr>
          <w:rFonts w:ascii="Arial" w:eastAsiaTheme="minorEastAsia" w:hAnsi="Arial" w:cs="Arial"/>
          <w:i/>
          <w:iCs/>
          <w:sz w:val="20"/>
          <w:szCs w:val="20"/>
          <w:lang w:val="en-GB" w:eastAsia="en-GB"/>
        </w:rPr>
        <w:t xml:space="preserve">INT J DISABIL DEV EDUC </w:t>
      </w:r>
      <w:r w:rsidRPr="007D316D">
        <w:rPr>
          <w:rFonts w:ascii="Arial" w:eastAsiaTheme="minorEastAsia" w:hAnsi="Arial" w:cs="Arial"/>
          <w:sz w:val="20"/>
          <w:szCs w:val="20"/>
          <w:lang w:val="en-GB" w:eastAsia="en-GB"/>
        </w:rPr>
        <w:t xml:space="preserve">2010; 57: 383-402. </w:t>
      </w:r>
    </w:p>
    <w:p w14:paraId="45371716"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10. Imms C. Review of the children's assessment of participation and enjoyment and the preferences for activity of children. </w:t>
      </w:r>
      <w:r w:rsidRPr="007D316D">
        <w:rPr>
          <w:rFonts w:ascii="Arial" w:eastAsiaTheme="minorEastAsia" w:hAnsi="Arial" w:cs="Arial"/>
          <w:i/>
          <w:iCs/>
          <w:sz w:val="20"/>
          <w:szCs w:val="20"/>
          <w:lang w:val="en-GB" w:eastAsia="en-GB"/>
        </w:rPr>
        <w:t xml:space="preserve">Phys Occup Ther Pediatr </w:t>
      </w:r>
      <w:r w:rsidRPr="007D316D">
        <w:rPr>
          <w:rFonts w:ascii="Arial" w:eastAsiaTheme="minorEastAsia" w:hAnsi="Arial" w:cs="Arial"/>
          <w:sz w:val="20"/>
          <w:szCs w:val="20"/>
          <w:lang w:val="en-GB" w:eastAsia="en-GB"/>
        </w:rPr>
        <w:t xml:space="preserve">2008; 28: 386-401. </w:t>
      </w:r>
    </w:p>
    <w:p w14:paraId="6D7D76DD"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11. King G, Law M, King S, et al. Children's Assessment of Participation &amp; Enjoyment &amp; Preferences for Activities of Children (CAPE/PAC). : Pearson Clinical Assessment; 2004. </w:t>
      </w:r>
    </w:p>
    <w:p w14:paraId="0145EE41"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12. Ehrmann LC, Aeschleman SR, Svanum S. Parental reports of community activity patterns: A comparison between young children with disabilities and their nondisabled peers. </w:t>
      </w:r>
      <w:r w:rsidRPr="007D316D">
        <w:rPr>
          <w:rFonts w:ascii="Arial" w:eastAsiaTheme="minorEastAsia" w:hAnsi="Arial" w:cs="Arial"/>
          <w:i/>
          <w:iCs/>
          <w:sz w:val="20"/>
          <w:szCs w:val="20"/>
          <w:lang w:val="en-GB" w:eastAsia="en-GB"/>
        </w:rPr>
        <w:t xml:space="preserve">Res Dev Disabil </w:t>
      </w:r>
      <w:r w:rsidRPr="007D316D">
        <w:rPr>
          <w:rFonts w:ascii="Arial" w:eastAsiaTheme="minorEastAsia" w:hAnsi="Arial" w:cs="Arial"/>
          <w:sz w:val="20"/>
          <w:szCs w:val="20"/>
          <w:lang w:val="en-GB" w:eastAsia="en-GB"/>
        </w:rPr>
        <w:t xml:space="preserve">1995; 16: 331-343. </w:t>
      </w:r>
    </w:p>
    <w:p w14:paraId="72D1F1BA"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13. Bedell G. Further validation of the Child and Adolescent Scale of Participation (CASP). </w:t>
      </w:r>
      <w:r w:rsidRPr="007D316D">
        <w:rPr>
          <w:rFonts w:ascii="Arial" w:eastAsiaTheme="minorEastAsia" w:hAnsi="Arial" w:cs="Arial"/>
          <w:i/>
          <w:iCs/>
          <w:sz w:val="20"/>
          <w:szCs w:val="20"/>
          <w:lang w:val="en-GB" w:eastAsia="en-GB"/>
        </w:rPr>
        <w:t xml:space="preserve">DEV NEUROREHABIL </w:t>
      </w:r>
      <w:r w:rsidRPr="007D316D">
        <w:rPr>
          <w:rFonts w:ascii="Arial" w:eastAsiaTheme="minorEastAsia" w:hAnsi="Arial" w:cs="Arial"/>
          <w:sz w:val="20"/>
          <w:szCs w:val="20"/>
          <w:lang w:val="en-GB" w:eastAsia="en-GB"/>
        </w:rPr>
        <w:t xml:space="preserve">2009; 12: 342-351. </w:t>
      </w:r>
    </w:p>
    <w:p w14:paraId="7B335CA9"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14. Chiarello LA, Palisano RJ, McCoy SW, Bartlett DJ, Wood A, Chang H, et al. Child Engagement in Daily Life: a measure of participation for young children with cerebral palsy. </w:t>
      </w:r>
      <w:r w:rsidRPr="007D316D">
        <w:rPr>
          <w:rFonts w:ascii="Arial" w:eastAsiaTheme="minorEastAsia" w:hAnsi="Arial" w:cs="Arial"/>
          <w:i/>
          <w:iCs/>
          <w:sz w:val="20"/>
          <w:szCs w:val="20"/>
          <w:lang w:val="en-GB" w:eastAsia="en-GB"/>
        </w:rPr>
        <w:t xml:space="preserve">Disabil Rehabil </w:t>
      </w:r>
      <w:r w:rsidRPr="007D316D">
        <w:rPr>
          <w:rFonts w:ascii="Arial" w:eastAsiaTheme="minorEastAsia" w:hAnsi="Arial" w:cs="Arial"/>
          <w:sz w:val="20"/>
          <w:szCs w:val="20"/>
          <w:lang w:val="en-GB" w:eastAsia="en-GB"/>
        </w:rPr>
        <w:t xml:space="preserve">2014; 36: 1804-1816. </w:t>
      </w:r>
    </w:p>
    <w:p w14:paraId="7C76C0F1"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15. Dunn L. Validation of the CHORES: a measure of school-aged children's participation in household tasks. </w:t>
      </w:r>
      <w:r w:rsidRPr="007D316D">
        <w:rPr>
          <w:rFonts w:ascii="Arial" w:eastAsiaTheme="minorEastAsia" w:hAnsi="Arial" w:cs="Arial"/>
          <w:i/>
          <w:iCs/>
          <w:sz w:val="20"/>
          <w:szCs w:val="20"/>
          <w:lang w:val="en-GB" w:eastAsia="en-GB"/>
        </w:rPr>
        <w:t xml:space="preserve">SCAND J OCCUP THER </w:t>
      </w:r>
      <w:r w:rsidRPr="007D316D">
        <w:rPr>
          <w:rFonts w:ascii="Arial" w:eastAsiaTheme="minorEastAsia" w:hAnsi="Arial" w:cs="Arial"/>
          <w:sz w:val="20"/>
          <w:szCs w:val="20"/>
          <w:lang w:val="en-GB" w:eastAsia="en-GB"/>
        </w:rPr>
        <w:t xml:space="preserve">2004; 11: 179-190. </w:t>
      </w:r>
    </w:p>
    <w:p w14:paraId="72D4E000"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16. Rosenblum S, Sachs D, Schreuer N. Reliability and Validity of the Children's Leisure Assessment Scale. </w:t>
      </w:r>
      <w:r w:rsidRPr="007D316D">
        <w:rPr>
          <w:rFonts w:ascii="Arial" w:eastAsiaTheme="minorEastAsia" w:hAnsi="Arial" w:cs="Arial"/>
          <w:i/>
          <w:iCs/>
          <w:sz w:val="20"/>
          <w:szCs w:val="20"/>
          <w:lang w:val="en-GB" w:eastAsia="en-GB"/>
        </w:rPr>
        <w:t xml:space="preserve">Am J Occup Ther </w:t>
      </w:r>
      <w:r w:rsidRPr="007D316D">
        <w:rPr>
          <w:rFonts w:ascii="Arial" w:eastAsiaTheme="minorEastAsia" w:hAnsi="Arial" w:cs="Arial"/>
          <w:sz w:val="20"/>
          <w:szCs w:val="20"/>
          <w:lang w:val="en-GB" w:eastAsia="en-GB"/>
        </w:rPr>
        <w:t xml:space="preserve">2010; 64: 633-641. </w:t>
      </w:r>
    </w:p>
    <w:p w14:paraId="6BA242FA"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17. Keller J, Kielhofner G. Psychometric characteristics of the Child Occupational Self-Assessment (COSA), part two: refining the psychometric properties. </w:t>
      </w:r>
      <w:r w:rsidRPr="007D316D">
        <w:rPr>
          <w:rFonts w:ascii="Arial" w:eastAsiaTheme="minorEastAsia" w:hAnsi="Arial" w:cs="Arial"/>
          <w:i/>
          <w:iCs/>
          <w:sz w:val="20"/>
          <w:szCs w:val="20"/>
          <w:lang w:val="en-GB" w:eastAsia="en-GB"/>
        </w:rPr>
        <w:t xml:space="preserve">SCAND J OCCUP THER </w:t>
      </w:r>
      <w:r w:rsidRPr="007D316D">
        <w:rPr>
          <w:rFonts w:ascii="Arial" w:eastAsiaTheme="minorEastAsia" w:hAnsi="Arial" w:cs="Arial"/>
          <w:sz w:val="20"/>
          <w:szCs w:val="20"/>
          <w:lang w:val="en-GB" w:eastAsia="en-GB"/>
        </w:rPr>
        <w:t xml:space="preserve">2005; 12: 147-158. </w:t>
      </w:r>
    </w:p>
    <w:p w14:paraId="4AF06F13"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lastRenderedPageBreak/>
        <w:t xml:space="preserve">18. Rosenberg L, Jarus T, Bart O. Development and initial validation of the Children Participation Questionnaire (CPQ). </w:t>
      </w:r>
      <w:r w:rsidRPr="007D316D">
        <w:rPr>
          <w:rFonts w:ascii="Arial" w:eastAsiaTheme="minorEastAsia" w:hAnsi="Arial" w:cs="Arial"/>
          <w:i/>
          <w:iCs/>
          <w:sz w:val="20"/>
          <w:szCs w:val="20"/>
          <w:lang w:val="en-GB" w:eastAsia="en-GB"/>
        </w:rPr>
        <w:t xml:space="preserve">Disabil Rehabil </w:t>
      </w:r>
      <w:r w:rsidRPr="007D316D">
        <w:rPr>
          <w:rFonts w:ascii="Arial" w:eastAsiaTheme="minorEastAsia" w:hAnsi="Arial" w:cs="Arial"/>
          <w:sz w:val="20"/>
          <w:szCs w:val="20"/>
          <w:lang w:val="en-GB" w:eastAsia="en-GB"/>
        </w:rPr>
        <w:t xml:space="preserve">2010; 32: 1633-1644. </w:t>
      </w:r>
    </w:p>
    <w:p w14:paraId="04E2084B"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19. Washington K, Thomas-Stonell N, Oddson B, McLeod S, Warr-Leeper G, Robertson B, et al. Construct validity of the FOCUS</w:t>
      </w:r>
      <w:r w:rsidRPr="007D316D">
        <w:rPr>
          <w:rFonts w:ascii="Arial" w:eastAsiaTheme="minorEastAsia" w:hAnsi="Arial" w:cs="Arial"/>
          <w:sz w:val="20"/>
          <w:szCs w:val="20"/>
          <w:vertAlign w:val="superscript"/>
          <w:lang w:val="en-GB" w:eastAsia="en-GB"/>
        </w:rPr>
        <w:t>©</w:t>
      </w:r>
      <w:r w:rsidRPr="007D316D">
        <w:rPr>
          <w:rFonts w:ascii="Arial" w:eastAsiaTheme="minorEastAsia" w:hAnsi="Arial" w:cs="Arial"/>
          <w:sz w:val="20"/>
          <w:szCs w:val="20"/>
          <w:lang w:val="en-GB" w:eastAsia="en-GB"/>
        </w:rPr>
        <w:t xml:space="preserve"> ( Focus on the Outcomes of Communication Under Six): a communicative participation outcome measure for preschool children. </w:t>
      </w:r>
      <w:r w:rsidRPr="007D316D">
        <w:rPr>
          <w:rFonts w:ascii="Arial" w:eastAsiaTheme="minorEastAsia" w:hAnsi="Arial" w:cs="Arial"/>
          <w:i/>
          <w:iCs/>
          <w:sz w:val="20"/>
          <w:szCs w:val="20"/>
          <w:lang w:val="en-GB" w:eastAsia="en-GB"/>
        </w:rPr>
        <w:t xml:space="preserve">Child Care Health Dev </w:t>
      </w:r>
      <w:r w:rsidRPr="007D316D">
        <w:rPr>
          <w:rFonts w:ascii="Arial" w:eastAsiaTheme="minorEastAsia" w:hAnsi="Arial" w:cs="Arial"/>
          <w:sz w:val="20"/>
          <w:szCs w:val="20"/>
          <w:lang w:val="en-GB" w:eastAsia="en-GB"/>
        </w:rPr>
        <w:t xml:space="preserve">2013; 39: 481-489. </w:t>
      </w:r>
    </w:p>
    <w:p w14:paraId="6E64D74C"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20. Mishra A, Rangasayee R. Development of ICF based measuring tool for inclusive education set ups. </w:t>
      </w:r>
      <w:r w:rsidRPr="007D316D">
        <w:rPr>
          <w:rFonts w:ascii="Arial" w:eastAsiaTheme="minorEastAsia" w:hAnsi="Arial" w:cs="Arial"/>
          <w:i/>
          <w:iCs/>
          <w:sz w:val="20"/>
          <w:szCs w:val="20"/>
          <w:lang w:val="en-GB" w:eastAsia="en-GB"/>
        </w:rPr>
        <w:t xml:space="preserve">ASIA PAC DISABIL REHABIL J </w:t>
      </w:r>
      <w:r w:rsidRPr="007D316D">
        <w:rPr>
          <w:rFonts w:ascii="Arial" w:eastAsiaTheme="minorEastAsia" w:hAnsi="Arial" w:cs="Arial"/>
          <w:sz w:val="20"/>
          <w:szCs w:val="20"/>
          <w:lang w:val="en-GB" w:eastAsia="en-GB"/>
        </w:rPr>
        <w:t xml:space="preserve">2010; 21: 57-69. </w:t>
      </w:r>
    </w:p>
    <w:p w14:paraId="2DA46556"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21. Mackie PC, Jessen EC, Jarvis SN. The lifestyle assessment questionnaire: an instrument to measure the impact of disability on the lives of children with cerebral palsy and their families. </w:t>
      </w:r>
      <w:r w:rsidRPr="007D316D">
        <w:rPr>
          <w:rFonts w:ascii="Arial" w:eastAsiaTheme="minorEastAsia" w:hAnsi="Arial" w:cs="Arial"/>
          <w:i/>
          <w:iCs/>
          <w:sz w:val="20"/>
          <w:szCs w:val="20"/>
          <w:lang w:val="en-GB" w:eastAsia="en-GB"/>
        </w:rPr>
        <w:t xml:space="preserve">Child Care Health Dev </w:t>
      </w:r>
      <w:r w:rsidRPr="007D316D">
        <w:rPr>
          <w:rFonts w:ascii="Arial" w:eastAsiaTheme="minorEastAsia" w:hAnsi="Arial" w:cs="Arial"/>
          <w:sz w:val="20"/>
          <w:szCs w:val="20"/>
          <w:lang w:val="en-GB" w:eastAsia="en-GB"/>
        </w:rPr>
        <w:t xml:space="preserve">1998; 24: 473-486. </w:t>
      </w:r>
    </w:p>
    <w:p w14:paraId="16D06F48"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22. Jessen EC, Colver AF, Mackie PC, Jarvis SN. Development and validation of a tool to measure the impact of childhood disabilities on the lives of children and their families. </w:t>
      </w:r>
      <w:r w:rsidRPr="007D316D">
        <w:rPr>
          <w:rFonts w:ascii="Arial" w:eastAsiaTheme="minorEastAsia" w:hAnsi="Arial" w:cs="Arial"/>
          <w:i/>
          <w:iCs/>
          <w:sz w:val="20"/>
          <w:szCs w:val="20"/>
          <w:lang w:val="en-GB" w:eastAsia="en-GB"/>
        </w:rPr>
        <w:t xml:space="preserve">Child: Care, Health and Development </w:t>
      </w:r>
      <w:r w:rsidRPr="007D316D">
        <w:rPr>
          <w:rFonts w:ascii="Arial" w:eastAsiaTheme="minorEastAsia" w:hAnsi="Arial" w:cs="Arial"/>
          <w:sz w:val="20"/>
          <w:szCs w:val="20"/>
          <w:lang w:val="en-GB" w:eastAsia="en-GB"/>
        </w:rPr>
        <w:t xml:space="preserve">2003; 29: 24-34. </w:t>
      </w:r>
    </w:p>
    <w:p w14:paraId="5549EB3B"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23. Noreau L, Lepage C, Boissiere L, Picard R, Fougeyrollas P, Mathieu J, et al. Measuring participation in children with disabilities using the assessment of life habits. </w:t>
      </w:r>
      <w:r w:rsidRPr="007D316D">
        <w:rPr>
          <w:rFonts w:ascii="Arial" w:eastAsiaTheme="minorEastAsia" w:hAnsi="Arial" w:cs="Arial"/>
          <w:i/>
          <w:iCs/>
          <w:sz w:val="20"/>
          <w:szCs w:val="20"/>
          <w:lang w:val="en-GB" w:eastAsia="en-GB"/>
        </w:rPr>
        <w:t xml:space="preserve">Dev Med Child Neurol </w:t>
      </w:r>
      <w:r w:rsidRPr="007D316D">
        <w:rPr>
          <w:rFonts w:ascii="Arial" w:eastAsiaTheme="minorEastAsia" w:hAnsi="Arial" w:cs="Arial"/>
          <w:sz w:val="20"/>
          <w:szCs w:val="20"/>
          <w:lang w:val="en-GB" w:eastAsia="en-GB"/>
        </w:rPr>
        <w:t xml:space="preserve">2007; 49: 666-671. </w:t>
      </w:r>
    </w:p>
    <w:p w14:paraId="0FD21A9E"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24. Saylor K, Buermeyer C, Sutton V, Faries D, Khan S, Schuh K. The Life Participation Scale for Attention-Deficit/Hyperactivity Disorder-Child Version: Psychometric properties of an adaptive change instrument. </w:t>
      </w:r>
      <w:r w:rsidRPr="007D316D">
        <w:rPr>
          <w:rFonts w:ascii="Arial" w:eastAsiaTheme="minorEastAsia" w:hAnsi="Arial" w:cs="Arial"/>
          <w:i/>
          <w:iCs/>
          <w:sz w:val="20"/>
          <w:szCs w:val="20"/>
          <w:lang w:val="en-GB" w:eastAsia="en-GB"/>
        </w:rPr>
        <w:t xml:space="preserve">J Child Adolesc Psychopharmacol </w:t>
      </w:r>
      <w:r w:rsidRPr="007D316D">
        <w:rPr>
          <w:rFonts w:ascii="Arial" w:eastAsiaTheme="minorEastAsia" w:hAnsi="Arial" w:cs="Arial"/>
          <w:sz w:val="20"/>
          <w:szCs w:val="20"/>
          <w:lang w:val="en-GB" w:eastAsia="en-GB"/>
        </w:rPr>
        <w:t xml:space="preserve">2007; 17: 831-841. </w:t>
      </w:r>
    </w:p>
    <w:p w14:paraId="0A53CD42"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25. Malec JF. The Mayo-Portland Participation Index: a brief and psychometrically sound measure of brain injury outcome. </w:t>
      </w:r>
      <w:r w:rsidRPr="007D316D">
        <w:rPr>
          <w:rFonts w:ascii="Arial" w:eastAsiaTheme="minorEastAsia" w:hAnsi="Arial" w:cs="Arial"/>
          <w:i/>
          <w:iCs/>
          <w:sz w:val="20"/>
          <w:szCs w:val="20"/>
          <w:lang w:val="en-GB" w:eastAsia="en-GB"/>
        </w:rPr>
        <w:t xml:space="preserve">Arch Phys Med Rehabil </w:t>
      </w:r>
      <w:r w:rsidRPr="007D316D">
        <w:rPr>
          <w:rFonts w:ascii="Arial" w:eastAsiaTheme="minorEastAsia" w:hAnsi="Arial" w:cs="Arial"/>
          <w:sz w:val="20"/>
          <w:szCs w:val="20"/>
          <w:lang w:val="en-GB" w:eastAsia="en-GB"/>
        </w:rPr>
        <w:t xml:space="preserve">2004; 85: 1989-1996. </w:t>
      </w:r>
    </w:p>
    <w:p w14:paraId="4BF616BF"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26. Simeonsson RJ, Carlson D, Huntington GS, McMillen JS, Brent JL. Students with disabilities: a national survey of participation in school activities. </w:t>
      </w:r>
      <w:r w:rsidRPr="007D316D">
        <w:rPr>
          <w:rFonts w:ascii="Arial" w:eastAsiaTheme="minorEastAsia" w:hAnsi="Arial" w:cs="Arial"/>
          <w:i/>
          <w:iCs/>
          <w:sz w:val="20"/>
          <w:szCs w:val="20"/>
          <w:lang w:val="en-GB" w:eastAsia="en-GB"/>
        </w:rPr>
        <w:t xml:space="preserve">Disabil Rehabil </w:t>
      </w:r>
      <w:r w:rsidRPr="007D316D">
        <w:rPr>
          <w:rFonts w:ascii="Arial" w:eastAsiaTheme="minorEastAsia" w:hAnsi="Arial" w:cs="Arial"/>
          <w:sz w:val="20"/>
          <w:szCs w:val="20"/>
          <w:lang w:val="en-GB" w:eastAsia="en-GB"/>
        </w:rPr>
        <w:t xml:space="preserve">2001; 23: 49-63. </w:t>
      </w:r>
    </w:p>
    <w:p w14:paraId="3AD378F3"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27. Washington LA, Wilson S, Engel JM, Jensen MP. Development and preliminary evaluation of a pediatric measure of community integration: The Pediatric Community Participation Questionnaire (PCPQ). </w:t>
      </w:r>
      <w:r w:rsidRPr="007D316D">
        <w:rPr>
          <w:rFonts w:ascii="Arial" w:eastAsiaTheme="minorEastAsia" w:hAnsi="Arial" w:cs="Arial"/>
          <w:i/>
          <w:iCs/>
          <w:sz w:val="20"/>
          <w:szCs w:val="20"/>
          <w:lang w:val="en-GB" w:eastAsia="en-GB"/>
        </w:rPr>
        <w:t xml:space="preserve">Rehabilitation Psychology </w:t>
      </w:r>
      <w:r w:rsidRPr="007D316D">
        <w:rPr>
          <w:rFonts w:ascii="Arial" w:eastAsiaTheme="minorEastAsia" w:hAnsi="Arial" w:cs="Arial"/>
          <w:sz w:val="20"/>
          <w:szCs w:val="20"/>
          <w:lang w:val="en-GB" w:eastAsia="en-GB"/>
        </w:rPr>
        <w:t xml:space="preserve">2007; 52: 241-245. </w:t>
      </w:r>
    </w:p>
    <w:p w14:paraId="5DD3DAC4"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28. Coster W, Bedell G, Law M, Khetani MA, Teplicky R, Liljenquist K, et al. Psychometric evaluation of the Participation and Environment Measure for Children and Youth. </w:t>
      </w:r>
      <w:r w:rsidRPr="007D316D">
        <w:rPr>
          <w:rFonts w:ascii="Arial" w:eastAsiaTheme="minorEastAsia" w:hAnsi="Arial" w:cs="Arial"/>
          <w:i/>
          <w:iCs/>
          <w:sz w:val="20"/>
          <w:szCs w:val="20"/>
          <w:lang w:val="en-GB" w:eastAsia="en-GB"/>
        </w:rPr>
        <w:t xml:space="preserve">Dev Med Child Neurol </w:t>
      </w:r>
      <w:r w:rsidRPr="007D316D">
        <w:rPr>
          <w:rFonts w:ascii="Arial" w:eastAsiaTheme="minorEastAsia" w:hAnsi="Arial" w:cs="Arial"/>
          <w:sz w:val="20"/>
          <w:szCs w:val="20"/>
          <w:lang w:val="en-GB" w:eastAsia="en-GB"/>
        </w:rPr>
        <w:t xml:space="preserve">2011; 53: 1030-1037. </w:t>
      </w:r>
    </w:p>
    <w:p w14:paraId="237C7EE6"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29. Coster W, Law M, Bedell G, Khetani M, Cousins M, Teplicky R. Development of the participation and environment measure for children and youth: conceptual basis. </w:t>
      </w:r>
      <w:r w:rsidRPr="007D316D">
        <w:rPr>
          <w:rFonts w:ascii="Arial" w:eastAsiaTheme="minorEastAsia" w:hAnsi="Arial" w:cs="Arial"/>
          <w:i/>
          <w:iCs/>
          <w:sz w:val="20"/>
          <w:szCs w:val="20"/>
          <w:lang w:val="en-GB" w:eastAsia="en-GB"/>
        </w:rPr>
        <w:t xml:space="preserve">Disabil Rehabil </w:t>
      </w:r>
      <w:r w:rsidRPr="007D316D">
        <w:rPr>
          <w:rFonts w:ascii="Arial" w:eastAsiaTheme="minorEastAsia" w:hAnsi="Arial" w:cs="Arial"/>
          <w:sz w:val="20"/>
          <w:szCs w:val="20"/>
          <w:lang w:val="en-GB" w:eastAsia="en-GB"/>
        </w:rPr>
        <w:t xml:space="preserve">2012; 34: 238-246. </w:t>
      </w:r>
    </w:p>
    <w:p w14:paraId="7A1D1465"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30. Bar-Shalita T, Yochman A, Shapiro-Rihtman T, Vatine J, Parush S. The Participation in Childhood Occupations Questionnaire (PICO-Q): a pilot study. </w:t>
      </w:r>
      <w:r w:rsidRPr="007D316D">
        <w:rPr>
          <w:rFonts w:ascii="Arial" w:eastAsiaTheme="minorEastAsia" w:hAnsi="Arial" w:cs="Arial"/>
          <w:i/>
          <w:iCs/>
          <w:sz w:val="20"/>
          <w:szCs w:val="20"/>
          <w:lang w:val="en-GB" w:eastAsia="en-GB"/>
        </w:rPr>
        <w:t xml:space="preserve">Phys Occup Ther Pediatr </w:t>
      </w:r>
      <w:r w:rsidRPr="007D316D">
        <w:rPr>
          <w:rFonts w:ascii="Arial" w:eastAsiaTheme="minorEastAsia" w:hAnsi="Arial" w:cs="Arial"/>
          <w:sz w:val="20"/>
          <w:szCs w:val="20"/>
          <w:lang w:val="en-GB" w:eastAsia="en-GB"/>
        </w:rPr>
        <w:t xml:space="preserve">2009; 29: 295-310. </w:t>
      </w:r>
    </w:p>
    <w:p w14:paraId="48A45489"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31. Kintner EK, Sikorskii A. Reliability and construct validity of the Participation in Life Activities Scale for children and adolescents with asthma: an instrument evaluation study. </w:t>
      </w:r>
      <w:r w:rsidRPr="007D316D">
        <w:rPr>
          <w:rFonts w:ascii="Arial" w:eastAsiaTheme="minorEastAsia" w:hAnsi="Arial" w:cs="Arial"/>
          <w:i/>
          <w:iCs/>
          <w:sz w:val="20"/>
          <w:szCs w:val="20"/>
          <w:lang w:val="en-GB" w:eastAsia="en-GB"/>
        </w:rPr>
        <w:t xml:space="preserve">Health Qual Life Outcomes </w:t>
      </w:r>
      <w:r w:rsidRPr="007D316D">
        <w:rPr>
          <w:rFonts w:ascii="Arial" w:eastAsiaTheme="minorEastAsia" w:hAnsi="Arial" w:cs="Arial"/>
          <w:sz w:val="20"/>
          <w:szCs w:val="20"/>
          <w:lang w:val="en-GB" w:eastAsia="en-GB"/>
        </w:rPr>
        <w:t xml:space="preserve">2008; 6: 43-43. </w:t>
      </w:r>
    </w:p>
    <w:p w14:paraId="634BF0B2"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32. Tuffrey C, Bateman B, J., Colver A, C. The Questionnaire of Young People's Participation ( QYPP): a new measure of participation frequency for disabled young people. </w:t>
      </w:r>
      <w:r w:rsidRPr="007D316D">
        <w:rPr>
          <w:rFonts w:ascii="Arial" w:eastAsiaTheme="minorEastAsia" w:hAnsi="Arial" w:cs="Arial"/>
          <w:i/>
          <w:iCs/>
          <w:sz w:val="20"/>
          <w:szCs w:val="20"/>
          <w:lang w:val="en-GB" w:eastAsia="en-GB"/>
        </w:rPr>
        <w:t xml:space="preserve">Child Care Health Dev </w:t>
      </w:r>
      <w:r w:rsidRPr="007D316D">
        <w:rPr>
          <w:rFonts w:ascii="Arial" w:eastAsiaTheme="minorEastAsia" w:hAnsi="Arial" w:cs="Arial"/>
          <w:sz w:val="20"/>
          <w:szCs w:val="20"/>
          <w:lang w:val="en-GB" w:eastAsia="en-GB"/>
        </w:rPr>
        <w:t xml:space="preserve">2013; 39: 500-511. </w:t>
      </w:r>
    </w:p>
    <w:p w14:paraId="735DD033"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33. Bowyer P, Lee J, Kramer J, Taylor RR, Kielhofner G. Determining the clinical utility of the Short Child Occupational Profile (SCOPE). </w:t>
      </w:r>
      <w:r w:rsidRPr="007D316D">
        <w:rPr>
          <w:rFonts w:ascii="Arial" w:eastAsiaTheme="minorEastAsia" w:hAnsi="Arial" w:cs="Arial"/>
          <w:i/>
          <w:iCs/>
          <w:sz w:val="20"/>
          <w:szCs w:val="20"/>
          <w:lang w:val="en-GB" w:eastAsia="en-GB"/>
        </w:rPr>
        <w:t xml:space="preserve">British Journal of Occupational Therapy </w:t>
      </w:r>
      <w:r w:rsidRPr="007D316D">
        <w:rPr>
          <w:rFonts w:ascii="Arial" w:eastAsiaTheme="minorEastAsia" w:hAnsi="Arial" w:cs="Arial"/>
          <w:sz w:val="20"/>
          <w:szCs w:val="20"/>
          <w:lang w:val="en-GB" w:eastAsia="en-GB"/>
        </w:rPr>
        <w:t xml:space="preserve">2012; 75: 19-28. </w:t>
      </w:r>
    </w:p>
    <w:p w14:paraId="7109382C"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34. Hwang J, Davies PL. Rasch analysis of the school function assessment provides additional evidence for the internal validity of the activity performance scales. </w:t>
      </w:r>
      <w:r w:rsidRPr="007D316D">
        <w:rPr>
          <w:rFonts w:ascii="Arial" w:eastAsiaTheme="minorEastAsia" w:hAnsi="Arial" w:cs="Arial"/>
          <w:i/>
          <w:iCs/>
          <w:sz w:val="20"/>
          <w:szCs w:val="20"/>
          <w:lang w:val="en-GB" w:eastAsia="en-GB"/>
        </w:rPr>
        <w:t xml:space="preserve">American Journal of Occupational Therapy </w:t>
      </w:r>
      <w:r w:rsidRPr="007D316D">
        <w:rPr>
          <w:rFonts w:ascii="Arial" w:eastAsiaTheme="minorEastAsia" w:hAnsi="Arial" w:cs="Arial"/>
          <w:sz w:val="20"/>
          <w:szCs w:val="20"/>
          <w:lang w:val="en-GB" w:eastAsia="en-GB"/>
        </w:rPr>
        <w:t xml:space="preserve">2009; 63: 369-373. </w:t>
      </w:r>
    </w:p>
    <w:p w14:paraId="09BCF5BC"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t xml:space="preserve">35. Davies PL, Soon PL, Young M, Clausen-Yamaki A. Validity and reliability of the School Function Assessment in elementary school students with disabilities. </w:t>
      </w:r>
      <w:r w:rsidRPr="007D316D">
        <w:rPr>
          <w:rFonts w:ascii="Arial" w:eastAsiaTheme="minorEastAsia" w:hAnsi="Arial" w:cs="Arial"/>
          <w:i/>
          <w:iCs/>
          <w:sz w:val="20"/>
          <w:szCs w:val="20"/>
          <w:lang w:val="en-GB" w:eastAsia="en-GB"/>
        </w:rPr>
        <w:t xml:space="preserve">Phys Occup Ther Pediatr </w:t>
      </w:r>
      <w:r w:rsidRPr="007D316D">
        <w:rPr>
          <w:rFonts w:ascii="Arial" w:eastAsiaTheme="minorEastAsia" w:hAnsi="Arial" w:cs="Arial"/>
          <w:sz w:val="20"/>
          <w:szCs w:val="20"/>
          <w:lang w:val="en-GB" w:eastAsia="en-GB"/>
        </w:rPr>
        <w:t xml:space="preserve">2004; 24: 23-43. </w:t>
      </w:r>
    </w:p>
    <w:p w14:paraId="312BE99E" w14:textId="77777777" w:rsidR="007D316D" w:rsidRPr="007D316D" w:rsidRDefault="007D316D" w:rsidP="007D316D">
      <w:pPr>
        <w:spacing w:before="0" w:after="200"/>
        <w:jc w:val="both"/>
        <w:rPr>
          <w:rFonts w:ascii="Arial" w:eastAsiaTheme="minorEastAsia" w:hAnsi="Arial" w:cs="Arial"/>
          <w:sz w:val="20"/>
          <w:szCs w:val="20"/>
          <w:lang w:val="en-GB" w:eastAsia="en-GB"/>
        </w:rPr>
      </w:pPr>
      <w:r w:rsidRPr="007D316D">
        <w:rPr>
          <w:rFonts w:ascii="Arial" w:eastAsiaTheme="minorEastAsia" w:hAnsi="Arial" w:cs="Arial"/>
          <w:sz w:val="20"/>
          <w:szCs w:val="20"/>
          <w:lang w:val="en-GB" w:eastAsia="en-GB"/>
        </w:rPr>
        <w:lastRenderedPageBreak/>
        <w:t xml:space="preserve">36. Hwang J, Davies PL, Taylor MP, Gavin WJ. Validation of School Function Assessment with elementary school children. </w:t>
      </w:r>
      <w:r w:rsidRPr="007D316D">
        <w:rPr>
          <w:rFonts w:ascii="Arial" w:eastAsiaTheme="minorEastAsia" w:hAnsi="Arial" w:cs="Arial"/>
          <w:i/>
          <w:iCs/>
          <w:sz w:val="20"/>
          <w:szCs w:val="20"/>
          <w:lang w:val="en-GB" w:eastAsia="en-GB"/>
        </w:rPr>
        <w:t xml:space="preserve">OTJR OCCUP PARTICIPATION HEALTH </w:t>
      </w:r>
      <w:r w:rsidRPr="007D316D">
        <w:rPr>
          <w:rFonts w:ascii="Arial" w:eastAsiaTheme="minorEastAsia" w:hAnsi="Arial" w:cs="Arial"/>
          <w:sz w:val="20"/>
          <w:szCs w:val="20"/>
          <w:lang w:val="en-GB" w:eastAsia="en-GB"/>
        </w:rPr>
        <w:t xml:space="preserve">2002; 22: 48-58. </w:t>
      </w:r>
    </w:p>
    <w:p w14:paraId="7CAE0E56" w14:textId="77777777" w:rsidR="007D316D" w:rsidRPr="007D316D" w:rsidRDefault="007D316D" w:rsidP="007D316D">
      <w:pPr>
        <w:spacing w:before="100" w:beforeAutospacing="1" w:after="200" w:line="360" w:lineRule="auto"/>
        <w:jc w:val="center"/>
        <w:rPr>
          <w:rFonts w:ascii="Arial" w:eastAsiaTheme="majorEastAsia" w:hAnsi="Arial" w:cs="Arial"/>
          <w:color w:val="000000" w:themeColor="text1"/>
          <w:sz w:val="20"/>
          <w:szCs w:val="20"/>
          <w:lang w:val="en-GB" w:eastAsia="en-GB"/>
          <w14:numForm w14:val="lining"/>
        </w:rPr>
      </w:pPr>
    </w:p>
    <w:p w14:paraId="3C69056F" w14:textId="77777777" w:rsidR="007D316D" w:rsidRPr="007D316D" w:rsidRDefault="007D316D" w:rsidP="007D316D">
      <w:pPr>
        <w:spacing w:before="100" w:beforeAutospacing="1" w:after="200" w:line="360" w:lineRule="auto"/>
        <w:jc w:val="center"/>
        <w:rPr>
          <w:rFonts w:ascii="Arial" w:eastAsiaTheme="majorEastAsia" w:hAnsi="Arial" w:cs="Arial"/>
          <w:color w:val="000000" w:themeColor="text1"/>
          <w:sz w:val="20"/>
          <w:szCs w:val="20"/>
          <w:lang w:val="en-GB" w:eastAsia="en-GB"/>
          <w14:numForm w14:val="lining"/>
        </w:rPr>
      </w:pPr>
    </w:p>
    <w:p w14:paraId="24024779" w14:textId="77777777" w:rsidR="007D316D" w:rsidRPr="007D316D" w:rsidRDefault="007D316D" w:rsidP="007D316D">
      <w:pPr>
        <w:spacing w:before="0" w:after="200"/>
        <w:contextualSpacing/>
        <w:rPr>
          <w:rFonts w:ascii="Arial" w:hAnsi="Arial" w:cs="Arial"/>
          <w:sz w:val="20"/>
          <w:szCs w:val="20"/>
        </w:rPr>
      </w:pPr>
    </w:p>
    <w:p w14:paraId="53E35BF2" w14:textId="77777777" w:rsidR="00DE23E8" w:rsidRPr="001549D3" w:rsidRDefault="00DE23E8" w:rsidP="00654E8F">
      <w:pPr>
        <w:spacing w:before="240"/>
      </w:pPr>
      <w:bookmarkStart w:id="0" w:name="_GoBack"/>
      <w:bookmarkEnd w:id="0"/>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4FDB2" w14:textId="77777777" w:rsidR="00D060CF" w:rsidRDefault="00D060CF" w:rsidP="00117666">
      <w:pPr>
        <w:spacing w:after="0"/>
      </w:pPr>
      <w:r>
        <w:separator/>
      </w:r>
    </w:p>
  </w:endnote>
  <w:endnote w:type="continuationSeparator" w:id="0">
    <w:p w14:paraId="14E0830A" w14:textId="77777777" w:rsidR="00D060CF" w:rsidRDefault="00D060C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27A1D0A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D316D">
                            <w:rPr>
                              <w:noProof/>
                              <w:color w:val="000000" w:themeColor="text1"/>
                              <w:szCs w:val="40"/>
                            </w:rPr>
                            <w:t>6</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27A1D0A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D316D">
                      <w:rPr>
                        <w:noProof/>
                        <w:color w:val="000000" w:themeColor="text1"/>
                        <w:szCs w:val="40"/>
                      </w:rPr>
                      <w:t>6</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576A8B89"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D316D">
                            <w:rPr>
                              <w:noProof/>
                              <w:color w:val="000000" w:themeColor="text1"/>
                              <w:szCs w:val="40"/>
                            </w:rPr>
                            <w:t>7</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576A8B89"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D316D">
                      <w:rPr>
                        <w:noProof/>
                        <w:color w:val="000000" w:themeColor="text1"/>
                        <w:szCs w:val="40"/>
                      </w:rPr>
                      <w:t>7</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09C91" w14:textId="77777777" w:rsidR="00D060CF" w:rsidRDefault="00D060CF" w:rsidP="00117666">
      <w:pPr>
        <w:spacing w:after="0"/>
      </w:pPr>
      <w:r>
        <w:separator/>
      </w:r>
    </w:p>
  </w:footnote>
  <w:footnote w:type="continuationSeparator" w:id="0">
    <w:p w14:paraId="5BACC2C0" w14:textId="77777777" w:rsidR="00D060CF" w:rsidRDefault="00D060C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B1ECB"/>
    <w:rsid w:val="007C206C"/>
    <w:rsid w:val="007D316D"/>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table" w:styleId="LightShading">
    <w:name w:val="Light Shading"/>
    <w:basedOn w:val="TableNormal"/>
    <w:uiPriority w:val="60"/>
    <w:rsid w:val="007D316D"/>
    <w:pPr>
      <w:spacing w:after="0" w:line="240" w:lineRule="auto"/>
    </w:pPr>
    <w:rPr>
      <w:rFonts w:asciiTheme="majorHAnsi" w:eastAsiaTheme="majorEastAsia" w:hAnsiTheme="majorHAnsi" w:cstheme="maj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AEF23DE-529B-4D3D-89BB-8B158914D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7</Pages>
  <Words>2146</Words>
  <Characters>12235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Maciver, Donald</cp:lastModifiedBy>
  <cp:revision>3</cp:revision>
  <cp:lastPrinted>2013-10-03T12:51:00Z</cp:lastPrinted>
  <dcterms:created xsi:type="dcterms:W3CDTF">2019-09-24T10:59:00Z</dcterms:created>
  <dcterms:modified xsi:type="dcterms:W3CDTF">2019-09-24T11:55:00Z</dcterms:modified>
</cp:coreProperties>
</file>