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516AA" w14:textId="15E326A3" w:rsidR="000C132C" w:rsidRDefault="000C132C" w:rsidP="000C132C">
      <w:pPr>
        <w:pStyle w:val="Heading1"/>
      </w:pPr>
      <w:r>
        <w:t>Supplementary Material</w:t>
      </w:r>
    </w:p>
    <w:p w14:paraId="6979939F" w14:textId="54EDE246" w:rsidR="00B51E26" w:rsidRPr="00B51E26" w:rsidRDefault="00873D14" w:rsidP="00EF4FD2">
      <w:pPr>
        <w:spacing w:before="240" w:line="276" w:lineRule="auto"/>
        <w:jc w:val="both"/>
      </w:pPr>
      <w:r w:rsidRPr="00B51E26">
        <w:rPr>
          <w:b/>
        </w:rPr>
        <w:t xml:space="preserve">Supplementary </w:t>
      </w:r>
      <w:r w:rsidR="00E210CA">
        <w:rPr>
          <w:b/>
        </w:rPr>
        <w:t>C</w:t>
      </w:r>
      <w:r w:rsidR="00E210CA" w:rsidRPr="00E210CA">
        <w:rPr>
          <w:b/>
        </w:rPr>
        <w:t xml:space="preserve">alculations </w:t>
      </w:r>
      <w:r w:rsidR="00E210CA">
        <w:rPr>
          <w:b/>
        </w:rPr>
        <w:t>1</w:t>
      </w:r>
      <w:r w:rsidRPr="00B51E26">
        <w:rPr>
          <w:b/>
        </w:rPr>
        <w:t xml:space="preserve"> </w:t>
      </w:r>
      <w:r w:rsidR="00B51E26" w:rsidRPr="000C132C">
        <w:t>–</w:t>
      </w:r>
      <w:r w:rsidRPr="00B51E26">
        <w:rPr>
          <w:b/>
        </w:rPr>
        <w:t xml:space="preserve"> Determination of the </w:t>
      </w:r>
      <w:r w:rsidR="00CB320E">
        <w:rPr>
          <w:b/>
        </w:rPr>
        <w:t xml:space="preserve">fraction of </w:t>
      </w:r>
      <w:r w:rsidRPr="00B51E26">
        <w:rPr>
          <w:b/>
        </w:rPr>
        <w:t>Wood-Ljungdahl pathway</w:t>
      </w:r>
      <w:r w:rsidR="00CB320E">
        <w:rPr>
          <w:b/>
        </w:rPr>
        <w:t xml:space="preserve"> in </w:t>
      </w:r>
      <w:r w:rsidRPr="00B51E26">
        <w:rPr>
          <w:b/>
        </w:rPr>
        <w:t xml:space="preserve">the overall acetate production rate. </w:t>
      </w:r>
    </w:p>
    <w:p w14:paraId="40EB57C9" w14:textId="25FD5B1C" w:rsidR="00B51E26" w:rsidRPr="00B51E26" w:rsidRDefault="00B51E26" w:rsidP="00312F52">
      <w:pPr>
        <w:spacing w:line="276" w:lineRule="auto"/>
        <w:jc w:val="both"/>
      </w:pPr>
      <w:r>
        <w:t xml:space="preserve">The overall reaction of the fermentation of </w:t>
      </w:r>
      <w:r w:rsidR="00906E20" w:rsidRPr="00906E20">
        <w:rPr>
          <w:smallCaps/>
        </w:rPr>
        <w:t>d</w:t>
      </w:r>
      <w:r w:rsidR="00906E20">
        <w:t>-</w:t>
      </w:r>
      <w:r>
        <w:t xml:space="preserve">galacturonate via the adapted </w:t>
      </w:r>
      <w:proofErr w:type="spellStart"/>
      <w:r>
        <w:t>Entner-Doudoroff</w:t>
      </w:r>
      <w:proofErr w:type="spellEnd"/>
      <w:r>
        <w:t xml:space="preserve"> pathway is shown in equation S2.a, with </w:t>
      </w:r>
      <w:proofErr w:type="spellStart"/>
      <w:r>
        <w:t>formate</w:t>
      </w:r>
      <w:proofErr w:type="spellEnd"/>
      <w:r>
        <w:t xml:space="preserve"> shown as H</w:t>
      </w:r>
      <w:r>
        <w:rPr>
          <w:vertAlign w:val="subscript"/>
        </w:rPr>
        <w:t>2</w:t>
      </w:r>
      <w:r>
        <w:t xml:space="preserve"> and CO</w:t>
      </w:r>
      <w:r>
        <w:rPr>
          <w:vertAlign w:val="subscript"/>
        </w:rPr>
        <w:t>2</w:t>
      </w:r>
      <w:r>
        <w:t xml:space="preserve"> for simplification. Equation S2.b shows the overall reaction of the Wood-Ljungdahl pathway.</w:t>
      </w:r>
    </w:p>
    <w:p w14:paraId="613C96D2" w14:textId="6A81A21F" w:rsidR="00873D14" w:rsidRPr="00B51E26" w:rsidRDefault="00CB320E" w:rsidP="00312F52">
      <w:pPr>
        <w:spacing w:before="240" w:line="276" w:lineRule="auto"/>
        <w:jc w:val="center"/>
      </w:pPr>
      <w:r w:rsidRPr="00B51E26">
        <w:t>–</w:t>
      </w:r>
      <w:r w:rsidR="00873D14" w:rsidRPr="00B51E26">
        <w:t xml:space="preserve"> 1 </w:t>
      </w:r>
      <w:r w:rsidR="00906E20" w:rsidRPr="00906E20">
        <w:rPr>
          <w:smallCaps/>
        </w:rPr>
        <w:t>d</w:t>
      </w:r>
      <w:r w:rsidR="00906E20">
        <w:t>-</w:t>
      </w:r>
      <w:r w:rsidR="000A458D">
        <w:t>G</w:t>
      </w:r>
      <w:r w:rsidR="00873D14" w:rsidRPr="00B51E26">
        <w:t xml:space="preserve">alacturonate </w:t>
      </w:r>
      <w:r w:rsidRPr="00B51E26">
        <w:t>–</w:t>
      </w:r>
      <w:r>
        <w:t xml:space="preserve"> </w:t>
      </w:r>
      <w:r w:rsidR="00873D14" w:rsidRPr="00B51E26">
        <w:t>1 H</w:t>
      </w:r>
      <w:r w:rsidR="00873D14" w:rsidRPr="00B51E26">
        <w:rPr>
          <w:vertAlign w:val="subscript"/>
        </w:rPr>
        <w:t>2</w:t>
      </w:r>
      <w:r w:rsidR="00873D14" w:rsidRPr="00B51E26">
        <w:t>O + 2 H</w:t>
      </w:r>
      <w:r w:rsidR="00873D14" w:rsidRPr="00B51E26">
        <w:rPr>
          <w:vertAlign w:val="subscript"/>
        </w:rPr>
        <w:t>2</w:t>
      </w:r>
      <w:r w:rsidR="00873D14" w:rsidRPr="00B51E26">
        <w:t xml:space="preserve"> + 2 CO</w:t>
      </w:r>
      <w:r w:rsidR="00873D14" w:rsidRPr="00B51E26">
        <w:rPr>
          <w:vertAlign w:val="subscript"/>
        </w:rPr>
        <w:t>2</w:t>
      </w:r>
      <w:r w:rsidR="00873D14" w:rsidRPr="00B51E26">
        <w:t xml:space="preserve"> + 2 Acetate</w:t>
      </w:r>
      <w:r w:rsidR="00B51E26">
        <w:tab/>
      </w:r>
      <w:r w:rsidR="00B51E26">
        <w:tab/>
      </w:r>
      <w:r w:rsidR="00B51E26">
        <w:tab/>
      </w:r>
      <w:r w:rsidR="00B51E26" w:rsidRPr="00B51E26">
        <w:t>(S2.a)</w:t>
      </w:r>
    </w:p>
    <w:p w14:paraId="6C72DA64" w14:textId="73F1160C" w:rsidR="00873D14" w:rsidRPr="00B51E26" w:rsidRDefault="00CB320E" w:rsidP="00312F52">
      <w:pPr>
        <w:spacing w:after="240" w:line="276" w:lineRule="auto"/>
        <w:jc w:val="center"/>
      </w:pPr>
      <w:r w:rsidRPr="00B51E26">
        <w:t>–</w:t>
      </w:r>
      <w:r w:rsidR="00873D14" w:rsidRPr="00B51E26">
        <w:t xml:space="preserve"> 4 H</w:t>
      </w:r>
      <w:r w:rsidR="00873D14" w:rsidRPr="00B51E26">
        <w:rPr>
          <w:vertAlign w:val="subscript"/>
        </w:rPr>
        <w:t>2</w:t>
      </w:r>
      <w:r w:rsidR="00873D14" w:rsidRPr="00B51E26">
        <w:t xml:space="preserve"> – 2 CO</w:t>
      </w:r>
      <w:r w:rsidR="00873D14" w:rsidRPr="00B51E26">
        <w:rPr>
          <w:vertAlign w:val="subscript"/>
        </w:rPr>
        <w:t>2</w:t>
      </w:r>
      <w:r w:rsidR="00873D14" w:rsidRPr="00B51E26">
        <w:t xml:space="preserve"> + 1 Acetate +2 H</w:t>
      </w:r>
      <w:r w:rsidR="00873D14" w:rsidRPr="00B51E26">
        <w:rPr>
          <w:vertAlign w:val="subscript"/>
        </w:rPr>
        <w:t>2</w:t>
      </w:r>
      <w:r w:rsidR="00873D14" w:rsidRPr="00B51E26">
        <w:t>O</w:t>
      </w:r>
      <w:r w:rsidR="00B51E26">
        <w:tab/>
      </w:r>
      <w:r w:rsidR="00B51E26">
        <w:tab/>
      </w:r>
      <w:r w:rsidR="00B51E26">
        <w:tab/>
      </w:r>
      <w:r w:rsidR="00B51E26">
        <w:tab/>
      </w:r>
      <w:r w:rsidR="00B51E26">
        <w:tab/>
      </w:r>
      <w:r w:rsidR="00B51E26">
        <w:tab/>
      </w:r>
      <w:r w:rsidR="00B51E26" w:rsidRPr="00B51E26">
        <w:t>(S2.b)</w:t>
      </w:r>
    </w:p>
    <w:p w14:paraId="719920C0" w14:textId="208D07E9" w:rsidR="00CB320E" w:rsidRDefault="00CB320E" w:rsidP="00312F52">
      <w:pPr>
        <w:spacing w:line="276" w:lineRule="auto"/>
        <w:jc w:val="both"/>
      </w:pPr>
      <w:r>
        <w:t xml:space="preserve">Hetero-acetogenesis was hypothesized to </w:t>
      </w:r>
      <w:r w:rsidRPr="00906E20">
        <w:t>occur in “</w:t>
      </w:r>
      <w:proofErr w:type="spellStart"/>
      <w:r w:rsidRPr="00906E20">
        <w:rPr>
          <w:i/>
        </w:rPr>
        <w:t>candidatus</w:t>
      </w:r>
      <w:proofErr w:type="spellEnd"/>
      <w:r w:rsidRPr="00906E20">
        <w:t xml:space="preserve"> Galacturonibacter soehngenii”</w:t>
      </w:r>
      <w:r w:rsidRPr="00CB320E">
        <w:rPr>
          <w:i/>
        </w:rPr>
        <w:t xml:space="preserve"> </w:t>
      </w:r>
      <w:r w:rsidRPr="00CB320E">
        <w:t>with</w:t>
      </w:r>
      <w:r>
        <w:rPr>
          <w:i/>
        </w:rPr>
        <w:t xml:space="preserve"> </w:t>
      </w:r>
      <w:r>
        <w:t>the total acetate production rate (</w:t>
      </w:r>
      <w:proofErr w:type="spellStart"/>
      <w:r>
        <w:t>mmol</w:t>
      </w:r>
      <w:proofErr w:type="spellEnd"/>
      <w:r>
        <w:t xml:space="preserve"> h</w:t>
      </w:r>
      <w:r>
        <w:rPr>
          <w:vertAlign w:val="superscript"/>
        </w:rPr>
        <w:t>-1</w:t>
      </w:r>
      <w:r>
        <w:t xml:space="preserve">) a function of the two reactions, S2.a and S2.b. The acetate production rate per pathway could be determined, with the </w:t>
      </w:r>
      <w:r w:rsidR="00906E20" w:rsidRPr="00906E20">
        <w:rPr>
          <w:smallCaps/>
        </w:rPr>
        <w:t>d</w:t>
      </w:r>
      <w:r w:rsidR="00906E20">
        <w:t>-</w:t>
      </w:r>
      <w:r>
        <w:t xml:space="preserve">galacturonate consumption rate and hydrogen and carbon dioxide production rate known, as shown in </w:t>
      </w:r>
      <w:r w:rsidRPr="00AF1FC4">
        <w:t>Table 1 in the</w:t>
      </w:r>
      <w:r>
        <w:t xml:space="preserve"> main text.</w:t>
      </w:r>
    </w:p>
    <w:p w14:paraId="6E71EE39" w14:textId="12BA0FD4" w:rsidR="000C11A4" w:rsidRDefault="000C11A4" w:rsidP="00312F52">
      <w:pPr>
        <w:spacing w:line="276" w:lineRule="auto"/>
        <w:jc w:val="both"/>
      </w:pPr>
      <w:r>
        <w:t xml:space="preserve">The rate of S2.a could be determined by calculating the catabolic </w:t>
      </w:r>
      <w:r w:rsidR="00906E20" w:rsidRPr="00906E20">
        <w:rPr>
          <w:smallCaps/>
        </w:rPr>
        <w:t>d</w:t>
      </w:r>
      <w:r w:rsidR="00906E20">
        <w:t>-</w:t>
      </w:r>
      <w:r>
        <w:t>galacturonate consumption rate, subtracting the</w:t>
      </w:r>
      <w:r w:rsidR="00906E20" w:rsidRPr="00906E20">
        <w:rPr>
          <w:smallCaps/>
        </w:rPr>
        <w:t xml:space="preserve"> d</w:t>
      </w:r>
      <w:r w:rsidR="00906E20">
        <w:t>-</w:t>
      </w:r>
      <w:r>
        <w:t xml:space="preserve">galacturonate going towards biosynthesis from the total </w:t>
      </w:r>
      <w:r w:rsidR="00906E20" w:rsidRPr="00906E20">
        <w:rPr>
          <w:smallCaps/>
        </w:rPr>
        <w:t>d</w:t>
      </w:r>
      <w:r w:rsidR="00906E20">
        <w:t>-</w:t>
      </w:r>
      <w:r>
        <w:t xml:space="preserve">galacturonate consumption rate </w:t>
      </w:r>
      <w:r w:rsidRPr="001F7AA1">
        <w:t>(</w:t>
      </w:r>
      <w:r w:rsidR="008F6EFD" w:rsidRPr="001F7AA1">
        <w:t>0.8</w:t>
      </w:r>
      <w:r w:rsidR="001F7AA1" w:rsidRPr="001F7AA1">
        <w:t>1</w:t>
      </w:r>
      <w:r w:rsidR="008F6EFD" w:rsidRPr="001F7AA1">
        <w:t xml:space="preserve"> </w:t>
      </w:r>
      <w:r w:rsidR="008F6EFD" w:rsidRPr="001F7AA1">
        <w:rPr>
          <w:rFonts w:ascii="Calibri" w:hAnsi="Calibri"/>
        </w:rPr>
        <w:t>±</w:t>
      </w:r>
      <w:r w:rsidR="008F6EFD" w:rsidRPr="001F7AA1">
        <w:t xml:space="preserve"> 0.01</w:t>
      </w:r>
      <w:r w:rsidRPr="001F7AA1">
        <w:t xml:space="preserve"> </w:t>
      </w:r>
      <w:proofErr w:type="spellStart"/>
      <w:r w:rsidRPr="001F7AA1">
        <w:t>mmol</w:t>
      </w:r>
      <w:proofErr w:type="spellEnd"/>
      <w:r w:rsidRPr="001F7AA1">
        <w:t xml:space="preserve"> h</w:t>
      </w:r>
      <w:r w:rsidRPr="001F7AA1">
        <w:rPr>
          <w:vertAlign w:val="superscript"/>
        </w:rPr>
        <w:t>-1</w:t>
      </w:r>
      <w:r w:rsidRPr="001F7AA1">
        <w:t>), as</w:t>
      </w:r>
      <w:r>
        <w:t xml:space="preserve"> </w:t>
      </w:r>
      <w:r w:rsidR="00906E20" w:rsidRPr="00906E20">
        <w:rPr>
          <w:smallCaps/>
        </w:rPr>
        <w:t>d</w:t>
      </w:r>
      <w:r w:rsidR="00906E20">
        <w:t>-</w:t>
      </w:r>
      <w:r>
        <w:t xml:space="preserve">galacturonate was solely consumed in reaction S2.a. </w:t>
      </w:r>
    </w:p>
    <w:p w14:paraId="001CDE8C" w14:textId="23B36D5B" w:rsidR="000C11A4" w:rsidRDefault="005D1A51" w:rsidP="00312F52">
      <w:pPr>
        <w:spacing w:line="276" w:lineRule="auto"/>
        <w:jc w:val="both"/>
      </w:pPr>
      <w:r w:rsidRPr="001F7AA1">
        <w:t>The</w:t>
      </w:r>
      <w:r w:rsidR="000C11A4" w:rsidRPr="001F7AA1">
        <w:t xml:space="preserve"> total hydrogen production rate (</w:t>
      </w:r>
      <w:r w:rsidR="008F6EFD" w:rsidRPr="001F7AA1">
        <w:t>0.18 ±</w:t>
      </w:r>
      <w:r w:rsidR="001F7AA1" w:rsidRPr="001F7AA1">
        <w:t xml:space="preserve"> 0.1</w:t>
      </w:r>
      <w:r w:rsidR="000C11A4" w:rsidRPr="001F7AA1">
        <w:t xml:space="preserve"> </w:t>
      </w:r>
      <w:proofErr w:type="spellStart"/>
      <w:r w:rsidR="000C11A4" w:rsidRPr="001F7AA1">
        <w:t>mmol</w:t>
      </w:r>
      <w:proofErr w:type="spellEnd"/>
      <w:r w:rsidR="000C11A4" w:rsidRPr="001F7AA1">
        <w:t xml:space="preserve"> h</w:t>
      </w:r>
      <w:r w:rsidR="000C11A4" w:rsidRPr="001F7AA1">
        <w:rPr>
          <w:vertAlign w:val="superscript"/>
        </w:rPr>
        <w:t>-1</w:t>
      </w:r>
      <w:r w:rsidR="000C11A4" w:rsidRPr="001F7AA1">
        <w:t xml:space="preserve">) </w:t>
      </w:r>
      <w:r w:rsidRPr="001F7AA1">
        <w:t>was constituted</w:t>
      </w:r>
      <w:r w:rsidR="000C11A4" w:rsidRPr="001F7AA1">
        <w:t xml:space="preserve"> from a hydrogen production rate (S2.a) and consumption rate (S2</w:t>
      </w:r>
      <w:bookmarkStart w:id="0" w:name="_GoBack"/>
      <w:bookmarkEnd w:id="0"/>
      <w:r w:rsidR="000C11A4" w:rsidRPr="001F7AA1">
        <w:t>.b)</w:t>
      </w:r>
      <w:r w:rsidRPr="001F7AA1">
        <w:t>, enabling the determination of the rate of S2.b) (</w:t>
      </w:r>
      <w:r w:rsidR="008F6EFD" w:rsidRPr="001F7AA1">
        <w:t>0.3</w:t>
      </w:r>
      <w:r w:rsidR="001F7AA1" w:rsidRPr="001F7AA1">
        <w:t>5 ± 0.03</w:t>
      </w:r>
      <w:r w:rsidR="008F6EFD" w:rsidRPr="001F7AA1">
        <w:t xml:space="preserve"> </w:t>
      </w:r>
      <w:proofErr w:type="spellStart"/>
      <w:r w:rsidRPr="001F7AA1">
        <w:t>mmol</w:t>
      </w:r>
      <w:proofErr w:type="spellEnd"/>
      <w:r w:rsidRPr="001F7AA1">
        <w:t xml:space="preserve"> h</w:t>
      </w:r>
      <w:r w:rsidRPr="001F7AA1">
        <w:rPr>
          <w:vertAlign w:val="superscript"/>
        </w:rPr>
        <w:t>-1</w:t>
      </w:r>
      <w:r w:rsidRPr="001F7AA1">
        <w:t>). Based on these calculation the fraction acetate produced from the WLP was determined to be 0.35.</w:t>
      </w:r>
      <w:r>
        <w:t xml:space="preserve"> </w:t>
      </w:r>
    </w:p>
    <w:p w14:paraId="1B055BDF" w14:textId="7BC7091D" w:rsidR="00596613" w:rsidRPr="000C132C" w:rsidRDefault="000E74AF" w:rsidP="003B2AC5">
      <w:pPr>
        <w:pStyle w:val="Heading2"/>
        <w:spacing w:before="240"/>
        <w:rPr>
          <w:vertAlign w:val="superscript"/>
        </w:rPr>
      </w:pPr>
      <w:r w:rsidRPr="000C132C">
        <w:t xml:space="preserve">Supplementary </w:t>
      </w:r>
      <w:r w:rsidR="00E210CA">
        <w:t>Calculations 2</w:t>
      </w:r>
      <w:r w:rsidRPr="000C132C">
        <w:t xml:space="preserve"> – Chemostat model acetogenesis with labeled </w:t>
      </w:r>
      <m:oMath>
        <m:r>
          <m:rPr>
            <m:sty m:val="bi"/>
          </m:rPr>
          <w:rPr>
            <w:rFonts w:ascii="Cambria Math" w:hAnsi="Cambria Math"/>
          </w:rPr>
          <m:t>H</m:t>
        </m:r>
        <m:sPre>
          <m:sPrePr>
            <m:ctrlPr>
              <w:rPr>
                <w:rFonts w:ascii="Cambria Math" w:eastAsiaTheme="minorHAnsi" w:hAnsi="Cambria Math"/>
                <w:bCs/>
                <w:i/>
              </w:rPr>
            </m:ctrlPr>
          </m:sPrePr>
          <m:sub>
            <m:r>
              <m:rPr>
                <m:sty m:val="bi"/>
              </m:rPr>
              <w:rPr>
                <w:rFonts w:ascii="Cambria Math" w:hAnsi="Cambria Math"/>
              </w:rPr>
              <m:t>6</m:t>
            </m:r>
          </m:sub>
          <m:sup>
            <m:r>
              <m:rPr>
                <m:sty m:val="bi"/>
              </m:rPr>
              <w:rPr>
                <w:rFonts w:ascii="Cambria Math" w:hAnsi="Cambria Math"/>
              </w:rPr>
              <m:t>13</m:t>
            </m:r>
          </m:sup>
          <m:e>
            <m:r>
              <m:rPr>
                <m:sty m:val="bi"/>
              </m:rPr>
              <w:rPr>
                <w:rFonts w:ascii="Cambria Math" w:hAnsi="Cambria Math"/>
              </w:rPr>
              <m:t>C</m:t>
            </m:r>
          </m:e>
        </m:sPre>
        <m:sSubSup>
          <m:sSubSupPr>
            <m:ctrlPr>
              <w:rPr>
                <w:rFonts w:ascii="Cambria Math" w:hAnsi="Cambria Math"/>
                <w:i/>
              </w:rPr>
            </m:ctrlPr>
          </m:sSubSupPr>
          <m:e>
            <m:r>
              <m:rPr>
                <m:sty m:val="bi"/>
              </m:rPr>
              <w:rPr>
                <w:rFonts w:ascii="Cambria Math" w:hAnsi="Cambria Math"/>
              </w:rPr>
              <m:t>O</m:t>
            </m:r>
          </m:e>
          <m:sub>
            <m:r>
              <m:rPr>
                <m:sty m:val="bi"/>
              </m:rPr>
              <w:rPr>
                <w:rFonts w:ascii="Cambria Math" w:hAnsi="Cambria Math"/>
              </w:rPr>
              <m:t>3</m:t>
            </m:r>
          </m:sub>
          <m:sup>
            <m:r>
              <m:rPr>
                <m:sty m:val="bi"/>
              </m:rPr>
              <w:rPr>
                <w:rFonts w:ascii="Cambria Math" w:hAnsi="Cambria Math"/>
              </w:rPr>
              <m:t>-</m:t>
            </m:r>
          </m:sup>
        </m:sSubSup>
      </m:oMath>
    </w:p>
    <w:p w14:paraId="21D2E9CE" w14:textId="653701EE" w:rsidR="00BC4848" w:rsidRPr="000C132C" w:rsidRDefault="000E74AF" w:rsidP="006A624C">
      <w:pPr>
        <w:pStyle w:val="Bibliography"/>
        <w:spacing w:after="240" w:line="276" w:lineRule="auto"/>
        <w:ind w:left="0" w:firstLine="0"/>
        <w:jc w:val="both"/>
        <w:rPr>
          <w:rFonts w:eastAsiaTheme="minorEastAsia"/>
        </w:rPr>
      </w:pPr>
      <w:r w:rsidRPr="000C132C">
        <w:t>A principal model was used to estimate the fraction of labeled acetate (</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sPre>
          <m:sPrePr>
            <m:ctrlPr>
              <w:rPr>
                <w:rFonts w:ascii="Cambria Math" w:hAnsi="Cambria Math"/>
                <w:i/>
              </w:rPr>
            </m:ctrlPr>
          </m:sPrePr>
          <m:sub>
            <m:r>
              <w:rPr>
                <w:rFonts w:ascii="Cambria Math" w:hAnsi="Cambria Math"/>
              </w:rPr>
              <m:t>6</m:t>
            </m:r>
          </m:sub>
          <m:sup>
            <m:r>
              <w:rPr>
                <w:rFonts w:ascii="Cambria Math" w:hAnsi="Cambria Math"/>
              </w:rPr>
              <m:t>13</m:t>
            </m:r>
          </m:sup>
          <m:e>
            <m:r>
              <w:rPr>
                <w:rFonts w:ascii="Cambria Math" w:hAnsi="Cambria Math"/>
              </w:rPr>
              <m:t>C</m:t>
            </m:r>
          </m:e>
        </m:sPre>
        <m:r>
          <w:rPr>
            <w:rFonts w:ascii="Cambria Math" w:hAnsi="Cambria Math"/>
          </w:rPr>
          <m:t>OOH)</m:t>
        </m:r>
      </m:oMath>
      <w:r w:rsidR="00260163" w:rsidRPr="000C132C">
        <w:rPr>
          <w:rFonts w:eastAsiaTheme="minorEastAsia"/>
        </w:rPr>
        <w:t xml:space="preserve"> </w:t>
      </w:r>
      <w:r w:rsidRPr="000C132C">
        <w:t>v</w:t>
      </w:r>
      <w:r w:rsidR="00260163" w:rsidRPr="000C132C">
        <w:t>ersus</w:t>
      </w:r>
      <w:r w:rsidRPr="000C132C">
        <w:t xml:space="preserve"> unlabeled acetate (</w:t>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sPre>
          <m:sPrePr>
            <m:ctrlPr>
              <w:rPr>
                <w:rFonts w:ascii="Cambria Math" w:hAnsi="Cambria Math"/>
                <w:i/>
              </w:rPr>
            </m:ctrlPr>
          </m:sPrePr>
          <m:sub>
            <m:r>
              <w:rPr>
                <w:rFonts w:ascii="Cambria Math" w:hAnsi="Cambria Math"/>
              </w:rPr>
              <m:t>6</m:t>
            </m:r>
          </m:sub>
          <m:sup>
            <m:r>
              <w:rPr>
                <w:rFonts w:ascii="Cambria Math" w:hAnsi="Cambria Math"/>
              </w:rPr>
              <m:t>12</m:t>
            </m:r>
          </m:sup>
          <m:e>
            <m:r>
              <w:rPr>
                <w:rFonts w:ascii="Cambria Math" w:hAnsi="Cambria Math"/>
              </w:rPr>
              <m:t>C</m:t>
            </m:r>
          </m:e>
        </m:sPre>
        <m:r>
          <w:rPr>
            <w:rFonts w:ascii="Cambria Math" w:hAnsi="Cambria Math"/>
          </w:rPr>
          <m:t>OOH)</m:t>
        </m:r>
      </m:oMath>
      <w:r w:rsidRPr="000C132C">
        <w:rPr>
          <w:rFonts w:eastAsiaTheme="minorEastAsia"/>
        </w:rPr>
        <w:t xml:space="preserve"> over time </w:t>
      </w:r>
      <m:oMath>
        <m:r>
          <w:rPr>
            <w:rFonts w:ascii="Cambria Math" w:eastAsiaTheme="minorEastAsia" w:hAnsi="Cambria Math"/>
          </w:rPr>
          <m:t>(t)</m:t>
        </m:r>
      </m:oMath>
      <w:r w:rsidRPr="000C132C">
        <w:rPr>
          <w:rFonts w:eastAsiaTheme="minorEastAsia"/>
        </w:rPr>
        <w:t xml:space="preserve"> in a chemostat system where at </w:t>
      </w:r>
      <m:oMath>
        <m:r>
          <w:rPr>
            <w:rFonts w:ascii="Cambria Math" w:eastAsiaTheme="minorEastAsia" w:hAnsi="Cambria Math"/>
          </w:rPr>
          <m:t>t=0</m:t>
        </m:r>
      </m:oMath>
      <w:r w:rsidRPr="000C132C">
        <w:rPr>
          <w:rFonts w:eastAsiaTheme="minorEastAsia"/>
        </w:rPr>
        <w:t xml:space="preserve"> a constant titration of </w:t>
      </w:r>
      <m:oMath>
        <m:r>
          <w:rPr>
            <w:rFonts w:ascii="Cambria Math" w:eastAsiaTheme="minorEastAsia" w:hAnsi="Cambria Math"/>
          </w:rPr>
          <m:t>Na</m:t>
        </m:r>
        <m:r>
          <w:rPr>
            <w:rFonts w:ascii="Cambria Math" w:hAnsi="Cambria Math"/>
          </w:rPr>
          <m:t>H</m:t>
        </m:r>
        <m:sPre>
          <m:sPrePr>
            <m:ctrlPr>
              <w:rPr>
                <w:rFonts w:ascii="Cambria Math" w:hAnsi="Cambria Math"/>
                <w:i/>
              </w:rPr>
            </m:ctrlPr>
          </m:sPrePr>
          <m:sub>
            <m:r>
              <w:rPr>
                <w:rFonts w:ascii="Cambria Math" w:hAnsi="Cambria Math"/>
              </w:rPr>
              <m:t>6</m:t>
            </m:r>
          </m:sub>
          <m:sup>
            <m:r>
              <w:rPr>
                <w:rFonts w:ascii="Cambria Math" w:hAnsi="Cambria Math"/>
              </w:rPr>
              <m:t>13</m:t>
            </m:r>
          </m:sup>
          <m:e>
            <m:r>
              <w:rPr>
                <w:rFonts w:ascii="Cambria Math" w:hAnsi="Cambria Math"/>
              </w:rPr>
              <m:t>C</m:t>
            </m:r>
          </m:e>
        </m:sPre>
        <m:sSub>
          <m:sSubPr>
            <m:ctrlPr>
              <w:rPr>
                <w:rFonts w:ascii="Cambria Math" w:hAnsi="Cambria Math"/>
                <w:i/>
              </w:rPr>
            </m:ctrlPr>
          </m:sSubPr>
          <m:e>
            <m:r>
              <w:rPr>
                <w:rFonts w:ascii="Cambria Math" w:hAnsi="Cambria Math"/>
              </w:rPr>
              <m:t>O</m:t>
            </m:r>
          </m:e>
          <m:sub>
            <m:r>
              <w:rPr>
                <w:rFonts w:ascii="Cambria Math" w:hAnsi="Cambria Math"/>
              </w:rPr>
              <m:t>3</m:t>
            </m:r>
          </m:sub>
        </m:sSub>
      </m:oMath>
      <w:r w:rsidRPr="000C132C">
        <w:rPr>
          <w:rFonts w:eastAsiaTheme="minorEastAsia"/>
        </w:rPr>
        <w:t xml:space="preserve"> </w:t>
      </w:r>
      <w:r w:rsidR="006A624C">
        <w:rPr>
          <w:rFonts w:eastAsiaTheme="minorEastAsia"/>
        </w:rPr>
        <w:t>le</w:t>
      </w:r>
      <w:r w:rsidRPr="000C132C">
        <w:rPr>
          <w:rFonts w:eastAsiaTheme="minorEastAsia"/>
        </w:rPr>
        <w:t>d to a shift in the fraction of labeled v</w:t>
      </w:r>
      <w:r w:rsidR="00260163" w:rsidRPr="000C132C">
        <w:rPr>
          <w:rFonts w:eastAsiaTheme="minorEastAsia"/>
        </w:rPr>
        <w:t>ersu</w:t>
      </w:r>
      <w:r w:rsidRPr="000C132C">
        <w:rPr>
          <w:rFonts w:eastAsiaTheme="minorEastAsia"/>
        </w:rPr>
        <w:t xml:space="preserve">s unlabeled inorganic carbon in the </w:t>
      </w:r>
      <w:r w:rsidR="006A624C">
        <w:rPr>
          <w:rFonts w:eastAsiaTheme="minorEastAsia"/>
        </w:rPr>
        <w:t>reactor broth. The model assumed</w:t>
      </w:r>
      <w:r w:rsidRPr="000C132C">
        <w:rPr>
          <w:rFonts w:eastAsiaTheme="minorEastAsia"/>
        </w:rPr>
        <w:t xml:space="preserve"> that the </w:t>
      </w:r>
      <w:r w:rsidR="00D6764E" w:rsidRPr="000C132C">
        <w:rPr>
          <w:rFonts w:eastAsiaTheme="minorEastAsia"/>
        </w:rPr>
        <w:t xml:space="preserve">carboxyl group </w:t>
      </w:r>
      <m:oMath>
        <m:r>
          <w:rPr>
            <w:rFonts w:ascii="Cambria Math" w:eastAsiaTheme="minorEastAsia" w:hAnsi="Cambria Math"/>
          </w:rPr>
          <m:t>(COOH)</m:t>
        </m:r>
      </m:oMath>
      <w:r w:rsidR="00D6764E" w:rsidRPr="000C132C">
        <w:rPr>
          <w:rFonts w:eastAsiaTheme="minorEastAsia"/>
        </w:rPr>
        <w:t xml:space="preserve"> in the </w:t>
      </w:r>
      <w:r w:rsidRPr="000C132C">
        <w:rPr>
          <w:rFonts w:eastAsiaTheme="minorEastAsia"/>
        </w:rPr>
        <w:t xml:space="preserve">anabolism of acetate </w:t>
      </w:r>
      <w:r w:rsidR="006A624C">
        <w:rPr>
          <w:rFonts w:eastAsiaTheme="minorEastAsia"/>
        </w:rPr>
        <w:t>was</w:t>
      </w:r>
      <w:r w:rsidRPr="000C132C">
        <w:rPr>
          <w:rFonts w:eastAsiaTheme="minorEastAsia"/>
        </w:rPr>
        <w:t xml:space="preserve"> directly </w:t>
      </w:r>
      <w:r w:rsidR="006A624C">
        <w:rPr>
          <w:rFonts w:eastAsiaTheme="minorEastAsia"/>
        </w:rPr>
        <w:t>derived</w:t>
      </w:r>
      <w:r w:rsidR="00D6764E" w:rsidRPr="000C132C">
        <w:rPr>
          <w:rFonts w:eastAsiaTheme="minorEastAsia"/>
        </w:rPr>
        <w:t xml:space="preserve"> from the dissolved inorganic carbon. </w:t>
      </w:r>
      <w:r w:rsidR="00276529" w:rsidRPr="000C132C">
        <w:rPr>
          <w:rFonts w:eastAsiaTheme="minorEastAsia"/>
        </w:rPr>
        <w:t xml:space="preserve">Carbon dioxide transfer from </w:t>
      </w:r>
      <w:r w:rsidR="00162F88" w:rsidRPr="000C132C">
        <w:rPr>
          <w:rFonts w:eastAsiaTheme="minorEastAsia"/>
        </w:rPr>
        <w:t xml:space="preserve">the liquid to the gas phase </w:t>
      </w:r>
      <w:r w:rsidR="00B51E26">
        <w:rPr>
          <w:rFonts w:eastAsiaTheme="minorEastAsia"/>
        </w:rPr>
        <w:t>follows</w:t>
      </w:r>
      <w:r w:rsidR="00276529" w:rsidRPr="000C132C">
        <w:rPr>
          <w:rFonts w:eastAsiaTheme="minorEastAsia"/>
        </w:rPr>
        <w:t xml:space="preserve"> the ratio of </w:t>
      </w:r>
      <w:r w:rsidR="00162F88" w:rsidRPr="000C132C">
        <w:rPr>
          <w:rFonts w:eastAsiaTheme="minorEastAsia"/>
        </w:rPr>
        <w:t>labeled v</w:t>
      </w:r>
      <w:r w:rsidR="006A624C">
        <w:rPr>
          <w:rFonts w:eastAsiaTheme="minorEastAsia"/>
        </w:rPr>
        <w:t>er</w:t>
      </w:r>
      <w:r w:rsidR="00162F88" w:rsidRPr="000C132C">
        <w:rPr>
          <w:rFonts w:eastAsiaTheme="minorEastAsia"/>
        </w:rPr>
        <w:t>s</w:t>
      </w:r>
      <w:r w:rsidR="006A624C">
        <w:rPr>
          <w:rFonts w:eastAsiaTheme="minorEastAsia"/>
        </w:rPr>
        <w:t>us</w:t>
      </w:r>
      <w:r w:rsidR="00162F88" w:rsidRPr="000C132C">
        <w:rPr>
          <w:rFonts w:eastAsiaTheme="minorEastAsia"/>
        </w:rPr>
        <w:t xml:space="preserve"> unlabeled inorganic carbon in the liquid phase.</w:t>
      </w:r>
      <w:r w:rsidR="00276529" w:rsidRPr="000C132C">
        <w:rPr>
          <w:rFonts w:eastAsiaTheme="minorEastAsia"/>
        </w:rPr>
        <w:t xml:space="preserve"> Values for the acetate concentration, dissolved inorganic carbon concentration, carbon transfer rate, a</w:t>
      </w:r>
      <w:r w:rsidR="006A624C">
        <w:rPr>
          <w:rFonts w:eastAsiaTheme="minorEastAsia"/>
        </w:rPr>
        <w:t>nd volumetric production rates we</w:t>
      </w:r>
      <w:r w:rsidR="00276529" w:rsidRPr="000C132C">
        <w:rPr>
          <w:rFonts w:eastAsiaTheme="minorEastAsia"/>
        </w:rPr>
        <w:t>re derived from online and offline measurements (</w:t>
      </w:r>
      <w:r w:rsidR="00276529" w:rsidRPr="000C132C">
        <w:rPr>
          <w:rFonts w:eastAsiaTheme="minorEastAsia"/>
        </w:rPr>
        <w:fldChar w:fldCharType="begin"/>
      </w:r>
      <w:r w:rsidR="00276529" w:rsidRPr="000C132C">
        <w:rPr>
          <w:rFonts w:eastAsiaTheme="minorEastAsia"/>
        </w:rPr>
        <w:instrText xml:space="preserve"> REF _Ref17471485 \h </w:instrText>
      </w:r>
      <w:r w:rsidR="00260163" w:rsidRPr="000C132C">
        <w:rPr>
          <w:rFonts w:eastAsiaTheme="minorEastAsia"/>
        </w:rPr>
        <w:instrText xml:space="preserve"> \* MERGEFORMAT </w:instrText>
      </w:r>
      <w:r w:rsidR="00276529" w:rsidRPr="000C132C">
        <w:rPr>
          <w:rFonts w:eastAsiaTheme="minorEastAsia"/>
        </w:rPr>
      </w:r>
      <w:r w:rsidR="00276529" w:rsidRPr="000C132C">
        <w:rPr>
          <w:rFonts w:eastAsiaTheme="minorEastAsia"/>
        </w:rPr>
        <w:fldChar w:fldCharType="separate"/>
      </w:r>
      <w:r w:rsidR="00636223" w:rsidRPr="000C132C">
        <w:t xml:space="preserve">Supplementary Table </w:t>
      </w:r>
      <w:r w:rsidR="00636223">
        <w:rPr>
          <w:noProof/>
        </w:rPr>
        <w:t>S1</w:t>
      </w:r>
      <w:r w:rsidR="00276529" w:rsidRPr="000C132C">
        <w:rPr>
          <w:rFonts w:eastAsiaTheme="minorEastAsia"/>
        </w:rPr>
        <w:fldChar w:fldCharType="end"/>
      </w:r>
      <w:r w:rsidR="00276529" w:rsidRPr="000C132C">
        <w:rPr>
          <w:rFonts w:eastAsiaTheme="minorEastAsia"/>
        </w:rPr>
        <w:t>).</w:t>
      </w:r>
    </w:p>
    <w:p w14:paraId="3CD1E432" w14:textId="77777777" w:rsidR="0017668C" w:rsidRDefault="0017668C">
      <w:pPr>
        <w:spacing w:line="240" w:lineRule="auto"/>
        <w:rPr>
          <w:rFonts w:eastAsiaTheme="minorEastAsia"/>
          <w:b/>
          <w:bCs/>
          <w:szCs w:val="16"/>
        </w:rPr>
      </w:pPr>
      <w:bookmarkStart w:id="1" w:name="_Ref17471485"/>
      <w:r>
        <w:br w:type="page"/>
      </w:r>
    </w:p>
    <w:p w14:paraId="141941EB" w14:textId="4F88592D" w:rsidR="00700FDA" w:rsidRPr="000C132C" w:rsidRDefault="00700FDA" w:rsidP="006A624C">
      <w:pPr>
        <w:pStyle w:val="Caption"/>
        <w:spacing w:before="240"/>
        <w:jc w:val="both"/>
        <w:rPr>
          <w:b w:val="0"/>
        </w:rPr>
      </w:pPr>
      <w:r w:rsidRPr="000C132C">
        <w:lastRenderedPageBreak/>
        <w:t xml:space="preserve">Supplementary Table </w:t>
      </w:r>
      <w:r w:rsidR="00CE6B2A">
        <w:t>S</w:t>
      </w:r>
      <w:fldSimple w:instr=" SEQ Supplementary_Table \* ARABIC ">
        <w:r w:rsidR="00636223">
          <w:rPr>
            <w:noProof/>
          </w:rPr>
          <w:t>1</w:t>
        </w:r>
      </w:fldSimple>
      <w:bookmarkEnd w:id="1"/>
      <w:r w:rsidR="00906E20">
        <w:rPr>
          <w:noProof/>
        </w:rPr>
        <w:t xml:space="preserve"> |</w:t>
      </w:r>
      <w:r w:rsidR="00276529" w:rsidRPr="000C132C">
        <w:t xml:space="preserve"> </w:t>
      </w:r>
      <w:r w:rsidR="00276529" w:rsidRPr="000C132C">
        <w:rPr>
          <w:b w:val="0"/>
        </w:rPr>
        <w:t>Kinetic and process values for chemostat model.</w:t>
      </w:r>
    </w:p>
    <w:tbl>
      <w:tblPr>
        <w:tblStyle w:val="TableGrid"/>
        <w:tblW w:w="6946" w:type="dxa"/>
        <w:tblLook w:val="04E0" w:firstRow="1" w:lastRow="1" w:firstColumn="1" w:lastColumn="0" w:noHBand="0" w:noVBand="1"/>
      </w:tblPr>
      <w:tblGrid>
        <w:gridCol w:w="2977"/>
        <w:gridCol w:w="1202"/>
        <w:gridCol w:w="1208"/>
        <w:gridCol w:w="1559"/>
      </w:tblGrid>
      <w:tr w:rsidR="00700FDA" w:rsidRPr="006A624C" w14:paraId="51895B85" w14:textId="77777777" w:rsidTr="00162F88">
        <w:trPr>
          <w:cnfStyle w:val="100000000000" w:firstRow="1" w:lastRow="0" w:firstColumn="0" w:lastColumn="0" w:oddVBand="0" w:evenVBand="0" w:oddHBand="0" w:evenHBand="0" w:firstRowFirstColumn="0" w:firstRowLastColumn="0" w:lastRowFirstColumn="0" w:lastRowLastColumn="0"/>
        </w:trPr>
        <w:tc>
          <w:tcPr>
            <w:tcW w:w="2977" w:type="dxa"/>
          </w:tcPr>
          <w:p w14:paraId="6B652F73" w14:textId="7CD528D0" w:rsidR="00700FDA" w:rsidRPr="006A624C" w:rsidRDefault="00700FDA" w:rsidP="00260163">
            <w:pPr>
              <w:jc w:val="both"/>
              <w:rPr>
                <w:b/>
                <w:sz w:val="24"/>
                <w:lang w:eastAsia="ja-JP"/>
              </w:rPr>
            </w:pPr>
            <w:r w:rsidRPr="006A624C">
              <w:rPr>
                <w:b/>
                <w:sz w:val="24"/>
                <w:lang w:eastAsia="ja-JP"/>
              </w:rPr>
              <w:t>Description</w:t>
            </w:r>
          </w:p>
        </w:tc>
        <w:tc>
          <w:tcPr>
            <w:tcW w:w="1202" w:type="dxa"/>
          </w:tcPr>
          <w:p w14:paraId="23DA34D5" w14:textId="26646D76" w:rsidR="00700FDA" w:rsidRPr="006A624C" w:rsidRDefault="00700FDA" w:rsidP="00260163">
            <w:pPr>
              <w:jc w:val="both"/>
              <w:rPr>
                <w:b/>
                <w:sz w:val="24"/>
                <w:lang w:eastAsia="ja-JP"/>
              </w:rPr>
            </w:pPr>
            <w:r w:rsidRPr="006A624C">
              <w:rPr>
                <w:b/>
                <w:sz w:val="24"/>
                <w:lang w:eastAsia="ja-JP"/>
              </w:rPr>
              <w:t>Symbol</w:t>
            </w:r>
          </w:p>
        </w:tc>
        <w:tc>
          <w:tcPr>
            <w:tcW w:w="1208" w:type="dxa"/>
          </w:tcPr>
          <w:p w14:paraId="05299225" w14:textId="3E97726A" w:rsidR="00700FDA" w:rsidRPr="006A624C" w:rsidRDefault="00700FDA" w:rsidP="00260163">
            <w:pPr>
              <w:jc w:val="both"/>
              <w:rPr>
                <w:b/>
                <w:sz w:val="24"/>
                <w:lang w:eastAsia="ja-JP"/>
              </w:rPr>
            </w:pPr>
            <w:r w:rsidRPr="006A624C">
              <w:rPr>
                <w:b/>
                <w:sz w:val="24"/>
                <w:lang w:eastAsia="ja-JP"/>
              </w:rPr>
              <w:t>Value</w:t>
            </w:r>
          </w:p>
        </w:tc>
        <w:tc>
          <w:tcPr>
            <w:tcW w:w="1559" w:type="dxa"/>
          </w:tcPr>
          <w:p w14:paraId="26D842DA" w14:textId="2EF57C9E" w:rsidR="00700FDA" w:rsidRPr="006A624C" w:rsidRDefault="00700FDA" w:rsidP="00260163">
            <w:pPr>
              <w:jc w:val="both"/>
              <w:rPr>
                <w:b/>
                <w:sz w:val="24"/>
                <w:lang w:eastAsia="ja-JP"/>
              </w:rPr>
            </w:pPr>
            <w:r w:rsidRPr="006A624C">
              <w:rPr>
                <w:b/>
                <w:sz w:val="24"/>
                <w:lang w:eastAsia="ja-JP"/>
              </w:rPr>
              <w:t>unit</w:t>
            </w:r>
          </w:p>
        </w:tc>
      </w:tr>
      <w:tr w:rsidR="00700FDA" w:rsidRPr="006A624C" w14:paraId="66B74AAF" w14:textId="77777777" w:rsidTr="00162F88">
        <w:tc>
          <w:tcPr>
            <w:tcW w:w="2977" w:type="dxa"/>
          </w:tcPr>
          <w:p w14:paraId="1D88CB3F" w14:textId="44668740" w:rsidR="00700FDA" w:rsidRPr="006A624C" w:rsidRDefault="00700FDA" w:rsidP="006A624C">
            <w:pPr>
              <w:spacing w:line="276" w:lineRule="auto"/>
              <w:jc w:val="both"/>
              <w:rPr>
                <w:sz w:val="24"/>
                <w:lang w:eastAsia="ja-JP"/>
              </w:rPr>
            </w:pPr>
            <w:r w:rsidRPr="006A624C">
              <w:rPr>
                <w:sz w:val="24"/>
                <w:lang w:eastAsia="ja-JP"/>
              </w:rPr>
              <w:t>Dilution rate</w:t>
            </w:r>
          </w:p>
        </w:tc>
        <w:tc>
          <w:tcPr>
            <w:tcW w:w="1202" w:type="dxa"/>
          </w:tcPr>
          <w:p w14:paraId="23E9DFC5" w14:textId="30F3F057" w:rsidR="00700FDA" w:rsidRPr="006A624C" w:rsidRDefault="00700FDA" w:rsidP="006A624C">
            <w:pPr>
              <w:spacing w:line="276" w:lineRule="auto"/>
              <w:jc w:val="both"/>
              <w:rPr>
                <w:sz w:val="24"/>
                <w:lang w:eastAsia="ja-JP"/>
              </w:rPr>
            </w:pPr>
            <w:r w:rsidRPr="006A624C">
              <w:rPr>
                <w:sz w:val="24"/>
                <w:lang w:eastAsia="ja-JP"/>
              </w:rPr>
              <w:t>D</w:t>
            </w:r>
          </w:p>
        </w:tc>
        <w:tc>
          <w:tcPr>
            <w:tcW w:w="1208" w:type="dxa"/>
          </w:tcPr>
          <w:p w14:paraId="5E3A3EAA" w14:textId="7451DDD7" w:rsidR="00700FDA" w:rsidRPr="006A624C" w:rsidRDefault="00700FDA" w:rsidP="006A624C">
            <w:pPr>
              <w:spacing w:line="276" w:lineRule="auto"/>
              <w:jc w:val="both"/>
              <w:rPr>
                <w:sz w:val="24"/>
                <w:lang w:eastAsia="ja-JP"/>
              </w:rPr>
            </w:pPr>
            <w:r w:rsidRPr="006A624C">
              <w:rPr>
                <w:sz w:val="24"/>
                <w:lang w:eastAsia="ja-JP"/>
              </w:rPr>
              <w:t>0.1</w:t>
            </w:r>
          </w:p>
        </w:tc>
        <w:tc>
          <w:tcPr>
            <w:tcW w:w="1559" w:type="dxa"/>
          </w:tcPr>
          <w:p w14:paraId="7B82DF23" w14:textId="31DDAFE8" w:rsidR="00700FDA" w:rsidRPr="00A579F1" w:rsidRDefault="00A579F1" w:rsidP="006A624C">
            <w:pPr>
              <w:spacing w:line="276" w:lineRule="auto"/>
              <w:jc w:val="both"/>
              <w:rPr>
                <w:i/>
                <w:sz w:val="24"/>
                <w:vertAlign w:val="superscript"/>
                <w:lang w:eastAsia="ja-JP"/>
              </w:rPr>
            </w:pPr>
            <w:r w:rsidRPr="00A579F1">
              <w:rPr>
                <w:i/>
                <w:sz w:val="24"/>
                <w:lang w:eastAsia="ja-JP"/>
              </w:rPr>
              <w:t>h</w:t>
            </w:r>
            <w:r w:rsidRPr="00A579F1">
              <w:rPr>
                <w:i/>
                <w:sz w:val="24"/>
                <w:vertAlign w:val="superscript"/>
                <w:lang w:eastAsia="ja-JP"/>
              </w:rPr>
              <w:t>-1</w:t>
            </w:r>
          </w:p>
        </w:tc>
      </w:tr>
      <w:tr w:rsidR="00700FDA" w:rsidRPr="006A624C" w14:paraId="18E6037D" w14:textId="77777777" w:rsidTr="00162F88">
        <w:tc>
          <w:tcPr>
            <w:tcW w:w="2977" w:type="dxa"/>
          </w:tcPr>
          <w:p w14:paraId="20B8F6EA" w14:textId="30D54E1D" w:rsidR="00700FDA" w:rsidRPr="006A624C" w:rsidRDefault="00C3344A" w:rsidP="006A624C">
            <w:pPr>
              <w:spacing w:line="276" w:lineRule="auto"/>
              <w:jc w:val="both"/>
              <w:rPr>
                <w:sz w:val="24"/>
                <w:lang w:eastAsia="ja-JP"/>
              </w:rPr>
            </w:pPr>
            <w:r w:rsidRPr="00C3344A">
              <w:rPr>
                <w:rFonts w:eastAsiaTheme="minorEastAsia"/>
                <w:i/>
                <w:sz w:val="24"/>
                <w:lang w:eastAsia="ja-JP"/>
              </w:rPr>
              <w:t>CO</w:t>
            </w:r>
            <w:r w:rsidRPr="00C3344A">
              <w:rPr>
                <w:rFonts w:eastAsiaTheme="minorEastAsia"/>
                <w:i/>
                <w:sz w:val="24"/>
                <w:vertAlign w:val="subscript"/>
                <w:lang w:eastAsia="ja-JP"/>
              </w:rPr>
              <w:t>2</w:t>
            </w:r>
            <w:r>
              <w:rPr>
                <w:rFonts w:eastAsiaTheme="minorEastAsia"/>
                <w:sz w:val="24"/>
                <w:lang w:eastAsia="ja-JP"/>
              </w:rPr>
              <w:t xml:space="preserve"> </w:t>
            </w:r>
            <w:r w:rsidR="00700FDA" w:rsidRPr="006A624C">
              <w:rPr>
                <w:rFonts w:eastAsiaTheme="minorEastAsia"/>
                <w:sz w:val="24"/>
                <w:lang w:eastAsia="ja-JP"/>
              </w:rPr>
              <w:t>production rate</w:t>
            </w:r>
          </w:p>
        </w:tc>
        <w:tc>
          <w:tcPr>
            <w:tcW w:w="1202" w:type="dxa"/>
          </w:tcPr>
          <w:p w14:paraId="72E53297" w14:textId="6D602D59" w:rsidR="00700FDA" w:rsidRPr="006A624C" w:rsidRDefault="0017668C" w:rsidP="006A624C">
            <w:pPr>
              <w:spacing w:line="276" w:lineRule="auto"/>
              <w:jc w:val="both"/>
              <w:rPr>
                <w:sz w:val="24"/>
                <w:lang w:eastAsia="ja-JP"/>
              </w:rPr>
            </w:pPr>
            <m:oMath>
              <m:sSub>
                <m:sSubPr>
                  <m:ctrlPr>
                    <w:rPr>
                      <w:rFonts w:ascii="Cambria Math" w:hAnsi="Cambria Math"/>
                      <w:i/>
                      <w:sz w:val="24"/>
                      <w:lang w:eastAsia="ja-JP"/>
                    </w:rPr>
                  </m:ctrlPr>
                </m:sSubPr>
                <m:e>
                  <m:r>
                    <w:rPr>
                      <w:rFonts w:ascii="Cambria Math" w:hAnsi="Cambria Math"/>
                      <w:sz w:val="24"/>
                      <w:lang w:eastAsia="ja-JP"/>
                    </w:rPr>
                    <m:t>R</m:t>
                  </m:r>
                </m:e>
                <m:sub>
                  <m:r>
                    <w:rPr>
                      <w:rFonts w:ascii="Cambria Math" w:hAnsi="Cambria Math"/>
                      <w:sz w:val="24"/>
                      <w:lang w:eastAsia="ja-JP"/>
                    </w:rPr>
                    <m:t>C</m:t>
                  </m:r>
                  <m:sSub>
                    <m:sSubPr>
                      <m:ctrlPr>
                        <w:rPr>
                          <w:rFonts w:ascii="Cambria Math" w:hAnsi="Cambria Math"/>
                          <w:i/>
                          <w:sz w:val="24"/>
                          <w:lang w:eastAsia="ja-JP"/>
                        </w:rPr>
                      </m:ctrlPr>
                    </m:sSubPr>
                    <m:e>
                      <m:r>
                        <w:rPr>
                          <w:rFonts w:ascii="Cambria Math" w:hAnsi="Cambria Math"/>
                          <w:sz w:val="24"/>
                          <w:lang w:eastAsia="ja-JP"/>
                        </w:rPr>
                        <m:t>O</m:t>
                      </m:r>
                    </m:e>
                    <m:sub>
                      <m:r>
                        <w:rPr>
                          <w:rFonts w:ascii="Cambria Math" w:hAnsi="Cambria Math"/>
                          <w:sz w:val="24"/>
                          <w:lang w:eastAsia="ja-JP"/>
                        </w:rPr>
                        <m:t>2</m:t>
                      </m:r>
                    </m:sub>
                  </m:sSub>
                </m:sub>
              </m:sSub>
            </m:oMath>
            <w:r w:rsidR="00700FDA" w:rsidRPr="006A624C">
              <w:rPr>
                <w:rFonts w:eastAsiaTheme="minorEastAsia"/>
                <w:sz w:val="24"/>
                <w:lang w:eastAsia="ja-JP"/>
              </w:rPr>
              <w:t xml:space="preserve"> </w:t>
            </w:r>
          </w:p>
        </w:tc>
        <w:tc>
          <w:tcPr>
            <w:tcW w:w="1208" w:type="dxa"/>
          </w:tcPr>
          <w:p w14:paraId="5DD2C4EA" w14:textId="26CB5C9B" w:rsidR="00700FDA" w:rsidRPr="006A624C" w:rsidRDefault="00276529" w:rsidP="006A624C">
            <w:pPr>
              <w:spacing w:line="276" w:lineRule="auto"/>
              <w:jc w:val="both"/>
              <w:rPr>
                <w:sz w:val="24"/>
                <w:lang w:eastAsia="ja-JP"/>
              </w:rPr>
            </w:pPr>
            <w:r w:rsidRPr="006A624C">
              <w:rPr>
                <w:sz w:val="24"/>
                <w:lang w:eastAsia="ja-JP"/>
              </w:rPr>
              <w:t>1.05</w:t>
            </w:r>
          </w:p>
        </w:tc>
        <w:tc>
          <w:tcPr>
            <w:tcW w:w="1559" w:type="dxa"/>
          </w:tcPr>
          <w:p w14:paraId="79D91ACC" w14:textId="2A810123" w:rsidR="00700FDA" w:rsidRPr="006A624C" w:rsidRDefault="00605B52" w:rsidP="006A624C">
            <w:pPr>
              <w:spacing w:line="276" w:lineRule="auto"/>
              <w:jc w:val="both"/>
              <w:rPr>
                <w:sz w:val="24"/>
                <w:lang w:eastAsia="ja-JP"/>
              </w:rPr>
            </w:pPr>
            <w:proofErr w:type="spellStart"/>
            <w:r>
              <w:rPr>
                <w:sz w:val="24"/>
                <w:lang w:eastAsia="ja-JP"/>
              </w:rPr>
              <w:t>mmol</w:t>
            </w:r>
            <w:proofErr w:type="spellEnd"/>
            <w:r>
              <w:rPr>
                <w:sz w:val="24"/>
                <w:lang w:eastAsia="ja-JP"/>
              </w:rPr>
              <w:t xml:space="preserve"> </w:t>
            </w:r>
            <w:r w:rsidRPr="006A624C">
              <w:rPr>
                <w:sz w:val="24"/>
                <w:lang w:eastAsia="ja-JP"/>
              </w:rPr>
              <w:t>h</w:t>
            </w:r>
            <w:r>
              <w:rPr>
                <w:sz w:val="24"/>
                <w:vertAlign w:val="superscript"/>
                <w:lang w:eastAsia="ja-JP"/>
              </w:rPr>
              <w:t>-1</w:t>
            </w:r>
          </w:p>
        </w:tc>
      </w:tr>
      <w:tr w:rsidR="00700FDA" w:rsidRPr="006A624C" w14:paraId="7773D318" w14:textId="77777777" w:rsidTr="00162F88">
        <w:tc>
          <w:tcPr>
            <w:tcW w:w="2977" w:type="dxa"/>
          </w:tcPr>
          <w:p w14:paraId="4B20A428" w14:textId="7F763A85" w:rsidR="00700FDA" w:rsidRPr="006A624C" w:rsidRDefault="00C3344A" w:rsidP="006A624C">
            <w:pPr>
              <w:spacing w:line="276" w:lineRule="auto"/>
              <w:jc w:val="both"/>
              <w:rPr>
                <w:sz w:val="24"/>
                <w:lang w:eastAsia="ja-JP"/>
              </w:rPr>
            </w:pPr>
            <w:r w:rsidRPr="001A27D3">
              <w:rPr>
                <w:rFonts w:eastAsiaTheme="minorEastAsia"/>
                <w:i/>
                <w:sz w:val="24"/>
                <w:lang w:eastAsia="ja-JP"/>
              </w:rPr>
              <w:t>HCO</w:t>
            </w:r>
            <w:r w:rsidRPr="001A27D3">
              <w:rPr>
                <w:rFonts w:eastAsiaTheme="minorEastAsia"/>
                <w:i/>
                <w:sz w:val="24"/>
                <w:vertAlign w:val="subscript"/>
                <w:lang w:eastAsia="ja-JP"/>
              </w:rPr>
              <w:t>3</w:t>
            </w:r>
            <w:r w:rsidRPr="001A27D3">
              <w:rPr>
                <w:rFonts w:eastAsiaTheme="minorEastAsia"/>
                <w:i/>
                <w:sz w:val="24"/>
                <w:vertAlign w:val="superscript"/>
                <w:lang w:eastAsia="ja-JP"/>
              </w:rPr>
              <w:t>-</w:t>
            </w:r>
            <w:r>
              <w:rPr>
                <w:rFonts w:eastAsiaTheme="minorEastAsia"/>
                <w:sz w:val="24"/>
                <w:lang w:eastAsia="ja-JP"/>
              </w:rPr>
              <w:t xml:space="preserve"> </w:t>
            </w:r>
            <w:r w:rsidR="00700FDA" w:rsidRPr="006A624C">
              <w:rPr>
                <w:rFonts w:eastAsiaTheme="minorEastAsia"/>
                <w:sz w:val="24"/>
                <w:lang w:eastAsia="ja-JP"/>
              </w:rPr>
              <w:t xml:space="preserve">titration </w:t>
            </w:r>
            <w:r>
              <w:rPr>
                <w:rFonts w:eastAsiaTheme="minorEastAsia"/>
                <w:sz w:val="24"/>
                <w:lang w:eastAsia="ja-JP"/>
              </w:rPr>
              <w:t>r</w:t>
            </w:r>
            <w:r w:rsidR="00700FDA" w:rsidRPr="006A624C">
              <w:rPr>
                <w:rFonts w:eastAsiaTheme="minorEastAsia"/>
                <w:sz w:val="24"/>
                <w:lang w:eastAsia="ja-JP"/>
              </w:rPr>
              <w:t>ate</w:t>
            </w:r>
          </w:p>
        </w:tc>
        <w:tc>
          <w:tcPr>
            <w:tcW w:w="1202" w:type="dxa"/>
          </w:tcPr>
          <w:p w14:paraId="3E4672E4" w14:textId="128AD645" w:rsidR="00700FDA" w:rsidRPr="006A624C" w:rsidRDefault="0017668C" w:rsidP="006A624C">
            <w:pPr>
              <w:spacing w:line="276" w:lineRule="auto"/>
              <w:jc w:val="both"/>
              <w:rPr>
                <w:sz w:val="24"/>
                <w:lang w:eastAsia="ja-JP"/>
              </w:rPr>
            </w:pPr>
            <m:oMath>
              <m:sSub>
                <m:sSubPr>
                  <m:ctrlPr>
                    <w:rPr>
                      <w:rFonts w:ascii="Cambria Math" w:hAnsi="Cambria Math"/>
                      <w:i/>
                      <w:sz w:val="24"/>
                      <w:lang w:eastAsia="ja-JP"/>
                    </w:rPr>
                  </m:ctrlPr>
                </m:sSubPr>
                <m:e>
                  <m:r>
                    <w:rPr>
                      <w:rFonts w:ascii="Cambria Math" w:hAnsi="Cambria Math"/>
                      <w:sz w:val="24"/>
                      <w:lang w:eastAsia="ja-JP"/>
                    </w:rPr>
                    <m:t>R</m:t>
                  </m:r>
                </m:e>
                <m:sub>
                  <m:r>
                    <w:rPr>
                      <w:rFonts w:ascii="Cambria Math" w:hAnsi="Cambria Math"/>
                      <w:sz w:val="24"/>
                      <w:lang w:eastAsia="ja-JP"/>
                    </w:rPr>
                    <m:t>HC</m:t>
                  </m:r>
                  <m:sSubSup>
                    <m:sSubSupPr>
                      <m:ctrlPr>
                        <w:rPr>
                          <w:rFonts w:ascii="Cambria Math" w:hAnsi="Cambria Math"/>
                          <w:i/>
                          <w:sz w:val="24"/>
                          <w:lang w:eastAsia="ja-JP"/>
                        </w:rPr>
                      </m:ctrlPr>
                    </m:sSubSupPr>
                    <m:e>
                      <m:r>
                        <w:rPr>
                          <w:rFonts w:ascii="Cambria Math" w:hAnsi="Cambria Math"/>
                          <w:sz w:val="24"/>
                          <w:lang w:eastAsia="ja-JP"/>
                        </w:rPr>
                        <m:t>O</m:t>
                      </m:r>
                    </m:e>
                    <m:sub>
                      <m:r>
                        <w:rPr>
                          <w:rFonts w:ascii="Cambria Math" w:hAnsi="Cambria Math"/>
                          <w:sz w:val="24"/>
                          <w:lang w:eastAsia="ja-JP"/>
                        </w:rPr>
                        <m:t>3</m:t>
                      </m:r>
                    </m:sub>
                    <m:sup>
                      <m:r>
                        <w:rPr>
                          <w:rFonts w:ascii="Cambria Math" w:hAnsi="Cambria Math"/>
                          <w:sz w:val="24"/>
                          <w:lang w:eastAsia="ja-JP"/>
                        </w:rPr>
                        <m:t>-</m:t>
                      </m:r>
                    </m:sup>
                  </m:sSubSup>
                </m:sub>
              </m:sSub>
            </m:oMath>
            <w:r w:rsidR="00700FDA" w:rsidRPr="006A624C">
              <w:rPr>
                <w:rFonts w:eastAsiaTheme="minorEastAsia"/>
                <w:sz w:val="24"/>
                <w:lang w:eastAsia="ja-JP"/>
              </w:rPr>
              <w:t xml:space="preserve"> </w:t>
            </w:r>
          </w:p>
        </w:tc>
        <w:tc>
          <w:tcPr>
            <w:tcW w:w="1208" w:type="dxa"/>
          </w:tcPr>
          <w:p w14:paraId="2FB25EEF" w14:textId="051F60B1" w:rsidR="00700FDA" w:rsidRPr="006A624C" w:rsidRDefault="00700FDA" w:rsidP="006A624C">
            <w:pPr>
              <w:spacing w:line="276" w:lineRule="auto"/>
              <w:jc w:val="both"/>
              <w:rPr>
                <w:sz w:val="24"/>
                <w:lang w:eastAsia="ja-JP"/>
              </w:rPr>
            </w:pPr>
            <w:r w:rsidRPr="006A624C">
              <w:rPr>
                <w:sz w:val="24"/>
                <w:lang w:eastAsia="ja-JP"/>
              </w:rPr>
              <w:t>6</w:t>
            </w:r>
            <w:r w:rsidR="00276529" w:rsidRPr="006A624C">
              <w:rPr>
                <w:sz w:val="24"/>
                <w:lang w:eastAsia="ja-JP"/>
              </w:rPr>
              <w:t>.0</w:t>
            </w:r>
          </w:p>
        </w:tc>
        <w:tc>
          <w:tcPr>
            <w:tcW w:w="1559" w:type="dxa"/>
          </w:tcPr>
          <w:p w14:paraId="68F0C2F3" w14:textId="015C95C7" w:rsidR="00700FDA" w:rsidRPr="006A624C" w:rsidRDefault="00605B52" w:rsidP="006A624C">
            <w:pPr>
              <w:spacing w:line="276" w:lineRule="auto"/>
              <w:jc w:val="both"/>
              <w:rPr>
                <w:sz w:val="24"/>
                <w:lang w:eastAsia="ja-JP"/>
              </w:rPr>
            </w:pPr>
            <w:proofErr w:type="spellStart"/>
            <w:r>
              <w:rPr>
                <w:sz w:val="24"/>
                <w:lang w:eastAsia="ja-JP"/>
              </w:rPr>
              <w:t>mmol</w:t>
            </w:r>
            <w:proofErr w:type="spellEnd"/>
            <w:r>
              <w:rPr>
                <w:sz w:val="24"/>
                <w:lang w:eastAsia="ja-JP"/>
              </w:rPr>
              <w:t xml:space="preserve"> </w:t>
            </w:r>
            <w:r w:rsidRPr="006A624C">
              <w:rPr>
                <w:sz w:val="24"/>
                <w:lang w:eastAsia="ja-JP"/>
              </w:rPr>
              <w:t>h</w:t>
            </w:r>
            <w:r>
              <w:rPr>
                <w:sz w:val="24"/>
                <w:vertAlign w:val="superscript"/>
                <w:lang w:eastAsia="ja-JP"/>
              </w:rPr>
              <w:t>-1</w:t>
            </w:r>
          </w:p>
        </w:tc>
      </w:tr>
      <w:tr w:rsidR="00700FDA" w:rsidRPr="006A624C" w14:paraId="7FF6CCFC" w14:textId="77777777" w:rsidTr="00162F88">
        <w:tc>
          <w:tcPr>
            <w:tcW w:w="2977" w:type="dxa"/>
          </w:tcPr>
          <w:p w14:paraId="3176325C" w14:textId="06219D49" w:rsidR="00700FDA" w:rsidRPr="006A624C" w:rsidRDefault="00605B52" w:rsidP="006A624C">
            <w:pPr>
              <w:spacing w:line="276" w:lineRule="auto"/>
              <w:jc w:val="both"/>
              <w:rPr>
                <w:sz w:val="24"/>
                <w:lang w:eastAsia="ja-JP"/>
              </w:rPr>
            </w:pPr>
            <w:r w:rsidRPr="00605B52">
              <w:rPr>
                <w:rFonts w:eastAsiaTheme="minorEastAsia"/>
                <w:i/>
                <w:sz w:val="24"/>
                <w:lang w:eastAsia="ja-JP"/>
              </w:rPr>
              <w:t>Acetate</w:t>
            </w:r>
            <w:r>
              <w:rPr>
                <w:rFonts w:eastAsiaTheme="minorEastAsia"/>
                <w:sz w:val="24"/>
                <w:lang w:eastAsia="ja-JP"/>
              </w:rPr>
              <w:t xml:space="preserve"> </w:t>
            </w:r>
            <w:r w:rsidR="00700FDA" w:rsidRPr="006A624C">
              <w:rPr>
                <w:rFonts w:eastAsiaTheme="minorEastAsia"/>
                <w:sz w:val="24"/>
                <w:lang w:eastAsia="ja-JP"/>
              </w:rPr>
              <w:t>production rate</w:t>
            </w:r>
          </w:p>
        </w:tc>
        <w:tc>
          <w:tcPr>
            <w:tcW w:w="1202" w:type="dxa"/>
          </w:tcPr>
          <w:p w14:paraId="1E76C9F7" w14:textId="1024C086" w:rsidR="00700FDA" w:rsidRPr="006A624C" w:rsidRDefault="0017668C" w:rsidP="006A624C">
            <w:pPr>
              <w:spacing w:line="276" w:lineRule="auto"/>
              <w:jc w:val="both"/>
              <w:rPr>
                <w:sz w:val="24"/>
                <w:vertAlign w:val="superscript"/>
                <w:lang w:eastAsia="ja-JP"/>
              </w:rPr>
            </w:pPr>
            <m:oMath>
              <m:sSub>
                <m:sSubPr>
                  <m:ctrlPr>
                    <w:rPr>
                      <w:rFonts w:ascii="Cambria Math" w:hAnsi="Cambria Math"/>
                      <w:i/>
                      <w:sz w:val="24"/>
                      <w:lang w:eastAsia="ja-JP"/>
                    </w:rPr>
                  </m:ctrlPr>
                </m:sSubPr>
                <m:e>
                  <m:r>
                    <w:rPr>
                      <w:rFonts w:ascii="Cambria Math" w:hAnsi="Cambria Math"/>
                      <w:sz w:val="24"/>
                      <w:lang w:eastAsia="ja-JP"/>
                    </w:rPr>
                    <m:t>R</m:t>
                  </m:r>
                </m:e>
                <m:sub>
                  <m:r>
                    <w:rPr>
                      <w:rFonts w:ascii="Cambria Math" w:hAnsi="Cambria Math"/>
                      <w:sz w:val="24"/>
                      <w:lang w:eastAsia="ja-JP"/>
                    </w:rPr>
                    <m:t>Ac</m:t>
                  </m:r>
                </m:sub>
              </m:sSub>
            </m:oMath>
            <w:r w:rsidR="00700FDA" w:rsidRPr="006A624C">
              <w:rPr>
                <w:rFonts w:eastAsiaTheme="minorEastAsia"/>
                <w:sz w:val="24"/>
                <w:lang w:eastAsia="ja-JP"/>
              </w:rPr>
              <w:t xml:space="preserve"> </w:t>
            </w:r>
          </w:p>
        </w:tc>
        <w:tc>
          <w:tcPr>
            <w:tcW w:w="1208" w:type="dxa"/>
          </w:tcPr>
          <w:p w14:paraId="4E2EDAB4" w14:textId="6B8C87D5" w:rsidR="00700FDA" w:rsidRPr="006A624C" w:rsidRDefault="00700FDA" w:rsidP="006A624C">
            <w:pPr>
              <w:spacing w:line="276" w:lineRule="auto"/>
              <w:jc w:val="both"/>
              <w:rPr>
                <w:sz w:val="24"/>
                <w:lang w:eastAsia="ja-JP"/>
              </w:rPr>
            </w:pPr>
            <w:r w:rsidRPr="006A624C">
              <w:rPr>
                <w:sz w:val="24"/>
                <w:lang w:eastAsia="ja-JP"/>
              </w:rPr>
              <w:t>1.83</w:t>
            </w:r>
          </w:p>
        </w:tc>
        <w:tc>
          <w:tcPr>
            <w:tcW w:w="1559" w:type="dxa"/>
          </w:tcPr>
          <w:p w14:paraId="7688FA4A" w14:textId="42403DB6" w:rsidR="00700FDA" w:rsidRPr="00605B52" w:rsidRDefault="00605B52" w:rsidP="006A624C">
            <w:pPr>
              <w:spacing w:line="276" w:lineRule="auto"/>
              <w:jc w:val="both"/>
              <w:rPr>
                <w:sz w:val="24"/>
                <w:vertAlign w:val="superscript"/>
                <w:lang w:eastAsia="ja-JP"/>
              </w:rPr>
            </w:pPr>
            <w:proofErr w:type="spellStart"/>
            <w:r>
              <w:rPr>
                <w:sz w:val="24"/>
                <w:lang w:eastAsia="ja-JP"/>
              </w:rPr>
              <w:t>mmol</w:t>
            </w:r>
            <w:proofErr w:type="spellEnd"/>
            <w:r>
              <w:rPr>
                <w:sz w:val="24"/>
                <w:lang w:eastAsia="ja-JP"/>
              </w:rPr>
              <w:t xml:space="preserve"> </w:t>
            </w:r>
            <w:r w:rsidR="00700FDA" w:rsidRPr="006A624C">
              <w:rPr>
                <w:sz w:val="24"/>
                <w:lang w:eastAsia="ja-JP"/>
              </w:rPr>
              <w:t>h</w:t>
            </w:r>
            <w:r>
              <w:rPr>
                <w:sz w:val="24"/>
                <w:vertAlign w:val="superscript"/>
                <w:lang w:eastAsia="ja-JP"/>
              </w:rPr>
              <w:t>-1</w:t>
            </w:r>
          </w:p>
        </w:tc>
      </w:tr>
      <w:tr w:rsidR="00700FDA" w:rsidRPr="006A624C" w14:paraId="209234A9" w14:textId="77777777" w:rsidTr="00162F88">
        <w:tc>
          <w:tcPr>
            <w:tcW w:w="2977" w:type="dxa"/>
          </w:tcPr>
          <w:p w14:paraId="3A22D329" w14:textId="0CBB21CA" w:rsidR="00700FDA" w:rsidRPr="006A624C" w:rsidRDefault="00700FDA" w:rsidP="006A624C">
            <w:pPr>
              <w:spacing w:line="276" w:lineRule="auto"/>
              <w:jc w:val="both"/>
              <w:rPr>
                <w:sz w:val="24"/>
                <w:lang w:eastAsia="ja-JP"/>
              </w:rPr>
            </w:pPr>
            <w:r w:rsidRPr="006A624C">
              <w:rPr>
                <w:sz w:val="24"/>
                <w:lang w:eastAsia="ja-JP"/>
              </w:rPr>
              <w:t>Fraction WLP</w:t>
            </w:r>
          </w:p>
        </w:tc>
        <w:tc>
          <w:tcPr>
            <w:tcW w:w="1202" w:type="dxa"/>
          </w:tcPr>
          <w:p w14:paraId="650BB039" w14:textId="591DB09A" w:rsidR="00700FDA" w:rsidRPr="006A624C" w:rsidRDefault="0017668C" w:rsidP="006A624C">
            <w:pPr>
              <w:spacing w:line="276" w:lineRule="auto"/>
              <w:jc w:val="both"/>
              <w:rPr>
                <w:sz w:val="24"/>
                <w:lang w:eastAsia="ja-JP"/>
              </w:rPr>
            </w:pPr>
            <m:oMath>
              <m:sSub>
                <m:sSubPr>
                  <m:ctrlPr>
                    <w:rPr>
                      <w:rFonts w:ascii="Cambria Math" w:hAnsi="Cambria Math"/>
                      <w:i/>
                      <w:sz w:val="24"/>
                      <w:lang w:eastAsia="ja-JP"/>
                    </w:rPr>
                  </m:ctrlPr>
                </m:sSubPr>
                <m:e>
                  <m:r>
                    <w:rPr>
                      <w:rFonts w:ascii="Cambria Math" w:hAnsi="Cambria Math"/>
                      <w:sz w:val="24"/>
                      <w:lang w:eastAsia="ja-JP"/>
                    </w:rPr>
                    <m:t>f</m:t>
                  </m:r>
                </m:e>
                <m:sub>
                  <m:r>
                    <w:rPr>
                      <w:rFonts w:ascii="Cambria Math" w:hAnsi="Cambria Math"/>
                      <w:sz w:val="24"/>
                      <w:lang w:eastAsia="ja-JP"/>
                    </w:rPr>
                    <m:t>WLP</m:t>
                  </m:r>
                </m:sub>
              </m:sSub>
            </m:oMath>
            <w:r w:rsidR="00700FDA" w:rsidRPr="006A624C">
              <w:rPr>
                <w:rFonts w:eastAsiaTheme="minorEastAsia"/>
                <w:sz w:val="24"/>
                <w:lang w:eastAsia="ja-JP"/>
              </w:rPr>
              <w:t xml:space="preserve"> </w:t>
            </w:r>
          </w:p>
        </w:tc>
        <w:tc>
          <w:tcPr>
            <w:tcW w:w="1208" w:type="dxa"/>
          </w:tcPr>
          <w:p w14:paraId="0C745CDE" w14:textId="614EC407" w:rsidR="00700FDA" w:rsidRPr="006A624C" w:rsidRDefault="00700FDA" w:rsidP="006A624C">
            <w:pPr>
              <w:spacing w:line="276" w:lineRule="auto"/>
              <w:jc w:val="both"/>
              <w:rPr>
                <w:sz w:val="24"/>
                <w:lang w:eastAsia="ja-JP"/>
              </w:rPr>
            </w:pPr>
            <w:r w:rsidRPr="006A624C">
              <w:rPr>
                <w:sz w:val="24"/>
                <w:lang w:eastAsia="ja-JP"/>
              </w:rPr>
              <w:t>0.35</w:t>
            </w:r>
          </w:p>
        </w:tc>
        <w:tc>
          <w:tcPr>
            <w:tcW w:w="1559" w:type="dxa"/>
          </w:tcPr>
          <w:p w14:paraId="671B622D" w14:textId="1386127C" w:rsidR="00700FDA" w:rsidRPr="00605B52" w:rsidRDefault="00605B52" w:rsidP="006A624C">
            <w:pPr>
              <w:spacing w:line="276" w:lineRule="auto"/>
              <w:jc w:val="both"/>
              <w:rPr>
                <w:sz w:val="24"/>
                <w:vertAlign w:val="superscript"/>
                <w:lang w:eastAsia="ja-JP"/>
              </w:rPr>
            </w:pPr>
            <w:proofErr w:type="spellStart"/>
            <w:r>
              <w:rPr>
                <w:sz w:val="24"/>
                <w:lang w:eastAsia="ja-JP"/>
              </w:rPr>
              <w:t>mmol</w:t>
            </w:r>
            <w:proofErr w:type="spellEnd"/>
            <w:r>
              <w:rPr>
                <w:sz w:val="24"/>
                <w:lang w:eastAsia="ja-JP"/>
              </w:rPr>
              <w:t xml:space="preserve"> </w:t>
            </w:r>
            <w:r w:rsidR="00700FDA" w:rsidRPr="006A624C">
              <w:rPr>
                <w:sz w:val="24"/>
                <w:lang w:eastAsia="ja-JP"/>
              </w:rPr>
              <w:t>mmol</w:t>
            </w:r>
            <w:r>
              <w:rPr>
                <w:sz w:val="24"/>
                <w:vertAlign w:val="superscript"/>
                <w:lang w:eastAsia="ja-JP"/>
              </w:rPr>
              <w:t>-1</w:t>
            </w:r>
          </w:p>
        </w:tc>
      </w:tr>
      <w:tr w:rsidR="00700FDA" w:rsidRPr="006A624C" w14:paraId="03612B3B" w14:textId="77777777" w:rsidTr="00162F88">
        <w:tc>
          <w:tcPr>
            <w:tcW w:w="2977" w:type="dxa"/>
          </w:tcPr>
          <w:p w14:paraId="23FB08D8" w14:textId="55B8643E" w:rsidR="00700FDA" w:rsidRPr="006A624C" w:rsidRDefault="00700FDA" w:rsidP="006A624C">
            <w:pPr>
              <w:spacing w:line="276" w:lineRule="auto"/>
              <w:jc w:val="both"/>
              <w:rPr>
                <w:sz w:val="24"/>
                <w:lang w:eastAsia="ja-JP"/>
              </w:rPr>
            </w:pPr>
            <w:proofErr w:type="spellStart"/>
            <w:r w:rsidRPr="006A624C">
              <w:rPr>
                <w:sz w:val="24"/>
                <w:lang w:eastAsia="ja-JP"/>
              </w:rPr>
              <w:t>IC</w:t>
            </w:r>
            <w:r w:rsidRPr="006A624C">
              <w:rPr>
                <w:sz w:val="24"/>
                <w:vertAlign w:val="superscript"/>
                <w:lang w:eastAsia="ja-JP"/>
              </w:rPr>
              <w:t>a</w:t>
            </w:r>
            <w:proofErr w:type="spellEnd"/>
            <w:r w:rsidRPr="006A624C">
              <w:rPr>
                <w:sz w:val="24"/>
                <w:lang w:eastAsia="ja-JP"/>
              </w:rPr>
              <w:t xml:space="preserve"> </w:t>
            </w:r>
            <m:oMath>
              <m:r>
                <w:rPr>
                  <w:rFonts w:ascii="Cambria Math" w:hAnsi="Cambria Math"/>
                  <w:sz w:val="24"/>
                  <w:lang w:eastAsia="ja-JP"/>
                </w:rPr>
                <m:t xml:space="preserve">(t=0, </m:t>
              </m:r>
              <m:sPre>
                <m:sPrePr>
                  <m:ctrlPr>
                    <w:rPr>
                      <w:rFonts w:ascii="Cambria Math" w:hAnsi="Cambria Math"/>
                      <w:i/>
                      <w:sz w:val="24"/>
                    </w:rPr>
                  </m:ctrlPr>
                </m:sPrePr>
                <m:sub>
                  <m:r>
                    <w:rPr>
                      <w:rFonts w:ascii="Cambria Math" w:hAnsi="Cambria Math"/>
                      <w:sz w:val="24"/>
                    </w:rPr>
                    <m:t>6</m:t>
                  </m:r>
                </m:sub>
                <m:sup>
                  <m:r>
                    <w:rPr>
                      <w:rFonts w:ascii="Cambria Math" w:hAnsi="Cambria Math"/>
                      <w:sz w:val="24"/>
                    </w:rPr>
                    <m:t>12</m:t>
                  </m:r>
                </m:sup>
                <m:e>
                  <m:r>
                    <w:rPr>
                      <w:rFonts w:ascii="Cambria Math" w:hAnsi="Cambria Math"/>
                      <w:sz w:val="24"/>
                    </w:rPr>
                    <m:t>C</m:t>
                  </m:r>
                </m:e>
              </m:sPre>
              <m:sSub>
                <m:sSubPr>
                  <m:ctrlPr>
                    <w:rPr>
                      <w:rFonts w:ascii="Cambria Math" w:hAnsi="Cambria Math"/>
                      <w:i/>
                      <w:sz w:val="24"/>
                      <w:lang w:eastAsia="ja-JP"/>
                    </w:rPr>
                  </m:ctrlPr>
                </m:sSubPr>
                <m:e>
                  <m:r>
                    <w:rPr>
                      <w:rFonts w:ascii="Cambria Math" w:hAnsi="Cambria Math"/>
                      <w:sz w:val="24"/>
                      <w:lang w:eastAsia="ja-JP"/>
                    </w:rPr>
                    <m:t>O</m:t>
                  </m:r>
                </m:e>
                <m:sub>
                  <m:r>
                    <w:rPr>
                      <w:rFonts w:ascii="Cambria Math" w:hAnsi="Cambria Math"/>
                      <w:sz w:val="24"/>
                      <w:lang w:eastAsia="ja-JP"/>
                    </w:rPr>
                    <m:t>2</m:t>
                  </m:r>
                </m:sub>
              </m:sSub>
              <m:r>
                <w:rPr>
                  <w:rFonts w:ascii="Cambria Math" w:hAnsi="Cambria Math"/>
                  <w:sz w:val="24"/>
                  <w:lang w:eastAsia="ja-JP"/>
                </w:rPr>
                <m:t>)</m:t>
              </m:r>
            </m:oMath>
          </w:p>
        </w:tc>
        <w:tc>
          <w:tcPr>
            <w:tcW w:w="1202" w:type="dxa"/>
          </w:tcPr>
          <w:p w14:paraId="708F0AF3" w14:textId="426B7A77" w:rsidR="00700FDA" w:rsidRPr="006A624C" w:rsidRDefault="00BB53C9" w:rsidP="006A624C">
            <w:pPr>
              <w:spacing w:line="276" w:lineRule="auto"/>
              <w:jc w:val="both"/>
              <w:rPr>
                <w:sz w:val="24"/>
                <w:lang w:eastAsia="ja-JP"/>
              </w:rPr>
            </w:pPr>
            <m:oMath>
              <m:r>
                <w:rPr>
                  <w:rFonts w:ascii="Cambria Math" w:hAnsi="Cambria Math"/>
                  <w:sz w:val="24"/>
                  <w:lang w:eastAsia="ja-JP"/>
                </w:rPr>
                <m:t>I</m:t>
              </m:r>
              <m:sSubSup>
                <m:sSubSupPr>
                  <m:ctrlPr>
                    <w:rPr>
                      <w:rFonts w:ascii="Cambria Math" w:hAnsi="Cambria Math"/>
                      <w:i/>
                      <w:sz w:val="24"/>
                      <w:lang w:eastAsia="ja-JP"/>
                    </w:rPr>
                  </m:ctrlPr>
                </m:sSubSupPr>
                <m:e>
                  <m:r>
                    <w:rPr>
                      <w:rFonts w:ascii="Cambria Math" w:hAnsi="Cambria Math"/>
                      <w:sz w:val="24"/>
                      <w:lang w:eastAsia="ja-JP"/>
                    </w:rPr>
                    <m:t>C</m:t>
                  </m:r>
                </m:e>
                <m:sub>
                  <m:r>
                    <w:rPr>
                      <w:rFonts w:ascii="Cambria Math" w:hAnsi="Cambria Math"/>
                      <w:sz w:val="24"/>
                      <w:lang w:eastAsia="ja-JP"/>
                    </w:rPr>
                    <m:t>0</m:t>
                  </m:r>
                </m:sub>
                <m:sup>
                  <m:r>
                    <w:rPr>
                      <w:rFonts w:ascii="Cambria Math" w:hAnsi="Cambria Math"/>
                      <w:sz w:val="24"/>
                      <w:lang w:eastAsia="ja-JP"/>
                    </w:rPr>
                    <m:t>12</m:t>
                  </m:r>
                </m:sup>
              </m:sSubSup>
            </m:oMath>
            <w:r w:rsidRPr="006A624C">
              <w:rPr>
                <w:rFonts w:eastAsiaTheme="minorEastAsia"/>
                <w:sz w:val="24"/>
                <w:lang w:eastAsia="ja-JP"/>
              </w:rPr>
              <w:t xml:space="preserve"> </w:t>
            </w:r>
          </w:p>
        </w:tc>
        <w:tc>
          <w:tcPr>
            <w:tcW w:w="1208" w:type="dxa"/>
          </w:tcPr>
          <w:p w14:paraId="3AA40D3B" w14:textId="103C6D94" w:rsidR="00700FDA" w:rsidRPr="006A624C" w:rsidRDefault="00BB53C9" w:rsidP="006A624C">
            <w:pPr>
              <w:spacing w:line="276" w:lineRule="auto"/>
              <w:jc w:val="both"/>
              <w:rPr>
                <w:sz w:val="24"/>
                <w:lang w:eastAsia="ja-JP"/>
              </w:rPr>
            </w:pPr>
            <w:r w:rsidRPr="006A624C">
              <w:rPr>
                <w:sz w:val="24"/>
                <w:lang w:eastAsia="ja-JP"/>
              </w:rPr>
              <w:t>5</w:t>
            </w:r>
          </w:p>
        </w:tc>
        <w:tc>
          <w:tcPr>
            <w:tcW w:w="1559" w:type="dxa"/>
          </w:tcPr>
          <w:p w14:paraId="429C5B23" w14:textId="1E8EB147" w:rsidR="00700FDA" w:rsidRPr="006A624C" w:rsidRDefault="00BB53C9" w:rsidP="006A624C">
            <w:pPr>
              <w:spacing w:line="276" w:lineRule="auto"/>
              <w:jc w:val="both"/>
              <w:rPr>
                <w:sz w:val="24"/>
                <w:lang w:eastAsia="ja-JP"/>
              </w:rPr>
            </w:pPr>
            <w:proofErr w:type="spellStart"/>
            <w:r w:rsidRPr="006A624C">
              <w:rPr>
                <w:sz w:val="24"/>
              </w:rPr>
              <w:t>mmol</w:t>
            </w:r>
            <w:proofErr w:type="spellEnd"/>
          </w:p>
        </w:tc>
      </w:tr>
      <w:tr w:rsidR="00700FDA" w:rsidRPr="006A624C" w14:paraId="2370A9E2" w14:textId="77777777" w:rsidTr="00162F88">
        <w:tc>
          <w:tcPr>
            <w:tcW w:w="2977" w:type="dxa"/>
          </w:tcPr>
          <w:p w14:paraId="41C41DEC" w14:textId="41D5365F" w:rsidR="00700FDA" w:rsidRPr="006A624C" w:rsidRDefault="00BB53C9" w:rsidP="006A624C">
            <w:pPr>
              <w:spacing w:line="276" w:lineRule="auto"/>
              <w:jc w:val="both"/>
              <w:rPr>
                <w:sz w:val="24"/>
                <w:lang w:eastAsia="ja-JP"/>
              </w:rPr>
            </w:pPr>
            <w:proofErr w:type="spellStart"/>
            <w:r w:rsidRPr="006A624C">
              <w:rPr>
                <w:sz w:val="24"/>
                <w:lang w:eastAsia="ja-JP"/>
              </w:rPr>
              <w:t>IC</w:t>
            </w:r>
            <w:r w:rsidRPr="006A624C">
              <w:rPr>
                <w:sz w:val="24"/>
                <w:vertAlign w:val="superscript"/>
                <w:lang w:eastAsia="ja-JP"/>
              </w:rPr>
              <w:t>a</w:t>
            </w:r>
            <w:proofErr w:type="spellEnd"/>
            <w:r w:rsidRPr="006A624C">
              <w:rPr>
                <w:sz w:val="24"/>
                <w:lang w:eastAsia="ja-JP"/>
              </w:rPr>
              <w:t xml:space="preserve"> </w:t>
            </w:r>
            <m:oMath>
              <m:r>
                <w:rPr>
                  <w:rFonts w:ascii="Cambria Math" w:hAnsi="Cambria Math"/>
                  <w:sz w:val="24"/>
                  <w:lang w:eastAsia="ja-JP"/>
                </w:rPr>
                <m:t xml:space="preserve">(t=0, </m:t>
              </m:r>
              <m:sPre>
                <m:sPrePr>
                  <m:ctrlPr>
                    <w:rPr>
                      <w:rFonts w:ascii="Cambria Math" w:hAnsi="Cambria Math"/>
                      <w:i/>
                      <w:sz w:val="24"/>
                    </w:rPr>
                  </m:ctrlPr>
                </m:sPrePr>
                <m:sub>
                  <m:r>
                    <w:rPr>
                      <w:rFonts w:ascii="Cambria Math" w:hAnsi="Cambria Math"/>
                      <w:sz w:val="24"/>
                    </w:rPr>
                    <m:t>6</m:t>
                  </m:r>
                </m:sub>
                <m:sup>
                  <m:r>
                    <w:rPr>
                      <w:rFonts w:ascii="Cambria Math" w:hAnsi="Cambria Math"/>
                      <w:sz w:val="24"/>
                    </w:rPr>
                    <m:t>13</m:t>
                  </m:r>
                </m:sup>
                <m:e>
                  <m:r>
                    <w:rPr>
                      <w:rFonts w:ascii="Cambria Math" w:hAnsi="Cambria Math"/>
                      <w:sz w:val="24"/>
                    </w:rPr>
                    <m:t>C</m:t>
                  </m:r>
                </m:e>
              </m:sPre>
              <m:sSub>
                <m:sSubPr>
                  <m:ctrlPr>
                    <w:rPr>
                      <w:rFonts w:ascii="Cambria Math" w:hAnsi="Cambria Math"/>
                      <w:i/>
                      <w:sz w:val="24"/>
                      <w:lang w:eastAsia="ja-JP"/>
                    </w:rPr>
                  </m:ctrlPr>
                </m:sSubPr>
                <m:e>
                  <m:r>
                    <w:rPr>
                      <w:rFonts w:ascii="Cambria Math" w:hAnsi="Cambria Math"/>
                      <w:sz w:val="24"/>
                      <w:lang w:eastAsia="ja-JP"/>
                    </w:rPr>
                    <m:t>O</m:t>
                  </m:r>
                </m:e>
                <m:sub>
                  <m:r>
                    <w:rPr>
                      <w:rFonts w:ascii="Cambria Math" w:hAnsi="Cambria Math"/>
                      <w:sz w:val="24"/>
                      <w:lang w:eastAsia="ja-JP"/>
                    </w:rPr>
                    <m:t>2</m:t>
                  </m:r>
                </m:sub>
              </m:sSub>
              <m:r>
                <w:rPr>
                  <w:rFonts w:ascii="Cambria Math" w:hAnsi="Cambria Math"/>
                  <w:sz w:val="24"/>
                  <w:lang w:eastAsia="ja-JP"/>
                </w:rPr>
                <m:t>)</m:t>
              </m:r>
            </m:oMath>
          </w:p>
        </w:tc>
        <w:tc>
          <w:tcPr>
            <w:tcW w:w="1202" w:type="dxa"/>
          </w:tcPr>
          <w:p w14:paraId="1BBCB603" w14:textId="214DE088" w:rsidR="00700FDA" w:rsidRPr="006A624C" w:rsidRDefault="00BB53C9" w:rsidP="006A624C">
            <w:pPr>
              <w:spacing w:line="276" w:lineRule="auto"/>
              <w:jc w:val="both"/>
              <w:rPr>
                <w:sz w:val="24"/>
                <w:lang w:eastAsia="ja-JP"/>
              </w:rPr>
            </w:pPr>
            <m:oMath>
              <m:r>
                <w:rPr>
                  <w:rFonts w:ascii="Cambria Math" w:hAnsi="Cambria Math"/>
                  <w:sz w:val="24"/>
                  <w:lang w:eastAsia="ja-JP"/>
                </w:rPr>
                <m:t>I</m:t>
              </m:r>
              <m:sSubSup>
                <m:sSubSupPr>
                  <m:ctrlPr>
                    <w:rPr>
                      <w:rFonts w:ascii="Cambria Math" w:hAnsi="Cambria Math"/>
                      <w:i/>
                      <w:sz w:val="24"/>
                      <w:lang w:eastAsia="ja-JP"/>
                    </w:rPr>
                  </m:ctrlPr>
                </m:sSubSupPr>
                <m:e>
                  <m:r>
                    <w:rPr>
                      <w:rFonts w:ascii="Cambria Math" w:hAnsi="Cambria Math"/>
                      <w:sz w:val="24"/>
                      <w:lang w:eastAsia="ja-JP"/>
                    </w:rPr>
                    <m:t>C</m:t>
                  </m:r>
                </m:e>
                <m:sub>
                  <m:r>
                    <w:rPr>
                      <w:rFonts w:ascii="Cambria Math" w:hAnsi="Cambria Math"/>
                      <w:sz w:val="24"/>
                      <w:lang w:eastAsia="ja-JP"/>
                    </w:rPr>
                    <m:t>0</m:t>
                  </m:r>
                </m:sub>
                <m:sup>
                  <m:r>
                    <w:rPr>
                      <w:rFonts w:ascii="Cambria Math" w:hAnsi="Cambria Math"/>
                      <w:sz w:val="24"/>
                      <w:lang w:eastAsia="ja-JP"/>
                    </w:rPr>
                    <m:t>13</m:t>
                  </m:r>
                </m:sup>
              </m:sSubSup>
            </m:oMath>
            <w:r w:rsidRPr="006A624C">
              <w:rPr>
                <w:rFonts w:eastAsiaTheme="minorEastAsia"/>
                <w:sz w:val="24"/>
                <w:lang w:eastAsia="ja-JP"/>
              </w:rPr>
              <w:t xml:space="preserve"> </w:t>
            </w:r>
          </w:p>
        </w:tc>
        <w:tc>
          <w:tcPr>
            <w:tcW w:w="1208" w:type="dxa"/>
          </w:tcPr>
          <w:p w14:paraId="319F4B4F" w14:textId="2FD41910" w:rsidR="00700FDA" w:rsidRPr="006A624C" w:rsidRDefault="00BB53C9" w:rsidP="006A624C">
            <w:pPr>
              <w:spacing w:line="276" w:lineRule="auto"/>
              <w:jc w:val="both"/>
              <w:rPr>
                <w:sz w:val="24"/>
                <w:lang w:eastAsia="ja-JP"/>
              </w:rPr>
            </w:pPr>
            <w:r w:rsidRPr="006A624C">
              <w:rPr>
                <w:sz w:val="24"/>
                <w:lang w:eastAsia="ja-JP"/>
              </w:rPr>
              <w:t>0.05</w:t>
            </w:r>
          </w:p>
        </w:tc>
        <w:tc>
          <w:tcPr>
            <w:tcW w:w="1559" w:type="dxa"/>
          </w:tcPr>
          <w:p w14:paraId="4718F4B5" w14:textId="3B2CF308" w:rsidR="00700FDA" w:rsidRPr="006A624C" w:rsidRDefault="00BB53C9" w:rsidP="006A624C">
            <w:pPr>
              <w:spacing w:line="276" w:lineRule="auto"/>
              <w:jc w:val="both"/>
              <w:rPr>
                <w:sz w:val="24"/>
                <w:lang w:eastAsia="ja-JP"/>
              </w:rPr>
            </w:pPr>
            <w:proofErr w:type="spellStart"/>
            <w:r w:rsidRPr="006A624C">
              <w:rPr>
                <w:sz w:val="24"/>
              </w:rPr>
              <w:t>mmol</w:t>
            </w:r>
            <w:proofErr w:type="spellEnd"/>
          </w:p>
        </w:tc>
      </w:tr>
      <w:tr w:rsidR="00162F88" w:rsidRPr="006A624C" w14:paraId="0E024187" w14:textId="77777777" w:rsidTr="00162F88">
        <w:tc>
          <w:tcPr>
            <w:tcW w:w="2977" w:type="dxa"/>
          </w:tcPr>
          <w:p w14:paraId="13454DAF" w14:textId="3BD389AB" w:rsidR="00162F88" w:rsidRPr="006A624C" w:rsidRDefault="00162F88" w:rsidP="006A624C">
            <w:pPr>
              <w:spacing w:line="276" w:lineRule="auto"/>
              <w:jc w:val="both"/>
              <w:rPr>
                <w:sz w:val="24"/>
                <w:vertAlign w:val="superscript"/>
                <w:lang w:eastAsia="ja-JP"/>
              </w:rPr>
            </w:pPr>
            <w:r w:rsidRPr="006A624C">
              <w:rPr>
                <w:sz w:val="24"/>
                <w:lang w:eastAsia="ja-JP"/>
              </w:rPr>
              <w:t xml:space="preserve">Carbon transfer </w:t>
            </w:r>
            <w:proofErr w:type="spellStart"/>
            <w:r w:rsidRPr="006A624C">
              <w:rPr>
                <w:sz w:val="24"/>
                <w:lang w:eastAsia="ja-JP"/>
              </w:rPr>
              <w:t>rate</w:t>
            </w:r>
            <w:r w:rsidRPr="006A624C">
              <w:rPr>
                <w:sz w:val="24"/>
                <w:vertAlign w:val="superscript"/>
                <w:lang w:eastAsia="ja-JP"/>
              </w:rPr>
              <w:t>c</w:t>
            </w:r>
            <w:proofErr w:type="spellEnd"/>
          </w:p>
        </w:tc>
        <w:tc>
          <w:tcPr>
            <w:tcW w:w="1202" w:type="dxa"/>
          </w:tcPr>
          <w:p w14:paraId="64C1FD93" w14:textId="792E7B3C" w:rsidR="00162F88" w:rsidRPr="006A624C" w:rsidRDefault="00162F88" w:rsidP="006A624C">
            <w:pPr>
              <w:spacing w:line="276" w:lineRule="auto"/>
              <w:jc w:val="both"/>
              <w:rPr>
                <w:rFonts w:eastAsia="Calibri"/>
                <w:sz w:val="24"/>
                <w:lang w:eastAsia="ja-JP"/>
              </w:rPr>
            </w:pPr>
            <w:r w:rsidRPr="006A624C">
              <w:rPr>
                <w:rFonts w:eastAsia="Calibri"/>
                <w:sz w:val="24"/>
                <w:lang w:eastAsia="ja-JP"/>
              </w:rPr>
              <w:t>CTR</w:t>
            </w:r>
          </w:p>
        </w:tc>
        <w:tc>
          <w:tcPr>
            <w:tcW w:w="1208" w:type="dxa"/>
          </w:tcPr>
          <w:p w14:paraId="0129E9CA" w14:textId="57FAC263" w:rsidR="00162F88" w:rsidRPr="006A624C" w:rsidRDefault="00162F88" w:rsidP="006A624C">
            <w:pPr>
              <w:spacing w:line="276" w:lineRule="auto"/>
              <w:jc w:val="both"/>
              <w:rPr>
                <w:sz w:val="24"/>
                <w:lang w:eastAsia="ja-JP"/>
              </w:rPr>
            </w:pPr>
            <w:r w:rsidRPr="006A624C">
              <w:rPr>
                <w:sz w:val="24"/>
                <w:lang w:eastAsia="ja-JP"/>
              </w:rPr>
              <w:t>2.</w:t>
            </w:r>
            <w:r w:rsidR="00276529" w:rsidRPr="006A624C">
              <w:rPr>
                <w:sz w:val="24"/>
                <w:lang w:eastAsia="ja-JP"/>
              </w:rPr>
              <w:t>2</w:t>
            </w:r>
          </w:p>
        </w:tc>
        <w:tc>
          <w:tcPr>
            <w:tcW w:w="1559" w:type="dxa"/>
          </w:tcPr>
          <w:p w14:paraId="3FFAA7C0" w14:textId="2DFBA8ED" w:rsidR="00162F88" w:rsidRPr="006A624C" w:rsidRDefault="00605B52" w:rsidP="006A624C">
            <w:pPr>
              <w:spacing w:line="276" w:lineRule="auto"/>
              <w:jc w:val="both"/>
              <w:rPr>
                <w:sz w:val="24"/>
              </w:rPr>
            </w:pPr>
            <w:proofErr w:type="spellStart"/>
            <w:r>
              <w:rPr>
                <w:sz w:val="24"/>
                <w:lang w:eastAsia="ja-JP"/>
              </w:rPr>
              <w:t>mmol</w:t>
            </w:r>
            <w:proofErr w:type="spellEnd"/>
            <w:r>
              <w:rPr>
                <w:sz w:val="24"/>
                <w:lang w:eastAsia="ja-JP"/>
              </w:rPr>
              <w:t xml:space="preserve"> </w:t>
            </w:r>
            <w:r w:rsidRPr="006A624C">
              <w:rPr>
                <w:sz w:val="24"/>
                <w:lang w:eastAsia="ja-JP"/>
              </w:rPr>
              <w:t>h</w:t>
            </w:r>
            <w:r>
              <w:rPr>
                <w:sz w:val="24"/>
                <w:vertAlign w:val="superscript"/>
                <w:lang w:eastAsia="ja-JP"/>
              </w:rPr>
              <w:t>-1</w:t>
            </w:r>
          </w:p>
        </w:tc>
      </w:tr>
      <w:tr w:rsidR="00700FDA" w:rsidRPr="006A624C" w14:paraId="772C5760" w14:textId="77777777" w:rsidTr="00162F88">
        <w:tc>
          <w:tcPr>
            <w:tcW w:w="2977" w:type="dxa"/>
          </w:tcPr>
          <w:p w14:paraId="34320CAF" w14:textId="219ADB7D" w:rsidR="00700FDA" w:rsidRPr="006A624C" w:rsidRDefault="00BB53C9" w:rsidP="006A624C">
            <w:pPr>
              <w:spacing w:line="276" w:lineRule="auto"/>
              <w:jc w:val="both"/>
              <w:rPr>
                <w:sz w:val="24"/>
                <w:lang w:eastAsia="ja-JP"/>
              </w:rPr>
            </w:pPr>
            <w:proofErr w:type="spellStart"/>
            <w:r w:rsidRPr="006A624C">
              <w:rPr>
                <w:sz w:val="24"/>
                <w:lang w:eastAsia="ja-JP"/>
              </w:rPr>
              <w:t>Ac</w:t>
            </w:r>
            <w:r w:rsidRPr="006A624C">
              <w:rPr>
                <w:sz w:val="24"/>
                <w:vertAlign w:val="superscript"/>
                <w:lang w:eastAsia="ja-JP"/>
              </w:rPr>
              <w:t>b</w:t>
            </w:r>
            <w:proofErr w:type="spellEnd"/>
            <w:r w:rsidRPr="006A624C">
              <w:rPr>
                <w:sz w:val="24"/>
                <w:vertAlign w:val="superscript"/>
                <w:lang w:eastAsia="ja-JP"/>
              </w:rPr>
              <w:t xml:space="preserve"> </w:t>
            </w:r>
            <m:oMath>
              <m:r>
                <w:rPr>
                  <w:rFonts w:ascii="Cambria Math" w:hAnsi="Cambria Math"/>
                  <w:sz w:val="24"/>
                  <w:lang w:eastAsia="ja-JP"/>
                </w:rPr>
                <m:t xml:space="preserve">(t=0, </m:t>
              </m:r>
              <m:sPre>
                <m:sPrePr>
                  <m:ctrlPr>
                    <w:rPr>
                      <w:rFonts w:ascii="Cambria Math" w:hAnsi="Cambria Math"/>
                      <w:i/>
                      <w:sz w:val="24"/>
                    </w:rPr>
                  </m:ctrlPr>
                </m:sPrePr>
                <m:sub>
                  <m:r>
                    <w:rPr>
                      <w:rFonts w:ascii="Cambria Math" w:hAnsi="Cambria Math"/>
                      <w:sz w:val="24"/>
                    </w:rPr>
                    <m:t>6</m:t>
                  </m:r>
                </m:sub>
                <m:sup>
                  <m:r>
                    <w:rPr>
                      <w:rFonts w:ascii="Cambria Math" w:hAnsi="Cambria Math"/>
                      <w:sz w:val="24"/>
                    </w:rPr>
                    <m:t>12</m:t>
                  </m:r>
                </m:sup>
                <m:e>
                  <m:r>
                    <w:rPr>
                      <w:rFonts w:ascii="Cambria Math" w:hAnsi="Cambria Math"/>
                      <w:sz w:val="24"/>
                    </w:rPr>
                    <m:t>C</m:t>
                  </m:r>
                </m:e>
              </m:sPre>
              <m:sSub>
                <m:sSubPr>
                  <m:ctrlPr>
                    <w:rPr>
                      <w:rFonts w:ascii="Cambria Math" w:hAnsi="Cambria Math"/>
                      <w:i/>
                      <w:sz w:val="24"/>
                      <w:lang w:eastAsia="ja-JP"/>
                    </w:rPr>
                  </m:ctrlPr>
                </m:sSubPr>
                <m:e>
                  <m:r>
                    <w:rPr>
                      <w:rFonts w:ascii="Cambria Math" w:hAnsi="Cambria Math"/>
                      <w:sz w:val="24"/>
                      <w:lang w:eastAsia="ja-JP"/>
                    </w:rPr>
                    <m:t>O</m:t>
                  </m:r>
                </m:e>
                <m:sub>
                  <m:r>
                    <w:rPr>
                      <w:rFonts w:ascii="Cambria Math" w:hAnsi="Cambria Math"/>
                      <w:sz w:val="24"/>
                      <w:lang w:eastAsia="ja-JP"/>
                    </w:rPr>
                    <m:t>2</m:t>
                  </m:r>
                </m:sub>
              </m:sSub>
              <m:r>
                <w:rPr>
                  <w:rFonts w:ascii="Cambria Math" w:hAnsi="Cambria Math"/>
                  <w:sz w:val="24"/>
                  <w:lang w:eastAsia="ja-JP"/>
                </w:rPr>
                <m:t>)</m:t>
              </m:r>
            </m:oMath>
          </w:p>
        </w:tc>
        <w:tc>
          <w:tcPr>
            <w:tcW w:w="1202" w:type="dxa"/>
          </w:tcPr>
          <w:p w14:paraId="7F1D5748" w14:textId="1C41961A" w:rsidR="00700FDA" w:rsidRPr="006A624C" w:rsidRDefault="00BB53C9" w:rsidP="006A624C">
            <w:pPr>
              <w:spacing w:line="276" w:lineRule="auto"/>
              <w:jc w:val="both"/>
              <w:rPr>
                <w:sz w:val="24"/>
                <w:lang w:eastAsia="ja-JP"/>
              </w:rPr>
            </w:pPr>
            <m:oMath>
              <m:r>
                <w:rPr>
                  <w:rFonts w:ascii="Cambria Math" w:hAnsi="Cambria Math"/>
                  <w:sz w:val="24"/>
                  <w:lang w:eastAsia="ja-JP"/>
                </w:rPr>
                <m:t>A</m:t>
              </m:r>
              <m:sSubSup>
                <m:sSubSupPr>
                  <m:ctrlPr>
                    <w:rPr>
                      <w:rFonts w:ascii="Cambria Math" w:hAnsi="Cambria Math"/>
                      <w:i/>
                      <w:sz w:val="24"/>
                      <w:lang w:eastAsia="ja-JP"/>
                    </w:rPr>
                  </m:ctrlPr>
                </m:sSubSupPr>
                <m:e>
                  <m:r>
                    <w:rPr>
                      <w:rFonts w:ascii="Cambria Math" w:hAnsi="Cambria Math"/>
                      <w:sz w:val="24"/>
                      <w:lang w:eastAsia="ja-JP"/>
                    </w:rPr>
                    <m:t>c</m:t>
                  </m:r>
                </m:e>
                <m:sub>
                  <m:r>
                    <w:rPr>
                      <w:rFonts w:ascii="Cambria Math" w:hAnsi="Cambria Math"/>
                      <w:sz w:val="24"/>
                      <w:lang w:eastAsia="ja-JP"/>
                    </w:rPr>
                    <m:t>0</m:t>
                  </m:r>
                </m:sub>
                <m:sup>
                  <m:r>
                    <w:rPr>
                      <w:rFonts w:ascii="Cambria Math" w:hAnsi="Cambria Math"/>
                      <w:sz w:val="24"/>
                      <w:lang w:eastAsia="ja-JP"/>
                    </w:rPr>
                    <m:t>12</m:t>
                  </m:r>
                </m:sup>
              </m:sSubSup>
            </m:oMath>
            <w:r w:rsidRPr="006A624C">
              <w:rPr>
                <w:rFonts w:eastAsiaTheme="minorEastAsia"/>
                <w:sz w:val="24"/>
                <w:lang w:eastAsia="ja-JP"/>
              </w:rPr>
              <w:t xml:space="preserve"> </w:t>
            </w:r>
          </w:p>
        </w:tc>
        <w:tc>
          <w:tcPr>
            <w:tcW w:w="1208" w:type="dxa"/>
          </w:tcPr>
          <w:p w14:paraId="23AA70D3" w14:textId="5C3E6729" w:rsidR="00700FDA" w:rsidRPr="006A624C" w:rsidRDefault="00BB53C9" w:rsidP="006A624C">
            <w:pPr>
              <w:spacing w:line="276" w:lineRule="auto"/>
              <w:jc w:val="both"/>
              <w:rPr>
                <w:sz w:val="24"/>
                <w:lang w:eastAsia="ja-JP"/>
              </w:rPr>
            </w:pPr>
            <w:r w:rsidRPr="006A624C">
              <w:rPr>
                <w:sz w:val="24"/>
                <w:lang w:eastAsia="ja-JP"/>
              </w:rPr>
              <w:t>6.40</w:t>
            </w:r>
          </w:p>
        </w:tc>
        <w:tc>
          <w:tcPr>
            <w:tcW w:w="1559" w:type="dxa"/>
          </w:tcPr>
          <w:p w14:paraId="5CB7184E" w14:textId="2F86A4F2" w:rsidR="00700FDA" w:rsidRPr="006A624C" w:rsidRDefault="00BB53C9" w:rsidP="006A624C">
            <w:pPr>
              <w:spacing w:line="276" w:lineRule="auto"/>
              <w:jc w:val="both"/>
              <w:rPr>
                <w:sz w:val="24"/>
                <w:lang w:eastAsia="ja-JP"/>
              </w:rPr>
            </w:pPr>
            <w:proofErr w:type="spellStart"/>
            <w:r w:rsidRPr="006A624C">
              <w:rPr>
                <w:sz w:val="24"/>
                <w:lang w:eastAsia="ja-JP"/>
              </w:rPr>
              <w:t>mmol</w:t>
            </w:r>
            <w:proofErr w:type="spellEnd"/>
          </w:p>
        </w:tc>
      </w:tr>
      <w:tr w:rsidR="00BB53C9" w:rsidRPr="006A624C" w14:paraId="5C651911" w14:textId="77777777" w:rsidTr="006A624C">
        <w:tc>
          <w:tcPr>
            <w:tcW w:w="2977" w:type="dxa"/>
            <w:tcBorders>
              <w:bottom w:val="single" w:sz="4" w:space="0" w:color="auto"/>
            </w:tcBorders>
          </w:tcPr>
          <w:p w14:paraId="4F6E06E4" w14:textId="4A8C9210" w:rsidR="00BB53C9" w:rsidRPr="006A624C" w:rsidRDefault="00BB53C9" w:rsidP="006A624C">
            <w:pPr>
              <w:spacing w:line="276" w:lineRule="auto"/>
              <w:jc w:val="both"/>
              <w:rPr>
                <w:sz w:val="24"/>
                <w:lang w:eastAsia="ja-JP"/>
              </w:rPr>
            </w:pPr>
            <w:proofErr w:type="spellStart"/>
            <w:r w:rsidRPr="006A624C">
              <w:rPr>
                <w:sz w:val="24"/>
                <w:lang w:eastAsia="ja-JP"/>
              </w:rPr>
              <w:t>Ac</w:t>
            </w:r>
            <w:r w:rsidRPr="006A624C">
              <w:rPr>
                <w:sz w:val="24"/>
                <w:vertAlign w:val="superscript"/>
                <w:lang w:eastAsia="ja-JP"/>
              </w:rPr>
              <w:t>b</w:t>
            </w:r>
            <w:proofErr w:type="spellEnd"/>
            <w:r w:rsidRPr="006A624C">
              <w:rPr>
                <w:sz w:val="24"/>
                <w:vertAlign w:val="superscript"/>
                <w:lang w:eastAsia="ja-JP"/>
              </w:rPr>
              <w:t xml:space="preserve"> </w:t>
            </w:r>
            <m:oMath>
              <m:r>
                <w:rPr>
                  <w:rFonts w:ascii="Cambria Math" w:hAnsi="Cambria Math"/>
                  <w:sz w:val="24"/>
                  <w:lang w:eastAsia="ja-JP"/>
                </w:rPr>
                <m:t xml:space="preserve">(t=0, </m:t>
              </m:r>
              <m:sPre>
                <m:sPrePr>
                  <m:ctrlPr>
                    <w:rPr>
                      <w:rFonts w:ascii="Cambria Math" w:hAnsi="Cambria Math"/>
                      <w:i/>
                      <w:sz w:val="24"/>
                    </w:rPr>
                  </m:ctrlPr>
                </m:sPrePr>
                <m:sub>
                  <m:r>
                    <w:rPr>
                      <w:rFonts w:ascii="Cambria Math" w:hAnsi="Cambria Math"/>
                      <w:sz w:val="24"/>
                    </w:rPr>
                    <m:t>6</m:t>
                  </m:r>
                </m:sub>
                <m:sup>
                  <m:r>
                    <w:rPr>
                      <w:rFonts w:ascii="Cambria Math" w:hAnsi="Cambria Math"/>
                      <w:sz w:val="24"/>
                    </w:rPr>
                    <m:t>13</m:t>
                  </m:r>
                </m:sup>
                <m:e>
                  <m:r>
                    <w:rPr>
                      <w:rFonts w:ascii="Cambria Math" w:hAnsi="Cambria Math"/>
                      <w:sz w:val="24"/>
                    </w:rPr>
                    <m:t>C</m:t>
                  </m:r>
                </m:e>
              </m:sPre>
              <m:sSub>
                <m:sSubPr>
                  <m:ctrlPr>
                    <w:rPr>
                      <w:rFonts w:ascii="Cambria Math" w:hAnsi="Cambria Math"/>
                      <w:i/>
                      <w:sz w:val="24"/>
                      <w:lang w:eastAsia="ja-JP"/>
                    </w:rPr>
                  </m:ctrlPr>
                </m:sSubPr>
                <m:e>
                  <m:r>
                    <w:rPr>
                      <w:rFonts w:ascii="Cambria Math" w:hAnsi="Cambria Math"/>
                      <w:sz w:val="24"/>
                      <w:lang w:eastAsia="ja-JP"/>
                    </w:rPr>
                    <m:t>O</m:t>
                  </m:r>
                </m:e>
                <m:sub>
                  <m:r>
                    <w:rPr>
                      <w:rFonts w:ascii="Cambria Math" w:hAnsi="Cambria Math"/>
                      <w:sz w:val="24"/>
                      <w:lang w:eastAsia="ja-JP"/>
                    </w:rPr>
                    <m:t>2</m:t>
                  </m:r>
                </m:sub>
              </m:sSub>
              <m:r>
                <w:rPr>
                  <w:rFonts w:ascii="Cambria Math" w:hAnsi="Cambria Math"/>
                  <w:sz w:val="24"/>
                  <w:lang w:eastAsia="ja-JP"/>
                </w:rPr>
                <m:t>)</m:t>
              </m:r>
            </m:oMath>
          </w:p>
        </w:tc>
        <w:tc>
          <w:tcPr>
            <w:tcW w:w="1202" w:type="dxa"/>
            <w:tcBorders>
              <w:bottom w:val="single" w:sz="4" w:space="0" w:color="auto"/>
            </w:tcBorders>
          </w:tcPr>
          <w:p w14:paraId="4B0B3B95" w14:textId="1EE64CB3" w:rsidR="00BB53C9" w:rsidRPr="006A624C" w:rsidRDefault="00BB53C9" w:rsidP="006A624C">
            <w:pPr>
              <w:spacing w:line="276" w:lineRule="auto"/>
              <w:jc w:val="both"/>
              <w:rPr>
                <w:rFonts w:eastAsia="Calibri"/>
                <w:sz w:val="24"/>
                <w:lang w:eastAsia="ja-JP"/>
              </w:rPr>
            </w:pPr>
            <m:oMath>
              <m:r>
                <w:rPr>
                  <w:rFonts w:ascii="Cambria Math" w:hAnsi="Cambria Math"/>
                  <w:sz w:val="24"/>
                  <w:lang w:eastAsia="ja-JP"/>
                </w:rPr>
                <m:t>A</m:t>
              </m:r>
              <m:sSubSup>
                <m:sSubSupPr>
                  <m:ctrlPr>
                    <w:rPr>
                      <w:rFonts w:ascii="Cambria Math" w:hAnsi="Cambria Math"/>
                      <w:i/>
                      <w:sz w:val="24"/>
                      <w:lang w:eastAsia="ja-JP"/>
                    </w:rPr>
                  </m:ctrlPr>
                </m:sSubSupPr>
                <m:e>
                  <m:r>
                    <w:rPr>
                      <w:rFonts w:ascii="Cambria Math" w:hAnsi="Cambria Math"/>
                      <w:sz w:val="24"/>
                      <w:lang w:eastAsia="ja-JP"/>
                    </w:rPr>
                    <m:t>c</m:t>
                  </m:r>
                </m:e>
                <m:sub>
                  <m:r>
                    <w:rPr>
                      <w:rFonts w:ascii="Cambria Math" w:hAnsi="Cambria Math"/>
                      <w:sz w:val="24"/>
                      <w:lang w:eastAsia="ja-JP"/>
                    </w:rPr>
                    <m:t>0</m:t>
                  </m:r>
                </m:sub>
                <m:sup>
                  <m:r>
                    <w:rPr>
                      <w:rFonts w:ascii="Cambria Math" w:hAnsi="Cambria Math"/>
                      <w:sz w:val="24"/>
                      <w:lang w:eastAsia="ja-JP"/>
                    </w:rPr>
                    <m:t>13</m:t>
                  </m:r>
                </m:sup>
              </m:sSubSup>
            </m:oMath>
            <w:r w:rsidRPr="006A624C">
              <w:rPr>
                <w:rFonts w:eastAsia="Calibri"/>
                <w:sz w:val="24"/>
                <w:lang w:eastAsia="ja-JP"/>
              </w:rPr>
              <w:t xml:space="preserve"> </w:t>
            </w:r>
          </w:p>
        </w:tc>
        <w:tc>
          <w:tcPr>
            <w:tcW w:w="1208" w:type="dxa"/>
            <w:tcBorders>
              <w:bottom w:val="single" w:sz="4" w:space="0" w:color="auto"/>
            </w:tcBorders>
          </w:tcPr>
          <w:p w14:paraId="08F9AC68" w14:textId="1FACAAD8" w:rsidR="00BB53C9" w:rsidRPr="006A624C" w:rsidRDefault="00BB53C9" w:rsidP="006A624C">
            <w:pPr>
              <w:spacing w:line="276" w:lineRule="auto"/>
              <w:jc w:val="both"/>
              <w:rPr>
                <w:sz w:val="24"/>
                <w:lang w:eastAsia="ja-JP"/>
              </w:rPr>
            </w:pPr>
            <w:r w:rsidRPr="006A624C">
              <w:rPr>
                <w:sz w:val="24"/>
                <w:lang w:eastAsia="ja-JP"/>
              </w:rPr>
              <w:t>0.06</w:t>
            </w:r>
          </w:p>
        </w:tc>
        <w:tc>
          <w:tcPr>
            <w:tcW w:w="1559" w:type="dxa"/>
            <w:tcBorders>
              <w:bottom w:val="single" w:sz="4" w:space="0" w:color="auto"/>
            </w:tcBorders>
          </w:tcPr>
          <w:p w14:paraId="6D57CD1F" w14:textId="5EE63DA3" w:rsidR="00BB53C9" w:rsidRPr="006A624C" w:rsidRDefault="00BB53C9" w:rsidP="006A624C">
            <w:pPr>
              <w:spacing w:line="276" w:lineRule="auto"/>
              <w:jc w:val="both"/>
              <w:rPr>
                <w:sz w:val="24"/>
                <w:lang w:eastAsia="ja-JP"/>
              </w:rPr>
            </w:pPr>
            <w:proofErr w:type="spellStart"/>
            <w:r w:rsidRPr="006A624C">
              <w:rPr>
                <w:sz w:val="24"/>
                <w:lang w:eastAsia="ja-JP"/>
              </w:rPr>
              <w:t>mmol</w:t>
            </w:r>
            <w:proofErr w:type="spellEnd"/>
          </w:p>
        </w:tc>
      </w:tr>
      <w:tr w:rsidR="00BB53C9" w:rsidRPr="006A624C" w14:paraId="104DCFA0" w14:textId="77777777" w:rsidTr="006A624C">
        <w:trPr>
          <w:cnfStyle w:val="010000000000" w:firstRow="0" w:lastRow="1" w:firstColumn="0" w:lastColumn="0" w:oddVBand="0" w:evenVBand="0" w:oddHBand="0" w:evenHBand="0" w:firstRowFirstColumn="0" w:firstRowLastColumn="0" w:lastRowFirstColumn="0" w:lastRowLastColumn="0"/>
          <w:trHeight w:val="404"/>
        </w:trPr>
        <w:tc>
          <w:tcPr>
            <w:tcW w:w="6946" w:type="dxa"/>
            <w:gridSpan w:val="4"/>
            <w:tcBorders>
              <w:bottom w:val="none" w:sz="0" w:space="0" w:color="auto"/>
            </w:tcBorders>
          </w:tcPr>
          <w:p w14:paraId="7B21056B" w14:textId="352F970F" w:rsidR="00BB53C9" w:rsidRPr="006A624C" w:rsidRDefault="006A624C" w:rsidP="006A624C">
            <w:pPr>
              <w:pStyle w:val="Caption"/>
              <w:spacing w:line="276" w:lineRule="auto"/>
              <w:rPr>
                <w:b w:val="0"/>
                <w:lang w:eastAsia="ja-JP"/>
              </w:rPr>
            </w:pPr>
            <w:r>
              <w:rPr>
                <w:b w:val="0"/>
                <w:lang w:eastAsia="ja-JP"/>
              </w:rPr>
              <w:t>a.</w:t>
            </w:r>
            <w:r w:rsidR="00BB53C9" w:rsidRPr="006A624C">
              <w:rPr>
                <w:b w:val="0"/>
                <w:lang w:eastAsia="ja-JP"/>
              </w:rPr>
              <w:t xml:space="preserve"> Inorganic carbon</w:t>
            </w:r>
            <w:r w:rsidR="00276529" w:rsidRPr="006A624C">
              <w:rPr>
                <w:b w:val="0"/>
                <w:lang w:eastAsia="ja-JP"/>
              </w:rPr>
              <w:t>,</w:t>
            </w:r>
            <w:r w:rsidR="00BB53C9" w:rsidRPr="006A624C">
              <w:rPr>
                <w:b w:val="0"/>
                <w:lang w:eastAsia="ja-JP"/>
              </w:rPr>
              <w:t xml:space="preserve"> </w:t>
            </w:r>
            <w:r w:rsidR="00276529" w:rsidRPr="006A624C">
              <w:rPr>
                <w:b w:val="0"/>
                <w:lang w:eastAsia="ja-JP"/>
              </w:rPr>
              <w:t>d</w:t>
            </w:r>
            <w:r w:rsidR="00BB53C9" w:rsidRPr="006A624C">
              <w:rPr>
                <w:b w:val="0"/>
                <w:lang w:eastAsia="ja-JP"/>
              </w:rPr>
              <w:t xml:space="preserve">issolved </w:t>
            </w:r>
            <m:oMath>
              <m:r>
                <m:rPr>
                  <m:sty m:val="bi"/>
                </m:rPr>
                <w:rPr>
                  <w:rFonts w:ascii="Cambria Math" w:hAnsi="Cambria Math"/>
                  <w:lang w:eastAsia="ja-JP"/>
                </w:rPr>
                <m:t>C</m:t>
              </m:r>
              <m:sSub>
                <m:sSubPr>
                  <m:ctrlPr>
                    <w:rPr>
                      <w:rFonts w:ascii="Cambria Math" w:hAnsi="Cambria Math"/>
                      <w:b w:val="0"/>
                      <w:i/>
                      <w:lang w:eastAsia="ja-JP"/>
                    </w:rPr>
                  </m:ctrlPr>
                </m:sSubPr>
                <m:e>
                  <m:r>
                    <m:rPr>
                      <m:sty m:val="bi"/>
                    </m:rPr>
                    <w:rPr>
                      <w:rFonts w:ascii="Cambria Math" w:hAnsi="Cambria Math"/>
                      <w:lang w:eastAsia="ja-JP"/>
                    </w:rPr>
                    <m:t>O</m:t>
                  </m:r>
                </m:e>
                <m:sub>
                  <m:r>
                    <m:rPr>
                      <m:sty m:val="bi"/>
                    </m:rPr>
                    <w:rPr>
                      <w:rFonts w:ascii="Cambria Math" w:hAnsi="Cambria Math"/>
                      <w:lang w:eastAsia="ja-JP"/>
                    </w:rPr>
                    <m:t>2</m:t>
                  </m:r>
                </m:sub>
              </m:sSub>
            </m:oMath>
            <w:r w:rsidR="00BB53C9" w:rsidRPr="006A624C">
              <w:rPr>
                <w:b w:val="0"/>
                <w:lang w:eastAsia="ja-JP"/>
              </w:rPr>
              <w:t xml:space="preserve"> species of labeled or unlabeled isotopes.</w:t>
            </w:r>
          </w:p>
          <w:p w14:paraId="3CD9CA57" w14:textId="637EA24E" w:rsidR="00BB53C9" w:rsidRPr="006A624C" w:rsidRDefault="006A624C" w:rsidP="006A624C">
            <w:pPr>
              <w:pStyle w:val="Caption"/>
              <w:spacing w:line="276" w:lineRule="auto"/>
              <w:rPr>
                <w:b w:val="0"/>
                <w:lang w:eastAsia="ja-JP"/>
              </w:rPr>
            </w:pPr>
            <w:r>
              <w:rPr>
                <w:b w:val="0"/>
                <w:lang w:eastAsia="ja-JP"/>
              </w:rPr>
              <w:t>b.</w:t>
            </w:r>
            <w:r w:rsidR="00BB53C9" w:rsidRPr="006A624C">
              <w:rPr>
                <w:b w:val="0"/>
                <w:lang w:eastAsia="ja-JP"/>
              </w:rPr>
              <w:t xml:space="preserve"> </w:t>
            </w:r>
            <w:r w:rsidR="009E6D5D" w:rsidRPr="006A624C">
              <w:rPr>
                <w:b w:val="0"/>
                <w:lang w:eastAsia="ja-JP"/>
              </w:rPr>
              <w:t>T</w:t>
            </w:r>
            <w:r w:rsidR="00162F88" w:rsidRPr="006A624C">
              <w:rPr>
                <w:b w:val="0"/>
                <w:lang w:eastAsia="ja-JP"/>
              </w:rPr>
              <w:t>otal acetate of which the carboxyl group is either labeled or unlabeled.</w:t>
            </w:r>
          </w:p>
          <w:p w14:paraId="0A3437D0" w14:textId="638BAAE0" w:rsidR="00BB53C9" w:rsidRPr="006A624C" w:rsidRDefault="006A624C" w:rsidP="006A624C">
            <w:pPr>
              <w:pStyle w:val="Caption"/>
              <w:spacing w:line="276" w:lineRule="auto"/>
              <w:rPr>
                <w:lang w:eastAsia="ja-JP"/>
              </w:rPr>
            </w:pPr>
            <w:r>
              <w:rPr>
                <w:b w:val="0"/>
                <w:lang w:eastAsia="ja-JP"/>
              </w:rPr>
              <w:t>c.</w:t>
            </w:r>
            <w:r w:rsidR="00BB53C9" w:rsidRPr="006A624C">
              <w:rPr>
                <w:b w:val="0"/>
                <w:lang w:eastAsia="ja-JP"/>
              </w:rPr>
              <w:t xml:space="preserve"> </w:t>
            </w:r>
            <w:r w:rsidR="00162F88" w:rsidRPr="006A624C">
              <w:rPr>
                <w:b w:val="0"/>
                <w:lang w:eastAsia="ja-JP"/>
              </w:rPr>
              <w:t xml:space="preserve">The carbon transfer rate is the total inorganic carbon transferring from the liquid to the gas phase. </w:t>
            </w:r>
          </w:p>
        </w:tc>
      </w:tr>
    </w:tbl>
    <w:p w14:paraId="14539CB2" w14:textId="77777777" w:rsidR="006A624C" w:rsidRDefault="006A624C" w:rsidP="00260163">
      <w:pPr>
        <w:spacing w:line="240" w:lineRule="auto"/>
        <w:jc w:val="both"/>
        <w:rPr>
          <w:rFonts w:eastAsiaTheme="minorEastAsia"/>
        </w:rPr>
      </w:pPr>
    </w:p>
    <w:p w14:paraId="061D4DD8" w14:textId="090B4C36" w:rsidR="00227039" w:rsidRPr="000C132C" w:rsidRDefault="0017668C" w:rsidP="00260163">
      <w:pPr>
        <w:jc w:val="both"/>
        <w:rPr>
          <w:rFonts w:eastAsiaTheme="minorEastAsia"/>
        </w:rPr>
      </w:pPr>
      <m:oMathPara>
        <m:oMathParaPr>
          <m:jc m:val="center"/>
        </m:oMathParaPr>
        <m:oMath>
          <m:eqArr>
            <m:eqArrPr>
              <m:maxDist m:val="1"/>
              <m:ctrlPr>
                <w:rPr>
                  <w:rFonts w:ascii="Cambria Math" w:eastAsiaTheme="minorEastAsia"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I</m:t>
                  </m:r>
                  <m:sSup>
                    <m:sSupPr>
                      <m:ctrlPr>
                        <w:rPr>
                          <w:rFonts w:ascii="Cambria Math" w:hAnsi="Cambria Math"/>
                          <w:i/>
                        </w:rPr>
                      </m:ctrlPr>
                    </m:sSupPr>
                    <m:e>
                      <m:r>
                        <w:rPr>
                          <w:rFonts w:ascii="Cambria Math" w:hAnsi="Cambria Math"/>
                        </w:rPr>
                        <m:t>C</m:t>
                      </m:r>
                    </m:e>
                    <m:sup>
                      <m:r>
                        <w:rPr>
                          <w:rFonts w:ascii="Cambria Math" w:hAnsi="Cambria Math"/>
                        </w:rPr>
                        <m:t>12</m:t>
                      </m:r>
                    </m:sup>
                  </m:sSup>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12</m:t>
                      </m:r>
                    </m:sup>
                  </m:sSup>
                  <m:ctrlPr>
                    <w:rPr>
                      <w:rFonts w:ascii="Cambria Math" w:hAnsi="Cambria Math"/>
                      <w:i/>
                    </w:rPr>
                  </m:ctrlPr>
                </m:num>
                <m:den>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12</m:t>
                      </m:r>
                    </m:sup>
                  </m:sSup>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13</m:t>
                      </m:r>
                    </m:sup>
                  </m:sSup>
                </m:den>
              </m:f>
              <m:r>
                <w:rPr>
                  <w:rFonts w:ascii="Cambria Math" w:eastAsiaTheme="minorEastAsia" w:hAnsi="Cambria Math"/>
                </w:rPr>
                <m:t xml:space="preserve"> </m:t>
              </m:r>
            </m:e>
          </m:eqArr>
          <m:r>
            <w:rPr>
              <w:rFonts w:ascii="Cambria Math" w:eastAsiaTheme="minorEastAsia" w:hAnsi="Cambria Math"/>
            </w:rPr>
            <m:t>(1)</m:t>
          </m:r>
        </m:oMath>
      </m:oMathPara>
    </w:p>
    <w:p w14:paraId="72988E2F" w14:textId="4D8B47B5" w:rsidR="009E3097" w:rsidRPr="000C132C" w:rsidRDefault="0017668C" w:rsidP="00260163">
      <w:pPr>
        <w:jc w:val="both"/>
        <w:rPr>
          <w:rFonts w:eastAsiaTheme="minorEastAsia"/>
        </w:rPr>
      </w:pPr>
      <m:oMathPara>
        <m:oMath>
          <m:eqArr>
            <m:eqArrPr>
              <m:maxDist m:val="1"/>
              <m:ctrlPr>
                <w:rPr>
                  <w:rFonts w:ascii="Cambria Math" w:eastAsiaTheme="minorEastAsia" w:hAnsi="Cambria Math"/>
                  <w:i/>
                  <w:lang w:eastAsia="ja-JP"/>
                </w:rPr>
              </m:ctrlPr>
            </m:eqArrPr>
            <m:e>
              <m:f>
                <m:fPr>
                  <m:ctrlPr>
                    <w:rPr>
                      <w:rFonts w:ascii="Cambria Math" w:eastAsiaTheme="minorEastAsia" w:hAnsi="Cambria Math"/>
                      <w:i/>
                    </w:rPr>
                  </m:ctrlPr>
                </m:fPr>
                <m:num>
                  <m:r>
                    <w:rPr>
                      <w:rFonts w:ascii="Cambria Math" w:hAnsi="Cambria Math"/>
                    </w:rPr>
                    <m:t>d</m:t>
                  </m:r>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12</m:t>
                      </m:r>
                    </m:sup>
                  </m:sSup>
                </m:num>
                <m:den>
                  <m:r>
                    <w:rPr>
                      <w:rFonts w:ascii="Cambria Math" w:eastAsiaTheme="minorEastAsia" w:hAnsi="Cambria Math"/>
                    </w:rPr>
                    <m:t>dt</m:t>
                  </m:r>
                </m:den>
              </m:f>
              <m:r>
                <w:rPr>
                  <w:rFonts w:ascii="Cambria Math" w:eastAsiaTheme="minorEastAsia" w:hAnsi="Cambria Math"/>
                </w:rPr>
                <m:t>=</m:t>
              </m:r>
              <m:r>
                <w:rPr>
                  <w:rFonts w:ascii="Cambria Math" w:hAnsi="Cambria Math"/>
                </w:rPr>
                <m:t>-D∙</m:t>
              </m:r>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12</m:t>
                  </m:r>
                </m:sup>
              </m:sSup>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R</m:t>
                  </m:r>
                </m:e>
                <m:sub>
                  <m:r>
                    <w:rPr>
                      <w:rFonts w:ascii="Cambria Math" w:hAnsi="Cambria Math"/>
                      <w:lang w:eastAsia="ja-JP"/>
                    </w:rPr>
                    <m:t>C</m:t>
                  </m:r>
                  <m:sSub>
                    <m:sSubPr>
                      <m:ctrlPr>
                        <w:rPr>
                          <w:rFonts w:ascii="Cambria Math" w:hAnsi="Cambria Math"/>
                          <w:i/>
                          <w:lang w:eastAsia="ja-JP"/>
                        </w:rPr>
                      </m:ctrlPr>
                    </m:sSubPr>
                    <m:e>
                      <m:r>
                        <w:rPr>
                          <w:rFonts w:ascii="Cambria Math" w:hAnsi="Cambria Math"/>
                          <w:lang w:eastAsia="ja-JP"/>
                        </w:rPr>
                        <m:t>O</m:t>
                      </m:r>
                    </m:e>
                    <m:sub>
                      <m:r>
                        <w:rPr>
                          <w:rFonts w:ascii="Cambria Math" w:hAnsi="Cambria Math"/>
                          <w:lang w:eastAsia="ja-JP"/>
                        </w:rPr>
                        <m:t>2</m:t>
                      </m:r>
                    </m:sub>
                  </m:sSub>
                </m:sub>
              </m:sSub>
              <m:r>
                <w:rPr>
                  <w:rFonts w:ascii="Cambria Math" w:eastAsiaTheme="minorEastAsia" w:hAnsi="Cambria Math"/>
                  <w:lang w:eastAsia="ja-JP"/>
                </w:rPr>
                <m:t>-</m:t>
              </m:r>
              <m:sSub>
                <m:sSubPr>
                  <m:ctrlPr>
                    <w:rPr>
                      <w:rFonts w:ascii="Cambria Math" w:hAnsi="Cambria Math"/>
                      <w:i/>
                    </w:rPr>
                  </m:ctrlPr>
                </m:sSubPr>
                <m:e>
                  <m:r>
                    <w:rPr>
                      <w:rFonts w:ascii="Cambria Math" w:hAnsi="Cambria Math"/>
                    </w:rPr>
                    <m:t>f</m:t>
                  </m:r>
                </m:e>
                <m:sub>
                  <m:r>
                    <w:rPr>
                      <w:rFonts w:ascii="Cambria Math" w:hAnsi="Cambria Math"/>
                    </w:rPr>
                    <m:t>I</m:t>
                  </m:r>
                  <m:sSup>
                    <m:sSupPr>
                      <m:ctrlPr>
                        <w:rPr>
                          <w:rFonts w:ascii="Cambria Math" w:hAnsi="Cambria Math"/>
                          <w:i/>
                        </w:rPr>
                      </m:ctrlPr>
                    </m:sSupPr>
                    <m:e>
                      <m:r>
                        <w:rPr>
                          <w:rFonts w:ascii="Cambria Math" w:hAnsi="Cambria Math"/>
                        </w:rPr>
                        <m:t>C</m:t>
                      </m:r>
                    </m:e>
                    <m:sup>
                      <m:r>
                        <w:rPr>
                          <w:rFonts w:ascii="Cambria Math" w:hAnsi="Cambria Math"/>
                        </w:rPr>
                        <m:t>12</m:t>
                      </m:r>
                    </m:sup>
                  </m:sSup>
                </m:sub>
              </m:sSub>
              <m:r>
                <w:rPr>
                  <w:rFonts w:ascii="Cambria Math" w:eastAsiaTheme="minorEastAsia" w:hAnsi="Cambria Math"/>
                  <w:lang w:eastAsia="ja-JP"/>
                </w:rPr>
                <m:t>∙CTR</m:t>
              </m:r>
              <m:ctrlPr>
                <w:rPr>
                  <w:rFonts w:ascii="Cambria Math" w:eastAsiaTheme="minorEastAsia" w:hAnsi="Cambria Math"/>
                  <w:i/>
                </w:rPr>
              </m:ctrlPr>
            </m:e>
          </m:eqArr>
          <m:r>
            <m:rPr>
              <m:sty m:val="p"/>
            </m:rPr>
            <w:rPr>
              <w:rFonts w:ascii="Cambria Math" w:eastAsiaTheme="minorEastAsia" w:hAnsi="Cambria Math"/>
            </w:rPr>
            <m:t>(2)</m:t>
          </m:r>
        </m:oMath>
      </m:oMathPara>
    </w:p>
    <w:p w14:paraId="44EBEE35" w14:textId="7C841C5F" w:rsidR="00276529" w:rsidRPr="000C132C" w:rsidRDefault="0017668C" w:rsidP="00260163">
      <w:pPr>
        <w:jc w:val="both"/>
        <w:rPr>
          <w:rFonts w:eastAsiaTheme="minorEastAsia"/>
        </w:rPr>
      </w:pPr>
      <m:oMathPara>
        <m:oMath>
          <m:eqArr>
            <m:eqArrPr>
              <m:maxDist m:val="1"/>
              <m:ctrlPr>
                <w:rPr>
                  <w:rFonts w:ascii="Cambria Math" w:hAnsi="Cambria Math"/>
                  <w:i/>
                  <w:lang w:eastAsia="ja-JP"/>
                </w:rPr>
              </m:ctrlPr>
            </m:eqArrPr>
            <m:e>
              <m:f>
                <m:fPr>
                  <m:ctrlPr>
                    <w:rPr>
                      <w:rFonts w:ascii="Cambria Math" w:eastAsiaTheme="minorEastAsia" w:hAnsi="Cambria Math"/>
                      <w:i/>
                    </w:rPr>
                  </m:ctrlPr>
                </m:fPr>
                <m:num>
                  <m:r>
                    <w:rPr>
                      <w:rFonts w:ascii="Cambria Math" w:hAnsi="Cambria Math"/>
                    </w:rPr>
                    <m:t>d</m:t>
                  </m:r>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13</m:t>
                      </m:r>
                    </m:sup>
                  </m:sSup>
                </m:num>
                <m:den>
                  <m:r>
                    <w:rPr>
                      <w:rFonts w:ascii="Cambria Math" w:eastAsiaTheme="minorEastAsia" w:hAnsi="Cambria Math"/>
                    </w:rPr>
                    <m:t>dt</m:t>
                  </m:r>
                </m:den>
              </m:f>
              <m:r>
                <w:rPr>
                  <w:rFonts w:ascii="Cambria Math" w:eastAsiaTheme="minorEastAsia" w:hAnsi="Cambria Math"/>
                </w:rPr>
                <m:t>=</m:t>
              </m:r>
              <m:r>
                <w:rPr>
                  <w:rFonts w:ascii="Cambria Math" w:hAnsi="Cambria Math"/>
                </w:rPr>
                <m:t>-D∙</m:t>
              </m:r>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13</m:t>
                  </m:r>
                </m:sup>
              </m:sSup>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R</m:t>
                  </m:r>
                </m:e>
                <m:sub>
                  <m:r>
                    <w:rPr>
                      <w:rFonts w:ascii="Cambria Math" w:hAnsi="Cambria Math"/>
                      <w:lang w:eastAsia="ja-JP"/>
                    </w:rPr>
                    <m:t>HC</m:t>
                  </m:r>
                  <m:sSubSup>
                    <m:sSubSupPr>
                      <m:ctrlPr>
                        <w:rPr>
                          <w:rFonts w:ascii="Cambria Math" w:hAnsi="Cambria Math"/>
                          <w:i/>
                          <w:lang w:eastAsia="ja-JP"/>
                        </w:rPr>
                      </m:ctrlPr>
                    </m:sSubSupPr>
                    <m:e>
                      <m:r>
                        <w:rPr>
                          <w:rFonts w:ascii="Cambria Math" w:hAnsi="Cambria Math"/>
                          <w:lang w:eastAsia="ja-JP"/>
                        </w:rPr>
                        <m:t>O</m:t>
                      </m:r>
                    </m:e>
                    <m:sub>
                      <m:r>
                        <w:rPr>
                          <w:rFonts w:ascii="Cambria Math" w:hAnsi="Cambria Math"/>
                          <w:lang w:eastAsia="ja-JP"/>
                        </w:rPr>
                        <m:t>3</m:t>
                      </m:r>
                    </m:sub>
                    <m:sup>
                      <m:r>
                        <w:rPr>
                          <w:rFonts w:ascii="Cambria Math" w:hAnsi="Cambria Math"/>
                          <w:lang w:eastAsia="ja-JP"/>
                        </w:rPr>
                        <m:t>-</m:t>
                      </m:r>
                    </m:sup>
                  </m:sSubSup>
                </m:sub>
              </m:sSub>
              <m:r>
                <w:rPr>
                  <w:rFonts w:ascii="Cambria Math" w:eastAsiaTheme="minorEastAsia" w:hAnsi="Cambria Math"/>
                  <w:lang w:eastAsia="ja-JP"/>
                </w:rPr>
                <m:t>-</m:t>
              </m:r>
              <m:d>
                <m:dPr>
                  <m:ctrlPr>
                    <w:rPr>
                      <w:rFonts w:ascii="Cambria Math" w:hAnsi="Cambria Math"/>
                      <w:i/>
                      <w:lang w:eastAsia="ja-JP"/>
                    </w:rPr>
                  </m:ctrlPr>
                </m:dPr>
                <m:e>
                  <m:r>
                    <w:rPr>
                      <w:rFonts w:ascii="Cambria Math" w:hAnsi="Cambria Math"/>
                      <w:lang w:eastAsia="ja-JP"/>
                    </w:rPr>
                    <m:t>1-</m:t>
                  </m:r>
                  <m:sSub>
                    <m:sSubPr>
                      <m:ctrlPr>
                        <w:rPr>
                          <w:rFonts w:ascii="Cambria Math" w:hAnsi="Cambria Math"/>
                          <w:i/>
                        </w:rPr>
                      </m:ctrlPr>
                    </m:sSubPr>
                    <m:e>
                      <m:r>
                        <w:rPr>
                          <w:rFonts w:ascii="Cambria Math" w:hAnsi="Cambria Math"/>
                        </w:rPr>
                        <m:t>f</m:t>
                      </m:r>
                    </m:e>
                    <m:sub>
                      <m:r>
                        <w:rPr>
                          <w:rFonts w:ascii="Cambria Math" w:hAnsi="Cambria Math"/>
                        </w:rPr>
                        <m:t>I</m:t>
                      </m:r>
                      <m:sSup>
                        <m:sSupPr>
                          <m:ctrlPr>
                            <w:rPr>
                              <w:rFonts w:ascii="Cambria Math" w:hAnsi="Cambria Math"/>
                              <w:i/>
                            </w:rPr>
                          </m:ctrlPr>
                        </m:sSupPr>
                        <m:e>
                          <m:r>
                            <w:rPr>
                              <w:rFonts w:ascii="Cambria Math" w:hAnsi="Cambria Math"/>
                            </w:rPr>
                            <m:t>C</m:t>
                          </m:r>
                        </m:e>
                        <m:sup>
                          <m:r>
                            <w:rPr>
                              <w:rFonts w:ascii="Cambria Math" w:hAnsi="Cambria Math"/>
                            </w:rPr>
                            <m:t>12</m:t>
                          </m:r>
                        </m:sup>
                      </m:sSup>
                    </m:sub>
                  </m:sSub>
                </m:e>
              </m:d>
              <m:r>
                <w:rPr>
                  <w:rFonts w:ascii="Cambria Math" w:hAnsi="Cambria Math"/>
                  <w:lang w:eastAsia="ja-JP"/>
                </w:rPr>
                <m:t>∙CTR</m:t>
              </m:r>
              <m:ctrlPr>
                <w:rPr>
                  <w:rFonts w:ascii="Cambria Math" w:eastAsiaTheme="minorEastAsia" w:hAnsi="Cambria Math"/>
                  <w:i/>
                </w:rPr>
              </m:ctrlPr>
            </m:e>
          </m:eqArr>
          <m:r>
            <m:rPr>
              <m:sty m:val="p"/>
            </m:rPr>
            <w:rPr>
              <w:rFonts w:ascii="Cambria Math" w:eastAsiaTheme="minorEastAsia" w:hAnsi="Cambria Math"/>
            </w:rPr>
            <m:t>(3)</m:t>
          </m:r>
        </m:oMath>
      </m:oMathPara>
    </w:p>
    <w:p w14:paraId="5B462445" w14:textId="6C5D035D" w:rsidR="00BB53C9" w:rsidRPr="000C132C" w:rsidRDefault="0017668C" w:rsidP="00260163">
      <w:pPr>
        <w:jc w:val="both"/>
        <w:rPr>
          <w:rFonts w:eastAsiaTheme="minorEastAsia"/>
        </w:rPr>
      </w:pPr>
      <m:oMathPara>
        <m:oMath>
          <m:eqArr>
            <m:eqArrPr>
              <m:maxDist m:val="1"/>
              <m:ctrlPr>
                <w:rPr>
                  <w:rFonts w:ascii="Cambria Math" w:eastAsiaTheme="minorEastAsia" w:hAnsi="Cambria Math"/>
                  <w:i/>
                  <w:lang w:eastAsia="ja-JP"/>
                </w:rPr>
              </m:ctrlPr>
            </m:eqArrPr>
            <m:e>
              <m:f>
                <m:fPr>
                  <m:ctrlPr>
                    <w:rPr>
                      <w:rFonts w:ascii="Cambria Math" w:hAnsi="Cambria Math"/>
                      <w:i/>
                    </w:rPr>
                  </m:ctrlPr>
                </m:fPr>
                <m:num>
                  <m:r>
                    <w:rPr>
                      <w:rFonts w:ascii="Cambria Math" w:hAnsi="Cambria Math"/>
                    </w:rPr>
                    <m:t>d</m:t>
                  </m:r>
                  <m:r>
                    <w:rPr>
                      <w:rFonts w:ascii="Cambria Math" w:hAnsi="Cambria Math"/>
                      <w:lang w:eastAsia="ja-JP"/>
                    </w:rPr>
                    <m:t>A</m:t>
                  </m:r>
                  <m:sSup>
                    <m:sSupPr>
                      <m:ctrlPr>
                        <w:rPr>
                          <w:rFonts w:ascii="Cambria Math" w:hAnsi="Cambria Math"/>
                          <w:i/>
                          <w:lang w:eastAsia="ja-JP"/>
                        </w:rPr>
                      </m:ctrlPr>
                    </m:sSupPr>
                    <m:e>
                      <m:r>
                        <w:rPr>
                          <w:rFonts w:ascii="Cambria Math" w:hAnsi="Cambria Math"/>
                          <w:lang w:eastAsia="ja-JP"/>
                        </w:rPr>
                        <m:t>c</m:t>
                      </m:r>
                    </m:e>
                    <m:sup>
                      <m:r>
                        <w:rPr>
                          <w:rFonts w:ascii="Cambria Math" w:hAnsi="Cambria Math"/>
                          <w:lang w:eastAsia="ja-JP"/>
                        </w:rPr>
                        <m:t>12</m:t>
                      </m:r>
                    </m:sup>
                  </m:sSup>
                </m:num>
                <m:den>
                  <m:r>
                    <w:rPr>
                      <w:rFonts w:ascii="Cambria Math" w:hAnsi="Cambria Math"/>
                    </w:rPr>
                    <m:t>dt</m:t>
                  </m:r>
                </m:den>
              </m:f>
              <m:r>
                <w:rPr>
                  <w:rFonts w:ascii="Cambria Math" w:hAnsi="Cambria Math"/>
                </w:rPr>
                <m:t>=-D∙</m:t>
              </m:r>
              <m:r>
                <w:rPr>
                  <w:rFonts w:ascii="Cambria Math" w:hAnsi="Cambria Math"/>
                  <w:lang w:eastAsia="ja-JP"/>
                </w:rPr>
                <m:t>A</m:t>
              </m:r>
              <m:sSup>
                <m:sSupPr>
                  <m:ctrlPr>
                    <w:rPr>
                      <w:rFonts w:ascii="Cambria Math" w:hAnsi="Cambria Math"/>
                      <w:i/>
                      <w:lang w:eastAsia="ja-JP"/>
                    </w:rPr>
                  </m:ctrlPr>
                </m:sSupPr>
                <m:e>
                  <m:r>
                    <w:rPr>
                      <w:rFonts w:ascii="Cambria Math" w:hAnsi="Cambria Math"/>
                      <w:lang w:eastAsia="ja-JP"/>
                    </w:rPr>
                    <m:t>c</m:t>
                  </m:r>
                </m:e>
                <m:sup>
                  <m:r>
                    <w:rPr>
                      <w:rFonts w:ascii="Cambria Math" w:hAnsi="Cambria Math"/>
                      <w:lang w:eastAsia="ja-JP"/>
                    </w:rPr>
                    <m:t>12</m:t>
                  </m:r>
                </m:sup>
              </m:sSup>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WLP</m:t>
                  </m:r>
                </m:sub>
              </m:sSub>
              <m:r>
                <w:rPr>
                  <w:rFonts w:ascii="Cambria Math" w:hAnsi="Cambria Math"/>
                  <w:lang w:eastAsia="ja-JP"/>
                </w:rPr>
                <m:t>∙</m:t>
              </m:r>
              <m:sSub>
                <m:sSubPr>
                  <m:ctrlPr>
                    <w:rPr>
                      <w:rFonts w:ascii="Cambria Math" w:hAnsi="Cambria Math"/>
                      <w:i/>
                      <w:lang w:eastAsia="ja-JP"/>
                    </w:rPr>
                  </m:ctrlPr>
                </m:sSubPr>
                <m:e>
                  <m:sSub>
                    <m:sSubPr>
                      <m:ctrlPr>
                        <w:rPr>
                          <w:rFonts w:ascii="Cambria Math" w:hAnsi="Cambria Math"/>
                          <w:i/>
                        </w:rPr>
                      </m:ctrlPr>
                    </m:sSubPr>
                    <m:e>
                      <m:r>
                        <w:rPr>
                          <w:rFonts w:ascii="Cambria Math" w:hAnsi="Cambria Math"/>
                        </w:rPr>
                        <m:t>f</m:t>
                      </m:r>
                    </m:e>
                    <m:sub>
                      <m:r>
                        <w:rPr>
                          <w:rFonts w:ascii="Cambria Math" w:hAnsi="Cambria Math"/>
                        </w:rPr>
                        <m:t>I</m:t>
                      </m:r>
                      <m:sSup>
                        <m:sSupPr>
                          <m:ctrlPr>
                            <w:rPr>
                              <w:rFonts w:ascii="Cambria Math" w:hAnsi="Cambria Math"/>
                              <w:i/>
                            </w:rPr>
                          </m:ctrlPr>
                        </m:sSupPr>
                        <m:e>
                          <m:r>
                            <w:rPr>
                              <w:rFonts w:ascii="Cambria Math" w:hAnsi="Cambria Math"/>
                            </w:rPr>
                            <m:t>C</m:t>
                          </m:r>
                        </m:e>
                        <m:sup>
                          <m:r>
                            <w:rPr>
                              <w:rFonts w:ascii="Cambria Math" w:hAnsi="Cambria Math"/>
                            </w:rPr>
                            <m:t>12</m:t>
                          </m:r>
                        </m:sup>
                      </m:sSup>
                    </m:sub>
                  </m:sSub>
                  <m:r>
                    <w:rPr>
                      <w:rFonts w:ascii="Cambria Math" w:hAnsi="Cambria Math"/>
                      <w:lang w:eastAsia="ja-JP"/>
                    </w:rPr>
                    <m:t>∙R</m:t>
                  </m:r>
                </m:e>
                <m:sub>
                  <m:r>
                    <w:rPr>
                      <w:rFonts w:ascii="Cambria Math" w:hAnsi="Cambria Math"/>
                      <w:lang w:eastAsia="ja-JP"/>
                    </w:rPr>
                    <m:t>Ac</m:t>
                  </m:r>
                </m:sub>
              </m:sSub>
              <m:ctrlPr>
                <w:rPr>
                  <w:rFonts w:ascii="Cambria Math" w:hAnsi="Cambria Math"/>
                  <w:i/>
                </w:rPr>
              </m:ctrlPr>
            </m:e>
          </m:eqArr>
          <m:r>
            <m:rPr>
              <m:sty m:val="p"/>
            </m:rPr>
            <w:rPr>
              <w:rFonts w:ascii="Cambria Math" w:eastAsiaTheme="minorEastAsia" w:hAnsi="Cambria Math"/>
            </w:rPr>
            <m:t>(4)</m:t>
          </m:r>
        </m:oMath>
      </m:oMathPara>
    </w:p>
    <w:p w14:paraId="570AD51D" w14:textId="3124B741" w:rsidR="00227039" w:rsidRPr="000C132C" w:rsidRDefault="0017668C" w:rsidP="00260163">
      <w:pPr>
        <w:jc w:val="both"/>
        <w:rPr>
          <w:rFonts w:eastAsiaTheme="minorEastAsia"/>
        </w:rPr>
      </w:pPr>
      <m:oMathPara>
        <m:oMath>
          <m:eqArr>
            <m:eqArrPr>
              <m:maxDist m:val="1"/>
              <m:ctrlPr>
                <w:rPr>
                  <w:rFonts w:ascii="Cambria Math" w:hAnsi="Cambria Math"/>
                  <w:i/>
                </w:rPr>
              </m:ctrlPr>
            </m:eqArrPr>
            <m:e>
              <m:f>
                <m:fPr>
                  <m:ctrlPr>
                    <w:rPr>
                      <w:rFonts w:ascii="Cambria Math" w:hAnsi="Cambria Math"/>
                      <w:i/>
                    </w:rPr>
                  </m:ctrlPr>
                </m:fPr>
                <m:num>
                  <m:r>
                    <w:rPr>
                      <w:rFonts w:ascii="Cambria Math" w:hAnsi="Cambria Math"/>
                    </w:rPr>
                    <m:t>d</m:t>
                  </m:r>
                  <m:r>
                    <w:rPr>
                      <w:rFonts w:ascii="Cambria Math" w:hAnsi="Cambria Math"/>
                      <w:lang w:eastAsia="ja-JP"/>
                    </w:rPr>
                    <m:t>A</m:t>
                  </m:r>
                  <m:sSup>
                    <m:sSupPr>
                      <m:ctrlPr>
                        <w:rPr>
                          <w:rFonts w:ascii="Cambria Math" w:hAnsi="Cambria Math"/>
                          <w:i/>
                          <w:lang w:eastAsia="ja-JP"/>
                        </w:rPr>
                      </m:ctrlPr>
                    </m:sSupPr>
                    <m:e>
                      <m:r>
                        <w:rPr>
                          <w:rFonts w:ascii="Cambria Math" w:hAnsi="Cambria Math"/>
                          <w:lang w:eastAsia="ja-JP"/>
                        </w:rPr>
                        <m:t>c</m:t>
                      </m:r>
                    </m:e>
                    <m:sup>
                      <m:r>
                        <w:rPr>
                          <w:rFonts w:ascii="Cambria Math" w:hAnsi="Cambria Math"/>
                          <w:lang w:eastAsia="ja-JP"/>
                        </w:rPr>
                        <m:t>13</m:t>
                      </m:r>
                    </m:sup>
                  </m:sSup>
                </m:num>
                <m:den>
                  <m:r>
                    <w:rPr>
                      <w:rFonts w:ascii="Cambria Math" w:hAnsi="Cambria Math"/>
                    </w:rPr>
                    <m:t>dt</m:t>
                  </m:r>
                </m:den>
              </m:f>
              <m:r>
                <w:rPr>
                  <w:rFonts w:ascii="Cambria Math" w:hAnsi="Cambria Math"/>
                </w:rPr>
                <m:t>=-D∙</m:t>
              </m:r>
              <m:r>
                <w:rPr>
                  <w:rFonts w:ascii="Cambria Math" w:hAnsi="Cambria Math"/>
                  <w:lang w:eastAsia="ja-JP"/>
                </w:rPr>
                <m:t>A</m:t>
              </m:r>
              <m:sSup>
                <m:sSupPr>
                  <m:ctrlPr>
                    <w:rPr>
                      <w:rFonts w:ascii="Cambria Math" w:hAnsi="Cambria Math"/>
                      <w:i/>
                      <w:lang w:eastAsia="ja-JP"/>
                    </w:rPr>
                  </m:ctrlPr>
                </m:sSupPr>
                <m:e>
                  <m:r>
                    <w:rPr>
                      <w:rFonts w:ascii="Cambria Math" w:hAnsi="Cambria Math"/>
                      <w:lang w:eastAsia="ja-JP"/>
                    </w:rPr>
                    <m:t>c</m:t>
                  </m:r>
                </m:e>
                <m:sup>
                  <m:r>
                    <w:rPr>
                      <w:rFonts w:ascii="Cambria Math" w:hAnsi="Cambria Math"/>
                      <w:lang w:eastAsia="ja-JP"/>
                    </w:rPr>
                    <m:t>13</m:t>
                  </m:r>
                </m:sup>
              </m:sSup>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WLP</m:t>
                  </m:r>
                </m:sub>
              </m:sSub>
              <m:r>
                <w:rPr>
                  <w:rFonts w:ascii="Cambria Math" w:hAnsi="Cambria Math"/>
                  <w:lang w:eastAsia="ja-JP"/>
                </w:rPr>
                <m:t>∙</m:t>
              </m:r>
              <m:sSub>
                <m:sSubPr>
                  <m:ctrlPr>
                    <w:rPr>
                      <w:rFonts w:ascii="Cambria Math" w:hAnsi="Cambria Math"/>
                      <w:i/>
                      <w:lang w:eastAsia="ja-JP"/>
                    </w:rPr>
                  </m:ctrlPr>
                </m:sSubPr>
                <m:e>
                  <m:d>
                    <m:dPr>
                      <m:ctrlPr>
                        <w:rPr>
                          <w:rFonts w:ascii="Cambria Math" w:hAnsi="Cambria Math"/>
                          <w:i/>
                          <w:lang w:eastAsia="ja-JP"/>
                        </w:rPr>
                      </m:ctrlPr>
                    </m:dPr>
                    <m:e>
                      <m:r>
                        <w:rPr>
                          <w:rFonts w:ascii="Cambria Math" w:hAnsi="Cambria Math"/>
                          <w:lang w:eastAsia="ja-JP"/>
                        </w:rPr>
                        <m:t>1-</m:t>
                      </m:r>
                      <m:sSub>
                        <m:sSubPr>
                          <m:ctrlPr>
                            <w:rPr>
                              <w:rFonts w:ascii="Cambria Math" w:hAnsi="Cambria Math"/>
                              <w:i/>
                            </w:rPr>
                          </m:ctrlPr>
                        </m:sSubPr>
                        <m:e>
                          <m:r>
                            <w:rPr>
                              <w:rFonts w:ascii="Cambria Math" w:hAnsi="Cambria Math"/>
                            </w:rPr>
                            <m:t>f</m:t>
                          </m:r>
                        </m:e>
                        <m:sub>
                          <m:r>
                            <w:rPr>
                              <w:rFonts w:ascii="Cambria Math" w:hAnsi="Cambria Math"/>
                            </w:rPr>
                            <m:t>I</m:t>
                          </m:r>
                          <m:sSup>
                            <m:sSupPr>
                              <m:ctrlPr>
                                <w:rPr>
                                  <w:rFonts w:ascii="Cambria Math" w:hAnsi="Cambria Math"/>
                                  <w:i/>
                                </w:rPr>
                              </m:ctrlPr>
                            </m:sSupPr>
                            <m:e>
                              <m:r>
                                <w:rPr>
                                  <w:rFonts w:ascii="Cambria Math" w:hAnsi="Cambria Math"/>
                                </w:rPr>
                                <m:t>C</m:t>
                              </m:r>
                            </m:e>
                            <m:sup>
                              <m:r>
                                <w:rPr>
                                  <w:rFonts w:ascii="Cambria Math" w:hAnsi="Cambria Math"/>
                                </w:rPr>
                                <m:t>12</m:t>
                              </m:r>
                            </m:sup>
                          </m:sSup>
                        </m:sub>
                      </m:sSub>
                    </m:e>
                  </m:d>
                  <m:r>
                    <w:rPr>
                      <w:rFonts w:ascii="Cambria Math" w:hAnsi="Cambria Math"/>
                      <w:lang w:eastAsia="ja-JP"/>
                    </w:rPr>
                    <m:t>∙R</m:t>
                  </m:r>
                </m:e>
                <m:sub>
                  <m:r>
                    <w:rPr>
                      <w:rFonts w:ascii="Cambria Math" w:hAnsi="Cambria Math"/>
                      <w:lang w:eastAsia="ja-JP"/>
                    </w:rPr>
                    <m:t>Ac</m:t>
                  </m:r>
                </m:sub>
              </m:sSub>
            </m:e>
          </m:eqArr>
          <m:r>
            <m:rPr>
              <m:sty m:val="p"/>
            </m:rPr>
            <w:rPr>
              <w:rFonts w:ascii="Cambria Math" w:eastAsiaTheme="minorEastAsia" w:hAnsi="Cambria Math"/>
            </w:rPr>
            <m:t>(5)</m:t>
          </m:r>
        </m:oMath>
      </m:oMathPara>
    </w:p>
    <w:p w14:paraId="35751E22" w14:textId="04735DE3" w:rsidR="00E2174C" w:rsidRPr="000C132C" w:rsidRDefault="001A27D3" w:rsidP="00E2174C">
      <w:pPr>
        <w:keepNext/>
        <w:jc w:val="both"/>
      </w:pPr>
      <w:r>
        <w:rPr>
          <w:noProof/>
          <w:lang w:val="da-DK" w:eastAsia="da-DK"/>
        </w:rPr>
        <w:lastRenderedPageBreak/>
        <w:drawing>
          <wp:inline distT="0" distB="0" distL="0" distR="0" wp14:anchorId="58E5837D" wp14:editId="06B7A601">
            <wp:extent cx="6064370" cy="3165895"/>
            <wp:effectExtent l="0" t="0" r="0" b="0"/>
            <wp:docPr id="1" name="Chart 1">
              <a:extLst xmlns:a="http://schemas.openxmlformats.org/drawingml/2006/main">
                <a:ext uri="{FF2B5EF4-FFF2-40B4-BE49-F238E27FC236}">
                  <a16:creationId xmlns:a16="http://schemas.microsoft.com/office/drawing/2014/main" id="{628FEBE4-D671-9D4F-AF38-A06312BAAC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F48BAF" w14:textId="4B8F780B" w:rsidR="00227039" w:rsidRDefault="00847711" w:rsidP="00B51E26">
      <w:pPr>
        <w:pStyle w:val="Caption"/>
        <w:spacing w:line="240" w:lineRule="auto"/>
        <w:jc w:val="both"/>
        <w:rPr>
          <w:szCs w:val="24"/>
        </w:rPr>
      </w:pPr>
      <w:r>
        <w:rPr>
          <w:szCs w:val="24"/>
        </w:rPr>
        <w:t xml:space="preserve">Supplementary </w:t>
      </w:r>
      <w:r w:rsidR="00E2174C" w:rsidRPr="000C132C">
        <w:rPr>
          <w:szCs w:val="24"/>
        </w:rPr>
        <w:t xml:space="preserve">Figure </w:t>
      </w:r>
      <w:r w:rsidR="00E210CA">
        <w:rPr>
          <w:szCs w:val="24"/>
        </w:rPr>
        <w:t>S</w:t>
      </w:r>
      <w:r w:rsidR="00E2174C" w:rsidRPr="000C132C">
        <w:rPr>
          <w:szCs w:val="24"/>
        </w:rPr>
        <w:fldChar w:fldCharType="begin"/>
      </w:r>
      <w:r w:rsidR="00E2174C" w:rsidRPr="000C132C">
        <w:rPr>
          <w:szCs w:val="24"/>
        </w:rPr>
        <w:instrText xml:space="preserve"> SEQ Figure \* ARABIC </w:instrText>
      </w:r>
      <w:r w:rsidR="00E2174C" w:rsidRPr="000C132C">
        <w:rPr>
          <w:szCs w:val="24"/>
        </w:rPr>
        <w:fldChar w:fldCharType="separate"/>
      </w:r>
      <w:r w:rsidR="00636223">
        <w:rPr>
          <w:noProof/>
          <w:szCs w:val="24"/>
        </w:rPr>
        <w:t>1</w:t>
      </w:r>
      <w:r w:rsidR="00E2174C" w:rsidRPr="000C132C">
        <w:rPr>
          <w:szCs w:val="24"/>
        </w:rPr>
        <w:fldChar w:fldCharType="end"/>
      </w:r>
      <w:r w:rsidR="00906E20">
        <w:rPr>
          <w:szCs w:val="24"/>
        </w:rPr>
        <w:t xml:space="preserve"> |</w:t>
      </w:r>
      <w:r w:rsidR="000C132C">
        <w:rPr>
          <w:szCs w:val="24"/>
        </w:rPr>
        <w:t xml:space="preserve"> </w:t>
      </w:r>
      <w:r w:rsidR="005D6737" w:rsidRPr="005D6737">
        <w:rPr>
          <w:b w:val="0"/>
          <w:szCs w:val="24"/>
        </w:rPr>
        <w:t xml:space="preserve">The </w:t>
      </w:r>
      <w:r w:rsidR="005D6737">
        <w:rPr>
          <w:b w:val="0"/>
          <w:szCs w:val="24"/>
        </w:rPr>
        <w:t>chemostat model of the “</w:t>
      </w:r>
      <w:r w:rsidR="005D6737">
        <w:rPr>
          <w:b w:val="0"/>
          <w:i/>
          <w:szCs w:val="24"/>
        </w:rPr>
        <w:t>ca.</w:t>
      </w:r>
      <w:r w:rsidR="005D6737">
        <w:rPr>
          <w:b w:val="0"/>
          <w:szCs w:val="24"/>
        </w:rPr>
        <w:t xml:space="preserve"> G. soehngenii” enrichment culture of the expected acetate produced</w:t>
      </w:r>
      <w:r w:rsidR="00334DE0">
        <w:rPr>
          <w:b w:val="0"/>
          <w:szCs w:val="24"/>
        </w:rPr>
        <w:t xml:space="preserve"> over time</w:t>
      </w:r>
      <w:r w:rsidR="005D6737">
        <w:rPr>
          <w:b w:val="0"/>
          <w:szCs w:val="24"/>
        </w:rPr>
        <w:t xml:space="preserve"> </w:t>
      </w:r>
      <w:r w:rsidR="00334DE0">
        <w:rPr>
          <w:b w:val="0"/>
          <w:szCs w:val="24"/>
        </w:rPr>
        <w:t xml:space="preserve">during the labelling experiment </w:t>
      </w:r>
      <w:r w:rsidR="005D6737">
        <w:rPr>
          <w:b w:val="0"/>
          <w:szCs w:val="24"/>
        </w:rPr>
        <w:t>with acetate</w:t>
      </w:r>
      <w:r w:rsidR="005D6737" w:rsidRPr="005D6737">
        <w:rPr>
          <w:b w:val="0"/>
          <w:szCs w:val="24"/>
          <w:vertAlign w:val="subscript"/>
        </w:rPr>
        <w:t>12</w:t>
      </w:r>
      <w:r w:rsidR="005D6737">
        <w:rPr>
          <w:b w:val="0"/>
          <w:szCs w:val="24"/>
        </w:rPr>
        <w:t xml:space="preserve"> (</w:t>
      </w:r>
      <w:r w:rsidR="00334DE0">
        <w:rPr>
          <w:b w:val="0"/>
          <w:szCs w:val="24"/>
        </w:rPr>
        <w:t>black line (</w:t>
      </w:r>
      <w:r w:rsidR="005D6737">
        <w:rPr>
          <w:b w:val="0"/>
          <w:szCs w:val="24"/>
        </w:rPr>
        <w:t>-</w:t>
      </w:r>
      <w:r w:rsidR="00334DE0">
        <w:rPr>
          <w:b w:val="0"/>
          <w:szCs w:val="24"/>
        </w:rPr>
        <w:t>)</w:t>
      </w:r>
      <w:r w:rsidR="005D6737">
        <w:rPr>
          <w:b w:val="0"/>
          <w:szCs w:val="24"/>
        </w:rPr>
        <w:t xml:space="preserve">, </w:t>
      </w:r>
      <w:proofErr w:type="spellStart"/>
      <w:r w:rsidR="005D6737">
        <w:rPr>
          <w:b w:val="0"/>
          <w:szCs w:val="24"/>
        </w:rPr>
        <w:t>mmol</w:t>
      </w:r>
      <w:proofErr w:type="spellEnd"/>
      <w:r w:rsidR="005D6737">
        <w:rPr>
          <w:b w:val="0"/>
          <w:szCs w:val="24"/>
        </w:rPr>
        <w:t>) and acetate</w:t>
      </w:r>
      <w:r w:rsidR="005D6737">
        <w:rPr>
          <w:b w:val="0"/>
          <w:szCs w:val="24"/>
          <w:vertAlign w:val="subscript"/>
        </w:rPr>
        <w:t>13</w:t>
      </w:r>
      <w:r w:rsidR="005D6737">
        <w:rPr>
          <w:b w:val="0"/>
          <w:szCs w:val="24"/>
        </w:rPr>
        <w:t xml:space="preserve"> (</w:t>
      </w:r>
      <w:r w:rsidR="00334DE0">
        <w:rPr>
          <w:b w:val="0"/>
          <w:szCs w:val="24"/>
        </w:rPr>
        <w:t>dark grey line (</w:t>
      </w:r>
      <w:r w:rsidR="005D6737" w:rsidRPr="005D6737">
        <w:rPr>
          <w:b w:val="0"/>
          <w:color w:val="767171" w:themeColor="background2" w:themeShade="80"/>
          <w:szCs w:val="24"/>
        </w:rPr>
        <w:t>-</w:t>
      </w:r>
      <w:r w:rsidR="00334DE0" w:rsidRPr="00B46E61">
        <w:rPr>
          <w:b w:val="0"/>
          <w:szCs w:val="24"/>
        </w:rPr>
        <w:t>)</w:t>
      </w:r>
      <w:r w:rsidR="005D6737">
        <w:rPr>
          <w:b w:val="0"/>
          <w:szCs w:val="24"/>
        </w:rPr>
        <w:t xml:space="preserve">, </w:t>
      </w:r>
      <w:proofErr w:type="spellStart"/>
      <w:r w:rsidR="005D6737">
        <w:rPr>
          <w:b w:val="0"/>
          <w:szCs w:val="24"/>
        </w:rPr>
        <w:t>mmol</w:t>
      </w:r>
      <w:proofErr w:type="spellEnd"/>
      <w:r w:rsidR="005D6737">
        <w:rPr>
          <w:b w:val="0"/>
          <w:szCs w:val="24"/>
        </w:rPr>
        <w:t>)</w:t>
      </w:r>
      <w:r w:rsidR="00334DE0">
        <w:rPr>
          <w:b w:val="0"/>
          <w:szCs w:val="24"/>
        </w:rPr>
        <w:t>, the total amount of acetate produced (light grey line (</w:t>
      </w:r>
      <w:r w:rsidR="00334DE0" w:rsidRPr="00334DE0">
        <w:rPr>
          <w:b w:val="0"/>
          <w:color w:val="D0CECE" w:themeColor="background2" w:themeShade="E6"/>
          <w:szCs w:val="24"/>
        </w:rPr>
        <w:t>-</w:t>
      </w:r>
      <w:r w:rsidR="00334DE0">
        <w:rPr>
          <w:b w:val="0"/>
          <w:szCs w:val="24"/>
        </w:rPr>
        <w:t xml:space="preserve">), </w:t>
      </w:r>
      <w:proofErr w:type="spellStart"/>
      <w:r w:rsidR="00334DE0">
        <w:rPr>
          <w:b w:val="0"/>
          <w:szCs w:val="24"/>
        </w:rPr>
        <w:t>mmol</w:t>
      </w:r>
      <w:proofErr w:type="spellEnd"/>
      <w:r w:rsidR="00334DE0">
        <w:rPr>
          <w:b w:val="0"/>
          <w:szCs w:val="24"/>
        </w:rPr>
        <w:t xml:space="preserve">) from the Wood-Ljungdahl pathway, the percentage of labelled acetate versus unlabeled acetate in the reactor broth (dotted grey line </w:t>
      </w:r>
      <w:r w:rsidR="00B51E26">
        <w:rPr>
          <w:b w:val="0"/>
          <w:szCs w:val="24"/>
        </w:rPr>
        <w:br/>
      </w:r>
      <w:r w:rsidR="00334DE0">
        <w:rPr>
          <w:b w:val="0"/>
          <w:szCs w:val="24"/>
        </w:rPr>
        <w:t>(</w:t>
      </w:r>
      <w:r w:rsidR="00334DE0" w:rsidRPr="00334DE0">
        <w:rPr>
          <w:b w:val="0"/>
          <w:color w:val="AEAAAA" w:themeColor="background2" w:themeShade="BF"/>
          <w:szCs w:val="24"/>
        </w:rPr>
        <w:t>- -</w:t>
      </w:r>
      <w:r w:rsidR="00334DE0" w:rsidRPr="00334DE0">
        <w:rPr>
          <w:b w:val="0"/>
          <w:color w:val="000000" w:themeColor="text1"/>
          <w:szCs w:val="24"/>
        </w:rPr>
        <w:t xml:space="preserve">), </w:t>
      </w:r>
      <w:r w:rsidR="00334DE0">
        <w:rPr>
          <w:b w:val="0"/>
          <w:color w:val="000000" w:themeColor="text1"/>
          <w:szCs w:val="24"/>
        </w:rPr>
        <w:t>%</w:t>
      </w:r>
      <w:r w:rsidR="00334DE0" w:rsidRPr="00334DE0">
        <w:rPr>
          <w:b w:val="0"/>
          <w:color w:val="000000" w:themeColor="text1"/>
          <w:szCs w:val="24"/>
        </w:rPr>
        <w:t>)</w:t>
      </w:r>
      <w:r w:rsidR="00334DE0">
        <w:rPr>
          <w:b w:val="0"/>
          <w:color w:val="000000" w:themeColor="text1"/>
          <w:szCs w:val="24"/>
        </w:rPr>
        <w:t xml:space="preserve"> and the labelled acetate measured after 8 h (</w:t>
      </w:r>
      <w:r w:rsidR="00334DE0" w:rsidRPr="00334DE0">
        <w:rPr>
          <w:b w:val="0"/>
          <w:color w:val="000000" w:themeColor="text1"/>
          <w:szCs w:val="24"/>
        </w:rPr>
        <w:t>×</w:t>
      </w:r>
      <w:r w:rsidR="00334DE0">
        <w:rPr>
          <w:b w:val="0"/>
          <w:color w:val="000000" w:themeColor="text1"/>
          <w:szCs w:val="24"/>
        </w:rPr>
        <w:t>, %)</w:t>
      </w:r>
      <w:r w:rsidR="00DD5FCE">
        <w:rPr>
          <w:b w:val="0"/>
          <w:color w:val="000000" w:themeColor="text1"/>
          <w:szCs w:val="24"/>
        </w:rPr>
        <w:t xml:space="preserve"> in bioreactor 2</w:t>
      </w:r>
      <w:r w:rsidR="00334DE0">
        <w:rPr>
          <w:b w:val="0"/>
          <w:color w:val="000000" w:themeColor="text1"/>
          <w:szCs w:val="24"/>
        </w:rPr>
        <w:t>.</w:t>
      </w:r>
    </w:p>
    <w:p w14:paraId="5E7FF1EB" w14:textId="75FF72C6" w:rsidR="003B2E63" w:rsidRDefault="003B2E63">
      <w:pPr>
        <w:spacing w:line="240" w:lineRule="auto"/>
        <w:rPr>
          <w:b/>
        </w:rPr>
      </w:pPr>
      <w:r>
        <w:rPr>
          <w:b/>
        </w:rPr>
        <w:br w:type="page"/>
      </w:r>
    </w:p>
    <w:p w14:paraId="412D4FED" w14:textId="0B1D461E" w:rsidR="003B2E63" w:rsidRPr="0046433B" w:rsidRDefault="00D66ECD" w:rsidP="0094718E">
      <w:pPr>
        <w:pStyle w:val="Caption"/>
        <w:spacing w:line="276" w:lineRule="auto"/>
        <w:jc w:val="both"/>
        <w:rPr>
          <w:b w:val="0"/>
        </w:rPr>
      </w:pPr>
      <w:r>
        <w:lastRenderedPageBreak/>
        <w:t xml:space="preserve">Supplementary </w:t>
      </w:r>
      <w:r w:rsidR="003B2E63" w:rsidRPr="0046433B">
        <w:t xml:space="preserve">Table </w:t>
      </w:r>
      <w:r w:rsidR="00AF1FC4">
        <w:t>S</w:t>
      </w:r>
      <w:r w:rsidR="00CE6B2A">
        <w:t xml:space="preserve">2 </w:t>
      </w:r>
      <w:r w:rsidR="003B2E63" w:rsidRPr="0046433B">
        <w:t>|</w:t>
      </w:r>
      <w:r w:rsidR="003B2E63" w:rsidRPr="0046433B">
        <w:rPr>
          <w:b w:val="0"/>
        </w:rPr>
        <w:t xml:space="preserve"> </w:t>
      </w:r>
      <w:r w:rsidR="003F218C">
        <w:rPr>
          <w:b w:val="0"/>
        </w:rPr>
        <w:t>G</w:t>
      </w:r>
      <w:r w:rsidR="002F0A45" w:rsidRPr="002F0A45">
        <w:rPr>
          <w:b w:val="0"/>
        </w:rPr>
        <w:t xml:space="preserve">enes of the </w:t>
      </w:r>
      <w:r w:rsidR="0094718E">
        <w:rPr>
          <w:b w:val="0"/>
        </w:rPr>
        <w:t xml:space="preserve">six carbon fixation pathways, excluding the </w:t>
      </w:r>
      <w:r w:rsidR="002F0A45" w:rsidRPr="002F0A45">
        <w:rPr>
          <w:b w:val="0"/>
        </w:rPr>
        <w:t>Wood-Ljungdahl pathway</w:t>
      </w:r>
      <w:r w:rsidR="0094718E">
        <w:rPr>
          <w:b w:val="0"/>
        </w:rPr>
        <w:t>,</w:t>
      </w:r>
      <w:r w:rsidR="002F0A45" w:rsidRPr="002F0A45">
        <w:rPr>
          <w:b w:val="0"/>
        </w:rPr>
        <w:t xml:space="preserve"> from the </w:t>
      </w:r>
      <w:r w:rsidR="0094718E">
        <w:rPr>
          <w:b w:val="0"/>
        </w:rPr>
        <w:t>p</w:t>
      </w:r>
      <w:r w:rsidR="0094718E" w:rsidRPr="002F0A45">
        <w:rPr>
          <w:b w:val="0"/>
        </w:rPr>
        <w:t xml:space="preserve">redictive proteome </w:t>
      </w:r>
      <w:r w:rsidR="0094718E">
        <w:rPr>
          <w:b w:val="0"/>
        </w:rPr>
        <w:t xml:space="preserve">of the </w:t>
      </w:r>
      <w:r w:rsidR="002F0A45" w:rsidRPr="002F0A45">
        <w:rPr>
          <w:b w:val="0"/>
        </w:rPr>
        <w:t>MAG “</w:t>
      </w:r>
      <w:r w:rsidR="002F0A45" w:rsidRPr="00F87065">
        <w:rPr>
          <w:b w:val="0"/>
          <w:i/>
        </w:rPr>
        <w:t>ca</w:t>
      </w:r>
      <w:r w:rsidR="002F0A45" w:rsidRPr="002F0A45">
        <w:rPr>
          <w:b w:val="0"/>
        </w:rPr>
        <w:t xml:space="preserve">. G. soehngenii” </w:t>
      </w:r>
      <w:r w:rsidR="0094718E">
        <w:rPr>
          <w:b w:val="0"/>
        </w:rPr>
        <w:t xml:space="preserve">with gene </w:t>
      </w:r>
      <w:r w:rsidR="00F87065">
        <w:rPr>
          <w:b w:val="0"/>
        </w:rPr>
        <w:t>ID</w:t>
      </w:r>
      <w:r w:rsidR="0094718E">
        <w:rPr>
          <w:b w:val="0"/>
        </w:rPr>
        <w:t xml:space="preserve"> and</w:t>
      </w:r>
      <w:r w:rsidR="002F0A45" w:rsidRPr="002F0A45">
        <w:rPr>
          <w:b w:val="0"/>
        </w:rPr>
        <w:t xml:space="preserve"> EC number based on </w:t>
      </w:r>
      <w:proofErr w:type="spellStart"/>
      <w:r w:rsidR="002F0A45" w:rsidRPr="002F0A45">
        <w:rPr>
          <w:b w:val="0"/>
        </w:rPr>
        <w:t>SwissProt</w:t>
      </w:r>
      <w:proofErr w:type="spellEnd"/>
      <w:r w:rsidR="002F0A45" w:rsidRPr="002F0A45">
        <w:rPr>
          <w:b w:val="0"/>
        </w:rPr>
        <w:t xml:space="preserve"> alignment (BLASTP version 2.2.28+, </w:t>
      </w:r>
      <w:proofErr w:type="spellStart"/>
      <w:r w:rsidR="002F0A45" w:rsidRPr="002F0A45">
        <w:rPr>
          <w:b w:val="0"/>
        </w:rPr>
        <w:t>MicroScope</w:t>
      </w:r>
      <w:proofErr w:type="spellEnd"/>
      <w:r w:rsidR="002F0A45" w:rsidRPr="002F0A45">
        <w:rPr>
          <w:b w:val="0"/>
        </w:rPr>
        <w:t xml:space="preserve"> platform v3.13.2).</w:t>
      </w:r>
    </w:p>
    <w:tbl>
      <w:tblPr>
        <w:tblStyle w:val="TableGrid"/>
        <w:tblW w:w="9322" w:type="dxa"/>
        <w:jc w:val="left"/>
        <w:tblLook w:val="04A0" w:firstRow="1" w:lastRow="0" w:firstColumn="1" w:lastColumn="0" w:noHBand="0" w:noVBand="1"/>
      </w:tblPr>
      <w:tblGrid>
        <w:gridCol w:w="5495"/>
        <w:gridCol w:w="1559"/>
        <w:gridCol w:w="2268"/>
      </w:tblGrid>
      <w:tr w:rsidR="003B2E63" w:rsidRPr="003B2E63" w14:paraId="7BA4BD21" w14:textId="77777777" w:rsidTr="003B2E63">
        <w:trPr>
          <w:cnfStyle w:val="100000000000" w:firstRow="1" w:lastRow="0" w:firstColumn="0" w:lastColumn="0" w:oddVBand="0" w:evenVBand="0" w:oddHBand="0" w:evenHBand="0" w:firstRowFirstColumn="0" w:firstRowLastColumn="0" w:lastRowFirstColumn="0" w:lastRowLastColumn="0"/>
          <w:jc w:val="left"/>
        </w:trPr>
        <w:tc>
          <w:tcPr>
            <w:tcW w:w="5495" w:type="dxa"/>
          </w:tcPr>
          <w:p w14:paraId="02600746" w14:textId="77777777" w:rsidR="003B2E63" w:rsidRPr="003B2E63" w:rsidRDefault="003B2E63" w:rsidP="00363CAF">
            <w:pPr>
              <w:spacing w:line="240" w:lineRule="auto"/>
              <w:rPr>
                <w:b/>
                <w:sz w:val="24"/>
              </w:rPr>
            </w:pPr>
            <w:r w:rsidRPr="003B2E63">
              <w:rPr>
                <w:b/>
                <w:sz w:val="24"/>
              </w:rPr>
              <w:t>Route</w:t>
            </w:r>
          </w:p>
        </w:tc>
        <w:tc>
          <w:tcPr>
            <w:tcW w:w="1559" w:type="dxa"/>
          </w:tcPr>
          <w:p w14:paraId="3903C98B" w14:textId="77777777" w:rsidR="003B2E63" w:rsidRPr="003B2E63" w:rsidRDefault="003B2E63" w:rsidP="00363CAF">
            <w:pPr>
              <w:spacing w:line="240" w:lineRule="auto"/>
              <w:rPr>
                <w:b/>
                <w:sz w:val="24"/>
              </w:rPr>
            </w:pPr>
            <w:r w:rsidRPr="003B2E63">
              <w:rPr>
                <w:b/>
                <w:sz w:val="24"/>
              </w:rPr>
              <w:t>EC number</w:t>
            </w:r>
          </w:p>
        </w:tc>
        <w:tc>
          <w:tcPr>
            <w:tcW w:w="2268" w:type="dxa"/>
          </w:tcPr>
          <w:p w14:paraId="6157AD6B" w14:textId="77777777" w:rsidR="003B2E63" w:rsidRPr="003B2E63" w:rsidRDefault="003B2E63" w:rsidP="00363CAF">
            <w:pPr>
              <w:spacing w:line="240" w:lineRule="auto"/>
              <w:rPr>
                <w:b/>
                <w:sz w:val="24"/>
              </w:rPr>
            </w:pPr>
            <w:r w:rsidRPr="003B2E63">
              <w:rPr>
                <w:b/>
                <w:sz w:val="24"/>
              </w:rPr>
              <w:t xml:space="preserve">Gene ID </w:t>
            </w:r>
          </w:p>
        </w:tc>
      </w:tr>
      <w:tr w:rsidR="003B2E63" w:rsidRPr="003B2E63" w14:paraId="27510E0F" w14:textId="77777777" w:rsidTr="003B2E63">
        <w:trPr>
          <w:jc w:val="left"/>
        </w:trPr>
        <w:tc>
          <w:tcPr>
            <w:tcW w:w="5495" w:type="dxa"/>
            <w:tcBorders>
              <w:top w:val="single" w:sz="4" w:space="0" w:color="auto"/>
              <w:bottom w:val="single" w:sz="8" w:space="0" w:color="auto"/>
            </w:tcBorders>
          </w:tcPr>
          <w:p w14:paraId="79F8A454" w14:textId="338B20E0" w:rsidR="003B2E63" w:rsidRPr="003B2E63" w:rsidRDefault="008B6172" w:rsidP="00363CAF">
            <w:pPr>
              <w:spacing w:line="240" w:lineRule="auto"/>
              <w:rPr>
                <w:b/>
                <w:i/>
                <w:sz w:val="24"/>
              </w:rPr>
            </w:pPr>
            <w:r>
              <w:rPr>
                <w:b/>
                <w:i/>
                <w:sz w:val="24"/>
              </w:rPr>
              <w:t>Reductive pentose phosphate</w:t>
            </w:r>
            <w:r w:rsidR="003B2E63" w:rsidRPr="003B2E63">
              <w:rPr>
                <w:b/>
                <w:i/>
                <w:sz w:val="24"/>
              </w:rPr>
              <w:t xml:space="preserve"> cycle (CBB)</w:t>
            </w:r>
          </w:p>
        </w:tc>
        <w:tc>
          <w:tcPr>
            <w:tcW w:w="1559" w:type="dxa"/>
            <w:tcBorders>
              <w:top w:val="single" w:sz="4" w:space="0" w:color="auto"/>
              <w:bottom w:val="single" w:sz="8" w:space="0" w:color="auto"/>
            </w:tcBorders>
          </w:tcPr>
          <w:p w14:paraId="52C528C5" w14:textId="77777777" w:rsidR="003B2E63" w:rsidRPr="003B2E63" w:rsidRDefault="003B2E63" w:rsidP="00363CAF">
            <w:pPr>
              <w:spacing w:line="240" w:lineRule="auto"/>
              <w:rPr>
                <w:sz w:val="24"/>
              </w:rPr>
            </w:pPr>
          </w:p>
        </w:tc>
        <w:tc>
          <w:tcPr>
            <w:tcW w:w="2268" w:type="dxa"/>
            <w:tcBorders>
              <w:top w:val="single" w:sz="4" w:space="0" w:color="auto"/>
              <w:bottom w:val="single" w:sz="8" w:space="0" w:color="auto"/>
            </w:tcBorders>
          </w:tcPr>
          <w:p w14:paraId="70B9E9F3" w14:textId="77777777" w:rsidR="003B2E63" w:rsidRPr="003B2E63" w:rsidRDefault="003B2E63" w:rsidP="00363CAF">
            <w:pPr>
              <w:spacing w:line="240" w:lineRule="auto"/>
              <w:rPr>
                <w:sz w:val="24"/>
              </w:rPr>
            </w:pPr>
          </w:p>
        </w:tc>
      </w:tr>
      <w:tr w:rsidR="003B2E63" w:rsidRPr="0094718E" w14:paraId="0DAC731C" w14:textId="77777777" w:rsidTr="003B2E63">
        <w:trPr>
          <w:jc w:val="left"/>
        </w:trPr>
        <w:tc>
          <w:tcPr>
            <w:tcW w:w="5495" w:type="dxa"/>
            <w:tcBorders>
              <w:top w:val="single" w:sz="8" w:space="0" w:color="auto"/>
            </w:tcBorders>
          </w:tcPr>
          <w:p w14:paraId="6B9515CF" w14:textId="37E67145" w:rsidR="003B2E63" w:rsidRPr="0094718E" w:rsidRDefault="00F10F64" w:rsidP="00363CAF">
            <w:pPr>
              <w:spacing w:line="240" w:lineRule="auto"/>
              <w:rPr>
                <w:sz w:val="24"/>
              </w:rPr>
            </w:pPr>
            <w:r>
              <w:rPr>
                <w:sz w:val="24"/>
              </w:rPr>
              <w:t>R</w:t>
            </w:r>
            <w:r w:rsidR="003B2E63" w:rsidRPr="0094718E">
              <w:rPr>
                <w:sz w:val="24"/>
              </w:rPr>
              <w:t>ibulose-bisp</w:t>
            </w:r>
            <w:r w:rsidR="0094718E">
              <w:rPr>
                <w:sz w:val="24"/>
              </w:rPr>
              <w:t>hosphate carboxylase</w:t>
            </w:r>
          </w:p>
        </w:tc>
        <w:tc>
          <w:tcPr>
            <w:tcW w:w="1559" w:type="dxa"/>
            <w:tcBorders>
              <w:top w:val="single" w:sz="8" w:space="0" w:color="auto"/>
            </w:tcBorders>
          </w:tcPr>
          <w:p w14:paraId="5172A786" w14:textId="77777777" w:rsidR="003B2E63" w:rsidRPr="0094718E" w:rsidRDefault="003B2E63" w:rsidP="00363CAF">
            <w:pPr>
              <w:spacing w:line="240" w:lineRule="auto"/>
              <w:rPr>
                <w:sz w:val="24"/>
              </w:rPr>
            </w:pPr>
            <w:r w:rsidRPr="0094718E">
              <w:rPr>
                <w:sz w:val="24"/>
              </w:rPr>
              <w:t>4.1.1.39</w:t>
            </w:r>
          </w:p>
        </w:tc>
        <w:tc>
          <w:tcPr>
            <w:tcW w:w="2268" w:type="dxa"/>
            <w:tcBorders>
              <w:top w:val="single" w:sz="8" w:space="0" w:color="auto"/>
            </w:tcBorders>
          </w:tcPr>
          <w:p w14:paraId="3691AD27" w14:textId="77777777" w:rsidR="003B2E63" w:rsidRPr="0094718E" w:rsidRDefault="003B2E63" w:rsidP="00363CAF">
            <w:pPr>
              <w:spacing w:line="240" w:lineRule="auto"/>
              <w:rPr>
                <w:sz w:val="24"/>
              </w:rPr>
            </w:pPr>
          </w:p>
        </w:tc>
      </w:tr>
      <w:tr w:rsidR="003B2E63" w:rsidRPr="003B2E63" w14:paraId="04F33AA0" w14:textId="77777777" w:rsidTr="003B2E63">
        <w:trPr>
          <w:jc w:val="left"/>
        </w:trPr>
        <w:tc>
          <w:tcPr>
            <w:tcW w:w="5495" w:type="dxa"/>
          </w:tcPr>
          <w:p w14:paraId="2BC8A6A8" w14:textId="77777777" w:rsidR="003B2E63" w:rsidRPr="003B2E63" w:rsidRDefault="003B2E63" w:rsidP="00363CAF">
            <w:pPr>
              <w:spacing w:line="240" w:lineRule="auto"/>
              <w:rPr>
                <w:sz w:val="24"/>
              </w:rPr>
            </w:pPr>
            <w:r w:rsidRPr="003B2E63">
              <w:rPr>
                <w:sz w:val="24"/>
              </w:rPr>
              <w:t>Phosphoglycerate kinase</w:t>
            </w:r>
          </w:p>
        </w:tc>
        <w:tc>
          <w:tcPr>
            <w:tcW w:w="1559" w:type="dxa"/>
          </w:tcPr>
          <w:p w14:paraId="4BAE3852" w14:textId="77777777" w:rsidR="003B2E63" w:rsidRPr="003B2E63" w:rsidRDefault="003B2E63" w:rsidP="00363CAF">
            <w:pPr>
              <w:spacing w:line="240" w:lineRule="auto"/>
              <w:rPr>
                <w:sz w:val="24"/>
              </w:rPr>
            </w:pPr>
            <w:r w:rsidRPr="003B2E63">
              <w:rPr>
                <w:sz w:val="24"/>
              </w:rPr>
              <w:t>2.7.2.3</w:t>
            </w:r>
          </w:p>
        </w:tc>
        <w:tc>
          <w:tcPr>
            <w:tcW w:w="2268" w:type="dxa"/>
          </w:tcPr>
          <w:p w14:paraId="75B391F4" w14:textId="359540CA" w:rsidR="003B2E63" w:rsidRPr="00DD17E3" w:rsidRDefault="000342A6" w:rsidP="00363CAF">
            <w:pPr>
              <w:spacing w:line="240" w:lineRule="auto"/>
              <w:rPr>
                <w:sz w:val="24"/>
                <w:highlight w:val="yellow"/>
              </w:rPr>
            </w:pPr>
            <w:r w:rsidRPr="000342A6">
              <w:rPr>
                <w:sz w:val="24"/>
              </w:rPr>
              <w:t>F7O84_RS02895</w:t>
            </w:r>
          </w:p>
        </w:tc>
      </w:tr>
      <w:tr w:rsidR="003B2E63" w:rsidRPr="003B2E63" w14:paraId="52C79E2D" w14:textId="77777777" w:rsidTr="003B2E63">
        <w:trPr>
          <w:jc w:val="left"/>
        </w:trPr>
        <w:tc>
          <w:tcPr>
            <w:tcW w:w="5495" w:type="dxa"/>
          </w:tcPr>
          <w:p w14:paraId="021CBEB5" w14:textId="29C2D8CE" w:rsidR="003B2E63" w:rsidRPr="003B2E63" w:rsidRDefault="00F10F64" w:rsidP="00363CAF">
            <w:pPr>
              <w:spacing w:line="240" w:lineRule="auto"/>
              <w:rPr>
                <w:sz w:val="24"/>
              </w:rPr>
            </w:pPr>
            <w:r>
              <w:rPr>
                <w:sz w:val="24"/>
              </w:rPr>
              <w:t>G</w:t>
            </w:r>
            <w:r w:rsidR="003B2E63" w:rsidRPr="003B2E63">
              <w:rPr>
                <w:sz w:val="24"/>
              </w:rPr>
              <w:t>lyceraldehyde-3-phosphate dehydrogenase</w:t>
            </w:r>
          </w:p>
        </w:tc>
        <w:tc>
          <w:tcPr>
            <w:tcW w:w="1559" w:type="dxa"/>
          </w:tcPr>
          <w:p w14:paraId="23CCCA2C" w14:textId="77777777" w:rsidR="003B2E63" w:rsidRPr="003B2E63" w:rsidRDefault="003B2E63" w:rsidP="00363CAF">
            <w:pPr>
              <w:spacing w:line="240" w:lineRule="auto"/>
              <w:rPr>
                <w:sz w:val="24"/>
              </w:rPr>
            </w:pPr>
            <w:r w:rsidRPr="003B2E63">
              <w:rPr>
                <w:sz w:val="24"/>
              </w:rPr>
              <w:t>1.2.1.12</w:t>
            </w:r>
          </w:p>
        </w:tc>
        <w:tc>
          <w:tcPr>
            <w:tcW w:w="2268" w:type="dxa"/>
          </w:tcPr>
          <w:p w14:paraId="0274B81B" w14:textId="36AD06A0" w:rsidR="003B2E63" w:rsidRPr="00DD17E3" w:rsidRDefault="000342A6" w:rsidP="00363CAF">
            <w:pPr>
              <w:spacing w:line="240" w:lineRule="auto"/>
              <w:rPr>
                <w:sz w:val="24"/>
                <w:highlight w:val="yellow"/>
              </w:rPr>
            </w:pPr>
            <w:r w:rsidRPr="000342A6">
              <w:rPr>
                <w:sz w:val="24"/>
              </w:rPr>
              <w:t>F7O84_RS02890</w:t>
            </w:r>
          </w:p>
        </w:tc>
      </w:tr>
      <w:tr w:rsidR="003B2E63" w:rsidRPr="003B2E63" w14:paraId="090392AE" w14:textId="77777777" w:rsidTr="003B2E63">
        <w:trPr>
          <w:jc w:val="left"/>
        </w:trPr>
        <w:tc>
          <w:tcPr>
            <w:tcW w:w="5495" w:type="dxa"/>
          </w:tcPr>
          <w:p w14:paraId="4F0C114C" w14:textId="49D9FC90" w:rsidR="003B2E63" w:rsidRPr="003B2E63" w:rsidRDefault="00F10F64" w:rsidP="00363CAF">
            <w:pPr>
              <w:spacing w:line="240" w:lineRule="auto"/>
              <w:rPr>
                <w:sz w:val="24"/>
              </w:rPr>
            </w:pPr>
            <w:r>
              <w:rPr>
                <w:sz w:val="24"/>
              </w:rPr>
              <w:t>T</w:t>
            </w:r>
            <w:r w:rsidR="003B2E63" w:rsidRPr="003B2E63">
              <w:rPr>
                <w:sz w:val="24"/>
              </w:rPr>
              <w:t>riose phosphate isomerase</w:t>
            </w:r>
          </w:p>
        </w:tc>
        <w:tc>
          <w:tcPr>
            <w:tcW w:w="1559" w:type="dxa"/>
          </w:tcPr>
          <w:p w14:paraId="1D005F23" w14:textId="77777777" w:rsidR="003B2E63" w:rsidRPr="003B2E63" w:rsidRDefault="003B2E63" w:rsidP="00363CAF">
            <w:pPr>
              <w:spacing w:line="240" w:lineRule="auto"/>
              <w:rPr>
                <w:sz w:val="24"/>
              </w:rPr>
            </w:pPr>
            <w:r w:rsidRPr="003B2E63">
              <w:rPr>
                <w:sz w:val="24"/>
              </w:rPr>
              <w:t>5.3.1.1</w:t>
            </w:r>
          </w:p>
        </w:tc>
        <w:tc>
          <w:tcPr>
            <w:tcW w:w="2268" w:type="dxa"/>
          </w:tcPr>
          <w:p w14:paraId="324E82FB" w14:textId="26B13899" w:rsidR="003B2E63" w:rsidRPr="00DD17E3" w:rsidRDefault="000342A6" w:rsidP="00363CAF">
            <w:pPr>
              <w:spacing w:line="240" w:lineRule="auto"/>
              <w:rPr>
                <w:sz w:val="24"/>
                <w:highlight w:val="yellow"/>
              </w:rPr>
            </w:pPr>
            <w:r w:rsidRPr="000342A6">
              <w:rPr>
                <w:sz w:val="24"/>
              </w:rPr>
              <w:t>F7O84_RS02900</w:t>
            </w:r>
          </w:p>
        </w:tc>
      </w:tr>
      <w:tr w:rsidR="003B2E63" w:rsidRPr="003B2E63" w14:paraId="2FDC8628" w14:textId="77777777" w:rsidTr="003B2E63">
        <w:trPr>
          <w:jc w:val="left"/>
        </w:trPr>
        <w:tc>
          <w:tcPr>
            <w:tcW w:w="5495" w:type="dxa"/>
          </w:tcPr>
          <w:p w14:paraId="691ED93A" w14:textId="4636E5BE" w:rsidR="003B2E63" w:rsidRPr="003B2E63" w:rsidRDefault="00F10F64" w:rsidP="00363CAF">
            <w:pPr>
              <w:spacing w:line="240" w:lineRule="auto"/>
              <w:rPr>
                <w:sz w:val="24"/>
              </w:rPr>
            </w:pPr>
            <w:r>
              <w:rPr>
                <w:sz w:val="24"/>
              </w:rPr>
              <w:t>F</w:t>
            </w:r>
            <w:r w:rsidR="003B2E63" w:rsidRPr="003B2E63">
              <w:rPr>
                <w:sz w:val="24"/>
              </w:rPr>
              <w:t>ructose-1,6-bisphosphate aldolase</w:t>
            </w:r>
          </w:p>
        </w:tc>
        <w:tc>
          <w:tcPr>
            <w:tcW w:w="1559" w:type="dxa"/>
          </w:tcPr>
          <w:p w14:paraId="5F8072DD" w14:textId="77777777" w:rsidR="003B2E63" w:rsidRPr="003B2E63" w:rsidRDefault="003B2E63" w:rsidP="00363CAF">
            <w:pPr>
              <w:spacing w:line="240" w:lineRule="auto"/>
              <w:rPr>
                <w:sz w:val="24"/>
              </w:rPr>
            </w:pPr>
            <w:r w:rsidRPr="003B2E63">
              <w:rPr>
                <w:sz w:val="24"/>
              </w:rPr>
              <w:t>4.1.2.13</w:t>
            </w:r>
          </w:p>
        </w:tc>
        <w:tc>
          <w:tcPr>
            <w:tcW w:w="2268" w:type="dxa"/>
          </w:tcPr>
          <w:p w14:paraId="5DC37E98" w14:textId="3BF4135D" w:rsidR="003B2E63" w:rsidRPr="00DD17E3" w:rsidRDefault="000342A6" w:rsidP="00363CAF">
            <w:pPr>
              <w:spacing w:line="240" w:lineRule="auto"/>
              <w:rPr>
                <w:sz w:val="24"/>
                <w:highlight w:val="yellow"/>
              </w:rPr>
            </w:pPr>
            <w:r w:rsidRPr="000342A6">
              <w:rPr>
                <w:sz w:val="24"/>
              </w:rPr>
              <w:t>F7O84_RS12150</w:t>
            </w:r>
          </w:p>
        </w:tc>
      </w:tr>
      <w:tr w:rsidR="003B2E63" w:rsidRPr="003B2E63" w14:paraId="70D89D13" w14:textId="77777777" w:rsidTr="003B2E63">
        <w:trPr>
          <w:jc w:val="left"/>
        </w:trPr>
        <w:tc>
          <w:tcPr>
            <w:tcW w:w="5495" w:type="dxa"/>
          </w:tcPr>
          <w:p w14:paraId="3A136674" w14:textId="77777777" w:rsidR="003B2E63" w:rsidRPr="003B2E63" w:rsidRDefault="003B2E63" w:rsidP="00363CAF">
            <w:pPr>
              <w:spacing w:line="240" w:lineRule="auto"/>
              <w:rPr>
                <w:sz w:val="24"/>
              </w:rPr>
            </w:pPr>
            <w:r w:rsidRPr="003B2E63">
              <w:rPr>
                <w:sz w:val="24"/>
              </w:rPr>
              <w:t>Fructose-1,6-bisphosphatase class 3</w:t>
            </w:r>
          </w:p>
        </w:tc>
        <w:tc>
          <w:tcPr>
            <w:tcW w:w="1559" w:type="dxa"/>
          </w:tcPr>
          <w:p w14:paraId="154E3348" w14:textId="77777777" w:rsidR="003B2E63" w:rsidRPr="003B2E63" w:rsidRDefault="003B2E63" w:rsidP="00363CAF">
            <w:pPr>
              <w:spacing w:line="240" w:lineRule="auto"/>
              <w:rPr>
                <w:sz w:val="24"/>
              </w:rPr>
            </w:pPr>
            <w:r w:rsidRPr="003B2E63">
              <w:rPr>
                <w:sz w:val="24"/>
              </w:rPr>
              <w:t>3.1.3.11</w:t>
            </w:r>
          </w:p>
        </w:tc>
        <w:tc>
          <w:tcPr>
            <w:tcW w:w="2268" w:type="dxa"/>
          </w:tcPr>
          <w:p w14:paraId="7411FB0A" w14:textId="34C5B1F8" w:rsidR="003B2E63" w:rsidRPr="00DD17E3" w:rsidRDefault="000342A6" w:rsidP="00363CAF">
            <w:pPr>
              <w:spacing w:line="240" w:lineRule="auto"/>
              <w:rPr>
                <w:sz w:val="24"/>
                <w:highlight w:val="yellow"/>
              </w:rPr>
            </w:pPr>
            <w:r w:rsidRPr="000342A6">
              <w:rPr>
                <w:sz w:val="24"/>
              </w:rPr>
              <w:t>F7O84_RS00620</w:t>
            </w:r>
          </w:p>
        </w:tc>
      </w:tr>
      <w:tr w:rsidR="003B2E63" w:rsidRPr="003B2E63" w14:paraId="10B22CDA" w14:textId="77777777" w:rsidTr="003B2E63">
        <w:trPr>
          <w:jc w:val="left"/>
        </w:trPr>
        <w:tc>
          <w:tcPr>
            <w:tcW w:w="5495" w:type="dxa"/>
          </w:tcPr>
          <w:p w14:paraId="410ED811" w14:textId="77777777" w:rsidR="003B2E63" w:rsidRPr="003B2E63" w:rsidRDefault="003B2E63" w:rsidP="00363CAF">
            <w:pPr>
              <w:spacing w:line="240" w:lineRule="auto"/>
              <w:rPr>
                <w:sz w:val="24"/>
              </w:rPr>
            </w:pPr>
            <w:proofErr w:type="spellStart"/>
            <w:r w:rsidRPr="003B2E63">
              <w:rPr>
                <w:sz w:val="24"/>
              </w:rPr>
              <w:t>Transketolase</w:t>
            </w:r>
            <w:proofErr w:type="spellEnd"/>
          </w:p>
        </w:tc>
        <w:tc>
          <w:tcPr>
            <w:tcW w:w="1559" w:type="dxa"/>
          </w:tcPr>
          <w:p w14:paraId="7183C8E2" w14:textId="77777777" w:rsidR="003B2E63" w:rsidRPr="003B2E63" w:rsidRDefault="003B2E63" w:rsidP="00363CAF">
            <w:pPr>
              <w:spacing w:line="240" w:lineRule="auto"/>
              <w:rPr>
                <w:sz w:val="24"/>
              </w:rPr>
            </w:pPr>
            <w:r w:rsidRPr="003B2E63">
              <w:rPr>
                <w:sz w:val="24"/>
              </w:rPr>
              <w:t>2.2.1.1</w:t>
            </w:r>
          </w:p>
        </w:tc>
        <w:tc>
          <w:tcPr>
            <w:tcW w:w="2268" w:type="dxa"/>
          </w:tcPr>
          <w:p w14:paraId="67BE7598" w14:textId="6A924F8D" w:rsidR="003B2E63" w:rsidRPr="00DD17E3" w:rsidRDefault="000342A6" w:rsidP="000342A6">
            <w:pPr>
              <w:spacing w:line="240" w:lineRule="auto"/>
              <w:rPr>
                <w:sz w:val="24"/>
                <w:highlight w:val="yellow"/>
              </w:rPr>
            </w:pPr>
            <w:r w:rsidRPr="000342A6">
              <w:rPr>
                <w:sz w:val="24"/>
              </w:rPr>
              <w:t>F7O84_RS11220-25</w:t>
            </w:r>
          </w:p>
        </w:tc>
      </w:tr>
      <w:tr w:rsidR="003B2E63" w:rsidRPr="003B2E63" w14:paraId="594F4B14" w14:textId="77777777" w:rsidTr="003B2E63">
        <w:trPr>
          <w:jc w:val="left"/>
        </w:trPr>
        <w:tc>
          <w:tcPr>
            <w:tcW w:w="5495" w:type="dxa"/>
          </w:tcPr>
          <w:p w14:paraId="1E6F5880" w14:textId="38376FD1" w:rsidR="003B2E63" w:rsidRPr="003B2E63" w:rsidRDefault="00F10F64" w:rsidP="00363CAF">
            <w:pPr>
              <w:spacing w:line="240" w:lineRule="auto"/>
              <w:rPr>
                <w:sz w:val="24"/>
              </w:rPr>
            </w:pPr>
            <w:proofErr w:type="spellStart"/>
            <w:r>
              <w:rPr>
                <w:sz w:val="24"/>
              </w:rPr>
              <w:t>S</w:t>
            </w:r>
            <w:r w:rsidR="003B2E63" w:rsidRPr="003B2E63">
              <w:rPr>
                <w:sz w:val="24"/>
              </w:rPr>
              <w:t>edoheptulose-bisphosphatase</w:t>
            </w:r>
            <w:proofErr w:type="spellEnd"/>
          </w:p>
        </w:tc>
        <w:tc>
          <w:tcPr>
            <w:tcW w:w="1559" w:type="dxa"/>
          </w:tcPr>
          <w:p w14:paraId="30A2EDE8" w14:textId="77777777" w:rsidR="003B2E63" w:rsidRPr="003B2E63" w:rsidRDefault="003B2E63" w:rsidP="00363CAF">
            <w:pPr>
              <w:spacing w:line="240" w:lineRule="auto"/>
              <w:rPr>
                <w:sz w:val="24"/>
              </w:rPr>
            </w:pPr>
            <w:r w:rsidRPr="003B2E63">
              <w:rPr>
                <w:sz w:val="24"/>
              </w:rPr>
              <w:t>3.1.3.37</w:t>
            </w:r>
          </w:p>
        </w:tc>
        <w:tc>
          <w:tcPr>
            <w:tcW w:w="2268" w:type="dxa"/>
          </w:tcPr>
          <w:p w14:paraId="758DBB17" w14:textId="77777777" w:rsidR="003B2E63" w:rsidRPr="00DD17E3" w:rsidRDefault="003B2E63" w:rsidP="00363CAF">
            <w:pPr>
              <w:spacing w:line="240" w:lineRule="auto"/>
              <w:rPr>
                <w:sz w:val="24"/>
                <w:highlight w:val="yellow"/>
              </w:rPr>
            </w:pPr>
          </w:p>
        </w:tc>
      </w:tr>
      <w:tr w:rsidR="003B2E63" w:rsidRPr="003B2E63" w14:paraId="1A936AF3" w14:textId="77777777" w:rsidTr="003B2E63">
        <w:trPr>
          <w:jc w:val="left"/>
        </w:trPr>
        <w:tc>
          <w:tcPr>
            <w:tcW w:w="5495" w:type="dxa"/>
          </w:tcPr>
          <w:p w14:paraId="5200237E" w14:textId="77777777" w:rsidR="003B2E63" w:rsidRPr="003B2E63" w:rsidRDefault="003B2E63" w:rsidP="00363CAF">
            <w:pPr>
              <w:spacing w:line="240" w:lineRule="auto"/>
              <w:rPr>
                <w:sz w:val="24"/>
              </w:rPr>
            </w:pPr>
            <w:r w:rsidRPr="003B2E63">
              <w:rPr>
                <w:sz w:val="24"/>
              </w:rPr>
              <w:t>Ribose-5-phosphate isomerase A</w:t>
            </w:r>
          </w:p>
        </w:tc>
        <w:tc>
          <w:tcPr>
            <w:tcW w:w="1559" w:type="dxa"/>
          </w:tcPr>
          <w:p w14:paraId="6A5E81D2" w14:textId="77777777" w:rsidR="003B2E63" w:rsidRPr="003B2E63" w:rsidRDefault="003B2E63" w:rsidP="00363CAF">
            <w:pPr>
              <w:spacing w:line="240" w:lineRule="auto"/>
              <w:rPr>
                <w:sz w:val="24"/>
              </w:rPr>
            </w:pPr>
            <w:r w:rsidRPr="003B2E63">
              <w:rPr>
                <w:sz w:val="24"/>
              </w:rPr>
              <w:t>5.3.1.6</w:t>
            </w:r>
          </w:p>
        </w:tc>
        <w:tc>
          <w:tcPr>
            <w:tcW w:w="2268" w:type="dxa"/>
          </w:tcPr>
          <w:p w14:paraId="46A74874" w14:textId="15F780D0" w:rsidR="003B2E63" w:rsidRPr="00DD17E3" w:rsidRDefault="00010048" w:rsidP="00363CAF">
            <w:pPr>
              <w:spacing w:line="240" w:lineRule="auto"/>
              <w:rPr>
                <w:sz w:val="24"/>
                <w:highlight w:val="yellow"/>
              </w:rPr>
            </w:pPr>
            <w:r w:rsidRPr="00010048">
              <w:rPr>
                <w:sz w:val="24"/>
              </w:rPr>
              <w:t>F7O84_RS11205</w:t>
            </w:r>
          </w:p>
        </w:tc>
      </w:tr>
      <w:tr w:rsidR="003B2E63" w:rsidRPr="003B2E63" w14:paraId="0D3128F0" w14:textId="77777777" w:rsidTr="003B2E63">
        <w:trPr>
          <w:jc w:val="left"/>
        </w:trPr>
        <w:tc>
          <w:tcPr>
            <w:tcW w:w="5495" w:type="dxa"/>
          </w:tcPr>
          <w:p w14:paraId="247AB9D5" w14:textId="77777777" w:rsidR="003B2E63" w:rsidRPr="003B2E63" w:rsidRDefault="003B2E63" w:rsidP="00363CAF">
            <w:pPr>
              <w:spacing w:line="240" w:lineRule="auto"/>
              <w:rPr>
                <w:sz w:val="24"/>
              </w:rPr>
            </w:pPr>
            <w:r w:rsidRPr="003B2E63">
              <w:rPr>
                <w:sz w:val="24"/>
              </w:rPr>
              <w:t>Ribulose-phosphate 3-epimerase</w:t>
            </w:r>
          </w:p>
        </w:tc>
        <w:tc>
          <w:tcPr>
            <w:tcW w:w="1559" w:type="dxa"/>
          </w:tcPr>
          <w:p w14:paraId="1337D3C8" w14:textId="77777777" w:rsidR="003B2E63" w:rsidRPr="003B2E63" w:rsidRDefault="003B2E63" w:rsidP="00363CAF">
            <w:pPr>
              <w:spacing w:line="240" w:lineRule="auto"/>
              <w:rPr>
                <w:sz w:val="24"/>
              </w:rPr>
            </w:pPr>
            <w:r w:rsidRPr="003B2E63">
              <w:rPr>
                <w:sz w:val="24"/>
              </w:rPr>
              <w:t>5.1.3.1</w:t>
            </w:r>
          </w:p>
        </w:tc>
        <w:tc>
          <w:tcPr>
            <w:tcW w:w="2268" w:type="dxa"/>
          </w:tcPr>
          <w:p w14:paraId="5FC46A5C" w14:textId="534F5458" w:rsidR="003B2E63" w:rsidRPr="00DD17E3" w:rsidRDefault="00010048" w:rsidP="00363CAF">
            <w:pPr>
              <w:spacing w:line="240" w:lineRule="auto"/>
              <w:rPr>
                <w:sz w:val="24"/>
                <w:highlight w:val="yellow"/>
              </w:rPr>
            </w:pPr>
            <w:r w:rsidRPr="00010048">
              <w:rPr>
                <w:sz w:val="24"/>
              </w:rPr>
              <w:t>F7O84_RS11250</w:t>
            </w:r>
          </w:p>
        </w:tc>
      </w:tr>
      <w:tr w:rsidR="003B2E63" w:rsidRPr="003B2E63" w14:paraId="6FE92FF3" w14:textId="77777777" w:rsidTr="003B2E63">
        <w:trPr>
          <w:jc w:val="left"/>
        </w:trPr>
        <w:tc>
          <w:tcPr>
            <w:tcW w:w="5495" w:type="dxa"/>
            <w:tcBorders>
              <w:top w:val="single" w:sz="8" w:space="0" w:color="auto"/>
              <w:bottom w:val="single" w:sz="8" w:space="0" w:color="auto"/>
            </w:tcBorders>
          </w:tcPr>
          <w:p w14:paraId="5D557672" w14:textId="2B45263C" w:rsidR="003B2E63" w:rsidRPr="003B2E63" w:rsidRDefault="003B2E63" w:rsidP="00363CAF">
            <w:pPr>
              <w:spacing w:line="240" w:lineRule="auto"/>
              <w:rPr>
                <w:b/>
                <w:i/>
                <w:sz w:val="24"/>
              </w:rPr>
            </w:pPr>
            <w:r w:rsidRPr="003B2E63">
              <w:rPr>
                <w:b/>
                <w:i/>
                <w:sz w:val="24"/>
              </w:rPr>
              <w:t>Reductive</w:t>
            </w:r>
            <w:r>
              <w:rPr>
                <w:b/>
                <w:i/>
                <w:sz w:val="24"/>
              </w:rPr>
              <w:t xml:space="preserve"> citric acid cycle</w:t>
            </w:r>
          </w:p>
        </w:tc>
        <w:tc>
          <w:tcPr>
            <w:tcW w:w="1559" w:type="dxa"/>
            <w:tcBorders>
              <w:top w:val="single" w:sz="8" w:space="0" w:color="auto"/>
              <w:bottom w:val="single" w:sz="8" w:space="0" w:color="auto"/>
            </w:tcBorders>
          </w:tcPr>
          <w:p w14:paraId="32ADE35C" w14:textId="77777777" w:rsidR="003B2E63" w:rsidRPr="003B2E63" w:rsidRDefault="003B2E63" w:rsidP="00363CAF">
            <w:pPr>
              <w:spacing w:line="240" w:lineRule="auto"/>
              <w:rPr>
                <w:sz w:val="24"/>
              </w:rPr>
            </w:pPr>
          </w:p>
        </w:tc>
        <w:tc>
          <w:tcPr>
            <w:tcW w:w="2268" w:type="dxa"/>
            <w:tcBorders>
              <w:top w:val="single" w:sz="8" w:space="0" w:color="auto"/>
              <w:bottom w:val="single" w:sz="8" w:space="0" w:color="auto"/>
            </w:tcBorders>
          </w:tcPr>
          <w:p w14:paraId="53F81923" w14:textId="77777777" w:rsidR="003B2E63" w:rsidRPr="00DD17E3" w:rsidRDefault="003B2E63" w:rsidP="00363CAF">
            <w:pPr>
              <w:spacing w:line="240" w:lineRule="auto"/>
              <w:rPr>
                <w:sz w:val="24"/>
                <w:highlight w:val="yellow"/>
              </w:rPr>
            </w:pPr>
          </w:p>
        </w:tc>
      </w:tr>
      <w:tr w:rsidR="003B2E63" w:rsidRPr="003B2E63" w14:paraId="6BE18D6F" w14:textId="77777777" w:rsidTr="003B2E63">
        <w:trPr>
          <w:jc w:val="left"/>
        </w:trPr>
        <w:tc>
          <w:tcPr>
            <w:tcW w:w="5495" w:type="dxa"/>
            <w:tcBorders>
              <w:top w:val="single" w:sz="8" w:space="0" w:color="auto"/>
            </w:tcBorders>
          </w:tcPr>
          <w:p w14:paraId="5FE16E1E" w14:textId="77777777" w:rsidR="003B2E63" w:rsidRPr="003B2E63" w:rsidRDefault="003B2E63" w:rsidP="00363CAF">
            <w:pPr>
              <w:spacing w:line="240" w:lineRule="auto"/>
              <w:rPr>
                <w:sz w:val="24"/>
              </w:rPr>
            </w:pPr>
            <w:r w:rsidRPr="003B2E63">
              <w:rPr>
                <w:sz w:val="24"/>
              </w:rPr>
              <w:t xml:space="preserve">Pyruvate </w:t>
            </w:r>
            <w:proofErr w:type="spellStart"/>
            <w:r w:rsidRPr="003B2E63">
              <w:rPr>
                <w:sz w:val="24"/>
              </w:rPr>
              <w:t>ferredoxin:oxidoreductase</w:t>
            </w:r>
            <w:proofErr w:type="spellEnd"/>
          </w:p>
        </w:tc>
        <w:tc>
          <w:tcPr>
            <w:tcW w:w="1559" w:type="dxa"/>
            <w:tcBorders>
              <w:top w:val="single" w:sz="8" w:space="0" w:color="auto"/>
            </w:tcBorders>
          </w:tcPr>
          <w:p w14:paraId="664A63DD" w14:textId="77777777" w:rsidR="003B2E63" w:rsidRPr="003B2E63" w:rsidRDefault="003B2E63" w:rsidP="00363CAF">
            <w:pPr>
              <w:spacing w:line="240" w:lineRule="auto"/>
              <w:rPr>
                <w:sz w:val="24"/>
              </w:rPr>
            </w:pPr>
            <w:r w:rsidRPr="003B2E63">
              <w:rPr>
                <w:sz w:val="24"/>
              </w:rPr>
              <w:t>1.2.7.1</w:t>
            </w:r>
          </w:p>
        </w:tc>
        <w:tc>
          <w:tcPr>
            <w:tcW w:w="2268" w:type="dxa"/>
            <w:tcBorders>
              <w:top w:val="single" w:sz="8" w:space="0" w:color="auto"/>
            </w:tcBorders>
          </w:tcPr>
          <w:p w14:paraId="4EE615DD" w14:textId="5490A836" w:rsidR="003B2E63" w:rsidRPr="00DD17E3" w:rsidRDefault="00010048" w:rsidP="00363CAF">
            <w:pPr>
              <w:spacing w:line="240" w:lineRule="auto"/>
              <w:rPr>
                <w:sz w:val="24"/>
                <w:highlight w:val="yellow"/>
              </w:rPr>
            </w:pPr>
            <w:r w:rsidRPr="00010048">
              <w:rPr>
                <w:sz w:val="24"/>
              </w:rPr>
              <w:t>F7O84_RS03200</w:t>
            </w:r>
          </w:p>
        </w:tc>
      </w:tr>
      <w:tr w:rsidR="003B2E63" w:rsidRPr="003B2E63" w14:paraId="221AF443" w14:textId="77777777" w:rsidTr="003B2E63">
        <w:trPr>
          <w:jc w:val="left"/>
        </w:trPr>
        <w:tc>
          <w:tcPr>
            <w:tcW w:w="5495" w:type="dxa"/>
          </w:tcPr>
          <w:p w14:paraId="46FBC679" w14:textId="379ABA47" w:rsidR="003B2E63" w:rsidRPr="003B2E63" w:rsidRDefault="00F10F64" w:rsidP="00363CAF">
            <w:pPr>
              <w:spacing w:line="240" w:lineRule="auto"/>
              <w:rPr>
                <w:sz w:val="24"/>
              </w:rPr>
            </w:pPr>
            <w:proofErr w:type="spellStart"/>
            <w:r>
              <w:rPr>
                <w:sz w:val="24"/>
              </w:rPr>
              <w:t>A</w:t>
            </w:r>
            <w:r w:rsidR="003B2E63" w:rsidRPr="003B2E63">
              <w:rPr>
                <w:sz w:val="24"/>
              </w:rPr>
              <w:t>conitate</w:t>
            </w:r>
            <w:proofErr w:type="spellEnd"/>
            <w:r w:rsidR="003B2E63" w:rsidRPr="003B2E63">
              <w:rPr>
                <w:sz w:val="24"/>
              </w:rPr>
              <w:t xml:space="preserve"> hydratase</w:t>
            </w:r>
          </w:p>
        </w:tc>
        <w:tc>
          <w:tcPr>
            <w:tcW w:w="1559" w:type="dxa"/>
          </w:tcPr>
          <w:p w14:paraId="43F9E00E" w14:textId="77777777" w:rsidR="003B2E63" w:rsidRPr="003B2E63" w:rsidRDefault="003B2E63" w:rsidP="00363CAF">
            <w:pPr>
              <w:spacing w:line="240" w:lineRule="auto"/>
              <w:rPr>
                <w:sz w:val="24"/>
              </w:rPr>
            </w:pPr>
            <w:r w:rsidRPr="003B2E63">
              <w:rPr>
                <w:sz w:val="24"/>
              </w:rPr>
              <w:t>4.2.1.3</w:t>
            </w:r>
          </w:p>
        </w:tc>
        <w:tc>
          <w:tcPr>
            <w:tcW w:w="2268" w:type="dxa"/>
          </w:tcPr>
          <w:p w14:paraId="64155997" w14:textId="3D3C4F0D" w:rsidR="003B2E63" w:rsidRPr="00DD17E3" w:rsidRDefault="00010048" w:rsidP="00363CAF">
            <w:pPr>
              <w:spacing w:line="240" w:lineRule="auto"/>
              <w:rPr>
                <w:sz w:val="24"/>
                <w:highlight w:val="yellow"/>
              </w:rPr>
            </w:pPr>
            <w:r w:rsidRPr="00010048">
              <w:rPr>
                <w:sz w:val="24"/>
              </w:rPr>
              <w:t>F7O84_RS03605</w:t>
            </w:r>
          </w:p>
        </w:tc>
      </w:tr>
      <w:tr w:rsidR="003B2E63" w:rsidRPr="003B2E63" w14:paraId="63A5E8F5" w14:textId="77777777" w:rsidTr="003B2E63">
        <w:trPr>
          <w:jc w:val="left"/>
        </w:trPr>
        <w:tc>
          <w:tcPr>
            <w:tcW w:w="5495" w:type="dxa"/>
          </w:tcPr>
          <w:p w14:paraId="7F197239" w14:textId="77777777" w:rsidR="003B2E63" w:rsidRPr="003B2E63" w:rsidRDefault="003B2E63" w:rsidP="00363CAF">
            <w:pPr>
              <w:spacing w:line="240" w:lineRule="auto"/>
              <w:rPr>
                <w:sz w:val="24"/>
              </w:rPr>
            </w:pPr>
            <w:r w:rsidRPr="003B2E63">
              <w:rPr>
                <w:sz w:val="24"/>
              </w:rPr>
              <w:t>2-oxoglutarate/2-oxoacid ferredoxin oxidoreductase</w:t>
            </w:r>
          </w:p>
        </w:tc>
        <w:tc>
          <w:tcPr>
            <w:tcW w:w="1559" w:type="dxa"/>
          </w:tcPr>
          <w:p w14:paraId="0E3FE447" w14:textId="77777777" w:rsidR="003B2E63" w:rsidRPr="003B2E63" w:rsidRDefault="003B2E63" w:rsidP="00363CAF">
            <w:pPr>
              <w:spacing w:line="240" w:lineRule="auto"/>
              <w:rPr>
                <w:sz w:val="24"/>
              </w:rPr>
            </w:pPr>
            <w:r w:rsidRPr="003B2E63">
              <w:rPr>
                <w:sz w:val="24"/>
              </w:rPr>
              <w:t>1.2.7.3 and 1.2.7.11</w:t>
            </w:r>
          </w:p>
        </w:tc>
        <w:tc>
          <w:tcPr>
            <w:tcW w:w="2268" w:type="dxa"/>
          </w:tcPr>
          <w:p w14:paraId="44253D1A" w14:textId="6F4D89CC" w:rsidR="003B2E63" w:rsidRPr="00DD17E3" w:rsidRDefault="00010048" w:rsidP="00010048">
            <w:pPr>
              <w:spacing w:line="240" w:lineRule="auto"/>
              <w:rPr>
                <w:sz w:val="24"/>
                <w:highlight w:val="yellow"/>
              </w:rPr>
            </w:pPr>
            <w:r w:rsidRPr="00010048">
              <w:rPr>
                <w:sz w:val="24"/>
              </w:rPr>
              <w:t>F7O84_RS03615</w:t>
            </w:r>
            <w:r>
              <w:rPr>
                <w:sz w:val="24"/>
              </w:rPr>
              <w:t>-20</w:t>
            </w:r>
          </w:p>
        </w:tc>
      </w:tr>
      <w:tr w:rsidR="003B2E63" w:rsidRPr="003B2E63" w14:paraId="7C83E39D" w14:textId="77777777" w:rsidTr="003B2E63">
        <w:trPr>
          <w:jc w:val="left"/>
        </w:trPr>
        <w:tc>
          <w:tcPr>
            <w:tcW w:w="5495" w:type="dxa"/>
          </w:tcPr>
          <w:p w14:paraId="6EE6E906" w14:textId="77777777" w:rsidR="003B2E63" w:rsidRPr="003B2E63" w:rsidRDefault="003B2E63" w:rsidP="00363CAF">
            <w:pPr>
              <w:spacing w:line="240" w:lineRule="auto"/>
              <w:rPr>
                <w:sz w:val="24"/>
              </w:rPr>
            </w:pPr>
            <w:r w:rsidRPr="003B2E63">
              <w:rPr>
                <w:sz w:val="24"/>
              </w:rPr>
              <w:t>Malate dehydrogenase</w:t>
            </w:r>
          </w:p>
        </w:tc>
        <w:tc>
          <w:tcPr>
            <w:tcW w:w="1559" w:type="dxa"/>
          </w:tcPr>
          <w:p w14:paraId="2B868C35" w14:textId="77777777" w:rsidR="003B2E63" w:rsidRPr="003B2E63" w:rsidRDefault="003B2E63" w:rsidP="00363CAF">
            <w:pPr>
              <w:spacing w:line="240" w:lineRule="auto"/>
              <w:rPr>
                <w:sz w:val="24"/>
              </w:rPr>
            </w:pPr>
            <w:r w:rsidRPr="003B2E63">
              <w:rPr>
                <w:sz w:val="24"/>
              </w:rPr>
              <w:t>1.1.1.37</w:t>
            </w:r>
          </w:p>
        </w:tc>
        <w:tc>
          <w:tcPr>
            <w:tcW w:w="2268" w:type="dxa"/>
          </w:tcPr>
          <w:p w14:paraId="63BD9ED9" w14:textId="49B56D86" w:rsidR="003B2E63" w:rsidRPr="00DD17E3" w:rsidRDefault="00010048" w:rsidP="00363CAF">
            <w:pPr>
              <w:spacing w:line="240" w:lineRule="auto"/>
              <w:rPr>
                <w:sz w:val="24"/>
                <w:highlight w:val="yellow"/>
              </w:rPr>
            </w:pPr>
            <w:r w:rsidRPr="00010048">
              <w:rPr>
                <w:sz w:val="24"/>
              </w:rPr>
              <w:t>F7O84_RS05485</w:t>
            </w:r>
          </w:p>
        </w:tc>
      </w:tr>
      <w:tr w:rsidR="003B2E63" w:rsidRPr="003B2E63" w14:paraId="774AF067" w14:textId="77777777" w:rsidTr="003B2E63">
        <w:trPr>
          <w:jc w:val="left"/>
        </w:trPr>
        <w:tc>
          <w:tcPr>
            <w:tcW w:w="5495" w:type="dxa"/>
          </w:tcPr>
          <w:p w14:paraId="6ABFF6BE" w14:textId="630D6373" w:rsidR="003B2E63" w:rsidRPr="003B2E63" w:rsidRDefault="00F10F64" w:rsidP="00363CAF">
            <w:pPr>
              <w:spacing w:line="240" w:lineRule="auto"/>
              <w:rPr>
                <w:sz w:val="24"/>
              </w:rPr>
            </w:pPr>
            <w:proofErr w:type="spellStart"/>
            <w:r>
              <w:rPr>
                <w:sz w:val="24"/>
              </w:rPr>
              <w:t>I</w:t>
            </w:r>
            <w:r w:rsidR="003B2E63" w:rsidRPr="003B2E63">
              <w:rPr>
                <w:sz w:val="24"/>
              </w:rPr>
              <w:t>socitrate</w:t>
            </w:r>
            <w:proofErr w:type="spellEnd"/>
            <w:r w:rsidR="003B2E63" w:rsidRPr="003B2E63">
              <w:rPr>
                <w:sz w:val="24"/>
              </w:rPr>
              <w:t xml:space="preserve"> dehydrogenase (NADP+)</w:t>
            </w:r>
          </w:p>
        </w:tc>
        <w:tc>
          <w:tcPr>
            <w:tcW w:w="1559" w:type="dxa"/>
          </w:tcPr>
          <w:p w14:paraId="6169C8D6" w14:textId="77777777" w:rsidR="003B2E63" w:rsidRPr="003B2E63" w:rsidRDefault="003B2E63" w:rsidP="00363CAF">
            <w:pPr>
              <w:spacing w:line="240" w:lineRule="auto"/>
              <w:rPr>
                <w:sz w:val="24"/>
              </w:rPr>
            </w:pPr>
            <w:r w:rsidRPr="003B2E63">
              <w:rPr>
                <w:sz w:val="24"/>
              </w:rPr>
              <w:t>1.1.1.42</w:t>
            </w:r>
          </w:p>
        </w:tc>
        <w:tc>
          <w:tcPr>
            <w:tcW w:w="2268" w:type="dxa"/>
          </w:tcPr>
          <w:p w14:paraId="324AB693" w14:textId="2A908877" w:rsidR="003B2E63" w:rsidRPr="00DD17E3" w:rsidRDefault="00010048" w:rsidP="00363CAF">
            <w:pPr>
              <w:spacing w:line="240" w:lineRule="auto"/>
              <w:rPr>
                <w:sz w:val="24"/>
                <w:highlight w:val="yellow"/>
              </w:rPr>
            </w:pPr>
            <w:r w:rsidRPr="00010048">
              <w:rPr>
                <w:sz w:val="24"/>
              </w:rPr>
              <w:t>F7O84_RS06610</w:t>
            </w:r>
          </w:p>
        </w:tc>
      </w:tr>
      <w:tr w:rsidR="003B2E63" w:rsidRPr="003B2E63" w14:paraId="679A0F40" w14:textId="77777777" w:rsidTr="003B2E63">
        <w:trPr>
          <w:jc w:val="left"/>
        </w:trPr>
        <w:tc>
          <w:tcPr>
            <w:tcW w:w="5495" w:type="dxa"/>
          </w:tcPr>
          <w:p w14:paraId="10F598CE" w14:textId="731FC02B" w:rsidR="003B2E63" w:rsidRPr="003B2E63" w:rsidRDefault="00F10F64" w:rsidP="00363CAF">
            <w:pPr>
              <w:spacing w:line="240" w:lineRule="auto"/>
              <w:rPr>
                <w:sz w:val="24"/>
              </w:rPr>
            </w:pPr>
            <w:proofErr w:type="spellStart"/>
            <w:r>
              <w:rPr>
                <w:sz w:val="24"/>
              </w:rPr>
              <w:t>P</w:t>
            </w:r>
            <w:r w:rsidR="003B2E63" w:rsidRPr="003B2E63">
              <w:rPr>
                <w:sz w:val="24"/>
              </w:rPr>
              <w:t>ropionyl</w:t>
            </w:r>
            <w:proofErr w:type="spellEnd"/>
            <w:r w:rsidR="003B2E63" w:rsidRPr="003B2E63">
              <w:rPr>
                <w:sz w:val="24"/>
              </w:rPr>
              <w:t>-CoA carboxylase</w:t>
            </w:r>
          </w:p>
        </w:tc>
        <w:tc>
          <w:tcPr>
            <w:tcW w:w="1559" w:type="dxa"/>
          </w:tcPr>
          <w:p w14:paraId="38F3D434" w14:textId="77777777" w:rsidR="003B2E63" w:rsidRPr="003B2E63" w:rsidRDefault="003B2E63" w:rsidP="00363CAF">
            <w:pPr>
              <w:spacing w:line="240" w:lineRule="auto"/>
              <w:rPr>
                <w:sz w:val="24"/>
              </w:rPr>
            </w:pPr>
            <w:r w:rsidRPr="003B2E63">
              <w:rPr>
                <w:sz w:val="24"/>
              </w:rPr>
              <w:t>6.4.1.3</w:t>
            </w:r>
          </w:p>
        </w:tc>
        <w:tc>
          <w:tcPr>
            <w:tcW w:w="2268" w:type="dxa"/>
          </w:tcPr>
          <w:p w14:paraId="7D209FA9" w14:textId="7B3279FD" w:rsidR="003B2E63" w:rsidRPr="00DD17E3" w:rsidRDefault="00010048" w:rsidP="00363CAF">
            <w:pPr>
              <w:spacing w:line="240" w:lineRule="auto"/>
              <w:rPr>
                <w:sz w:val="24"/>
                <w:highlight w:val="yellow"/>
              </w:rPr>
            </w:pPr>
            <w:r w:rsidRPr="00010048">
              <w:rPr>
                <w:sz w:val="24"/>
              </w:rPr>
              <w:t>F7O84_RS07040</w:t>
            </w:r>
          </w:p>
        </w:tc>
      </w:tr>
      <w:tr w:rsidR="003B2E63" w:rsidRPr="003B2E63" w14:paraId="25922EA7" w14:textId="77777777" w:rsidTr="003B2E63">
        <w:trPr>
          <w:jc w:val="left"/>
        </w:trPr>
        <w:tc>
          <w:tcPr>
            <w:tcW w:w="5495" w:type="dxa"/>
          </w:tcPr>
          <w:p w14:paraId="1C480A01" w14:textId="66A514EF" w:rsidR="003B2E63" w:rsidRPr="003B2E63" w:rsidRDefault="00F10F64" w:rsidP="00363CAF">
            <w:pPr>
              <w:spacing w:line="240" w:lineRule="auto"/>
              <w:rPr>
                <w:sz w:val="24"/>
              </w:rPr>
            </w:pPr>
            <w:r>
              <w:rPr>
                <w:sz w:val="24"/>
              </w:rPr>
              <w:t>P</w:t>
            </w:r>
            <w:r w:rsidR="003B2E63" w:rsidRPr="003B2E63">
              <w:rPr>
                <w:sz w:val="24"/>
              </w:rPr>
              <w:t xml:space="preserve">yruvate phosphate </w:t>
            </w:r>
            <w:proofErr w:type="spellStart"/>
            <w:r w:rsidR="003B2E63" w:rsidRPr="003B2E63">
              <w:rPr>
                <w:sz w:val="24"/>
              </w:rPr>
              <w:t>dikinase</w:t>
            </w:r>
            <w:proofErr w:type="spellEnd"/>
          </w:p>
        </w:tc>
        <w:tc>
          <w:tcPr>
            <w:tcW w:w="1559" w:type="dxa"/>
          </w:tcPr>
          <w:p w14:paraId="12B49697" w14:textId="77777777" w:rsidR="003B2E63" w:rsidRPr="003B2E63" w:rsidRDefault="003B2E63" w:rsidP="00363CAF">
            <w:pPr>
              <w:spacing w:line="240" w:lineRule="auto"/>
              <w:rPr>
                <w:sz w:val="24"/>
              </w:rPr>
            </w:pPr>
            <w:r w:rsidRPr="003B2E63">
              <w:rPr>
                <w:sz w:val="24"/>
              </w:rPr>
              <w:t>2.7.9.1</w:t>
            </w:r>
          </w:p>
        </w:tc>
        <w:tc>
          <w:tcPr>
            <w:tcW w:w="2268" w:type="dxa"/>
          </w:tcPr>
          <w:p w14:paraId="3501EA9C" w14:textId="1B78991B" w:rsidR="003B2E63" w:rsidRPr="00DD17E3" w:rsidRDefault="00010048" w:rsidP="00363CAF">
            <w:pPr>
              <w:spacing w:line="240" w:lineRule="auto"/>
              <w:rPr>
                <w:sz w:val="24"/>
                <w:highlight w:val="yellow"/>
              </w:rPr>
            </w:pPr>
            <w:r w:rsidRPr="00010048">
              <w:rPr>
                <w:sz w:val="24"/>
              </w:rPr>
              <w:t>F7O84_RS07755</w:t>
            </w:r>
          </w:p>
        </w:tc>
      </w:tr>
      <w:tr w:rsidR="003B2E63" w:rsidRPr="003B2E63" w14:paraId="72B4C761" w14:textId="77777777" w:rsidTr="003B2E63">
        <w:trPr>
          <w:jc w:val="left"/>
        </w:trPr>
        <w:tc>
          <w:tcPr>
            <w:tcW w:w="5495" w:type="dxa"/>
          </w:tcPr>
          <w:p w14:paraId="7414772F" w14:textId="77777777" w:rsidR="003B2E63" w:rsidRPr="003B2E63" w:rsidRDefault="003B2E63" w:rsidP="00363CAF">
            <w:pPr>
              <w:spacing w:line="240" w:lineRule="auto"/>
              <w:rPr>
                <w:sz w:val="24"/>
              </w:rPr>
            </w:pPr>
            <w:r w:rsidRPr="003B2E63">
              <w:rPr>
                <w:sz w:val="24"/>
              </w:rPr>
              <w:t>Pyruvate carboxylase subunit B</w:t>
            </w:r>
          </w:p>
        </w:tc>
        <w:tc>
          <w:tcPr>
            <w:tcW w:w="1559" w:type="dxa"/>
          </w:tcPr>
          <w:p w14:paraId="502D40F5" w14:textId="77777777" w:rsidR="003B2E63" w:rsidRPr="003B2E63" w:rsidRDefault="003B2E63" w:rsidP="00363CAF">
            <w:pPr>
              <w:spacing w:line="240" w:lineRule="auto"/>
              <w:rPr>
                <w:sz w:val="24"/>
              </w:rPr>
            </w:pPr>
            <w:r w:rsidRPr="003B2E63">
              <w:rPr>
                <w:sz w:val="24"/>
              </w:rPr>
              <w:t>6.4.1.1</w:t>
            </w:r>
          </w:p>
        </w:tc>
        <w:tc>
          <w:tcPr>
            <w:tcW w:w="2268" w:type="dxa"/>
          </w:tcPr>
          <w:p w14:paraId="7321CCA5" w14:textId="1038F3A6" w:rsidR="003B2E63" w:rsidRPr="00DD17E3" w:rsidRDefault="00010048" w:rsidP="00363CAF">
            <w:pPr>
              <w:spacing w:line="240" w:lineRule="auto"/>
              <w:rPr>
                <w:sz w:val="24"/>
                <w:highlight w:val="yellow"/>
              </w:rPr>
            </w:pPr>
            <w:r w:rsidRPr="00010048">
              <w:rPr>
                <w:sz w:val="24"/>
              </w:rPr>
              <w:t>F7O84_RS12740</w:t>
            </w:r>
          </w:p>
        </w:tc>
      </w:tr>
      <w:tr w:rsidR="003B2E63" w:rsidRPr="003B2E63" w14:paraId="2BC0B41B" w14:textId="77777777" w:rsidTr="003B2E63">
        <w:trPr>
          <w:jc w:val="left"/>
        </w:trPr>
        <w:tc>
          <w:tcPr>
            <w:tcW w:w="5495" w:type="dxa"/>
          </w:tcPr>
          <w:p w14:paraId="1C51D498" w14:textId="1C9571B6" w:rsidR="003B2E63" w:rsidRPr="003B2E63" w:rsidRDefault="00F10F64" w:rsidP="00363CAF">
            <w:pPr>
              <w:spacing w:line="240" w:lineRule="auto"/>
              <w:rPr>
                <w:sz w:val="24"/>
              </w:rPr>
            </w:pPr>
            <w:proofErr w:type="spellStart"/>
            <w:r>
              <w:rPr>
                <w:sz w:val="24"/>
              </w:rPr>
              <w:t>A</w:t>
            </w:r>
            <w:r w:rsidR="003B2E63" w:rsidRPr="003B2E63">
              <w:rPr>
                <w:sz w:val="24"/>
              </w:rPr>
              <w:t>conitate</w:t>
            </w:r>
            <w:proofErr w:type="spellEnd"/>
            <w:r w:rsidR="003B2E63" w:rsidRPr="003B2E63">
              <w:rPr>
                <w:sz w:val="24"/>
              </w:rPr>
              <w:t xml:space="preserve"> hydratase</w:t>
            </w:r>
          </w:p>
        </w:tc>
        <w:tc>
          <w:tcPr>
            <w:tcW w:w="1559" w:type="dxa"/>
          </w:tcPr>
          <w:p w14:paraId="0A55848B" w14:textId="77777777" w:rsidR="003B2E63" w:rsidRPr="003B2E63" w:rsidRDefault="003B2E63" w:rsidP="00363CAF">
            <w:pPr>
              <w:spacing w:line="240" w:lineRule="auto"/>
              <w:rPr>
                <w:sz w:val="24"/>
              </w:rPr>
            </w:pPr>
            <w:r w:rsidRPr="003B2E63">
              <w:rPr>
                <w:sz w:val="24"/>
              </w:rPr>
              <w:t>4.2.1.3</w:t>
            </w:r>
          </w:p>
        </w:tc>
        <w:tc>
          <w:tcPr>
            <w:tcW w:w="2268" w:type="dxa"/>
          </w:tcPr>
          <w:p w14:paraId="0DCA7A40" w14:textId="537F5EBE" w:rsidR="003B2E63" w:rsidRPr="00DD17E3" w:rsidRDefault="00010048" w:rsidP="00363CAF">
            <w:pPr>
              <w:spacing w:line="240" w:lineRule="auto"/>
              <w:rPr>
                <w:sz w:val="24"/>
                <w:highlight w:val="yellow"/>
              </w:rPr>
            </w:pPr>
            <w:r w:rsidRPr="00010048">
              <w:rPr>
                <w:sz w:val="24"/>
              </w:rPr>
              <w:t>F7O84_RS14165</w:t>
            </w:r>
          </w:p>
        </w:tc>
      </w:tr>
      <w:tr w:rsidR="003B2E63" w:rsidRPr="008B6172" w14:paraId="4FE993AD" w14:textId="77777777" w:rsidTr="003B2E63">
        <w:trPr>
          <w:jc w:val="left"/>
        </w:trPr>
        <w:tc>
          <w:tcPr>
            <w:tcW w:w="5495" w:type="dxa"/>
          </w:tcPr>
          <w:p w14:paraId="1ACA34E5" w14:textId="7E644FBD" w:rsidR="003B2E63" w:rsidRPr="008B6172" w:rsidRDefault="00F10F64" w:rsidP="00363CAF">
            <w:pPr>
              <w:spacing w:line="240" w:lineRule="auto"/>
              <w:rPr>
                <w:sz w:val="24"/>
              </w:rPr>
            </w:pPr>
            <w:r w:rsidRPr="008B6172">
              <w:rPr>
                <w:sz w:val="24"/>
              </w:rPr>
              <w:t>F</w:t>
            </w:r>
            <w:r w:rsidR="003B2E63" w:rsidRPr="008B6172">
              <w:rPr>
                <w:sz w:val="24"/>
              </w:rPr>
              <w:t>umarate hydratase</w:t>
            </w:r>
          </w:p>
        </w:tc>
        <w:tc>
          <w:tcPr>
            <w:tcW w:w="1559" w:type="dxa"/>
          </w:tcPr>
          <w:p w14:paraId="5A5BFACC" w14:textId="77777777" w:rsidR="003B2E63" w:rsidRPr="008B6172" w:rsidRDefault="003B2E63" w:rsidP="00363CAF">
            <w:pPr>
              <w:spacing w:line="240" w:lineRule="auto"/>
              <w:rPr>
                <w:sz w:val="24"/>
              </w:rPr>
            </w:pPr>
            <w:r w:rsidRPr="008B6172">
              <w:rPr>
                <w:sz w:val="24"/>
              </w:rPr>
              <w:t>4.2.1.2</w:t>
            </w:r>
          </w:p>
        </w:tc>
        <w:tc>
          <w:tcPr>
            <w:tcW w:w="2268" w:type="dxa"/>
          </w:tcPr>
          <w:p w14:paraId="15B15A80" w14:textId="60F6D696" w:rsidR="003B2E63" w:rsidRPr="00DD17E3" w:rsidRDefault="00010048" w:rsidP="00363CAF">
            <w:pPr>
              <w:spacing w:line="240" w:lineRule="auto"/>
              <w:rPr>
                <w:sz w:val="24"/>
                <w:highlight w:val="yellow"/>
              </w:rPr>
            </w:pPr>
            <w:r w:rsidRPr="00010048">
              <w:rPr>
                <w:sz w:val="24"/>
              </w:rPr>
              <w:t>F7O84_RS14815</w:t>
            </w:r>
          </w:p>
        </w:tc>
      </w:tr>
      <w:tr w:rsidR="003B2E63" w:rsidRPr="008B6172" w14:paraId="2A4C5653" w14:textId="77777777" w:rsidTr="003B2E63">
        <w:trPr>
          <w:jc w:val="left"/>
        </w:trPr>
        <w:tc>
          <w:tcPr>
            <w:tcW w:w="5495" w:type="dxa"/>
          </w:tcPr>
          <w:p w14:paraId="4ED33002" w14:textId="77777777" w:rsidR="003B2E63" w:rsidRPr="008B6172" w:rsidRDefault="003B2E63" w:rsidP="00363CAF">
            <w:pPr>
              <w:spacing w:line="240" w:lineRule="auto"/>
              <w:rPr>
                <w:sz w:val="24"/>
              </w:rPr>
            </w:pPr>
            <w:r w:rsidRPr="008B6172">
              <w:rPr>
                <w:sz w:val="24"/>
              </w:rPr>
              <w:t xml:space="preserve">ATP citrate </w:t>
            </w:r>
            <w:proofErr w:type="spellStart"/>
            <w:r w:rsidRPr="008B6172">
              <w:rPr>
                <w:sz w:val="24"/>
              </w:rPr>
              <w:t>lyase</w:t>
            </w:r>
            <w:proofErr w:type="spellEnd"/>
            <w:r w:rsidRPr="008B6172">
              <w:rPr>
                <w:sz w:val="24"/>
              </w:rPr>
              <w:t xml:space="preserve"> </w:t>
            </w:r>
          </w:p>
        </w:tc>
        <w:tc>
          <w:tcPr>
            <w:tcW w:w="1559" w:type="dxa"/>
          </w:tcPr>
          <w:p w14:paraId="16E5A69A" w14:textId="3DD28D15" w:rsidR="003B2E63" w:rsidRPr="008B6172" w:rsidRDefault="003B2E63" w:rsidP="008B6172">
            <w:pPr>
              <w:spacing w:line="240" w:lineRule="auto"/>
              <w:rPr>
                <w:sz w:val="24"/>
              </w:rPr>
            </w:pPr>
            <w:r w:rsidRPr="008B6172">
              <w:rPr>
                <w:sz w:val="24"/>
              </w:rPr>
              <w:t>2.3.3.8</w:t>
            </w:r>
          </w:p>
        </w:tc>
        <w:tc>
          <w:tcPr>
            <w:tcW w:w="2268" w:type="dxa"/>
          </w:tcPr>
          <w:p w14:paraId="03352EAD" w14:textId="77777777" w:rsidR="003B2E63" w:rsidRPr="00DD17E3" w:rsidRDefault="003B2E63" w:rsidP="00363CAF">
            <w:pPr>
              <w:spacing w:line="240" w:lineRule="auto"/>
              <w:rPr>
                <w:sz w:val="24"/>
                <w:highlight w:val="yellow"/>
              </w:rPr>
            </w:pPr>
          </w:p>
        </w:tc>
      </w:tr>
      <w:tr w:rsidR="003B2E63" w:rsidRPr="008B6172" w14:paraId="59B329F8" w14:textId="77777777" w:rsidTr="003B2E63">
        <w:trPr>
          <w:jc w:val="left"/>
        </w:trPr>
        <w:tc>
          <w:tcPr>
            <w:tcW w:w="5495" w:type="dxa"/>
          </w:tcPr>
          <w:p w14:paraId="4D987FD3" w14:textId="77777777" w:rsidR="003B2E63" w:rsidRPr="008B6172" w:rsidRDefault="003B2E63" w:rsidP="00363CAF">
            <w:pPr>
              <w:spacing w:line="240" w:lineRule="auto"/>
              <w:rPr>
                <w:sz w:val="24"/>
              </w:rPr>
            </w:pPr>
            <w:r w:rsidRPr="008B6172">
              <w:rPr>
                <w:sz w:val="24"/>
              </w:rPr>
              <w:t>Phosphoenolpyruvate carboxylase</w:t>
            </w:r>
          </w:p>
        </w:tc>
        <w:tc>
          <w:tcPr>
            <w:tcW w:w="1559" w:type="dxa"/>
          </w:tcPr>
          <w:p w14:paraId="6E6CB20B" w14:textId="77777777" w:rsidR="003B2E63" w:rsidRPr="008B6172" w:rsidRDefault="003B2E63" w:rsidP="00363CAF">
            <w:pPr>
              <w:spacing w:line="240" w:lineRule="auto"/>
              <w:rPr>
                <w:sz w:val="24"/>
              </w:rPr>
            </w:pPr>
            <w:r w:rsidRPr="008B6172">
              <w:rPr>
                <w:sz w:val="24"/>
              </w:rPr>
              <w:t>4.1.1.31</w:t>
            </w:r>
          </w:p>
        </w:tc>
        <w:tc>
          <w:tcPr>
            <w:tcW w:w="2268" w:type="dxa"/>
          </w:tcPr>
          <w:p w14:paraId="5AF73B84" w14:textId="77777777" w:rsidR="003B2E63" w:rsidRPr="00DD17E3" w:rsidRDefault="003B2E63" w:rsidP="00363CAF">
            <w:pPr>
              <w:spacing w:line="240" w:lineRule="auto"/>
              <w:rPr>
                <w:sz w:val="24"/>
                <w:highlight w:val="yellow"/>
              </w:rPr>
            </w:pPr>
          </w:p>
        </w:tc>
      </w:tr>
      <w:tr w:rsidR="003B2E63" w:rsidRPr="008B6172" w14:paraId="21415D6A" w14:textId="77777777" w:rsidTr="003B2E63">
        <w:trPr>
          <w:jc w:val="left"/>
        </w:trPr>
        <w:tc>
          <w:tcPr>
            <w:tcW w:w="5495" w:type="dxa"/>
          </w:tcPr>
          <w:p w14:paraId="495DE1F7" w14:textId="77777777" w:rsidR="003B2E63" w:rsidRPr="008B6172" w:rsidRDefault="003B2E63" w:rsidP="00363CAF">
            <w:pPr>
              <w:spacing w:line="240" w:lineRule="auto"/>
              <w:rPr>
                <w:sz w:val="24"/>
              </w:rPr>
            </w:pPr>
            <w:r w:rsidRPr="008B6172">
              <w:rPr>
                <w:sz w:val="24"/>
              </w:rPr>
              <w:t>Fumarate reductase</w:t>
            </w:r>
          </w:p>
        </w:tc>
        <w:tc>
          <w:tcPr>
            <w:tcW w:w="1559" w:type="dxa"/>
          </w:tcPr>
          <w:p w14:paraId="31B29686" w14:textId="77777777" w:rsidR="003B2E63" w:rsidRPr="008B6172" w:rsidRDefault="003B2E63" w:rsidP="00363CAF">
            <w:pPr>
              <w:spacing w:line="240" w:lineRule="auto"/>
              <w:rPr>
                <w:sz w:val="24"/>
              </w:rPr>
            </w:pPr>
            <w:r w:rsidRPr="008B6172">
              <w:rPr>
                <w:sz w:val="24"/>
              </w:rPr>
              <w:t>1.3.5.4</w:t>
            </w:r>
          </w:p>
        </w:tc>
        <w:tc>
          <w:tcPr>
            <w:tcW w:w="2268" w:type="dxa"/>
          </w:tcPr>
          <w:p w14:paraId="2B456BB2" w14:textId="77777777" w:rsidR="003B2E63" w:rsidRPr="00DD17E3" w:rsidRDefault="003B2E63" w:rsidP="00363CAF">
            <w:pPr>
              <w:spacing w:line="240" w:lineRule="auto"/>
              <w:rPr>
                <w:sz w:val="24"/>
                <w:highlight w:val="yellow"/>
              </w:rPr>
            </w:pPr>
          </w:p>
        </w:tc>
      </w:tr>
      <w:tr w:rsidR="003B2E63" w:rsidRPr="008B6172" w14:paraId="53543829" w14:textId="77777777" w:rsidTr="003B2E63">
        <w:trPr>
          <w:jc w:val="left"/>
        </w:trPr>
        <w:tc>
          <w:tcPr>
            <w:tcW w:w="5495" w:type="dxa"/>
            <w:tcBorders>
              <w:bottom w:val="single" w:sz="8" w:space="0" w:color="auto"/>
            </w:tcBorders>
          </w:tcPr>
          <w:p w14:paraId="63A96580" w14:textId="561030DD" w:rsidR="003B2E63" w:rsidRPr="008B6172" w:rsidRDefault="00F10F64" w:rsidP="00363CAF">
            <w:pPr>
              <w:spacing w:line="240" w:lineRule="auto"/>
              <w:rPr>
                <w:sz w:val="24"/>
              </w:rPr>
            </w:pPr>
            <w:r w:rsidRPr="008B6172">
              <w:rPr>
                <w:sz w:val="24"/>
              </w:rPr>
              <w:t>S</w:t>
            </w:r>
            <w:r w:rsidR="003B2E63" w:rsidRPr="008B6172">
              <w:rPr>
                <w:sz w:val="24"/>
              </w:rPr>
              <w:t>uccinate-CoA ligase</w:t>
            </w:r>
          </w:p>
        </w:tc>
        <w:tc>
          <w:tcPr>
            <w:tcW w:w="1559" w:type="dxa"/>
            <w:tcBorders>
              <w:bottom w:val="single" w:sz="8" w:space="0" w:color="auto"/>
            </w:tcBorders>
          </w:tcPr>
          <w:p w14:paraId="74A7CFF7" w14:textId="77777777" w:rsidR="003B2E63" w:rsidRPr="008B6172" w:rsidRDefault="003B2E63" w:rsidP="00363CAF">
            <w:pPr>
              <w:spacing w:line="240" w:lineRule="auto"/>
              <w:rPr>
                <w:sz w:val="24"/>
              </w:rPr>
            </w:pPr>
            <w:r w:rsidRPr="008B6172">
              <w:rPr>
                <w:sz w:val="24"/>
              </w:rPr>
              <w:t>6.2.1.5</w:t>
            </w:r>
          </w:p>
        </w:tc>
        <w:tc>
          <w:tcPr>
            <w:tcW w:w="2268" w:type="dxa"/>
            <w:tcBorders>
              <w:bottom w:val="single" w:sz="8" w:space="0" w:color="auto"/>
            </w:tcBorders>
          </w:tcPr>
          <w:p w14:paraId="64E22938" w14:textId="77777777" w:rsidR="003B2E63" w:rsidRPr="00DD17E3" w:rsidRDefault="003B2E63" w:rsidP="00363CAF">
            <w:pPr>
              <w:spacing w:line="240" w:lineRule="auto"/>
              <w:rPr>
                <w:sz w:val="24"/>
                <w:highlight w:val="yellow"/>
              </w:rPr>
            </w:pPr>
          </w:p>
        </w:tc>
      </w:tr>
      <w:tr w:rsidR="003B2E63" w:rsidRPr="008B6172" w14:paraId="04D0D288" w14:textId="77777777" w:rsidTr="003B2E63">
        <w:trPr>
          <w:jc w:val="left"/>
        </w:trPr>
        <w:tc>
          <w:tcPr>
            <w:tcW w:w="5495" w:type="dxa"/>
            <w:tcBorders>
              <w:top w:val="single" w:sz="8" w:space="0" w:color="auto"/>
              <w:bottom w:val="single" w:sz="8" w:space="0" w:color="auto"/>
            </w:tcBorders>
          </w:tcPr>
          <w:p w14:paraId="54E23952" w14:textId="5C497EA4" w:rsidR="003B2E63" w:rsidRPr="008B6172" w:rsidRDefault="003B2E63" w:rsidP="00363CAF">
            <w:pPr>
              <w:spacing w:line="240" w:lineRule="auto"/>
              <w:rPr>
                <w:b/>
                <w:i/>
                <w:sz w:val="24"/>
              </w:rPr>
            </w:pPr>
            <w:proofErr w:type="spellStart"/>
            <w:r w:rsidRPr="008B6172">
              <w:rPr>
                <w:b/>
                <w:i/>
                <w:sz w:val="24"/>
              </w:rPr>
              <w:t>Hydroxypropionate</w:t>
            </w:r>
            <w:proofErr w:type="spellEnd"/>
            <w:r w:rsidRPr="008B6172">
              <w:rPr>
                <w:b/>
                <w:i/>
                <w:sz w:val="24"/>
              </w:rPr>
              <w:t xml:space="preserve"> bi-cycle </w:t>
            </w:r>
          </w:p>
        </w:tc>
        <w:tc>
          <w:tcPr>
            <w:tcW w:w="1559" w:type="dxa"/>
            <w:tcBorders>
              <w:top w:val="single" w:sz="8" w:space="0" w:color="auto"/>
              <w:bottom w:val="single" w:sz="8" w:space="0" w:color="auto"/>
            </w:tcBorders>
          </w:tcPr>
          <w:p w14:paraId="05BDDE97" w14:textId="77777777" w:rsidR="003B2E63" w:rsidRPr="008B6172" w:rsidRDefault="003B2E63" w:rsidP="00363CAF">
            <w:pPr>
              <w:spacing w:line="240" w:lineRule="auto"/>
              <w:rPr>
                <w:sz w:val="24"/>
              </w:rPr>
            </w:pPr>
          </w:p>
        </w:tc>
        <w:tc>
          <w:tcPr>
            <w:tcW w:w="2268" w:type="dxa"/>
            <w:tcBorders>
              <w:top w:val="single" w:sz="8" w:space="0" w:color="auto"/>
              <w:bottom w:val="single" w:sz="8" w:space="0" w:color="auto"/>
            </w:tcBorders>
          </w:tcPr>
          <w:p w14:paraId="6010EFEA" w14:textId="77777777" w:rsidR="003B2E63" w:rsidRPr="00DD17E3" w:rsidRDefault="003B2E63" w:rsidP="00363CAF">
            <w:pPr>
              <w:spacing w:line="240" w:lineRule="auto"/>
              <w:rPr>
                <w:sz w:val="24"/>
                <w:highlight w:val="yellow"/>
              </w:rPr>
            </w:pPr>
          </w:p>
        </w:tc>
      </w:tr>
      <w:tr w:rsidR="003B2E63" w:rsidRPr="008B6172" w14:paraId="3029CDB4" w14:textId="77777777" w:rsidTr="003B2E63">
        <w:trPr>
          <w:jc w:val="left"/>
        </w:trPr>
        <w:tc>
          <w:tcPr>
            <w:tcW w:w="5495" w:type="dxa"/>
            <w:tcBorders>
              <w:top w:val="single" w:sz="8" w:space="0" w:color="auto"/>
            </w:tcBorders>
          </w:tcPr>
          <w:p w14:paraId="5A295BCF" w14:textId="77777777" w:rsidR="003B2E63" w:rsidRPr="008B6172" w:rsidRDefault="003B2E63" w:rsidP="00363CAF">
            <w:pPr>
              <w:spacing w:line="240" w:lineRule="auto"/>
              <w:rPr>
                <w:sz w:val="24"/>
              </w:rPr>
            </w:pPr>
            <w:r w:rsidRPr="008B6172">
              <w:rPr>
                <w:sz w:val="24"/>
              </w:rPr>
              <w:t xml:space="preserve">Pyruvate </w:t>
            </w:r>
            <w:proofErr w:type="spellStart"/>
            <w:r w:rsidRPr="008B6172">
              <w:rPr>
                <w:sz w:val="24"/>
              </w:rPr>
              <w:t>ferredoxin:oxidoreductase</w:t>
            </w:r>
            <w:proofErr w:type="spellEnd"/>
          </w:p>
        </w:tc>
        <w:tc>
          <w:tcPr>
            <w:tcW w:w="1559" w:type="dxa"/>
            <w:tcBorders>
              <w:top w:val="single" w:sz="8" w:space="0" w:color="auto"/>
            </w:tcBorders>
          </w:tcPr>
          <w:p w14:paraId="7FB3FB12" w14:textId="77777777" w:rsidR="003B2E63" w:rsidRPr="008B6172" w:rsidRDefault="003B2E63" w:rsidP="00363CAF">
            <w:pPr>
              <w:spacing w:line="240" w:lineRule="auto"/>
              <w:rPr>
                <w:sz w:val="24"/>
              </w:rPr>
            </w:pPr>
            <w:r w:rsidRPr="008B6172">
              <w:rPr>
                <w:sz w:val="24"/>
              </w:rPr>
              <w:t>1.2.7.1</w:t>
            </w:r>
          </w:p>
        </w:tc>
        <w:tc>
          <w:tcPr>
            <w:tcW w:w="2268" w:type="dxa"/>
            <w:tcBorders>
              <w:top w:val="single" w:sz="8" w:space="0" w:color="auto"/>
            </w:tcBorders>
          </w:tcPr>
          <w:p w14:paraId="36B3F0CE" w14:textId="54FAD129" w:rsidR="003B2E63" w:rsidRPr="00DD17E3" w:rsidRDefault="00010048" w:rsidP="00363CAF">
            <w:pPr>
              <w:spacing w:line="240" w:lineRule="auto"/>
              <w:rPr>
                <w:sz w:val="24"/>
                <w:highlight w:val="yellow"/>
              </w:rPr>
            </w:pPr>
            <w:r w:rsidRPr="00010048">
              <w:rPr>
                <w:sz w:val="24"/>
              </w:rPr>
              <w:t>F7O84_RS03200</w:t>
            </w:r>
          </w:p>
        </w:tc>
      </w:tr>
      <w:tr w:rsidR="003B2E63" w:rsidRPr="008B6172" w14:paraId="211A021A" w14:textId="77777777" w:rsidTr="003B2E63">
        <w:trPr>
          <w:jc w:val="left"/>
        </w:trPr>
        <w:tc>
          <w:tcPr>
            <w:tcW w:w="5495" w:type="dxa"/>
          </w:tcPr>
          <w:p w14:paraId="4EC53514" w14:textId="77777777" w:rsidR="003B2E63" w:rsidRPr="008B6172" w:rsidRDefault="003B2E63" w:rsidP="00363CAF">
            <w:pPr>
              <w:spacing w:line="240" w:lineRule="auto"/>
              <w:rPr>
                <w:sz w:val="24"/>
              </w:rPr>
            </w:pPr>
            <w:r w:rsidRPr="008B6172">
              <w:rPr>
                <w:sz w:val="24"/>
              </w:rPr>
              <w:t xml:space="preserve">pyruvate phosphate </w:t>
            </w:r>
            <w:proofErr w:type="spellStart"/>
            <w:r w:rsidRPr="008B6172">
              <w:rPr>
                <w:sz w:val="24"/>
              </w:rPr>
              <w:t>dikinase</w:t>
            </w:r>
            <w:proofErr w:type="spellEnd"/>
          </w:p>
        </w:tc>
        <w:tc>
          <w:tcPr>
            <w:tcW w:w="1559" w:type="dxa"/>
          </w:tcPr>
          <w:p w14:paraId="7E920D10" w14:textId="77777777" w:rsidR="003B2E63" w:rsidRPr="008B6172" w:rsidRDefault="003B2E63" w:rsidP="00363CAF">
            <w:pPr>
              <w:spacing w:line="240" w:lineRule="auto"/>
              <w:rPr>
                <w:sz w:val="24"/>
              </w:rPr>
            </w:pPr>
            <w:r w:rsidRPr="008B6172">
              <w:rPr>
                <w:sz w:val="24"/>
              </w:rPr>
              <w:t>2.7.9.1</w:t>
            </w:r>
          </w:p>
        </w:tc>
        <w:tc>
          <w:tcPr>
            <w:tcW w:w="2268" w:type="dxa"/>
          </w:tcPr>
          <w:p w14:paraId="440C25FC" w14:textId="1C44D10F" w:rsidR="003B2E63" w:rsidRPr="00DD17E3" w:rsidRDefault="00010048" w:rsidP="00363CAF">
            <w:pPr>
              <w:spacing w:line="240" w:lineRule="auto"/>
              <w:rPr>
                <w:sz w:val="24"/>
                <w:highlight w:val="yellow"/>
              </w:rPr>
            </w:pPr>
            <w:r w:rsidRPr="00010048">
              <w:rPr>
                <w:sz w:val="24"/>
              </w:rPr>
              <w:t>F7O84_RS07755</w:t>
            </w:r>
          </w:p>
        </w:tc>
      </w:tr>
      <w:tr w:rsidR="003B2E63" w:rsidRPr="008B6172" w14:paraId="293CC9E1" w14:textId="77777777" w:rsidTr="003B2E63">
        <w:trPr>
          <w:jc w:val="left"/>
        </w:trPr>
        <w:tc>
          <w:tcPr>
            <w:tcW w:w="5495" w:type="dxa"/>
          </w:tcPr>
          <w:p w14:paraId="7DCF52D8" w14:textId="77777777" w:rsidR="003B2E63" w:rsidRPr="008B6172" w:rsidRDefault="003B2E63" w:rsidP="00363CAF">
            <w:pPr>
              <w:spacing w:line="240" w:lineRule="auto"/>
              <w:rPr>
                <w:sz w:val="24"/>
              </w:rPr>
            </w:pPr>
            <w:r w:rsidRPr="008B6172">
              <w:rPr>
                <w:sz w:val="24"/>
              </w:rPr>
              <w:t>Phosphoenolpyruvate carboxylase</w:t>
            </w:r>
          </w:p>
        </w:tc>
        <w:tc>
          <w:tcPr>
            <w:tcW w:w="1559" w:type="dxa"/>
          </w:tcPr>
          <w:p w14:paraId="15AA198A" w14:textId="77777777" w:rsidR="003B2E63" w:rsidRPr="008B6172" w:rsidRDefault="003B2E63" w:rsidP="00363CAF">
            <w:pPr>
              <w:spacing w:line="240" w:lineRule="auto"/>
              <w:rPr>
                <w:sz w:val="24"/>
              </w:rPr>
            </w:pPr>
            <w:r w:rsidRPr="008B6172">
              <w:rPr>
                <w:sz w:val="24"/>
              </w:rPr>
              <w:t>4.1.1.31</w:t>
            </w:r>
          </w:p>
        </w:tc>
        <w:tc>
          <w:tcPr>
            <w:tcW w:w="2268" w:type="dxa"/>
          </w:tcPr>
          <w:p w14:paraId="39A27A5B" w14:textId="77777777" w:rsidR="003B2E63" w:rsidRPr="00DD17E3" w:rsidRDefault="003B2E63" w:rsidP="00363CAF">
            <w:pPr>
              <w:spacing w:line="240" w:lineRule="auto"/>
              <w:rPr>
                <w:sz w:val="24"/>
                <w:highlight w:val="yellow"/>
              </w:rPr>
            </w:pPr>
          </w:p>
        </w:tc>
      </w:tr>
      <w:tr w:rsidR="003B2E63" w:rsidRPr="008B6172" w14:paraId="65DF64BF" w14:textId="77777777" w:rsidTr="003B2E63">
        <w:trPr>
          <w:jc w:val="left"/>
        </w:trPr>
        <w:tc>
          <w:tcPr>
            <w:tcW w:w="5495" w:type="dxa"/>
          </w:tcPr>
          <w:p w14:paraId="1C1987E5" w14:textId="77777777" w:rsidR="003B2E63" w:rsidRPr="008B6172" w:rsidRDefault="003B2E63" w:rsidP="00363CAF">
            <w:pPr>
              <w:spacing w:line="240" w:lineRule="auto"/>
              <w:rPr>
                <w:sz w:val="24"/>
              </w:rPr>
            </w:pPr>
            <w:r w:rsidRPr="008B6172">
              <w:rPr>
                <w:sz w:val="24"/>
              </w:rPr>
              <w:t>Malate dehydrogenase</w:t>
            </w:r>
          </w:p>
        </w:tc>
        <w:tc>
          <w:tcPr>
            <w:tcW w:w="1559" w:type="dxa"/>
          </w:tcPr>
          <w:p w14:paraId="1A7F16CA" w14:textId="77777777" w:rsidR="003B2E63" w:rsidRPr="008B6172" w:rsidRDefault="003B2E63" w:rsidP="00363CAF">
            <w:pPr>
              <w:spacing w:line="240" w:lineRule="auto"/>
              <w:rPr>
                <w:sz w:val="24"/>
              </w:rPr>
            </w:pPr>
            <w:r w:rsidRPr="008B6172">
              <w:rPr>
                <w:sz w:val="24"/>
              </w:rPr>
              <w:t>1.1.1.37</w:t>
            </w:r>
          </w:p>
        </w:tc>
        <w:tc>
          <w:tcPr>
            <w:tcW w:w="2268" w:type="dxa"/>
          </w:tcPr>
          <w:p w14:paraId="1899F882" w14:textId="1E2497CA" w:rsidR="003B2E63" w:rsidRPr="00DD17E3" w:rsidRDefault="00010048" w:rsidP="00363CAF">
            <w:pPr>
              <w:spacing w:line="240" w:lineRule="auto"/>
              <w:rPr>
                <w:sz w:val="24"/>
                <w:highlight w:val="yellow"/>
              </w:rPr>
            </w:pPr>
            <w:r>
              <w:rPr>
                <w:sz w:val="24"/>
              </w:rPr>
              <w:t>F7O84_RS05485</w:t>
            </w:r>
          </w:p>
        </w:tc>
      </w:tr>
      <w:tr w:rsidR="003B2E63" w:rsidRPr="008B6172" w14:paraId="1380CE9F" w14:textId="77777777" w:rsidTr="003B2E63">
        <w:trPr>
          <w:jc w:val="left"/>
        </w:trPr>
        <w:tc>
          <w:tcPr>
            <w:tcW w:w="5495" w:type="dxa"/>
          </w:tcPr>
          <w:p w14:paraId="4628E534" w14:textId="77777777" w:rsidR="003B2E63" w:rsidRPr="008B6172" w:rsidRDefault="003B2E63" w:rsidP="00363CAF">
            <w:pPr>
              <w:spacing w:line="240" w:lineRule="auto"/>
              <w:rPr>
                <w:sz w:val="24"/>
              </w:rPr>
            </w:pPr>
            <w:r w:rsidRPr="008B6172">
              <w:rPr>
                <w:sz w:val="24"/>
              </w:rPr>
              <w:t>Fumarate hydratase</w:t>
            </w:r>
          </w:p>
        </w:tc>
        <w:tc>
          <w:tcPr>
            <w:tcW w:w="1559" w:type="dxa"/>
          </w:tcPr>
          <w:p w14:paraId="29EDD25C" w14:textId="77777777" w:rsidR="003B2E63" w:rsidRPr="008B6172" w:rsidRDefault="003B2E63" w:rsidP="00363CAF">
            <w:pPr>
              <w:spacing w:line="240" w:lineRule="auto"/>
              <w:rPr>
                <w:sz w:val="24"/>
              </w:rPr>
            </w:pPr>
            <w:r w:rsidRPr="008B6172">
              <w:rPr>
                <w:sz w:val="24"/>
              </w:rPr>
              <w:t>4.2.1.2</w:t>
            </w:r>
          </w:p>
        </w:tc>
        <w:tc>
          <w:tcPr>
            <w:tcW w:w="2268" w:type="dxa"/>
          </w:tcPr>
          <w:p w14:paraId="23ABDE6D" w14:textId="4903F8D8" w:rsidR="003B2E63" w:rsidRPr="00DD17E3" w:rsidRDefault="00010048" w:rsidP="00363CAF">
            <w:pPr>
              <w:spacing w:line="240" w:lineRule="auto"/>
              <w:rPr>
                <w:sz w:val="24"/>
                <w:highlight w:val="yellow"/>
              </w:rPr>
            </w:pPr>
            <w:r w:rsidRPr="00010048">
              <w:rPr>
                <w:sz w:val="24"/>
              </w:rPr>
              <w:t>F7O84_RS14815</w:t>
            </w:r>
          </w:p>
        </w:tc>
      </w:tr>
      <w:tr w:rsidR="003B2E63" w:rsidRPr="008B6172" w14:paraId="6D3610A1" w14:textId="77777777" w:rsidTr="003B2E63">
        <w:trPr>
          <w:jc w:val="left"/>
        </w:trPr>
        <w:tc>
          <w:tcPr>
            <w:tcW w:w="5495" w:type="dxa"/>
          </w:tcPr>
          <w:p w14:paraId="4F836721" w14:textId="7C3A1D89" w:rsidR="003B2E63" w:rsidRPr="008B6172" w:rsidRDefault="00F10F64" w:rsidP="00363CAF">
            <w:pPr>
              <w:spacing w:line="240" w:lineRule="auto"/>
              <w:rPr>
                <w:sz w:val="24"/>
              </w:rPr>
            </w:pPr>
            <w:r w:rsidRPr="008B6172">
              <w:rPr>
                <w:sz w:val="24"/>
              </w:rPr>
              <w:t>S</w:t>
            </w:r>
            <w:r w:rsidR="003B2E63" w:rsidRPr="008B6172">
              <w:rPr>
                <w:sz w:val="24"/>
              </w:rPr>
              <w:t>uccinate dehydrogenase</w:t>
            </w:r>
          </w:p>
        </w:tc>
        <w:tc>
          <w:tcPr>
            <w:tcW w:w="1559" w:type="dxa"/>
          </w:tcPr>
          <w:p w14:paraId="7F182DC2" w14:textId="77777777" w:rsidR="003B2E63" w:rsidRPr="008B6172" w:rsidRDefault="003B2E63" w:rsidP="00363CAF">
            <w:pPr>
              <w:spacing w:line="240" w:lineRule="auto"/>
              <w:rPr>
                <w:sz w:val="24"/>
              </w:rPr>
            </w:pPr>
            <w:r w:rsidRPr="008B6172">
              <w:rPr>
                <w:sz w:val="24"/>
              </w:rPr>
              <w:t>1.3.5.1</w:t>
            </w:r>
          </w:p>
        </w:tc>
        <w:tc>
          <w:tcPr>
            <w:tcW w:w="2268" w:type="dxa"/>
          </w:tcPr>
          <w:p w14:paraId="5DA06456" w14:textId="77777777" w:rsidR="003B2E63" w:rsidRPr="00DD17E3" w:rsidRDefault="003B2E63" w:rsidP="00363CAF">
            <w:pPr>
              <w:spacing w:line="240" w:lineRule="auto"/>
              <w:rPr>
                <w:sz w:val="24"/>
                <w:highlight w:val="yellow"/>
              </w:rPr>
            </w:pPr>
          </w:p>
        </w:tc>
      </w:tr>
      <w:tr w:rsidR="003B2E63" w:rsidRPr="008B6172" w14:paraId="07B2A7A2" w14:textId="77777777" w:rsidTr="003B2E63">
        <w:trPr>
          <w:jc w:val="left"/>
        </w:trPr>
        <w:tc>
          <w:tcPr>
            <w:tcW w:w="5495" w:type="dxa"/>
          </w:tcPr>
          <w:p w14:paraId="4E28E513" w14:textId="0621AEC3" w:rsidR="003B2E63" w:rsidRPr="008B6172" w:rsidRDefault="00F10F64" w:rsidP="00363CAF">
            <w:pPr>
              <w:spacing w:line="240" w:lineRule="auto"/>
              <w:rPr>
                <w:sz w:val="24"/>
              </w:rPr>
            </w:pPr>
            <w:r w:rsidRPr="008B6172">
              <w:rPr>
                <w:sz w:val="24"/>
              </w:rPr>
              <w:t>F</w:t>
            </w:r>
            <w:r w:rsidR="003B2E63" w:rsidRPr="008B6172">
              <w:rPr>
                <w:sz w:val="24"/>
              </w:rPr>
              <w:t>umarate reductase</w:t>
            </w:r>
          </w:p>
        </w:tc>
        <w:tc>
          <w:tcPr>
            <w:tcW w:w="1559" w:type="dxa"/>
          </w:tcPr>
          <w:p w14:paraId="11E8FC05" w14:textId="77777777" w:rsidR="003B2E63" w:rsidRPr="008B6172" w:rsidRDefault="003B2E63" w:rsidP="00363CAF">
            <w:pPr>
              <w:spacing w:line="240" w:lineRule="auto"/>
              <w:rPr>
                <w:sz w:val="24"/>
              </w:rPr>
            </w:pPr>
            <w:r w:rsidRPr="008B6172">
              <w:rPr>
                <w:sz w:val="24"/>
              </w:rPr>
              <w:t>1.3.4.1</w:t>
            </w:r>
          </w:p>
        </w:tc>
        <w:tc>
          <w:tcPr>
            <w:tcW w:w="2268" w:type="dxa"/>
          </w:tcPr>
          <w:p w14:paraId="321917CB" w14:textId="77777777" w:rsidR="003B2E63" w:rsidRPr="00DD17E3" w:rsidRDefault="003B2E63" w:rsidP="00363CAF">
            <w:pPr>
              <w:spacing w:line="240" w:lineRule="auto"/>
              <w:rPr>
                <w:sz w:val="24"/>
                <w:highlight w:val="yellow"/>
              </w:rPr>
            </w:pPr>
          </w:p>
        </w:tc>
      </w:tr>
      <w:tr w:rsidR="003B2E63" w:rsidRPr="008B6172" w14:paraId="2497B7CB" w14:textId="77777777" w:rsidTr="003B2E63">
        <w:trPr>
          <w:jc w:val="left"/>
        </w:trPr>
        <w:tc>
          <w:tcPr>
            <w:tcW w:w="5495" w:type="dxa"/>
          </w:tcPr>
          <w:p w14:paraId="6BD5A001" w14:textId="3154B9D5" w:rsidR="003B2E63" w:rsidRPr="008B6172" w:rsidRDefault="00F10F64" w:rsidP="00363CAF">
            <w:pPr>
              <w:spacing w:line="240" w:lineRule="auto"/>
              <w:rPr>
                <w:sz w:val="24"/>
              </w:rPr>
            </w:pPr>
            <w:r w:rsidRPr="008B6172">
              <w:rPr>
                <w:sz w:val="24"/>
              </w:rPr>
              <w:t>F</w:t>
            </w:r>
            <w:r w:rsidR="003B2E63" w:rsidRPr="008B6172">
              <w:rPr>
                <w:sz w:val="24"/>
              </w:rPr>
              <w:t>umarate reductase (NADH)</w:t>
            </w:r>
          </w:p>
        </w:tc>
        <w:tc>
          <w:tcPr>
            <w:tcW w:w="1559" w:type="dxa"/>
          </w:tcPr>
          <w:p w14:paraId="7D68425E" w14:textId="77777777" w:rsidR="003B2E63" w:rsidRPr="008B6172" w:rsidRDefault="003B2E63" w:rsidP="00363CAF">
            <w:pPr>
              <w:spacing w:line="240" w:lineRule="auto"/>
              <w:rPr>
                <w:sz w:val="24"/>
              </w:rPr>
            </w:pPr>
            <w:r w:rsidRPr="008B6172">
              <w:rPr>
                <w:sz w:val="24"/>
              </w:rPr>
              <w:t>1.3.1.6</w:t>
            </w:r>
          </w:p>
        </w:tc>
        <w:tc>
          <w:tcPr>
            <w:tcW w:w="2268" w:type="dxa"/>
          </w:tcPr>
          <w:p w14:paraId="23C701AB" w14:textId="77777777" w:rsidR="003B2E63" w:rsidRPr="00DD17E3" w:rsidRDefault="003B2E63" w:rsidP="00363CAF">
            <w:pPr>
              <w:spacing w:line="240" w:lineRule="auto"/>
              <w:rPr>
                <w:sz w:val="24"/>
                <w:highlight w:val="yellow"/>
              </w:rPr>
            </w:pPr>
          </w:p>
        </w:tc>
      </w:tr>
      <w:tr w:rsidR="003B2E63" w:rsidRPr="008B6172" w14:paraId="3C2CADE7" w14:textId="77777777" w:rsidTr="003B2E63">
        <w:trPr>
          <w:jc w:val="left"/>
        </w:trPr>
        <w:tc>
          <w:tcPr>
            <w:tcW w:w="5495" w:type="dxa"/>
          </w:tcPr>
          <w:p w14:paraId="6B72A2D6" w14:textId="6E242E5A" w:rsidR="003B2E63" w:rsidRPr="008B6172" w:rsidRDefault="00F10F64" w:rsidP="00363CAF">
            <w:pPr>
              <w:spacing w:line="240" w:lineRule="auto"/>
              <w:rPr>
                <w:sz w:val="24"/>
              </w:rPr>
            </w:pPr>
            <w:r w:rsidRPr="008B6172">
              <w:rPr>
                <w:sz w:val="24"/>
              </w:rPr>
              <w:t>F</w:t>
            </w:r>
            <w:r w:rsidR="003B2E63" w:rsidRPr="008B6172">
              <w:rPr>
                <w:sz w:val="24"/>
              </w:rPr>
              <w:t>umarate reductase (</w:t>
            </w:r>
            <w:proofErr w:type="spellStart"/>
            <w:r w:rsidR="003B2E63" w:rsidRPr="008B6172">
              <w:rPr>
                <w:sz w:val="24"/>
              </w:rPr>
              <w:t>quinol</w:t>
            </w:r>
            <w:proofErr w:type="spellEnd"/>
            <w:r w:rsidR="003B2E63" w:rsidRPr="008B6172">
              <w:rPr>
                <w:sz w:val="24"/>
              </w:rPr>
              <w:t>)</w:t>
            </w:r>
          </w:p>
        </w:tc>
        <w:tc>
          <w:tcPr>
            <w:tcW w:w="1559" w:type="dxa"/>
          </w:tcPr>
          <w:p w14:paraId="27DDDF82" w14:textId="77777777" w:rsidR="003B2E63" w:rsidRPr="008B6172" w:rsidRDefault="003B2E63" w:rsidP="00363CAF">
            <w:pPr>
              <w:spacing w:line="240" w:lineRule="auto"/>
              <w:rPr>
                <w:sz w:val="24"/>
              </w:rPr>
            </w:pPr>
            <w:r w:rsidRPr="008B6172">
              <w:rPr>
                <w:sz w:val="24"/>
              </w:rPr>
              <w:t>1.3.5.4</w:t>
            </w:r>
          </w:p>
        </w:tc>
        <w:tc>
          <w:tcPr>
            <w:tcW w:w="2268" w:type="dxa"/>
          </w:tcPr>
          <w:p w14:paraId="05D44A22" w14:textId="77777777" w:rsidR="003B2E63" w:rsidRPr="00DD17E3" w:rsidRDefault="003B2E63" w:rsidP="00363CAF">
            <w:pPr>
              <w:spacing w:line="240" w:lineRule="auto"/>
              <w:rPr>
                <w:sz w:val="24"/>
                <w:highlight w:val="yellow"/>
              </w:rPr>
            </w:pPr>
          </w:p>
        </w:tc>
      </w:tr>
      <w:tr w:rsidR="003B2E63" w:rsidRPr="008B6172" w14:paraId="45DF5C25" w14:textId="77777777" w:rsidTr="003B2E63">
        <w:trPr>
          <w:jc w:val="left"/>
        </w:trPr>
        <w:tc>
          <w:tcPr>
            <w:tcW w:w="5495" w:type="dxa"/>
            <w:tcBorders>
              <w:bottom w:val="single" w:sz="8" w:space="0" w:color="auto"/>
            </w:tcBorders>
          </w:tcPr>
          <w:p w14:paraId="19184F90" w14:textId="604784C2" w:rsidR="003B2E63" w:rsidRPr="008B6172" w:rsidRDefault="00F10F64" w:rsidP="00363CAF">
            <w:pPr>
              <w:spacing w:line="240" w:lineRule="auto"/>
              <w:rPr>
                <w:sz w:val="24"/>
              </w:rPr>
            </w:pPr>
            <w:r w:rsidRPr="008B6172">
              <w:rPr>
                <w:sz w:val="24"/>
              </w:rPr>
              <w:t>S</w:t>
            </w:r>
            <w:r w:rsidR="003B2E63" w:rsidRPr="008B6172">
              <w:rPr>
                <w:sz w:val="24"/>
              </w:rPr>
              <w:t>uccinate-CoA ligase</w:t>
            </w:r>
          </w:p>
        </w:tc>
        <w:tc>
          <w:tcPr>
            <w:tcW w:w="1559" w:type="dxa"/>
            <w:tcBorders>
              <w:bottom w:val="single" w:sz="8" w:space="0" w:color="auto"/>
            </w:tcBorders>
          </w:tcPr>
          <w:p w14:paraId="54B0F637" w14:textId="77777777" w:rsidR="003B2E63" w:rsidRPr="008B6172" w:rsidRDefault="003B2E63" w:rsidP="00363CAF">
            <w:pPr>
              <w:spacing w:line="240" w:lineRule="auto"/>
              <w:rPr>
                <w:sz w:val="24"/>
              </w:rPr>
            </w:pPr>
            <w:r w:rsidRPr="008B6172">
              <w:rPr>
                <w:sz w:val="24"/>
              </w:rPr>
              <w:t>6.2.1.5</w:t>
            </w:r>
          </w:p>
        </w:tc>
        <w:tc>
          <w:tcPr>
            <w:tcW w:w="2268" w:type="dxa"/>
            <w:tcBorders>
              <w:bottom w:val="single" w:sz="8" w:space="0" w:color="auto"/>
            </w:tcBorders>
          </w:tcPr>
          <w:p w14:paraId="23E290F2" w14:textId="77777777" w:rsidR="003B2E63" w:rsidRPr="00DD17E3" w:rsidRDefault="003B2E63" w:rsidP="00363CAF">
            <w:pPr>
              <w:spacing w:line="240" w:lineRule="auto"/>
              <w:rPr>
                <w:sz w:val="24"/>
                <w:highlight w:val="yellow"/>
              </w:rPr>
            </w:pPr>
          </w:p>
        </w:tc>
      </w:tr>
      <w:tr w:rsidR="003B2E63" w:rsidRPr="008B6172" w14:paraId="0DFBB051" w14:textId="77777777" w:rsidTr="003B2E63">
        <w:trPr>
          <w:jc w:val="left"/>
        </w:trPr>
        <w:tc>
          <w:tcPr>
            <w:tcW w:w="5495" w:type="dxa"/>
            <w:tcBorders>
              <w:top w:val="single" w:sz="8" w:space="0" w:color="auto"/>
              <w:bottom w:val="single" w:sz="8" w:space="0" w:color="auto"/>
            </w:tcBorders>
          </w:tcPr>
          <w:p w14:paraId="461CE1AB" w14:textId="190441AC" w:rsidR="003B2E63" w:rsidRPr="008B6172" w:rsidRDefault="003B2E63" w:rsidP="00363CAF">
            <w:pPr>
              <w:spacing w:line="240" w:lineRule="auto"/>
              <w:rPr>
                <w:b/>
                <w:i/>
                <w:sz w:val="24"/>
                <w:u w:val="single"/>
              </w:rPr>
            </w:pPr>
            <w:r w:rsidRPr="008B6172">
              <w:rPr>
                <w:b/>
                <w:i/>
                <w:sz w:val="24"/>
              </w:rPr>
              <w:t>3-Hydroxypropionate/4-Hydroxybutyrate cycle</w:t>
            </w:r>
          </w:p>
        </w:tc>
        <w:tc>
          <w:tcPr>
            <w:tcW w:w="1559" w:type="dxa"/>
            <w:tcBorders>
              <w:top w:val="single" w:sz="8" w:space="0" w:color="auto"/>
              <w:bottom w:val="single" w:sz="8" w:space="0" w:color="auto"/>
            </w:tcBorders>
          </w:tcPr>
          <w:p w14:paraId="5D0A2BCB" w14:textId="77777777" w:rsidR="003B2E63" w:rsidRPr="008B6172" w:rsidRDefault="003B2E63" w:rsidP="00363CAF">
            <w:pPr>
              <w:spacing w:line="240" w:lineRule="auto"/>
              <w:rPr>
                <w:sz w:val="24"/>
              </w:rPr>
            </w:pPr>
          </w:p>
        </w:tc>
        <w:tc>
          <w:tcPr>
            <w:tcW w:w="2268" w:type="dxa"/>
            <w:tcBorders>
              <w:top w:val="single" w:sz="8" w:space="0" w:color="auto"/>
              <w:bottom w:val="single" w:sz="8" w:space="0" w:color="auto"/>
            </w:tcBorders>
          </w:tcPr>
          <w:p w14:paraId="6A3F004E" w14:textId="77777777" w:rsidR="003B2E63" w:rsidRPr="00DD17E3" w:rsidRDefault="003B2E63" w:rsidP="00363CAF">
            <w:pPr>
              <w:spacing w:line="240" w:lineRule="auto"/>
              <w:rPr>
                <w:sz w:val="24"/>
                <w:highlight w:val="yellow"/>
              </w:rPr>
            </w:pPr>
          </w:p>
        </w:tc>
      </w:tr>
      <w:tr w:rsidR="003B2E63" w:rsidRPr="008B6172" w14:paraId="01346F42" w14:textId="77777777" w:rsidTr="003B2E63">
        <w:trPr>
          <w:jc w:val="left"/>
        </w:trPr>
        <w:tc>
          <w:tcPr>
            <w:tcW w:w="5495" w:type="dxa"/>
            <w:tcBorders>
              <w:top w:val="single" w:sz="8" w:space="0" w:color="auto"/>
            </w:tcBorders>
          </w:tcPr>
          <w:p w14:paraId="0BA7D032" w14:textId="77777777" w:rsidR="003B2E63" w:rsidRPr="008B6172" w:rsidRDefault="003B2E63" w:rsidP="00363CAF">
            <w:pPr>
              <w:spacing w:line="240" w:lineRule="auto"/>
              <w:rPr>
                <w:sz w:val="24"/>
              </w:rPr>
            </w:pPr>
            <w:r w:rsidRPr="008B6172">
              <w:rPr>
                <w:sz w:val="24"/>
              </w:rPr>
              <w:t>Acetyl-CoA carboxylase</w:t>
            </w:r>
          </w:p>
        </w:tc>
        <w:tc>
          <w:tcPr>
            <w:tcW w:w="1559" w:type="dxa"/>
            <w:tcBorders>
              <w:top w:val="single" w:sz="8" w:space="0" w:color="auto"/>
            </w:tcBorders>
          </w:tcPr>
          <w:p w14:paraId="3FEACD8E" w14:textId="77777777" w:rsidR="003B2E63" w:rsidRPr="008B6172" w:rsidRDefault="003B2E63" w:rsidP="00363CAF">
            <w:pPr>
              <w:spacing w:line="240" w:lineRule="auto"/>
              <w:rPr>
                <w:sz w:val="24"/>
              </w:rPr>
            </w:pPr>
            <w:r w:rsidRPr="008B6172">
              <w:rPr>
                <w:sz w:val="24"/>
              </w:rPr>
              <w:t>6.4.1.2</w:t>
            </w:r>
          </w:p>
        </w:tc>
        <w:tc>
          <w:tcPr>
            <w:tcW w:w="2268" w:type="dxa"/>
            <w:tcBorders>
              <w:top w:val="single" w:sz="8" w:space="0" w:color="auto"/>
            </w:tcBorders>
          </w:tcPr>
          <w:p w14:paraId="2DDC8DB0" w14:textId="77777777" w:rsidR="003B2E63" w:rsidRPr="00DD17E3" w:rsidRDefault="003B2E63" w:rsidP="00363CAF">
            <w:pPr>
              <w:spacing w:line="240" w:lineRule="auto"/>
              <w:rPr>
                <w:sz w:val="24"/>
                <w:highlight w:val="yellow"/>
              </w:rPr>
            </w:pPr>
          </w:p>
        </w:tc>
      </w:tr>
      <w:tr w:rsidR="003B2E63" w:rsidRPr="008B6172" w14:paraId="64E45608" w14:textId="77777777" w:rsidTr="003B2E63">
        <w:trPr>
          <w:jc w:val="left"/>
        </w:trPr>
        <w:tc>
          <w:tcPr>
            <w:tcW w:w="5495" w:type="dxa"/>
          </w:tcPr>
          <w:p w14:paraId="539CF40B" w14:textId="77777777" w:rsidR="003B2E63" w:rsidRPr="008B6172" w:rsidRDefault="003B2E63" w:rsidP="00363CAF">
            <w:pPr>
              <w:spacing w:line="240" w:lineRule="auto"/>
              <w:rPr>
                <w:sz w:val="24"/>
              </w:rPr>
            </w:pPr>
            <w:proofErr w:type="spellStart"/>
            <w:r w:rsidRPr="008B6172">
              <w:rPr>
                <w:sz w:val="24"/>
              </w:rPr>
              <w:t>Manonyl</w:t>
            </w:r>
            <w:proofErr w:type="spellEnd"/>
            <w:r w:rsidRPr="008B6172">
              <w:rPr>
                <w:sz w:val="24"/>
              </w:rPr>
              <w:t>-CoA reductase (NADP dependent)</w:t>
            </w:r>
          </w:p>
        </w:tc>
        <w:tc>
          <w:tcPr>
            <w:tcW w:w="1559" w:type="dxa"/>
          </w:tcPr>
          <w:p w14:paraId="474B2543" w14:textId="77777777" w:rsidR="003B2E63" w:rsidRPr="008B6172" w:rsidRDefault="003B2E63" w:rsidP="00363CAF">
            <w:pPr>
              <w:spacing w:line="240" w:lineRule="auto"/>
              <w:rPr>
                <w:sz w:val="24"/>
              </w:rPr>
            </w:pPr>
            <w:r w:rsidRPr="008B6172">
              <w:rPr>
                <w:sz w:val="24"/>
              </w:rPr>
              <w:t>1.2.1.75</w:t>
            </w:r>
          </w:p>
        </w:tc>
        <w:tc>
          <w:tcPr>
            <w:tcW w:w="2268" w:type="dxa"/>
          </w:tcPr>
          <w:p w14:paraId="28E1436C" w14:textId="77777777" w:rsidR="003B2E63" w:rsidRPr="00DD17E3" w:rsidRDefault="003B2E63" w:rsidP="00363CAF">
            <w:pPr>
              <w:spacing w:line="240" w:lineRule="auto"/>
              <w:rPr>
                <w:sz w:val="24"/>
                <w:highlight w:val="yellow"/>
              </w:rPr>
            </w:pPr>
          </w:p>
        </w:tc>
      </w:tr>
      <w:tr w:rsidR="008B6172" w:rsidRPr="008B6172" w14:paraId="3D1DA7C4" w14:textId="77777777" w:rsidTr="00363CAF">
        <w:trPr>
          <w:jc w:val="left"/>
        </w:trPr>
        <w:tc>
          <w:tcPr>
            <w:tcW w:w="5495" w:type="dxa"/>
          </w:tcPr>
          <w:p w14:paraId="26C55BE8" w14:textId="77777777" w:rsidR="003B2E63" w:rsidRPr="008B6172" w:rsidRDefault="003B2E63" w:rsidP="00363CAF">
            <w:pPr>
              <w:spacing w:line="240" w:lineRule="auto"/>
              <w:rPr>
                <w:sz w:val="24"/>
              </w:rPr>
            </w:pPr>
            <w:r w:rsidRPr="008B6172">
              <w:rPr>
                <w:sz w:val="24"/>
              </w:rPr>
              <w:t>3-hydroxypropionate dehydrogenase (NADP+)</w:t>
            </w:r>
          </w:p>
        </w:tc>
        <w:tc>
          <w:tcPr>
            <w:tcW w:w="1559" w:type="dxa"/>
          </w:tcPr>
          <w:p w14:paraId="7C639571" w14:textId="77777777" w:rsidR="003B2E63" w:rsidRPr="008B6172" w:rsidRDefault="003B2E63" w:rsidP="00363CAF">
            <w:pPr>
              <w:spacing w:line="240" w:lineRule="auto"/>
              <w:rPr>
                <w:sz w:val="24"/>
              </w:rPr>
            </w:pPr>
            <w:r w:rsidRPr="008B6172">
              <w:rPr>
                <w:sz w:val="24"/>
              </w:rPr>
              <w:t>1.1.1.298</w:t>
            </w:r>
          </w:p>
        </w:tc>
        <w:tc>
          <w:tcPr>
            <w:tcW w:w="2268" w:type="dxa"/>
          </w:tcPr>
          <w:p w14:paraId="1368F8CE" w14:textId="77777777" w:rsidR="003B2E63" w:rsidRPr="008B6172" w:rsidRDefault="003B2E63" w:rsidP="00363CAF">
            <w:pPr>
              <w:spacing w:line="240" w:lineRule="auto"/>
              <w:rPr>
                <w:sz w:val="24"/>
              </w:rPr>
            </w:pPr>
          </w:p>
        </w:tc>
      </w:tr>
      <w:tr w:rsidR="008B6172" w:rsidRPr="008B6172" w14:paraId="05B5EF78" w14:textId="77777777" w:rsidTr="00363CAF">
        <w:trPr>
          <w:jc w:val="left"/>
        </w:trPr>
        <w:tc>
          <w:tcPr>
            <w:tcW w:w="5495" w:type="dxa"/>
            <w:tcBorders>
              <w:bottom w:val="single" w:sz="8" w:space="0" w:color="auto"/>
            </w:tcBorders>
          </w:tcPr>
          <w:p w14:paraId="35B9D522" w14:textId="77777777" w:rsidR="003B2E63" w:rsidRPr="008B6172" w:rsidRDefault="003B2E63" w:rsidP="00363CAF">
            <w:pPr>
              <w:spacing w:line="240" w:lineRule="auto"/>
              <w:rPr>
                <w:sz w:val="24"/>
              </w:rPr>
            </w:pPr>
            <w:r w:rsidRPr="008B6172">
              <w:rPr>
                <w:sz w:val="24"/>
              </w:rPr>
              <w:t>3-hydroxypropionyl-CoA synthase</w:t>
            </w:r>
          </w:p>
        </w:tc>
        <w:tc>
          <w:tcPr>
            <w:tcW w:w="1559" w:type="dxa"/>
            <w:tcBorders>
              <w:bottom w:val="single" w:sz="8" w:space="0" w:color="auto"/>
            </w:tcBorders>
          </w:tcPr>
          <w:p w14:paraId="35324568" w14:textId="77777777" w:rsidR="003B2E63" w:rsidRPr="008B6172" w:rsidRDefault="003B2E63" w:rsidP="00363CAF">
            <w:pPr>
              <w:spacing w:line="240" w:lineRule="auto"/>
              <w:rPr>
                <w:sz w:val="24"/>
              </w:rPr>
            </w:pPr>
            <w:r w:rsidRPr="008B6172">
              <w:rPr>
                <w:sz w:val="24"/>
              </w:rPr>
              <w:t>6.2.1.36</w:t>
            </w:r>
          </w:p>
        </w:tc>
        <w:tc>
          <w:tcPr>
            <w:tcW w:w="2268" w:type="dxa"/>
            <w:tcBorders>
              <w:bottom w:val="single" w:sz="8" w:space="0" w:color="auto"/>
            </w:tcBorders>
          </w:tcPr>
          <w:p w14:paraId="649D6844" w14:textId="77777777" w:rsidR="003B2E63" w:rsidRPr="008B6172" w:rsidRDefault="003B2E63" w:rsidP="00363CAF">
            <w:pPr>
              <w:spacing w:line="240" w:lineRule="auto"/>
              <w:rPr>
                <w:sz w:val="24"/>
              </w:rPr>
            </w:pPr>
          </w:p>
        </w:tc>
      </w:tr>
    </w:tbl>
    <w:p w14:paraId="394361EA" w14:textId="5D279429" w:rsidR="00363CAF" w:rsidRPr="00363CAF" w:rsidRDefault="00AF1FC4" w:rsidP="00F10F64">
      <w:pPr>
        <w:pStyle w:val="Caption"/>
        <w:spacing w:line="276" w:lineRule="auto"/>
        <w:rPr>
          <w:i/>
        </w:rPr>
      </w:pPr>
      <w:r>
        <w:lastRenderedPageBreak/>
        <w:t>Table S</w:t>
      </w:r>
      <w:r w:rsidR="00CE6B2A">
        <w:t>2</w:t>
      </w:r>
      <w:r w:rsidR="00363CAF">
        <w:t xml:space="preserve"> | </w:t>
      </w:r>
      <w:r w:rsidR="00F87065" w:rsidRPr="00F87065">
        <w:rPr>
          <w:i/>
        </w:rPr>
        <w:t>C</w:t>
      </w:r>
      <w:r w:rsidR="00363CAF">
        <w:rPr>
          <w:i/>
        </w:rPr>
        <w:t>ontinued</w:t>
      </w:r>
    </w:p>
    <w:tbl>
      <w:tblPr>
        <w:tblStyle w:val="TableGrid"/>
        <w:tblW w:w="9322" w:type="dxa"/>
        <w:jc w:val="left"/>
        <w:tblLook w:val="04A0" w:firstRow="1" w:lastRow="0" w:firstColumn="1" w:lastColumn="0" w:noHBand="0" w:noVBand="1"/>
      </w:tblPr>
      <w:tblGrid>
        <w:gridCol w:w="5495"/>
        <w:gridCol w:w="1559"/>
        <w:gridCol w:w="2268"/>
      </w:tblGrid>
      <w:tr w:rsidR="00363CAF" w:rsidRPr="00363CAF" w14:paraId="2703DE67" w14:textId="77777777" w:rsidTr="00363CAF">
        <w:trPr>
          <w:cnfStyle w:val="100000000000" w:firstRow="1" w:lastRow="0" w:firstColumn="0" w:lastColumn="0" w:oddVBand="0" w:evenVBand="0" w:oddHBand="0" w:evenHBand="0" w:firstRowFirstColumn="0" w:firstRowLastColumn="0" w:lastRowFirstColumn="0" w:lastRowLastColumn="0"/>
          <w:jc w:val="left"/>
        </w:trPr>
        <w:tc>
          <w:tcPr>
            <w:tcW w:w="5495" w:type="dxa"/>
            <w:tcBorders>
              <w:bottom w:val="none" w:sz="0" w:space="0" w:color="auto"/>
            </w:tcBorders>
          </w:tcPr>
          <w:p w14:paraId="0DACD97E" w14:textId="77777777" w:rsidR="00363CAF" w:rsidRPr="00363CAF" w:rsidRDefault="00363CAF" w:rsidP="00F10F64">
            <w:pPr>
              <w:spacing w:line="276" w:lineRule="auto"/>
              <w:rPr>
                <w:sz w:val="24"/>
              </w:rPr>
            </w:pPr>
            <w:r w:rsidRPr="00363CAF">
              <w:rPr>
                <w:sz w:val="24"/>
              </w:rPr>
              <w:t>3-hydroxypropionyl-CoA dehydratase</w:t>
            </w:r>
          </w:p>
        </w:tc>
        <w:tc>
          <w:tcPr>
            <w:tcW w:w="1559" w:type="dxa"/>
            <w:tcBorders>
              <w:bottom w:val="none" w:sz="0" w:space="0" w:color="auto"/>
            </w:tcBorders>
          </w:tcPr>
          <w:p w14:paraId="3B205E69" w14:textId="77777777" w:rsidR="00363CAF" w:rsidRPr="00363CAF" w:rsidRDefault="00363CAF" w:rsidP="00F10F64">
            <w:pPr>
              <w:spacing w:line="276" w:lineRule="auto"/>
              <w:rPr>
                <w:sz w:val="24"/>
              </w:rPr>
            </w:pPr>
            <w:r w:rsidRPr="00363CAF">
              <w:rPr>
                <w:sz w:val="24"/>
              </w:rPr>
              <w:t>4.2.1.116</w:t>
            </w:r>
          </w:p>
        </w:tc>
        <w:tc>
          <w:tcPr>
            <w:tcW w:w="2268" w:type="dxa"/>
            <w:tcBorders>
              <w:bottom w:val="none" w:sz="0" w:space="0" w:color="auto"/>
            </w:tcBorders>
          </w:tcPr>
          <w:p w14:paraId="63D2BF5A" w14:textId="77777777" w:rsidR="00363CAF" w:rsidRPr="00363CAF" w:rsidRDefault="00363CAF" w:rsidP="00F10F64">
            <w:pPr>
              <w:spacing w:line="276" w:lineRule="auto"/>
              <w:rPr>
                <w:sz w:val="24"/>
              </w:rPr>
            </w:pPr>
          </w:p>
        </w:tc>
      </w:tr>
      <w:tr w:rsidR="00363CAF" w:rsidRPr="00DD17E3" w14:paraId="04C2D018" w14:textId="77777777" w:rsidTr="00363CAF">
        <w:trPr>
          <w:jc w:val="left"/>
        </w:trPr>
        <w:tc>
          <w:tcPr>
            <w:tcW w:w="5495" w:type="dxa"/>
          </w:tcPr>
          <w:p w14:paraId="5A77CED0" w14:textId="77777777" w:rsidR="00363CAF" w:rsidRPr="00363CAF" w:rsidRDefault="00363CAF" w:rsidP="00F10F64">
            <w:pPr>
              <w:spacing w:line="276" w:lineRule="auto"/>
              <w:rPr>
                <w:sz w:val="24"/>
              </w:rPr>
            </w:pPr>
            <w:proofErr w:type="spellStart"/>
            <w:r w:rsidRPr="00363CAF">
              <w:rPr>
                <w:sz w:val="24"/>
              </w:rPr>
              <w:t>Acrylyl</w:t>
            </w:r>
            <w:proofErr w:type="spellEnd"/>
            <w:r w:rsidRPr="00363CAF">
              <w:rPr>
                <w:sz w:val="24"/>
              </w:rPr>
              <w:t>-CoA reductase (NADPH)</w:t>
            </w:r>
          </w:p>
        </w:tc>
        <w:tc>
          <w:tcPr>
            <w:tcW w:w="1559" w:type="dxa"/>
          </w:tcPr>
          <w:p w14:paraId="4145E0A6" w14:textId="77777777" w:rsidR="00363CAF" w:rsidRPr="00363CAF" w:rsidRDefault="00363CAF" w:rsidP="00F10F64">
            <w:pPr>
              <w:spacing w:line="276" w:lineRule="auto"/>
              <w:rPr>
                <w:sz w:val="24"/>
              </w:rPr>
            </w:pPr>
            <w:r w:rsidRPr="00363CAF">
              <w:rPr>
                <w:sz w:val="24"/>
              </w:rPr>
              <w:t>1.3.1.84</w:t>
            </w:r>
          </w:p>
        </w:tc>
        <w:tc>
          <w:tcPr>
            <w:tcW w:w="2268" w:type="dxa"/>
          </w:tcPr>
          <w:p w14:paraId="30C8070A" w14:textId="77777777" w:rsidR="00363CAF" w:rsidRPr="00DD17E3" w:rsidRDefault="00363CAF" w:rsidP="00F10F64">
            <w:pPr>
              <w:spacing w:line="276" w:lineRule="auto"/>
              <w:rPr>
                <w:sz w:val="24"/>
                <w:highlight w:val="yellow"/>
              </w:rPr>
            </w:pPr>
          </w:p>
        </w:tc>
      </w:tr>
      <w:tr w:rsidR="00363CAF" w:rsidRPr="00DD17E3" w14:paraId="0618B01F" w14:textId="77777777" w:rsidTr="00363CAF">
        <w:trPr>
          <w:jc w:val="left"/>
        </w:trPr>
        <w:tc>
          <w:tcPr>
            <w:tcW w:w="5495" w:type="dxa"/>
          </w:tcPr>
          <w:p w14:paraId="40B5EACE" w14:textId="77777777" w:rsidR="00363CAF" w:rsidRPr="00363CAF" w:rsidRDefault="00363CAF" w:rsidP="00F10F64">
            <w:pPr>
              <w:spacing w:line="276" w:lineRule="auto"/>
              <w:rPr>
                <w:sz w:val="24"/>
              </w:rPr>
            </w:pPr>
            <w:proofErr w:type="spellStart"/>
            <w:r w:rsidRPr="00363CAF">
              <w:rPr>
                <w:sz w:val="24"/>
              </w:rPr>
              <w:t>Propionyl</w:t>
            </w:r>
            <w:proofErr w:type="spellEnd"/>
            <w:r w:rsidRPr="00363CAF">
              <w:rPr>
                <w:sz w:val="24"/>
              </w:rPr>
              <w:t>-CoA carboxylase</w:t>
            </w:r>
          </w:p>
        </w:tc>
        <w:tc>
          <w:tcPr>
            <w:tcW w:w="1559" w:type="dxa"/>
          </w:tcPr>
          <w:p w14:paraId="1DFDC29F" w14:textId="77777777" w:rsidR="00363CAF" w:rsidRPr="00363CAF" w:rsidRDefault="00363CAF" w:rsidP="00F10F64">
            <w:pPr>
              <w:spacing w:line="276" w:lineRule="auto"/>
              <w:rPr>
                <w:sz w:val="24"/>
              </w:rPr>
            </w:pPr>
            <w:r w:rsidRPr="00363CAF">
              <w:rPr>
                <w:sz w:val="24"/>
              </w:rPr>
              <w:t>6.4.1.3</w:t>
            </w:r>
          </w:p>
        </w:tc>
        <w:tc>
          <w:tcPr>
            <w:tcW w:w="2268" w:type="dxa"/>
          </w:tcPr>
          <w:p w14:paraId="2B2002D0" w14:textId="3516C5DB" w:rsidR="00363CAF" w:rsidRPr="00DD17E3" w:rsidRDefault="00010048" w:rsidP="00F10F64">
            <w:pPr>
              <w:spacing w:line="276" w:lineRule="auto"/>
              <w:rPr>
                <w:sz w:val="24"/>
                <w:highlight w:val="yellow"/>
              </w:rPr>
            </w:pPr>
            <w:r w:rsidRPr="00010048">
              <w:rPr>
                <w:sz w:val="24"/>
              </w:rPr>
              <w:t>F7O84_RS03215</w:t>
            </w:r>
          </w:p>
        </w:tc>
      </w:tr>
      <w:tr w:rsidR="00363CAF" w:rsidRPr="00DD17E3" w14:paraId="0FC24363" w14:textId="77777777" w:rsidTr="00363CAF">
        <w:trPr>
          <w:jc w:val="left"/>
        </w:trPr>
        <w:tc>
          <w:tcPr>
            <w:tcW w:w="5495" w:type="dxa"/>
          </w:tcPr>
          <w:p w14:paraId="7C293E78" w14:textId="722532F8" w:rsidR="00363CAF" w:rsidRPr="00363CAF" w:rsidRDefault="00F10F64" w:rsidP="00F10F64">
            <w:pPr>
              <w:spacing w:line="276" w:lineRule="auto"/>
              <w:rPr>
                <w:sz w:val="24"/>
              </w:rPr>
            </w:pPr>
            <w:proofErr w:type="spellStart"/>
            <w:r>
              <w:rPr>
                <w:sz w:val="24"/>
              </w:rPr>
              <w:t>M</w:t>
            </w:r>
            <w:r w:rsidR="00363CAF" w:rsidRPr="00363CAF">
              <w:rPr>
                <w:sz w:val="24"/>
              </w:rPr>
              <w:t>ethylmalonyl</w:t>
            </w:r>
            <w:proofErr w:type="spellEnd"/>
            <w:r w:rsidR="00363CAF" w:rsidRPr="00363CAF">
              <w:rPr>
                <w:sz w:val="24"/>
              </w:rPr>
              <w:t>-CoA epimerase</w:t>
            </w:r>
          </w:p>
        </w:tc>
        <w:tc>
          <w:tcPr>
            <w:tcW w:w="1559" w:type="dxa"/>
          </w:tcPr>
          <w:p w14:paraId="554E7E0C" w14:textId="77777777" w:rsidR="00363CAF" w:rsidRPr="00363CAF" w:rsidRDefault="00363CAF" w:rsidP="00F10F64">
            <w:pPr>
              <w:spacing w:line="276" w:lineRule="auto"/>
              <w:rPr>
                <w:sz w:val="24"/>
              </w:rPr>
            </w:pPr>
            <w:r w:rsidRPr="00363CAF">
              <w:rPr>
                <w:sz w:val="24"/>
              </w:rPr>
              <w:t>5.1.99.1</w:t>
            </w:r>
          </w:p>
        </w:tc>
        <w:tc>
          <w:tcPr>
            <w:tcW w:w="2268" w:type="dxa"/>
          </w:tcPr>
          <w:p w14:paraId="3F468753" w14:textId="77777777" w:rsidR="00363CAF" w:rsidRPr="00DD17E3" w:rsidRDefault="00363CAF" w:rsidP="00F10F64">
            <w:pPr>
              <w:spacing w:line="276" w:lineRule="auto"/>
              <w:rPr>
                <w:sz w:val="24"/>
                <w:highlight w:val="yellow"/>
              </w:rPr>
            </w:pPr>
          </w:p>
        </w:tc>
      </w:tr>
      <w:tr w:rsidR="00363CAF" w:rsidRPr="00DD17E3" w14:paraId="0748305B" w14:textId="77777777" w:rsidTr="00363CAF">
        <w:trPr>
          <w:jc w:val="left"/>
        </w:trPr>
        <w:tc>
          <w:tcPr>
            <w:tcW w:w="5495" w:type="dxa"/>
          </w:tcPr>
          <w:p w14:paraId="2A9FE457" w14:textId="5E21AA87" w:rsidR="00363CAF" w:rsidRPr="00363CAF" w:rsidRDefault="00F10F64" w:rsidP="00363CAF">
            <w:pPr>
              <w:spacing w:line="240" w:lineRule="auto"/>
              <w:rPr>
                <w:sz w:val="24"/>
              </w:rPr>
            </w:pPr>
            <w:proofErr w:type="spellStart"/>
            <w:r>
              <w:rPr>
                <w:sz w:val="24"/>
              </w:rPr>
              <w:t>M</w:t>
            </w:r>
            <w:r w:rsidR="00363CAF" w:rsidRPr="00363CAF">
              <w:rPr>
                <w:sz w:val="24"/>
              </w:rPr>
              <w:t>ethylmalonyl</w:t>
            </w:r>
            <w:proofErr w:type="spellEnd"/>
            <w:r w:rsidR="00363CAF" w:rsidRPr="00363CAF">
              <w:rPr>
                <w:sz w:val="24"/>
              </w:rPr>
              <w:t>-CoA mutase</w:t>
            </w:r>
          </w:p>
        </w:tc>
        <w:tc>
          <w:tcPr>
            <w:tcW w:w="1559" w:type="dxa"/>
          </w:tcPr>
          <w:p w14:paraId="530799FF" w14:textId="77777777" w:rsidR="00363CAF" w:rsidRPr="00363CAF" w:rsidRDefault="00363CAF" w:rsidP="00363CAF">
            <w:pPr>
              <w:spacing w:line="240" w:lineRule="auto"/>
              <w:rPr>
                <w:sz w:val="24"/>
              </w:rPr>
            </w:pPr>
            <w:r w:rsidRPr="00363CAF">
              <w:rPr>
                <w:sz w:val="24"/>
              </w:rPr>
              <w:t>5.4.99.2</w:t>
            </w:r>
          </w:p>
        </w:tc>
        <w:tc>
          <w:tcPr>
            <w:tcW w:w="2268" w:type="dxa"/>
          </w:tcPr>
          <w:p w14:paraId="65ABB4E9" w14:textId="77777777" w:rsidR="00363CAF" w:rsidRPr="00DD17E3" w:rsidRDefault="00363CAF" w:rsidP="00363CAF">
            <w:pPr>
              <w:spacing w:line="240" w:lineRule="auto"/>
              <w:rPr>
                <w:sz w:val="24"/>
                <w:highlight w:val="yellow"/>
              </w:rPr>
            </w:pPr>
          </w:p>
        </w:tc>
      </w:tr>
      <w:tr w:rsidR="00363CAF" w:rsidRPr="00DD17E3" w14:paraId="3FFF95AD" w14:textId="77777777" w:rsidTr="00363CAF">
        <w:trPr>
          <w:jc w:val="left"/>
        </w:trPr>
        <w:tc>
          <w:tcPr>
            <w:tcW w:w="5495" w:type="dxa"/>
          </w:tcPr>
          <w:p w14:paraId="7773C123" w14:textId="0FC61BED" w:rsidR="00363CAF" w:rsidRPr="00363CAF" w:rsidRDefault="00F10F64" w:rsidP="00363CAF">
            <w:pPr>
              <w:spacing w:line="240" w:lineRule="auto"/>
              <w:rPr>
                <w:sz w:val="24"/>
              </w:rPr>
            </w:pPr>
            <w:proofErr w:type="spellStart"/>
            <w:r>
              <w:rPr>
                <w:sz w:val="24"/>
              </w:rPr>
              <w:t>S</w:t>
            </w:r>
            <w:r w:rsidR="00363CAF" w:rsidRPr="00363CAF">
              <w:rPr>
                <w:sz w:val="24"/>
              </w:rPr>
              <w:t>uccinyl-coA</w:t>
            </w:r>
            <w:proofErr w:type="spellEnd"/>
            <w:r w:rsidR="00363CAF" w:rsidRPr="00363CAF">
              <w:rPr>
                <w:sz w:val="24"/>
              </w:rPr>
              <w:t xml:space="preserve"> reductase</w:t>
            </w:r>
          </w:p>
        </w:tc>
        <w:tc>
          <w:tcPr>
            <w:tcW w:w="1559" w:type="dxa"/>
          </w:tcPr>
          <w:p w14:paraId="2EC550C1" w14:textId="77777777" w:rsidR="00363CAF" w:rsidRPr="00363CAF" w:rsidRDefault="00363CAF" w:rsidP="00363CAF">
            <w:pPr>
              <w:spacing w:line="240" w:lineRule="auto"/>
              <w:rPr>
                <w:sz w:val="24"/>
              </w:rPr>
            </w:pPr>
            <w:r w:rsidRPr="00363CAF">
              <w:rPr>
                <w:sz w:val="24"/>
              </w:rPr>
              <w:t>1.2.1.76</w:t>
            </w:r>
          </w:p>
        </w:tc>
        <w:tc>
          <w:tcPr>
            <w:tcW w:w="2268" w:type="dxa"/>
          </w:tcPr>
          <w:p w14:paraId="62B7CB50" w14:textId="77777777" w:rsidR="00363CAF" w:rsidRPr="00DD17E3" w:rsidRDefault="00363CAF" w:rsidP="00363CAF">
            <w:pPr>
              <w:spacing w:line="240" w:lineRule="auto"/>
              <w:rPr>
                <w:sz w:val="24"/>
                <w:highlight w:val="yellow"/>
              </w:rPr>
            </w:pPr>
          </w:p>
        </w:tc>
      </w:tr>
      <w:tr w:rsidR="00363CAF" w:rsidRPr="00DD17E3" w14:paraId="79CB1B2D" w14:textId="77777777" w:rsidTr="00363CAF">
        <w:trPr>
          <w:jc w:val="left"/>
        </w:trPr>
        <w:tc>
          <w:tcPr>
            <w:tcW w:w="5495" w:type="dxa"/>
          </w:tcPr>
          <w:p w14:paraId="4B1DF0FA" w14:textId="44AAEE1D" w:rsidR="00363CAF" w:rsidRPr="00363CAF" w:rsidRDefault="00F10F64" w:rsidP="00363CAF">
            <w:pPr>
              <w:spacing w:line="240" w:lineRule="auto"/>
              <w:rPr>
                <w:sz w:val="24"/>
              </w:rPr>
            </w:pPr>
            <w:r>
              <w:rPr>
                <w:sz w:val="24"/>
              </w:rPr>
              <w:t>S</w:t>
            </w:r>
            <w:r w:rsidR="00363CAF" w:rsidRPr="00363CAF">
              <w:rPr>
                <w:sz w:val="24"/>
              </w:rPr>
              <w:t xml:space="preserve">uccinate </w:t>
            </w:r>
            <w:proofErr w:type="spellStart"/>
            <w:r w:rsidR="00363CAF" w:rsidRPr="00363CAF">
              <w:rPr>
                <w:sz w:val="24"/>
              </w:rPr>
              <w:t>semialdehyde</w:t>
            </w:r>
            <w:proofErr w:type="spellEnd"/>
            <w:r w:rsidR="00363CAF" w:rsidRPr="00363CAF">
              <w:rPr>
                <w:sz w:val="24"/>
              </w:rPr>
              <w:t xml:space="preserve"> reductase (NADPH)</w:t>
            </w:r>
          </w:p>
        </w:tc>
        <w:tc>
          <w:tcPr>
            <w:tcW w:w="1559" w:type="dxa"/>
          </w:tcPr>
          <w:p w14:paraId="56B28C92" w14:textId="77777777" w:rsidR="00363CAF" w:rsidRPr="00363CAF" w:rsidRDefault="00363CAF" w:rsidP="00363CAF">
            <w:pPr>
              <w:spacing w:line="240" w:lineRule="auto"/>
              <w:rPr>
                <w:sz w:val="24"/>
              </w:rPr>
            </w:pPr>
            <w:r w:rsidRPr="00363CAF">
              <w:rPr>
                <w:sz w:val="24"/>
              </w:rPr>
              <w:t>1.1.1.-</w:t>
            </w:r>
          </w:p>
        </w:tc>
        <w:tc>
          <w:tcPr>
            <w:tcW w:w="2268" w:type="dxa"/>
          </w:tcPr>
          <w:p w14:paraId="1AC7B082" w14:textId="77777777" w:rsidR="00363CAF" w:rsidRPr="00DD17E3" w:rsidRDefault="00363CAF" w:rsidP="00363CAF">
            <w:pPr>
              <w:spacing w:line="240" w:lineRule="auto"/>
              <w:rPr>
                <w:sz w:val="24"/>
                <w:highlight w:val="yellow"/>
              </w:rPr>
            </w:pPr>
          </w:p>
        </w:tc>
      </w:tr>
      <w:tr w:rsidR="00363CAF" w:rsidRPr="00DD17E3" w14:paraId="0FC48B13" w14:textId="77777777" w:rsidTr="00363CAF">
        <w:trPr>
          <w:jc w:val="left"/>
        </w:trPr>
        <w:tc>
          <w:tcPr>
            <w:tcW w:w="5495" w:type="dxa"/>
          </w:tcPr>
          <w:p w14:paraId="7FDE9723" w14:textId="77777777" w:rsidR="00363CAF" w:rsidRPr="00363CAF" w:rsidRDefault="00363CAF" w:rsidP="00363CAF">
            <w:pPr>
              <w:spacing w:line="240" w:lineRule="auto"/>
              <w:rPr>
                <w:sz w:val="24"/>
              </w:rPr>
            </w:pPr>
            <w:r w:rsidRPr="00363CAF">
              <w:rPr>
                <w:sz w:val="24"/>
              </w:rPr>
              <w:t>4-hydroxybutyrate-CoA ligase</w:t>
            </w:r>
          </w:p>
        </w:tc>
        <w:tc>
          <w:tcPr>
            <w:tcW w:w="1559" w:type="dxa"/>
          </w:tcPr>
          <w:p w14:paraId="19591B6B" w14:textId="77777777" w:rsidR="00363CAF" w:rsidRPr="00363CAF" w:rsidRDefault="00363CAF" w:rsidP="00363CAF">
            <w:pPr>
              <w:spacing w:line="240" w:lineRule="auto"/>
              <w:rPr>
                <w:sz w:val="24"/>
              </w:rPr>
            </w:pPr>
            <w:r w:rsidRPr="00363CAF">
              <w:rPr>
                <w:sz w:val="24"/>
              </w:rPr>
              <w:t>6.2.1.40</w:t>
            </w:r>
          </w:p>
        </w:tc>
        <w:tc>
          <w:tcPr>
            <w:tcW w:w="2268" w:type="dxa"/>
          </w:tcPr>
          <w:p w14:paraId="0A7D9B89" w14:textId="77777777" w:rsidR="00363CAF" w:rsidRPr="00DD17E3" w:rsidRDefault="00363CAF" w:rsidP="00363CAF">
            <w:pPr>
              <w:spacing w:line="240" w:lineRule="auto"/>
              <w:rPr>
                <w:sz w:val="24"/>
                <w:highlight w:val="yellow"/>
              </w:rPr>
            </w:pPr>
          </w:p>
        </w:tc>
      </w:tr>
      <w:tr w:rsidR="00363CAF" w:rsidRPr="00DD17E3" w14:paraId="2BB1DD32" w14:textId="77777777" w:rsidTr="00363CAF">
        <w:trPr>
          <w:jc w:val="left"/>
        </w:trPr>
        <w:tc>
          <w:tcPr>
            <w:tcW w:w="5495" w:type="dxa"/>
          </w:tcPr>
          <w:p w14:paraId="02180324" w14:textId="77777777" w:rsidR="00363CAF" w:rsidRPr="00363CAF" w:rsidRDefault="00363CAF" w:rsidP="00363CAF">
            <w:pPr>
              <w:spacing w:line="240" w:lineRule="auto"/>
              <w:rPr>
                <w:sz w:val="24"/>
              </w:rPr>
            </w:pPr>
            <w:r w:rsidRPr="00363CAF">
              <w:rPr>
                <w:sz w:val="24"/>
              </w:rPr>
              <w:t>4-hydroxybutanoyl-CoA dehydratase</w:t>
            </w:r>
          </w:p>
        </w:tc>
        <w:tc>
          <w:tcPr>
            <w:tcW w:w="1559" w:type="dxa"/>
          </w:tcPr>
          <w:p w14:paraId="6E3D2822" w14:textId="77777777" w:rsidR="00363CAF" w:rsidRPr="00363CAF" w:rsidRDefault="00363CAF" w:rsidP="00363CAF">
            <w:pPr>
              <w:spacing w:line="240" w:lineRule="auto"/>
              <w:rPr>
                <w:sz w:val="24"/>
              </w:rPr>
            </w:pPr>
            <w:r w:rsidRPr="00363CAF">
              <w:rPr>
                <w:sz w:val="24"/>
              </w:rPr>
              <w:t>4.2.1.120</w:t>
            </w:r>
          </w:p>
        </w:tc>
        <w:tc>
          <w:tcPr>
            <w:tcW w:w="2268" w:type="dxa"/>
          </w:tcPr>
          <w:p w14:paraId="3B399910" w14:textId="77777777" w:rsidR="00363CAF" w:rsidRPr="00DD17E3" w:rsidRDefault="00363CAF" w:rsidP="00363CAF">
            <w:pPr>
              <w:spacing w:line="240" w:lineRule="auto"/>
              <w:rPr>
                <w:sz w:val="24"/>
                <w:highlight w:val="yellow"/>
              </w:rPr>
            </w:pPr>
          </w:p>
        </w:tc>
      </w:tr>
      <w:tr w:rsidR="00363CAF" w:rsidRPr="00DD17E3" w14:paraId="5D12041A" w14:textId="77777777" w:rsidTr="00363CAF">
        <w:trPr>
          <w:jc w:val="left"/>
        </w:trPr>
        <w:tc>
          <w:tcPr>
            <w:tcW w:w="5495" w:type="dxa"/>
          </w:tcPr>
          <w:p w14:paraId="617F8D98" w14:textId="74F7D126" w:rsidR="00363CAF" w:rsidRPr="00363CAF" w:rsidRDefault="00F10F64" w:rsidP="00363CAF">
            <w:pPr>
              <w:spacing w:line="240" w:lineRule="auto"/>
              <w:rPr>
                <w:sz w:val="24"/>
              </w:rPr>
            </w:pPr>
            <w:proofErr w:type="spellStart"/>
            <w:r>
              <w:rPr>
                <w:sz w:val="24"/>
              </w:rPr>
              <w:t>E</w:t>
            </w:r>
            <w:r w:rsidR="00363CAF" w:rsidRPr="00363CAF">
              <w:rPr>
                <w:sz w:val="24"/>
              </w:rPr>
              <w:t>noyl</w:t>
            </w:r>
            <w:proofErr w:type="spellEnd"/>
            <w:r w:rsidR="00363CAF" w:rsidRPr="00363CAF">
              <w:rPr>
                <w:sz w:val="24"/>
              </w:rPr>
              <w:t>-CoA hydratase</w:t>
            </w:r>
          </w:p>
        </w:tc>
        <w:tc>
          <w:tcPr>
            <w:tcW w:w="1559" w:type="dxa"/>
          </w:tcPr>
          <w:p w14:paraId="7567F687" w14:textId="77777777" w:rsidR="00363CAF" w:rsidRPr="00363CAF" w:rsidRDefault="00363CAF" w:rsidP="00363CAF">
            <w:pPr>
              <w:spacing w:line="240" w:lineRule="auto"/>
              <w:rPr>
                <w:sz w:val="24"/>
              </w:rPr>
            </w:pPr>
            <w:r w:rsidRPr="00363CAF">
              <w:rPr>
                <w:sz w:val="24"/>
              </w:rPr>
              <w:t>4.2.1.17</w:t>
            </w:r>
          </w:p>
        </w:tc>
        <w:tc>
          <w:tcPr>
            <w:tcW w:w="2268" w:type="dxa"/>
          </w:tcPr>
          <w:p w14:paraId="306991FA" w14:textId="77777777" w:rsidR="00363CAF" w:rsidRPr="00DD17E3" w:rsidRDefault="00363CAF" w:rsidP="00363CAF">
            <w:pPr>
              <w:spacing w:line="240" w:lineRule="auto"/>
              <w:rPr>
                <w:sz w:val="24"/>
                <w:highlight w:val="yellow"/>
              </w:rPr>
            </w:pPr>
          </w:p>
        </w:tc>
      </w:tr>
      <w:tr w:rsidR="00363CAF" w:rsidRPr="00DD17E3" w14:paraId="74BBBE67" w14:textId="77777777" w:rsidTr="00363CAF">
        <w:trPr>
          <w:jc w:val="left"/>
        </w:trPr>
        <w:tc>
          <w:tcPr>
            <w:tcW w:w="5495" w:type="dxa"/>
          </w:tcPr>
          <w:p w14:paraId="173442F2" w14:textId="77777777" w:rsidR="00363CAF" w:rsidRPr="00363CAF" w:rsidRDefault="00363CAF" w:rsidP="00363CAF">
            <w:pPr>
              <w:spacing w:line="240" w:lineRule="auto"/>
              <w:rPr>
                <w:sz w:val="24"/>
              </w:rPr>
            </w:pPr>
            <w:r w:rsidRPr="00363CAF">
              <w:rPr>
                <w:sz w:val="24"/>
              </w:rPr>
              <w:t>3-hydroxyacyl-CoA dehydrogenase</w:t>
            </w:r>
          </w:p>
        </w:tc>
        <w:tc>
          <w:tcPr>
            <w:tcW w:w="1559" w:type="dxa"/>
          </w:tcPr>
          <w:p w14:paraId="4AF90E29" w14:textId="77777777" w:rsidR="00363CAF" w:rsidRPr="00363CAF" w:rsidRDefault="00363CAF" w:rsidP="00363CAF">
            <w:pPr>
              <w:spacing w:line="240" w:lineRule="auto"/>
              <w:rPr>
                <w:sz w:val="24"/>
              </w:rPr>
            </w:pPr>
            <w:r w:rsidRPr="00363CAF">
              <w:rPr>
                <w:sz w:val="24"/>
              </w:rPr>
              <w:t>1.1.1.35</w:t>
            </w:r>
          </w:p>
        </w:tc>
        <w:tc>
          <w:tcPr>
            <w:tcW w:w="2268" w:type="dxa"/>
          </w:tcPr>
          <w:p w14:paraId="4FA12957" w14:textId="77777777" w:rsidR="00363CAF" w:rsidRPr="00DD17E3" w:rsidRDefault="00363CAF" w:rsidP="00363CAF">
            <w:pPr>
              <w:spacing w:line="240" w:lineRule="auto"/>
              <w:rPr>
                <w:sz w:val="24"/>
                <w:highlight w:val="yellow"/>
              </w:rPr>
            </w:pPr>
          </w:p>
        </w:tc>
      </w:tr>
      <w:tr w:rsidR="00363CAF" w:rsidRPr="00DD17E3" w14:paraId="7A581652" w14:textId="77777777" w:rsidTr="00363CAF">
        <w:trPr>
          <w:jc w:val="left"/>
        </w:trPr>
        <w:tc>
          <w:tcPr>
            <w:tcW w:w="5495" w:type="dxa"/>
          </w:tcPr>
          <w:p w14:paraId="6184606A" w14:textId="07747EEC" w:rsidR="00363CAF" w:rsidRPr="00363CAF" w:rsidRDefault="00F10F64" w:rsidP="00363CAF">
            <w:pPr>
              <w:spacing w:line="240" w:lineRule="auto"/>
              <w:rPr>
                <w:sz w:val="24"/>
              </w:rPr>
            </w:pPr>
            <w:r>
              <w:rPr>
                <w:sz w:val="24"/>
              </w:rPr>
              <w:t>A</w:t>
            </w:r>
            <w:r w:rsidR="00363CAF" w:rsidRPr="00363CAF">
              <w:rPr>
                <w:sz w:val="24"/>
              </w:rPr>
              <w:t>cetyl-CoA acetyltransferase</w:t>
            </w:r>
          </w:p>
        </w:tc>
        <w:tc>
          <w:tcPr>
            <w:tcW w:w="1559" w:type="dxa"/>
          </w:tcPr>
          <w:p w14:paraId="2E73AB09" w14:textId="77777777" w:rsidR="00363CAF" w:rsidRPr="00363CAF" w:rsidRDefault="00363CAF" w:rsidP="00363CAF">
            <w:pPr>
              <w:spacing w:line="240" w:lineRule="auto"/>
              <w:rPr>
                <w:sz w:val="24"/>
              </w:rPr>
            </w:pPr>
            <w:r w:rsidRPr="00363CAF">
              <w:rPr>
                <w:sz w:val="24"/>
              </w:rPr>
              <w:t>2.3.1.9</w:t>
            </w:r>
          </w:p>
        </w:tc>
        <w:tc>
          <w:tcPr>
            <w:tcW w:w="2268" w:type="dxa"/>
          </w:tcPr>
          <w:p w14:paraId="26753AA8" w14:textId="77777777" w:rsidR="00363CAF" w:rsidRPr="00DD17E3" w:rsidRDefault="00363CAF" w:rsidP="00363CAF">
            <w:pPr>
              <w:spacing w:line="240" w:lineRule="auto"/>
              <w:rPr>
                <w:sz w:val="24"/>
                <w:highlight w:val="yellow"/>
              </w:rPr>
            </w:pPr>
          </w:p>
        </w:tc>
      </w:tr>
      <w:tr w:rsidR="00363CAF" w:rsidRPr="00DD17E3" w14:paraId="0645BB37" w14:textId="77777777" w:rsidTr="00363CAF">
        <w:trPr>
          <w:jc w:val="left"/>
        </w:trPr>
        <w:tc>
          <w:tcPr>
            <w:tcW w:w="5495" w:type="dxa"/>
          </w:tcPr>
          <w:p w14:paraId="205D3915" w14:textId="1DB0BCA8" w:rsidR="00363CAF" w:rsidRPr="00363CAF" w:rsidRDefault="00F10F64" w:rsidP="00363CAF">
            <w:pPr>
              <w:spacing w:line="240" w:lineRule="auto"/>
              <w:rPr>
                <w:sz w:val="24"/>
              </w:rPr>
            </w:pPr>
            <w:proofErr w:type="spellStart"/>
            <w:r>
              <w:rPr>
                <w:sz w:val="24"/>
              </w:rPr>
              <w:t>M</w:t>
            </w:r>
            <w:r w:rsidR="00363CAF" w:rsidRPr="00363CAF">
              <w:rPr>
                <w:sz w:val="24"/>
              </w:rPr>
              <w:t>alyl</w:t>
            </w:r>
            <w:proofErr w:type="spellEnd"/>
            <w:r w:rsidR="00363CAF" w:rsidRPr="00363CAF">
              <w:rPr>
                <w:sz w:val="24"/>
              </w:rPr>
              <w:t xml:space="preserve">-CoA </w:t>
            </w:r>
            <w:proofErr w:type="spellStart"/>
            <w:r w:rsidR="00363CAF" w:rsidRPr="00363CAF">
              <w:rPr>
                <w:sz w:val="24"/>
              </w:rPr>
              <w:t>lyase</w:t>
            </w:r>
            <w:proofErr w:type="spellEnd"/>
          </w:p>
        </w:tc>
        <w:tc>
          <w:tcPr>
            <w:tcW w:w="1559" w:type="dxa"/>
          </w:tcPr>
          <w:p w14:paraId="3363A6AF" w14:textId="77777777" w:rsidR="00363CAF" w:rsidRPr="00363CAF" w:rsidRDefault="00363CAF" w:rsidP="00363CAF">
            <w:pPr>
              <w:spacing w:line="240" w:lineRule="auto"/>
              <w:rPr>
                <w:sz w:val="24"/>
              </w:rPr>
            </w:pPr>
            <w:r w:rsidRPr="00363CAF">
              <w:rPr>
                <w:sz w:val="24"/>
              </w:rPr>
              <w:t>4.1.3.24</w:t>
            </w:r>
          </w:p>
        </w:tc>
        <w:tc>
          <w:tcPr>
            <w:tcW w:w="2268" w:type="dxa"/>
          </w:tcPr>
          <w:p w14:paraId="10FE4911" w14:textId="77777777" w:rsidR="00363CAF" w:rsidRPr="00DD17E3" w:rsidRDefault="00363CAF" w:rsidP="00363CAF">
            <w:pPr>
              <w:spacing w:line="240" w:lineRule="auto"/>
              <w:rPr>
                <w:sz w:val="24"/>
                <w:highlight w:val="yellow"/>
              </w:rPr>
            </w:pPr>
          </w:p>
        </w:tc>
      </w:tr>
      <w:tr w:rsidR="00363CAF" w:rsidRPr="00DD17E3" w14:paraId="1E9F0B8C" w14:textId="77777777" w:rsidTr="00363CAF">
        <w:trPr>
          <w:jc w:val="left"/>
        </w:trPr>
        <w:tc>
          <w:tcPr>
            <w:tcW w:w="5495" w:type="dxa"/>
          </w:tcPr>
          <w:p w14:paraId="3C2BDCA3" w14:textId="77777777" w:rsidR="00363CAF" w:rsidRPr="00363CAF" w:rsidRDefault="00363CAF" w:rsidP="00363CAF">
            <w:pPr>
              <w:spacing w:line="240" w:lineRule="auto"/>
              <w:rPr>
                <w:sz w:val="24"/>
              </w:rPr>
            </w:pPr>
            <w:r w:rsidRPr="00363CAF">
              <w:rPr>
                <w:sz w:val="24"/>
              </w:rPr>
              <w:t>2-methylfumaryl-CoA hydratase</w:t>
            </w:r>
          </w:p>
        </w:tc>
        <w:tc>
          <w:tcPr>
            <w:tcW w:w="1559" w:type="dxa"/>
          </w:tcPr>
          <w:p w14:paraId="79BC20C5" w14:textId="77777777" w:rsidR="00363CAF" w:rsidRPr="00363CAF" w:rsidRDefault="00363CAF" w:rsidP="00363CAF">
            <w:pPr>
              <w:spacing w:line="240" w:lineRule="auto"/>
              <w:rPr>
                <w:sz w:val="24"/>
              </w:rPr>
            </w:pPr>
            <w:r w:rsidRPr="00363CAF">
              <w:rPr>
                <w:sz w:val="24"/>
              </w:rPr>
              <w:t>4.2.1.148</w:t>
            </w:r>
          </w:p>
        </w:tc>
        <w:tc>
          <w:tcPr>
            <w:tcW w:w="2268" w:type="dxa"/>
          </w:tcPr>
          <w:p w14:paraId="41421150" w14:textId="77777777" w:rsidR="00363CAF" w:rsidRPr="00DD17E3" w:rsidRDefault="00363CAF" w:rsidP="00363CAF">
            <w:pPr>
              <w:spacing w:line="240" w:lineRule="auto"/>
              <w:rPr>
                <w:sz w:val="24"/>
                <w:highlight w:val="yellow"/>
              </w:rPr>
            </w:pPr>
          </w:p>
        </w:tc>
      </w:tr>
      <w:tr w:rsidR="00363CAF" w:rsidRPr="00DD17E3" w14:paraId="572E3EED" w14:textId="77777777" w:rsidTr="00363CAF">
        <w:trPr>
          <w:jc w:val="left"/>
        </w:trPr>
        <w:tc>
          <w:tcPr>
            <w:tcW w:w="5495" w:type="dxa"/>
          </w:tcPr>
          <w:p w14:paraId="568AB966" w14:textId="77777777" w:rsidR="00363CAF" w:rsidRPr="00363CAF" w:rsidRDefault="00363CAF" w:rsidP="00363CAF">
            <w:pPr>
              <w:spacing w:line="240" w:lineRule="auto"/>
              <w:rPr>
                <w:sz w:val="24"/>
              </w:rPr>
            </w:pPr>
            <w:r w:rsidRPr="00363CAF">
              <w:rPr>
                <w:sz w:val="24"/>
              </w:rPr>
              <w:t>2-methylfumaryl-CoA isomerase</w:t>
            </w:r>
          </w:p>
        </w:tc>
        <w:tc>
          <w:tcPr>
            <w:tcW w:w="1559" w:type="dxa"/>
          </w:tcPr>
          <w:p w14:paraId="22F75918" w14:textId="77777777" w:rsidR="00363CAF" w:rsidRPr="00363CAF" w:rsidRDefault="00363CAF" w:rsidP="00363CAF">
            <w:pPr>
              <w:spacing w:line="240" w:lineRule="auto"/>
              <w:rPr>
                <w:sz w:val="24"/>
              </w:rPr>
            </w:pPr>
            <w:r w:rsidRPr="00363CAF">
              <w:rPr>
                <w:sz w:val="24"/>
              </w:rPr>
              <w:t>5.4.1.3</w:t>
            </w:r>
          </w:p>
        </w:tc>
        <w:tc>
          <w:tcPr>
            <w:tcW w:w="2268" w:type="dxa"/>
          </w:tcPr>
          <w:p w14:paraId="0621BBCC" w14:textId="77777777" w:rsidR="00363CAF" w:rsidRPr="00DD17E3" w:rsidRDefault="00363CAF" w:rsidP="00363CAF">
            <w:pPr>
              <w:spacing w:line="240" w:lineRule="auto"/>
              <w:rPr>
                <w:sz w:val="24"/>
                <w:highlight w:val="yellow"/>
              </w:rPr>
            </w:pPr>
          </w:p>
        </w:tc>
      </w:tr>
      <w:tr w:rsidR="00363CAF" w:rsidRPr="00DD17E3" w14:paraId="64A9B015" w14:textId="77777777" w:rsidTr="00363CAF">
        <w:trPr>
          <w:jc w:val="left"/>
        </w:trPr>
        <w:tc>
          <w:tcPr>
            <w:tcW w:w="5495" w:type="dxa"/>
          </w:tcPr>
          <w:p w14:paraId="2430DE52" w14:textId="77777777" w:rsidR="00363CAF" w:rsidRPr="00363CAF" w:rsidRDefault="00363CAF" w:rsidP="00363CAF">
            <w:pPr>
              <w:spacing w:line="240" w:lineRule="auto"/>
              <w:rPr>
                <w:sz w:val="24"/>
              </w:rPr>
            </w:pPr>
            <w:r w:rsidRPr="00363CAF">
              <w:rPr>
                <w:sz w:val="24"/>
              </w:rPr>
              <w:t>3-methylfumaryl-CoA hydratase</w:t>
            </w:r>
          </w:p>
        </w:tc>
        <w:tc>
          <w:tcPr>
            <w:tcW w:w="1559" w:type="dxa"/>
          </w:tcPr>
          <w:p w14:paraId="01CDA990" w14:textId="77777777" w:rsidR="00363CAF" w:rsidRPr="00363CAF" w:rsidRDefault="00363CAF" w:rsidP="00363CAF">
            <w:pPr>
              <w:spacing w:line="240" w:lineRule="auto"/>
              <w:rPr>
                <w:sz w:val="24"/>
              </w:rPr>
            </w:pPr>
            <w:r w:rsidRPr="00363CAF">
              <w:rPr>
                <w:sz w:val="24"/>
              </w:rPr>
              <w:t>4.2.1.153</w:t>
            </w:r>
          </w:p>
        </w:tc>
        <w:tc>
          <w:tcPr>
            <w:tcW w:w="2268" w:type="dxa"/>
          </w:tcPr>
          <w:p w14:paraId="49EEAE83" w14:textId="77777777" w:rsidR="00363CAF" w:rsidRPr="00DD17E3" w:rsidRDefault="00363CAF" w:rsidP="00363CAF">
            <w:pPr>
              <w:spacing w:line="240" w:lineRule="auto"/>
              <w:rPr>
                <w:sz w:val="24"/>
                <w:highlight w:val="yellow"/>
              </w:rPr>
            </w:pPr>
          </w:p>
        </w:tc>
      </w:tr>
      <w:tr w:rsidR="00363CAF" w:rsidRPr="00DD17E3" w14:paraId="4736752F" w14:textId="77777777" w:rsidTr="00363CAF">
        <w:trPr>
          <w:jc w:val="left"/>
        </w:trPr>
        <w:tc>
          <w:tcPr>
            <w:tcW w:w="5495" w:type="dxa"/>
            <w:tcBorders>
              <w:bottom w:val="single" w:sz="8" w:space="0" w:color="auto"/>
            </w:tcBorders>
          </w:tcPr>
          <w:p w14:paraId="5CD4F3F6" w14:textId="77777777" w:rsidR="00363CAF" w:rsidRPr="00363CAF" w:rsidRDefault="00363CAF" w:rsidP="00363CAF">
            <w:pPr>
              <w:spacing w:line="240" w:lineRule="auto"/>
              <w:rPr>
                <w:sz w:val="24"/>
              </w:rPr>
            </w:pPr>
            <w:r w:rsidRPr="00363CAF">
              <w:rPr>
                <w:sz w:val="24"/>
              </w:rPr>
              <w:t>(S)-</w:t>
            </w:r>
            <w:proofErr w:type="spellStart"/>
            <w:r w:rsidRPr="00363CAF">
              <w:rPr>
                <w:sz w:val="24"/>
              </w:rPr>
              <w:t>citramalyl</w:t>
            </w:r>
            <w:proofErr w:type="spellEnd"/>
            <w:r w:rsidRPr="00363CAF">
              <w:rPr>
                <w:sz w:val="24"/>
              </w:rPr>
              <w:t xml:space="preserve">-CoA </w:t>
            </w:r>
            <w:proofErr w:type="spellStart"/>
            <w:r w:rsidRPr="00363CAF">
              <w:rPr>
                <w:sz w:val="24"/>
              </w:rPr>
              <w:t>lyase</w:t>
            </w:r>
            <w:proofErr w:type="spellEnd"/>
          </w:p>
        </w:tc>
        <w:tc>
          <w:tcPr>
            <w:tcW w:w="1559" w:type="dxa"/>
            <w:tcBorders>
              <w:bottom w:val="single" w:sz="8" w:space="0" w:color="auto"/>
            </w:tcBorders>
          </w:tcPr>
          <w:p w14:paraId="70A01881" w14:textId="77777777" w:rsidR="00363CAF" w:rsidRPr="00363CAF" w:rsidRDefault="00363CAF" w:rsidP="00363CAF">
            <w:pPr>
              <w:spacing w:line="240" w:lineRule="auto"/>
              <w:rPr>
                <w:sz w:val="24"/>
              </w:rPr>
            </w:pPr>
            <w:r w:rsidRPr="00363CAF">
              <w:rPr>
                <w:sz w:val="24"/>
              </w:rPr>
              <w:t>4.1.3.25</w:t>
            </w:r>
          </w:p>
        </w:tc>
        <w:tc>
          <w:tcPr>
            <w:tcW w:w="2268" w:type="dxa"/>
            <w:tcBorders>
              <w:bottom w:val="single" w:sz="8" w:space="0" w:color="auto"/>
            </w:tcBorders>
          </w:tcPr>
          <w:p w14:paraId="48D8FB88" w14:textId="77777777" w:rsidR="00363CAF" w:rsidRPr="00DD17E3" w:rsidRDefault="00363CAF" w:rsidP="00363CAF">
            <w:pPr>
              <w:spacing w:line="240" w:lineRule="auto"/>
              <w:rPr>
                <w:sz w:val="24"/>
                <w:highlight w:val="yellow"/>
              </w:rPr>
            </w:pPr>
          </w:p>
        </w:tc>
      </w:tr>
      <w:tr w:rsidR="00363CAF" w:rsidRPr="00DD17E3" w14:paraId="16CACC88" w14:textId="77777777" w:rsidTr="00363CAF">
        <w:trPr>
          <w:jc w:val="left"/>
        </w:trPr>
        <w:tc>
          <w:tcPr>
            <w:tcW w:w="5495" w:type="dxa"/>
            <w:tcBorders>
              <w:top w:val="single" w:sz="8" w:space="0" w:color="auto"/>
              <w:bottom w:val="single" w:sz="8" w:space="0" w:color="auto"/>
            </w:tcBorders>
          </w:tcPr>
          <w:p w14:paraId="40E6BDAB" w14:textId="0CA80D5E" w:rsidR="00363CAF" w:rsidRPr="00363CAF" w:rsidRDefault="00363CAF" w:rsidP="00363CAF">
            <w:pPr>
              <w:spacing w:line="240" w:lineRule="auto"/>
              <w:rPr>
                <w:sz w:val="24"/>
              </w:rPr>
            </w:pPr>
            <w:proofErr w:type="spellStart"/>
            <w:r w:rsidRPr="00363CAF">
              <w:rPr>
                <w:b/>
                <w:i/>
                <w:sz w:val="24"/>
              </w:rPr>
              <w:t>Dicarboxylate</w:t>
            </w:r>
            <w:proofErr w:type="spellEnd"/>
            <w:r w:rsidRPr="00363CAF">
              <w:rPr>
                <w:b/>
                <w:i/>
                <w:sz w:val="24"/>
              </w:rPr>
              <w:t>/</w:t>
            </w:r>
            <w:proofErr w:type="spellStart"/>
            <w:r w:rsidRPr="00363CAF">
              <w:rPr>
                <w:b/>
                <w:i/>
                <w:sz w:val="24"/>
              </w:rPr>
              <w:t>hydroxybutyrate</w:t>
            </w:r>
            <w:proofErr w:type="spellEnd"/>
            <w:r w:rsidRPr="00363CAF">
              <w:rPr>
                <w:b/>
                <w:i/>
                <w:sz w:val="24"/>
              </w:rPr>
              <w:t xml:space="preserve"> cycle</w:t>
            </w:r>
          </w:p>
        </w:tc>
        <w:tc>
          <w:tcPr>
            <w:tcW w:w="1559" w:type="dxa"/>
            <w:tcBorders>
              <w:top w:val="single" w:sz="8" w:space="0" w:color="auto"/>
              <w:bottom w:val="single" w:sz="8" w:space="0" w:color="auto"/>
            </w:tcBorders>
          </w:tcPr>
          <w:p w14:paraId="6F072EF2" w14:textId="77777777" w:rsidR="00363CAF" w:rsidRPr="00363CAF" w:rsidRDefault="00363CAF" w:rsidP="00363CAF">
            <w:pPr>
              <w:spacing w:line="240" w:lineRule="auto"/>
              <w:rPr>
                <w:sz w:val="24"/>
              </w:rPr>
            </w:pPr>
          </w:p>
        </w:tc>
        <w:tc>
          <w:tcPr>
            <w:tcW w:w="2268" w:type="dxa"/>
            <w:tcBorders>
              <w:top w:val="single" w:sz="8" w:space="0" w:color="auto"/>
              <w:bottom w:val="single" w:sz="8" w:space="0" w:color="auto"/>
            </w:tcBorders>
          </w:tcPr>
          <w:p w14:paraId="01A0F45A" w14:textId="77777777" w:rsidR="00363CAF" w:rsidRPr="00DD17E3" w:rsidRDefault="00363CAF" w:rsidP="00363CAF">
            <w:pPr>
              <w:spacing w:line="240" w:lineRule="auto"/>
              <w:rPr>
                <w:sz w:val="24"/>
                <w:highlight w:val="yellow"/>
              </w:rPr>
            </w:pPr>
          </w:p>
        </w:tc>
      </w:tr>
      <w:tr w:rsidR="00363CAF" w:rsidRPr="00DD17E3" w14:paraId="0DEA7944" w14:textId="77777777" w:rsidTr="00363CAF">
        <w:trPr>
          <w:jc w:val="left"/>
        </w:trPr>
        <w:tc>
          <w:tcPr>
            <w:tcW w:w="5495" w:type="dxa"/>
            <w:tcBorders>
              <w:top w:val="single" w:sz="8" w:space="0" w:color="auto"/>
            </w:tcBorders>
          </w:tcPr>
          <w:p w14:paraId="7D153AD8" w14:textId="77777777" w:rsidR="00363CAF" w:rsidRPr="00363CAF" w:rsidRDefault="00363CAF" w:rsidP="00363CAF">
            <w:pPr>
              <w:spacing w:line="240" w:lineRule="auto"/>
              <w:rPr>
                <w:sz w:val="24"/>
              </w:rPr>
            </w:pPr>
            <w:proofErr w:type="spellStart"/>
            <w:r w:rsidRPr="00363CAF">
              <w:rPr>
                <w:sz w:val="24"/>
              </w:rPr>
              <w:t>Malyl</w:t>
            </w:r>
            <w:proofErr w:type="spellEnd"/>
            <w:r w:rsidRPr="00363CAF">
              <w:rPr>
                <w:sz w:val="24"/>
              </w:rPr>
              <w:t xml:space="preserve">-CoA </w:t>
            </w:r>
            <w:proofErr w:type="spellStart"/>
            <w:r w:rsidRPr="00363CAF">
              <w:rPr>
                <w:sz w:val="24"/>
              </w:rPr>
              <w:t>lyase</w:t>
            </w:r>
            <w:proofErr w:type="spellEnd"/>
          </w:p>
        </w:tc>
        <w:tc>
          <w:tcPr>
            <w:tcW w:w="1559" w:type="dxa"/>
            <w:tcBorders>
              <w:top w:val="single" w:sz="8" w:space="0" w:color="auto"/>
            </w:tcBorders>
          </w:tcPr>
          <w:p w14:paraId="327F7A13" w14:textId="77777777" w:rsidR="00363CAF" w:rsidRPr="00363CAF" w:rsidRDefault="00363CAF" w:rsidP="00363CAF">
            <w:pPr>
              <w:spacing w:line="240" w:lineRule="auto"/>
              <w:rPr>
                <w:sz w:val="24"/>
              </w:rPr>
            </w:pPr>
            <w:r w:rsidRPr="00363CAF">
              <w:rPr>
                <w:sz w:val="24"/>
              </w:rPr>
              <w:t>4.1.3.24</w:t>
            </w:r>
          </w:p>
        </w:tc>
        <w:tc>
          <w:tcPr>
            <w:tcW w:w="2268" w:type="dxa"/>
            <w:tcBorders>
              <w:top w:val="single" w:sz="8" w:space="0" w:color="auto"/>
            </w:tcBorders>
          </w:tcPr>
          <w:p w14:paraId="5F7B07E3" w14:textId="77777777" w:rsidR="00363CAF" w:rsidRPr="00DD17E3" w:rsidRDefault="00363CAF" w:rsidP="00363CAF">
            <w:pPr>
              <w:spacing w:line="240" w:lineRule="auto"/>
              <w:rPr>
                <w:sz w:val="24"/>
                <w:highlight w:val="yellow"/>
              </w:rPr>
            </w:pPr>
          </w:p>
        </w:tc>
      </w:tr>
      <w:tr w:rsidR="00363CAF" w:rsidRPr="00DD17E3" w14:paraId="71A5DAF9" w14:textId="77777777" w:rsidTr="00363CAF">
        <w:trPr>
          <w:jc w:val="left"/>
        </w:trPr>
        <w:tc>
          <w:tcPr>
            <w:tcW w:w="5495" w:type="dxa"/>
          </w:tcPr>
          <w:p w14:paraId="773AEB75" w14:textId="75EEC83D" w:rsidR="00363CAF" w:rsidRPr="00363CAF" w:rsidRDefault="00363CAF" w:rsidP="00F10F64">
            <w:pPr>
              <w:spacing w:line="240" w:lineRule="auto"/>
              <w:rPr>
                <w:sz w:val="24"/>
              </w:rPr>
            </w:pPr>
            <w:proofErr w:type="spellStart"/>
            <w:r w:rsidRPr="00363CAF">
              <w:rPr>
                <w:sz w:val="24"/>
              </w:rPr>
              <w:t>Succinyl-Coa</w:t>
            </w:r>
            <w:proofErr w:type="spellEnd"/>
            <w:r w:rsidRPr="00363CAF">
              <w:rPr>
                <w:sz w:val="24"/>
              </w:rPr>
              <w:t xml:space="preserve"> </w:t>
            </w:r>
            <w:r w:rsidR="00F10F64" w:rsidRPr="00F10F64">
              <w:rPr>
                <w:smallCaps/>
              </w:rPr>
              <w:t>l</w:t>
            </w:r>
            <w:r w:rsidRPr="00363CAF">
              <w:rPr>
                <w:sz w:val="24"/>
              </w:rPr>
              <w:t>-malate-CoA transferase</w:t>
            </w:r>
          </w:p>
        </w:tc>
        <w:tc>
          <w:tcPr>
            <w:tcW w:w="1559" w:type="dxa"/>
          </w:tcPr>
          <w:p w14:paraId="2A67EBD4" w14:textId="77777777" w:rsidR="00363CAF" w:rsidRPr="00363CAF" w:rsidRDefault="00363CAF" w:rsidP="00363CAF">
            <w:pPr>
              <w:spacing w:line="240" w:lineRule="auto"/>
              <w:rPr>
                <w:sz w:val="24"/>
              </w:rPr>
            </w:pPr>
            <w:r w:rsidRPr="00363CAF">
              <w:rPr>
                <w:sz w:val="24"/>
              </w:rPr>
              <w:t>2.8.3.22</w:t>
            </w:r>
          </w:p>
        </w:tc>
        <w:tc>
          <w:tcPr>
            <w:tcW w:w="2268" w:type="dxa"/>
          </w:tcPr>
          <w:p w14:paraId="6FCEF54F" w14:textId="77777777" w:rsidR="00363CAF" w:rsidRPr="00DD17E3" w:rsidRDefault="00363CAF" w:rsidP="00363CAF">
            <w:pPr>
              <w:spacing w:line="240" w:lineRule="auto"/>
              <w:rPr>
                <w:sz w:val="24"/>
                <w:highlight w:val="yellow"/>
              </w:rPr>
            </w:pPr>
          </w:p>
        </w:tc>
      </w:tr>
      <w:tr w:rsidR="00363CAF" w:rsidRPr="00DD17E3" w14:paraId="39008250" w14:textId="77777777" w:rsidTr="00363CAF">
        <w:trPr>
          <w:jc w:val="left"/>
        </w:trPr>
        <w:tc>
          <w:tcPr>
            <w:tcW w:w="5495" w:type="dxa"/>
          </w:tcPr>
          <w:p w14:paraId="02CE654B" w14:textId="77777777" w:rsidR="00363CAF" w:rsidRPr="00363CAF" w:rsidRDefault="00363CAF" w:rsidP="00363CAF">
            <w:pPr>
              <w:spacing w:line="240" w:lineRule="auto"/>
              <w:rPr>
                <w:sz w:val="24"/>
              </w:rPr>
            </w:pPr>
            <w:r w:rsidRPr="00363CAF">
              <w:rPr>
                <w:sz w:val="24"/>
              </w:rPr>
              <w:t>Malate dehydrogenase</w:t>
            </w:r>
          </w:p>
        </w:tc>
        <w:tc>
          <w:tcPr>
            <w:tcW w:w="1559" w:type="dxa"/>
          </w:tcPr>
          <w:p w14:paraId="431091D6" w14:textId="77777777" w:rsidR="00363CAF" w:rsidRPr="00363CAF" w:rsidRDefault="00363CAF" w:rsidP="00363CAF">
            <w:pPr>
              <w:spacing w:line="240" w:lineRule="auto"/>
              <w:rPr>
                <w:sz w:val="24"/>
              </w:rPr>
            </w:pPr>
            <w:r w:rsidRPr="00363CAF">
              <w:rPr>
                <w:sz w:val="24"/>
              </w:rPr>
              <w:t>1.1.1.37</w:t>
            </w:r>
          </w:p>
        </w:tc>
        <w:tc>
          <w:tcPr>
            <w:tcW w:w="2268" w:type="dxa"/>
          </w:tcPr>
          <w:p w14:paraId="6DB7A34C" w14:textId="79E605D4" w:rsidR="00363CAF" w:rsidRPr="00DD17E3" w:rsidRDefault="00010048" w:rsidP="00363CAF">
            <w:pPr>
              <w:spacing w:line="240" w:lineRule="auto"/>
              <w:rPr>
                <w:sz w:val="24"/>
                <w:highlight w:val="yellow"/>
              </w:rPr>
            </w:pPr>
            <w:r w:rsidRPr="00010048">
              <w:rPr>
                <w:sz w:val="24"/>
              </w:rPr>
              <w:t>F7O84_RS05485</w:t>
            </w:r>
          </w:p>
        </w:tc>
      </w:tr>
      <w:tr w:rsidR="00363CAF" w:rsidRPr="00DD17E3" w14:paraId="32A948DA" w14:textId="77777777" w:rsidTr="00363CAF">
        <w:trPr>
          <w:jc w:val="left"/>
        </w:trPr>
        <w:tc>
          <w:tcPr>
            <w:tcW w:w="5495" w:type="dxa"/>
          </w:tcPr>
          <w:p w14:paraId="6393F986" w14:textId="77777777" w:rsidR="00363CAF" w:rsidRPr="00D50AE9" w:rsidRDefault="00363CAF" w:rsidP="00363CAF">
            <w:pPr>
              <w:spacing w:line="240" w:lineRule="auto"/>
              <w:rPr>
                <w:sz w:val="24"/>
              </w:rPr>
            </w:pPr>
            <w:r w:rsidRPr="00D50AE9">
              <w:rPr>
                <w:sz w:val="24"/>
              </w:rPr>
              <w:t>Phosphoenolpyruvate carboxylase</w:t>
            </w:r>
          </w:p>
        </w:tc>
        <w:tc>
          <w:tcPr>
            <w:tcW w:w="1559" w:type="dxa"/>
          </w:tcPr>
          <w:p w14:paraId="3ED867F1" w14:textId="77777777" w:rsidR="00363CAF" w:rsidRPr="00D50AE9" w:rsidRDefault="00363CAF" w:rsidP="00363CAF">
            <w:pPr>
              <w:spacing w:line="240" w:lineRule="auto"/>
              <w:rPr>
                <w:sz w:val="24"/>
              </w:rPr>
            </w:pPr>
            <w:r w:rsidRPr="00D50AE9">
              <w:rPr>
                <w:sz w:val="24"/>
              </w:rPr>
              <w:t>4.1.1.31</w:t>
            </w:r>
          </w:p>
        </w:tc>
        <w:tc>
          <w:tcPr>
            <w:tcW w:w="2268" w:type="dxa"/>
          </w:tcPr>
          <w:p w14:paraId="0F184F5D" w14:textId="77777777" w:rsidR="00363CAF" w:rsidRPr="00DD17E3" w:rsidRDefault="00363CAF" w:rsidP="00363CAF">
            <w:pPr>
              <w:spacing w:line="240" w:lineRule="auto"/>
              <w:rPr>
                <w:sz w:val="24"/>
                <w:highlight w:val="yellow"/>
              </w:rPr>
            </w:pPr>
          </w:p>
        </w:tc>
      </w:tr>
      <w:tr w:rsidR="00363CAF" w:rsidRPr="00DD17E3" w14:paraId="2DB21959" w14:textId="77777777" w:rsidTr="00363CAF">
        <w:trPr>
          <w:jc w:val="left"/>
        </w:trPr>
        <w:tc>
          <w:tcPr>
            <w:tcW w:w="5495" w:type="dxa"/>
          </w:tcPr>
          <w:p w14:paraId="235C912A" w14:textId="77777777" w:rsidR="00363CAF" w:rsidRPr="00363CAF" w:rsidRDefault="00363CAF" w:rsidP="00363CAF">
            <w:pPr>
              <w:spacing w:line="240" w:lineRule="auto"/>
              <w:rPr>
                <w:sz w:val="24"/>
              </w:rPr>
            </w:pPr>
            <w:r w:rsidRPr="00363CAF">
              <w:rPr>
                <w:sz w:val="24"/>
              </w:rPr>
              <w:t xml:space="preserve">Pyruvate phosphate </w:t>
            </w:r>
            <w:proofErr w:type="spellStart"/>
            <w:r w:rsidRPr="00363CAF">
              <w:rPr>
                <w:sz w:val="24"/>
              </w:rPr>
              <w:t>dikinase</w:t>
            </w:r>
            <w:proofErr w:type="spellEnd"/>
          </w:p>
        </w:tc>
        <w:tc>
          <w:tcPr>
            <w:tcW w:w="1559" w:type="dxa"/>
          </w:tcPr>
          <w:p w14:paraId="3139B40D" w14:textId="77777777" w:rsidR="00363CAF" w:rsidRPr="00363CAF" w:rsidRDefault="00363CAF" w:rsidP="00363CAF">
            <w:pPr>
              <w:spacing w:line="240" w:lineRule="auto"/>
              <w:rPr>
                <w:sz w:val="24"/>
              </w:rPr>
            </w:pPr>
            <w:r w:rsidRPr="00363CAF">
              <w:rPr>
                <w:sz w:val="24"/>
              </w:rPr>
              <w:t>2.7.9.1</w:t>
            </w:r>
          </w:p>
        </w:tc>
        <w:tc>
          <w:tcPr>
            <w:tcW w:w="2268" w:type="dxa"/>
          </w:tcPr>
          <w:p w14:paraId="0DBD2E9E" w14:textId="0F566E47" w:rsidR="00363CAF" w:rsidRPr="00DD17E3" w:rsidRDefault="00010048" w:rsidP="00363CAF">
            <w:pPr>
              <w:spacing w:line="240" w:lineRule="auto"/>
              <w:rPr>
                <w:sz w:val="24"/>
                <w:highlight w:val="yellow"/>
              </w:rPr>
            </w:pPr>
            <w:r w:rsidRPr="00010048">
              <w:rPr>
                <w:sz w:val="24"/>
              </w:rPr>
              <w:t>F7O84_RS07755</w:t>
            </w:r>
          </w:p>
        </w:tc>
      </w:tr>
      <w:tr w:rsidR="00363CAF" w:rsidRPr="00DD17E3" w14:paraId="3CA8DEC0" w14:textId="77777777" w:rsidTr="00363CAF">
        <w:trPr>
          <w:jc w:val="left"/>
        </w:trPr>
        <w:tc>
          <w:tcPr>
            <w:tcW w:w="5495" w:type="dxa"/>
            <w:tcBorders>
              <w:bottom w:val="single" w:sz="8" w:space="0" w:color="auto"/>
            </w:tcBorders>
          </w:tcPr>
          <w:p w14:paraId="24833CC8" w14:textId="77777777" w:rsidR="00363CAF" w:rsidRPr="00363CAF" w:rsidRDefault="00363CAF" w:rsidP="00363CAF">
            <w:pPr>
              <w:spacing w:line="240" w:lineRule="auto"/>
              <w:rPr>
                <w:sz w:val="24"/>
              </w:rPr>
            </w:pPr>
            <w:proofErr w:type="spellStart"/>
            <w:r w:rsidRPr="00363CAF">
              <w:rPr>
                <w:sz w:val="24"/>
              </w:rPr>
              <w:t>Pyruvate:ferredoxin</w:t>
            </w:r>
            <w:proofErr w:type="spellEnd"/>
            <w:r w:rsidRPr="00363CAF">
              <w:rPr>
                <w:sz w:val="24"/>
              </w:rPr>
              <w:t xml:space="preserve"> oxidoreductase</w:t>
            </w:r>
          </w:p>
        </w:tc>
        <w:tc>
          <w:tcPr>
            <w:tcW w:w="1559" w:type="dxa"/>
            <w:tcBorders>
              <w:bottom w:val="single" w:sz="8" w:space="0" w:color="auto"/>
            </w:tcBorders>
          </w:tcPr>
          <w:p w14:paraId="59BF8924" w14:textId="77777777" w:rsidR="00363CAF" w:rsidRPr="00363CAF" w:rsidRDefault="00363CAF" w:rsidP="00363CAF">
            <w:pPr>
              <w:spacing w:line="240" w:lineRule="auto"/>
              <w:rPr>
                <w:sz w:val="24"/>
              </w:rPr>
            </w:pPr>
            <w:r w:rsidRPr="00363CAF">
              <w:rPr>
                <w:sz w:val="24"/>
              </w:rPr>
              <w:t>1.2.7.1</w:t>
            </w:r>
          </w:p>
        </w:tc>
        <w:tc>
          <w:tcPr>
            <w:tcW w:w="2268" w:type="dxa"/>
            <w:tcBorders>
              <w:bottom w:val="single" w:sz="8" w:space="0" w:color="auto"/>
            </w:tcBorders>
          </w:tcPr>
          <w:p w14:paraId="23FD04AB" w14:textId="1F73B264" w:rsidR="00363CAF" w:rsidRPr="00DD17E3" w:rsidRDefault="00010048" w:rsidP="00363CAF">
            <w:pPr>
              <w:spacing w:line="240" w:lineRule="auto"/>
              <w:rPr>
                <w:sz w:val="24"/>
                <w:highlight w:val="yellow"/>
              </w:rPr>
            </w:pPr>
            <w:r w:rsidRPr="00010048">
              <w:rPr>
                <w:sz w:val="24"/>
              </w:rPr>
              <w:t>F7O84_RS03200</w:t>
            </w:r>
          </w:p>
        </w:tc>
      </w:tr>
      <w:tr w:rsidR="00363CAF" w:rsidRPr="00DD17E3" w14:paraId="4FEBC32D" w14:textId="77777777" w:rsidTr="00363CAF">
        <w:trPr>
          <w:jc w:val="left"/>
        </w:trPr>
        <w:tc>
          <w:tcPr>
            <w:tcW w:w="5495" w:type="dxa"/>
            <w:tcBorders>
              <w:top w:val="single" w:sz="8" w:space="0" w:color="auto"/>
              <w:bottom w:val="single" w:sz="8" w:space="0" w:color="auto"/>
            </w:tcBorders>
          </w:tcPr>
          <w:p w14:paraId="5E9DDBBD" w14:textId="2939B4B4" w:rsidR="00363CAF" w:rsidRPr="00363CAF" w:rsidRDefault="00F10F64" w:rsidP="00363CAF">
            <w:pPr>
              <w:spacing w:line="240" w:lineRule="auto"/>
              <w:rPr>
                <w:b/>
                <w:i/>
                <w:sz w:val="24"/>
              </w:rPr>
            </w:pPr>
            <w:r>
              <w:rPr>
                <w:b/>
                <w:i/>
                <w:sz w:val="24"/>
              </w:rPr>
              <w:t>R</w:t>
            </w:r>
            <w:r w:rsidR="00363CAF" w:rsidRPr="00363CAF">
              <w:rPr>
                <w:b/>
                <w:i/>
                <w:sz w:val="24"/>
              </w:rPr>
              <w:t>eductive glycine pathway</w:t>
            </w:r>
          </w:p>
        </w:tc>
        <w:tc>
          <w:tcPr>
            <w:tcW w:w="1559" w:type="dxa"/>
            <w:tcBorders>
              <w:top w:val="single" w:sz="8" w:space="0" w:color="auto"/>
              <w:bottom w:val="single" w:sz="8" w:space="0" w:color="auto"/>
            </w:tcBorders>
          </w:tcPr>
          <w:p w14:paraId="6903C5E9" w14:textId="77777777" w:rsidR="00363CAF" w:rsidRPr="00363CAF" w:rsidRDefault="00363CAF" w:rsidP="00363CAF">
            <w:pPr>
              <w:spacing w:line="240" w:lineRule="auto"/>
              <w:rPr>
                <w:sz w:val="24"/>
              </w:rPr>
            </w:pPr>
          </w:p>
        </w:tc>
        <w:tc>
          <w:tcPr>
            <w:tcW w:w="2268" w:type="dxa"/>
            <w:tcBorders>
              <w:top w:val="single" w:sz="8" w:space="0" w:color="auto"/>
              <w:bottom w:val="single" w:sz="8" w:space="0" w:color="auto"/>
            </w:tcBorders>
          </w:tcPr>
          <w:p w14:paraId="50CC7D32" w14:textId="77777777" w:rsidR="00363CAF" w:rsidRPr="00DD17E3" w:rsidRDefault="00363CAF" w:rsidP="00363CAF">
            <w:pPr>
              <w:spacing w:line="240" w:lineRule="auto"/>
              <w:rPr>
                <w:sz w:val="24"/>
                <w:highlight w:val="yellow"/>
              </w:rPr>
            </w:pPr>
          </w:p>
        </w:tc>
      </w:tr>
      <w:tr w:rsidR="00363CAF" w:rsidRPr="00DD17E3" w14:paraId="334CAD37" w14:textId="77777777" w:rsidTr="00363CAF">
        <w:trPr>
          <w:jc w:val="left"/>
        </w:trPr>
        <w:tc>
          <w:tcPr>
            <w:tcW w:w="5495" w:type="dxa"/>
            <w:tcBorders>
              <w:top w:val="single" w:sz="8" w:space="0" w:color="auto"/>
            </w:tcBorders>
          </w:tcPr>
          <w:p w14:paraId="22AB7149" w14:textId="77777777" w:rsidR="00363CAF" w:rsidRPr="00363CAF" w:rsidRDefault="00363CAF" w:rsidP="00363CAF">
            <w:pPr>
              <w:spacing w:line="240" w:lineRule="auto"/>
              <w:rPr>
                <w:sz w:val="24"/>
              </w:rPr>
            </w:pPr>
            <w:proofErr w:type="spellStart"/>
            <w:r w:rsidRPr="00363CAF">
              <w:rPr>
                <w:sz w:val="24"/>
              </w:rPr>
              <w:t>Formate</w:t>
            </w:r>
            <w:proofErr w:type="spellEnd"/>
            <w:r w:rsidRPr="00363CAF">
              <w:rPr>
                <w:sz w:val="24"/>
              </w:rPr>
              <w:t xml:space="preserve"> dehydrogenase </w:t>
            </w:r>
          </w:p>
        </w:tc>
        <w:tc>
          <w:tcPr>
            <w:tcW w:w="1559" w:type="dxa"/>
            <w:tcBorders>
              <w:top w:val="single" w:sz="8" w:space="0" w:color="auto"/>
            </w:tcBorders>
          </w:tcPr>
          <w:p w14:paraId="2625D27D" w14:textId="77777777" w:rsidR="00363CAF" w:rsidRPr="00363CAF" w:rsidRDefault="00363CAF" w:rsidP="00363CAF">
            <w:pPr>
              <w:spacing w:line="240" w:lineRule="auto"/>
              <w:rPr>
                <w:sz w:val="24"/>
              </w:rPr>
            </w:pPr>
            <w:r w:rsidRPr="00363CAF">
              <w:rPr>
                <w:sz w:val="24"/>
              </w:rPr>
              <w:t xml:space="preserve">1.17.1.9 </w:t>
            </w:r>
          </w:p>
        </w:tc>
        <w:tc>
          <w:tcPr>
            <w:tcW w:w="2268" w:type="dxa"/>
            <w:tcBorders>
              <w:top w:val="single" w:sz="8" w:space="0" w:color="auto"/>
            </w:tcBorders>
          </w:tcPr>
          <w:p w14:paraId="1408DE81" w14:textId="5050987F" w:rsidR="00363CAF" w:rsidRPr="00DD17E3" w:rsidRDefault="00010048" w:rsidP="00363CAF">
            <w:pPr>
              <w:spacing w:line="240" w:lineRule="auto"/>
              <w:rPr>
                <w:sz w:val="24"/>
                <w:highlight w:val="yellow"/>
              </w:rPr>
            </w:pPr>
            <w:r w:rsidRPr="00010048">
              <w:rPr>
                <w:bCs/>
                <w:sz w:val="24"/>
              </w:rPr>
              <w:t>F7O84_RS07405</w:t>
            </w:r>
          </w:p>
        </w:tc>
      </w:tr>
      <w:tr w:rsidR="00363CAF" w:rsidRPr="00DD17E3" w14:paraId="17070631" w14:textId="77777777" w:rsidTr="00363CAF">
        <w:trPr>
          <w:jc w:val="left"/>
        </w:trPr>
        <w:tc>
          <w:tcPr>
            <w:tcW w:w="5495" w:type="dxa"/>
          </w:tcPr>
          <w:p w14:paraId="1F9DF338" w14:textId="77777777" w:rsidR="00363CAF" w:rsidRPr="00363CAF" w:rsidRDefault="00363CAF" w:rsidP="00363CAF">
            <w:pPr>
              <w:spacing w:line="240" w:lineRule="auto"/>
              <w:rPr>
                <w:sz w:val="24"/>
              </w:rPr>
            </w:pPr>
            <w:r w:rsidRPr="00363CAF">
              <w:rPr>
                <w:color w:val="000000" w:themeColor="text1"/>
                <w:sz w:val="24"/>
              </w:rPr>
              <w:t>Ferredoxin hydrogenase</w:t>
            </w:r>
          </w:p>
        </w:tc>
        <w:tc>
          <w:tcPr>
            <w:tcW w:w="1559" w:type="dxa"/>
          </w:tcPr>
          <w:p w14:paraId="098875D3" w14:textId="77777777" w:rsidR="00363CAF" w:rsidRPr="00363CAF" w:rsidRDefault="00363CAF" w:rsidP="00363CAF">
            <w:pPr>
              <w:spacing w:line="240" w:lineRule="auto"/>
              <w:rPr>
                <w:sz w:val="24"/>
              </w:rPr>
            </w:pPr>
            <w:r w:rsidRPr="00363CAF">
              <w:rPr>
                <w:sz w:val="24"/>
              </w:rPr>
              <w:t>1.12.7.2</w:t>
            </w:r>
          </w:p>
        </w:tc>
        <w:tc>
          <w:tcPr>
            <w:tcW w:w="2268" w:type="dxa"/>
          </w:tcPr>
          <w:p w14:paraId="531CE842" w14:textId="42B166CE" w:rsidR="00363CAF" w:rsidRPr="00DD17E3" w:rsidRDefault="00010048" w:rsidP="00363CAF">
            <w:pPr>
              <w:spacing w:line="240" w:lineRule="auto"/>
              <w:rPr>
                <w:bCs/>
                <w:sz w:val="24"/>
                <w:highlight w:val="yellow"/>
              </w:rPr>
            </w:pPr>
            <w:r w:rsidRPr="00010048">
              <w:rPr>
                <w:bCs/>
                <w:sz w:val="24"/>
              </w:rPr>
              <w:t>F7O84_RS09545</w:t>
            </w:r>
            <w:r w:rsidR="007D671B">
              <w:rPr>
                <w:bCs/>
                <w:sz w:val="24"/>
              </w:rPr>
              <w:t>-50</w:t>
            </w:r>
            <w:r>
              <w:rPr>
                <w:bCs/>
                <w:sz w:val="24"/>
              </w:rPr>
              <w:t xml:space="preserve"> </w:t>
            </w:r>
            <w:r w:rsidR="00161179">
              <w:rPr>
                <w:bCs/>
                <w:sz w:val="24"/>
              </w:rPr>
              <w:t>F7O84_RS04820</w:t>
            </w:r>
          </w:p>
        </w:tc>
      </w:tr>
      <w:tr w:rsidR="00363CAF" w:rsidRPr="00DD17E3" w14:paraId="1C2B5A2D" w14:textId="77777777" w:rsidTr="00363CAF">
        <w:trPr>
          <w:jc w:val="left"/>
        </w:trPr>
        <w:tc>
          <w:tcPr>
            <w:tcW w:w="5495" w:type="dxa"/>
          </w:tcPr>
          <w:p w14:paraId="038553F4" w14:textId="77777777" w:rsidR="00363CAF" w:rsidRPr="00363CAF" w:rsidRDefault="00363CAF" w:rsidP="00363CAF">
            <w:pPr>
              <w:spacing w:line="240" w:lineRule="auto"/>
              <w:rPr>
                <w:sz w:val="24"/>
              </w:rPr>
            </w:pPr>
            <w:proofErr w:type="spellStart"/>
            <w:r w:rsidRPr="00363CAF">
              <w:rPr>
                <w:sz w:val="24"/>
              </w:rPr>
              <w:t>Formate</w:t>
            </w:r>
            <w:proofErr w:type="spellEnd"/>
            <w:r w:rsidRPr="00363CAF">
              <w:rPr>
                <w:sz w:val="24"/>
              </w:rPr>
              <w:t>-tetrahydrofolate ligase</w:t>
            </w:r>
          </w:p>
        </w:tc>
        <w:tc>
          <w:tcPr>
            <w:tcW w:w="1559" w:type="dxa"/>
          </w:tcPr>
          <w:p w14:paraId="2CF27C6D" w14:textId="77777777" w:rsidR="00363CAF" w:rsidRPr="00363CAF" w:rsidRDefault="00363CAF" w:rsidP="00363CAF">
            <w:pPr>
              <w:spacing w:line="240" w:lineRule="auto"/>
              <w:rPr>
                <w:sz w:val="24"/>
              </w:rPr>
            </w:pPr>
            <w:r w:rsidRPr="00363CAF">
              <w:rPr>
                <w:sz w:val="24"/>
              </w:rPr>
              <w:t>6.3.4.3</w:t>
            </w:r>
          </w:p>
        </w:tc>
        <w:tc>
          <w:tcPr>
            <w:tcW w:w="2268" w:type="dxa"/>
          </w:tcPr>
          <w:p w14:paraId="6D9C31B2" w14:textId="41472E64" w:rsidR="00363CAF" w:rsidRPr="00DD17E3" w:rsidRDefault="00161179" w:rsidP="00363CAF">
            <w:pPr>
              <w:spacing w:line="240" w:lineRule="auto"/>
              <w:rPr>
                <w:sz w:val="24"/>
                <w:highlight w:val="yellow"/>
              </w:rPr>
            </w:pPr>
            <w:r w:rsidRPr="00161179">
              <w:rPr>
                <w:bCs/>
                <w:sz w:val="24"/>
              </w:rPr>
              <w:t>F7O84_RS05385</w:t>
            </w:r>
          </w:p>
        </w:tc>
      </w:tr>
      <w:tr w:rsidR="00363CAF" w:rsidRPr="00DD17E3" w14:paraId="24D741DB" w14:textId="77777777" w:rsidTr="00363CAF">
        <w:trPr>
          <w:jc w:val="left"/>
        </w:trPr>
        <w:tc>
          <w:tcPr>
            <w:tcW w:w="5495" w:type="dxa"/>
          </w:tcPr>
          <w:p w14:paraId="462F2206" w14:textId="77777777" w:rsidR="00363CAF" w:rsidRPr="00363CAF" w:rsidRDefault="00363CAF" w:rsidP="00363CAF">
            <w:pPr>
              <w:spacing w:line="240" w:lineRule="auto"/>
              <w:rPr>
                <w:sz w:val="24"/>
              </w:rPr>
            </w:pPr>
            <w:r w:rsidRPr="00363CAF">
              <w:rPr>
                <w:sz w:val="24"/>
              </w:rPr>
              <w:t>Methylenetetrahydrofolate dehydrogenase</w:t>
            </w:r>
          </w:p>
        </w:tc>
        <w:tc>
          <w:tcPr>
            <w:tcW w:w="1559" w:type="dxa"/>
          </w:tcPr>
          <w:p w14:paraId="19392A6E" w14:textId="77777777" w:rsidR="00363CAF" w:rsidRPr="00363CAF" w:rsidRDefault="00363CAF" w:rsidP="00363CAF">
            <w:pPr>
              <w:spacing w:line="240" w:lineRule="auto"/>
              <w:rPr>
                <w:sz w:val="24"/>
              </w:rPr>
            </w:pPr>
            <w:r w:rsidRPr="00363CAF">
              <w:rPr>
                <w:sz w:val="24"/>
              </w:rPr>
              <w:t>3.5.4.9</w:t>
            </w:r>
          </w:p>
        </w:tc>
        <w:tc>
          <w:tcPr>
            <w:tcW w:w="2268" w:type="dxa"/>
          </w:tcPr>
          <w:p w14:paraId="411D872B" w14:textId="7F596B2A" w:rsidR="00363CAF" w:rsidRPr="00DD17E3" w:rsidRDefault="00161179" w:rsidP="00363CAF">
            <w:pPr>
              <w:spacing w:line="240" w:lineRule="auto"/>
              <w:rPr>
                <w:sz w:val="24"/>
                <w:highlight w:val="yellow"/>
              </w:rPr>
            </w:pPr>
            <w:r w:rsidRPr="00161179">
              <w:rPr>
                <w:bCs/>
                <w:sz w:val="24"/>
              </w:rPr>
              <w:t>F7O84_RS05380</w:t>
            </w:r>
          </w:p>
        </w:tc>
      </w:tr>
      <w:tr w:rsidR="00363CAF" w:rsidRPr="00DD17E3" w14:paraId="52E4048F" w14:textId="77777777" w:rsidTr="00363CAF">
        <w:trPr>
          <w:jc w:val="left"/>
        </w:trPr>
        <w:tc>
          <w:tcPr>
            <w:tcW w:w="5495" w:type="dxa"/>
          </w:tcPr>
          <w:p w14:paraId="7106421A" w14:textId="77777777" w:rsidR="00363CAF" w:rsidRPr="00363CAF" w:rsidRDefault="00363CAF" w:rsidP="00363CAF">
            <w:pPr>
              <w:spacing w:line="240" w:lineRule="auto"/>
              <w:rPr>
                <w:sz w:val="24"/>
              </w:rPr>
            </w:pPr>
            <w:r w:rsidRPr="00363CAF">
              <w:rPr>
                <w:sz w:val="24"/>
              </w:rPr>
              <w:t>Glycine cleavage system H protein</w:t>
            </w:r>
          </w:p>
        </w:tc>
        <w:tc>
          <w:tcPr>
            <w:tcW w:w="1559" w:type="dxa"/>
          </w:tcPr>
          <w:p w14:paraId="1822CD98" w14:textId="77777777" w:rsidR="00363CAF" w:rsidRPr="00363CAF" w:rsidRDefault="00363CAF" w:rsidP="00363CAF">
            <w:pPr>
              <w:spacing w:line="240" w:lineRule="auto"/>
              <w:rPr>
                <w:sz w:val="24"/>
              </w:rPr>
            </w:pPr>
          </w:p>
        </w:tc>
        <w:tc>
          <w:tcPr>
            <w:tcW w:w="2268" w:type="dxa"/>
          </w:tcPr>
          <w:p w14:paraId="0A35F426" w14:textId="77777777" w:rsidR="00363CAF" w:rsidRPr="00DD17E3" w:rsidRDefault="00363CAF" w:rsidP="00363CAF">
            <w:pPr>
              <w:spacing w:line="240" w:lineRule="auto"/>
              <w:rPr>
                <w:sz w:val="24"/>
                <w:highlight w:val="yellow"/>
              </w:rPr>
            </w:pPr>
          </w:p>
        </w:tc>
      </w:tr>
      <w:tr w:rsidR="00363CAF" w:rsidRPr="00DD17E3" w14:paraId="77A6DA4E" w14:textId="77777777" w:rsidTr="00363CAF">
        <w:trPr>
          <w:jc w:val="left"/>
        </w:trPr>
        <w:tc>
          <w:tcPr>
            <w:tcW w:w="5495" w:type="dxa"/>
          </w:tcPr>
          <w:p w14:paraId="108FC8FB" w14:textId="77777777" w:rsidR="00363CAF" w:rsidRPr="00363CAF" w:rsidRDefault="00363CAF" w:rsidP="00363CAF">
            <w:pPr>
              <w:spacing w:line="240" w:lineRule="auto"/>
              <w:rPr>
                <w:sz w:val="24"/>
              </w:rPr>
            </w:pPr>
            <w:proofErr w:type="spellStart"/>
            <w:r w:rsidRPr="00363CAF">
              <w:rPr>
                <w:sz w:val="24"/>
              </w:rPr>
              <w:t>Dihydrolipoamide</w:t>
            </w:r>
            <w:proofErr w:type="spellEnd"/>
            <w:r w:rsidRPr="00363CAF">
              <w:rPr>
                <w:sz w:val="24"/>
              </w:rPr>
              <w:t xml:space="preserve"> dehydrogenase</w:t>
            </w:r>
          </w:p>
        </w:tc>
        <w:tc>
          <w:tcPr>
            <w:tcW w:w="1559" w:type="dxa"/>
          </w:tcPr>
          <w:p w14:paraId="771DEF4A" w14:textId="77777777" w:rsidR="00363CAF" w:rsidRPr="00363CAF" w:rsidRDefault="00363CAF" w:rsidP="00363CAF">
            <w:pPr>
              <w:spacing w:line="240" w:lineRule="auto"/>
              <w:rPr>
                <w:sz w:val="24"/>
              </w:rPr>
            </w:pPr>
            <w:r w:rsidRPr="00363CAF">
              <w:rPr>
                <w:sz w:val="24"/>
              </w:rPr>
              <w:t>1.8.1.4</w:t>
            </w:r>
          </w:p>
        </w:tc>
        <w:tc>
          <w:tcPr>
            <w:tcW w:w="2268" w:type="dxa"/>
          </w:tcPr>
          <w:p w14:paraId="5271ED3B" w14:textId="77777777" w:rsidR="00363CAF" w:rsidRPr="00DD17E3" w:rsidRDefault="00363CAF" w:rsidP="00363CAF">
            <w:pPr>
              <w:spacing w:line="240" w:lineRule="auto"/>
              <w:rPr>
                <w:sz w:val="24"/>
                <w:highlight w:val="yellow"/>
              </w:rPr>
            </w:pPr>
          </w:p>
        </w:tc>
      </w:tr>
      <w:tr w:rsidR="00363CAF" w:rsidRPr="00DD17E3" w14:paraId="7115A4CF" w14:textId="77777777" w:rsidTr="00363CAF">
        <w:trPr>
          <w:jc w:val="left"/>
        </w:trPr>
        <w:tc>
          <w:tcPr>
            <w:tcW w:w="5495" w:type="dxa"/>
          </w:tcPr>
          <w:p w14:paraId="5711D56D" w14:textId="77777777" w:rsidR="00363CAF" w:rsidRPr="00363CAF" w:rsidRDefault="00363CAF" w:rsidP="00363CAF">
            <w:pPr>
              <w:spacing w:line="240" w:lineRule="auto"/>
              <w:rPr>
                <w:sz w:val="24"/>
              </w:rPr>
            </w:pPr>
            <w:r w:rsidRPr="00363CAF">
              <w:rPr>
                <w:sz w:val="24"/>
              </w:rPr>
              <w:t>Glycine cleavage system T protein</w:t>
            </w:r>
          </w:p>
        </w:tc>
        <w:tc>
          <w:tcPr>
            <w:tcW w:w="1559" w:type="dxa"/>
          </w:tcPr>
          <w:p w14:paraId="6235906F" w14:textId="77777777" w:rsidR="00363CAF" w:rsidRPr="00363CAF" w:rsidRDefault="00363CAF" w:rsidP="00363CAF">
            <w:pPr>
              <w:spacing w:line="240" w:lineRule="auto"/>
              <w:rPr>
                <w:sz w:val="24"/>
              </w:rPr>
            </w:pPr>
            <w:r w:rsidRPr="00363CAF">
              <w:rPr>
                <w:sz w:val="24"/>
              </w:rPr>
              <w:t>2.1.2.10</w:t>
            </w:r>
          </w:p>
        </w:tc>
        <w:tc>
          <w:tcPr>
            <w:tcW w:w="2268" w:type="dxa"/>
          </w:tcPr>
          <w:p w14:paraId="3BF2EA5C" w14:textId="77777777" w:rsidR="00363CAF" w:rsidRPr="00DD17E3" w:rsidRDefault="00363CAF" w:rsidP="00363CAF">
            <w:pPr>
              <w:spacing w:line="240" w:lineRule="auto"/>
              <w:rPr>
                <w:sz w:val="24"/>
                <w:highlight w:val="yellow"/>
              </w:rPr>
            </w:pPr>
          </w:p>
        </w:tc>
      </w:tr>
      <w:tr w:rsidR="00363CAF" w:rsidRPr="00DD17E3" w14:paraId="12992330" w14:textId="77777777" w:rsidTr="00363CAF">
        <w:trPr>
          <w:jc w:val="left"/>
        </w:trPr>
        <w:tc>
          <w:tcPr>
            <w:tcW w:w="5495" w:type="dxa"/>
          </w:tcPr>
          <w:p w14:paraId="66608DC9" w14:textId="77777777" w:rsidR="00363CAF" w:rsidRPr="00363CAF" w:rsidRDefault="00363CAF" w:rsidP="00363CAF">
            <w:pPr>
              <w:spacing w:line="240" w:lineRule="auto"/>
              <w:rPr>
                <w:sz w:val="24"/>
              </w:rPr>
            </w:pPr>
            <w:r w:rsidRPr="00363CAF">
              <w:rPr>
                <w:sz w:val="24"/>
              </w:rPr>
              <w:t>Glycine dehydrogenase subunit A</w:t>
            </w:r>
          </w:p>
        </w:tc>
        <w:tc>
          <w:tcPr>
            <w:tcW w:w="1559" w:type="dxa"/>
          </w:tcPr>
          <w:p w14:paraId="212C4A23" w14:textId="77777777" w:rsidR="00363CAF" w:rsidRPr="00363CAF" w:rsidRDefault="00363CAF" w:rsidP="00363CAF">
            <w:pPr>
              <w:spacing w:line="240" w:lineRule="auto"/>
              <w:rPr>
                <w:sz w:val="24"/>
              </w:rPr>
            </w:pPr>
            <w:r w:rsidRPr="00363CAF">
              <w:rPr>
                <w:sz w:val="24"/>
              </w:rPr>
              <w:t>1.4.4.2</w:t>
            </w:r>
          </w:p>
        </w:tc>
        <w:tc>
          <w:tcPr>
            <w:tcW w:w="2268" w:type="dxa"/>
          </w:tcPr>
          <w:p w14:paraId="3B24ECB1" w14:textId="77777777" w:rsidR="00363CAF" w:rsidRPr="00DD17E3" w:rsidRDefault="00363CAF" w:rsidP="00363CAF">
            <w:pPr>
              <w:spacing w:line="240" w:lineRule="auto"/>
              <w:rPr>
                <w:sz w:val="24"/>
                <w:highlight w:val="yellow"/>
              </w:rPr>
            </w:pPr>
          </w:p>
        </w:tc>
      </w:tr>
      <w:tr w:rsidR="00363CAF" w:rsidRPr="00DD17E3" w14:paraId="4F35D8C6" w14:textId="77777777" w:rsidTr="00363CAF">
        <w:trPr>
          <w:jc w:val="left"/>
        </w:trPr>
        <w:tc>
          <w:tcPr>
            <w:tcW w:w="5495" w:type="dxa"/>
          </w:tcPr>
          <w:p w14:paraId="17E79699" w14:textId="77777777" w:rsidR="00363CAF" w:rsidRPr="00363CAF" w:rsidRDefault="00363CAF" w:rsidP="00363CAF">
            <w:pPr>
              <w:spacing w:line="240" w:lineRule="auto"/>
              <w:rPr>
                <w:sz w:val="24"/>
              </w:rPr>
            </w:pPr>
            <w:r w:rsidRPr="00363CAF">
              <w:rPr>
                <w:sz w:val="24"/>
              </w:rPr>
              <w:t>Glycine dehydrogenase subunit B</w:t>
            </w:r>
          </w:p>
        </w:tc>
        <w:tc>
          <w:tcPr>
            <w:tcW w:w="1559" w:type="dxa"/>
          </w:tcPr>
          <w:p w14:paraId="2A891ADD" w14:textId="77777777" w:rsidR="00363CAF" w:rsidRPr="00363CAF" w:rsidRDefault="00363CAF" w:rsidP="00363CAF">
            <w:pPr>
              <w:spacing w:line="240" w:lineRule="auto"/>
              <w:rPr>
                <w:sz w:val="24"/>
              </w:rPr>
            </w:pPr>
            <w:r w:rsidRPr="00363CAF">
              <w:rPr>
                <w:sz w:val="24"/>
              </w:rPr>
              <w:t>1.4.4.2</w:t>
            </w:r>
          </w:p>
        </w:tc>
        <w:tc>
          <w:tcPr>
            <w:tcW w:w="2268" w:type="dxa"/>
          </w:tcPr>
          <w:p w14:paraId="68D85B5C" w14:textId="77777777" w:rsidR="00363CAF" w:rsidRPr="00DD17E3" w:rsidRDefault="00363CAF" w:rsidP="00363CAF">
            <w:pPr>
              <w:spacing w:line="240" w:lineRule="auto"/>
              <w:rPr>
                <w:sz w:val="24"/>
                <w:highlight w:val="yellow"/>
              </w:rPr>
            </w:pPr>
          </w:p>
        </w:tc>
      </w:tr>
      <w:tr w:rsidR="00363CAF" w:rsidRPr="00DD17E3" w14:paraId="66B4380F" w14:textId="77777777" w:rsidTr="00DD17E3">
        <w:trPr>
          <w:trHeight w:val="342"/>
          <w:jc w:val="left"/>
        </w:trPr>
        <w:tc>
          <w:tcPr>
            <w:tcW w:w="5495" w:type="dxa"/>
          </w:tcPr>
          <w:p w14:paraId="5FCA0389" w14:textId="77777777" w:rsidR="00363CAF" w:rsidRPr="00363CAF" w:rsidRDefault="00363CAF" w:rsidP="00363CAF">
            <w:pPr>
              <w:spacing w:line="240" w:lineRule="auto"/>
              <w:rPr>
                <w:sz w:val="24"/>
              </w:rPr>
            </w:pPr>
            <w:r w:rsidRPr="00363CAF">
              <w:rPr>
                <w:sz w:val="24"/>
              </w:rPr>
              <w:t xml:space="preserve">Glycine </w:t>
            </w:r>
            <w:proofErr w:type="spellStart"/>
            <w:r w:rsidRPr="00363CAF">
              <w:rPr>
                <w:sz w:val="24"/>
              </w:rPr>
              <w:t>hydroxymethyl</w:t>
            </w:r>
            <w:proofErr w:type="spellEnd"/>
            <w:r w:rsidRPr="00363CAF">
              <w:rPr>
                <w:sz w:val="24"/>
              </w:rPr>
              <w:t xml:space="preserve"> transferase</w:t>
            </w:r>
          </w:p>
        </w:tc>
        <w:tc>
          <w:tcPr>
            <w:tcW w:w="1559" w:type="dxa"/>
          </w:tcPr>
          <w:p w14:paraId="63F69647" w14:textId="77777777" w:rsidR="00363CAF" w:rsidRPr="00363CAF" w:rsidRDefault="00363CAF" w:rsidP="00363CAF">
            <w:pPr>
              <w:spacing w:line="240" w:lineRule="auto"/>
              <w:rPr>
                <w:sz w:val="24"/>
              </w:rPr>
            </w:pPr>
            <w:r w:rsidRPr="00363CAF">
              <w:rPr>
                <w:sz w:val="24"/>
              </w:rPr>
              <w:t>2.1.2.1</w:t>
            </w:r>
          </w:p>
        </w:tc>
        <w:tc>
          <w:tcPr>
            <w:tcW w:w="2268" w:type="dxa"/>
          </w:tcPr>
          <w:p w14:paraId="05F01722" w14:textId="0C12CBD4" w:rsidR="00363CAF" w:rsidRPr="00DD17E3" w:rsidRDefault="00161179" w:rsidP="00363CAF">
            <w:pPr>
              <w:spacing w:line="240" w:lineRule="auto"/>
              <w:rPr>
                <w:sz w:val="24"/>
                <w:highlight w:val="yellow"/>
              </w:rPr>
            </w:pPr>
            <w:r w:rsidRPr="00161179">
              <w:rPr>
                <w:bCs/>
                <w:sz w:val="24"/>
              </w:rPr>
              <w:t>F7O84_RS01545</w:t>
            </w:r>
          </w:p>
        </w:tc>
      </w:tr>
      <w:tr w:rsidR="00363CAF" w:rsidRPr="00DD17E3" w14:paraId="0E08CCA6" w14:textId="77777777" w:rsidTr="00F10F64">
        <w:trPr>
          <w:jc w:val="left"/>
        </w:trPr>
        <w:tc>
          <w:tcPr>
            <w:tcW w:w="5495" w:type="dxa"/>
            <w:tcBorders>
              <w:bottom w:val="single" w:sz="8" w:space="0" w:color="auto"/>
            </w:tcBorders>
          </w:tcPr>
          <w:p w14:paraId="2AD786F2" w14:textId="77777777" w:rsidR="00363CAF" w:rsidRPr="00363CAF" w:rsidRDefault="00363CAF" w:rsidP="00363CAF">
            <w:pPr>
              <w:spacing w:line="240" w:lineRule="auto"/>
              <w:rPr>
                <w:sz w:val="24"/>
              </w:rPr>
            </w:pPr>
            <w:r w:rsidRPr="00363CAF">
              <w:rPr>
                <w:sz w:val="24"/>
              </w:rPr>
              <w:t>Serine dehydratase</w:t>
            </w:r>
          </w:p>
        </w:tc>
        <w:tc>
          <w:tcPr>
            <w:tcW w:w="1559" w:type="dxa"/>
            <w:tcBorders>
              <w:bottom w:val="single" w:sz="8" w:space="0" w:color="auto"/>
            </w:tcBorders>
          </w:tcPr>
          <w:p w14:paraId="2960B02E" w14:textId="77777777" w:rsidR="00363CAF" w:rsidRPr="00363CAF" w:rsidRDefault="00363CAF" w:rsidP="00363CAF">
            <w:pPr>
              <w:spacing w:line="240" w:lineRule="auto"/>
              <w:rPr>
                <w:sz w:val="24"/>
              </w:rPr>
            </w:pPr>
            <w:r w:rsidRPr="00363CAF">
              <w:rPr>
                <w:sz w:val="24"/>
              </w:rPr>
              <w:t>4.3.1.17</w:t>
            </w:r>
          </w:p>
        </w:tc>
        <w:tc>
          <w:tcPr>
            <w:tcW w:w="2268" w:type="dxa"/>
            <w:tcBorders>
              <w:bottom w:val="single" w:sz="8" w:space="0" w:color="auto"/>
            </w:tcBorders>
          </w:tcPr>
          <w:p w14:paraId="7D53AC60" w14:textId="1B1B02D9" w:rsidR="00363CAF" w:rsidRPr="00DD17E3" w:rsidRDefault="00161179" w:rsidP="00363CAF">
            <w:pPr>
              <w:spacing w:line="240" w:lineRule="auto"/>
              <w:rPr>
                <w:sz w:val="24"/>
                <w:highlight w:val="yellow"/>
              </w:rPr>
            </w:pPr>
            <w:r w:rsidRPr="00161179">
              <w:rPr>
                <w:bCs/>
                <w:sz w:val="24"/>
              </w:rPr>
              <w:t>F7O84_RS04460</w:t>
            </w:r>
            <w:r>
              <w:rPr>
                <w:bCs/>
                <w:sz w:val="24"/>
              </w:rPr>
              <w:t>-5</w:t>
            </w:r>
          </w:p>
        </w:tc>
      </w:tr>
    </w:tbl>
    <w:p w14:paraId="302A01F4" w14:textId="77777777" w:rsidR="00363CAF" w:rsidRDefault="00363CAF" w:rsidP="00363CAF">
      <w:pPr>
        <w:rPr>
          <w:b/>
        </w:rPr>
      </w:pPr>
    </w:p>
    <w:p w14:paraId="5D86AC0B" w14:textId="706DA414" w:rsidR="005545B0" w:rsidRDefault="005545B0">
      <w:pPr>
        <w:spacing w:line="240" w:lineRule="auto"/>
        <w:rPr>
          <w:smallCaps/>
        </w:rPr>
      </w:pPr>
      <w:r>
        <w:rPr>
          <w:smallCaps/>
        </w:rPr>
        <w:br w:type="page"/>
      </w:r>
    </w:p>
    <w:p w14:paraId="67806E94" w14:textId="2028B2F0" w:rsidR="00AF1FC4" w:rsidRPr="00DD5FCE" w:rsidRDefault="00AF1FC4" w:rsidP="00573E4E">
      <w:pPr>
        <w:spacing w:after="240" w:line="276" w:lineRule="auto"/>
        <w:jc w:val="both"/>
        <w:rPr>
          <w:lang w:val="en-GB"/>
        </w:rPr>
      </w:pPr>
      <w:r w:rsidRPr="00DD5FCE">
        <w:rPr>
          <w:b/>
          <w:lang w:val="en-GB"/>
        </w:rPr>
        <w:lastRenderedPageBreak/>
        <w:t>Supplementary Table S</w:t>
      </w:r>
      <w:r w:rsidR="00CE6B2A">
        <w:rPr>
          <w:b/>
          <w:lang w:val="en-GB"/>
        </w:rPr>
        <w:t>3</w:t>
      </w:r>
      <w:r>
        <w:rPr>
          <w:b/>
          <w:lang w:val="en-GB"/>
        </w:rPr>
        <w:t xml:space="preserve"> |</w:t>
      </w:r>
      <w:r w:rsidRPr="00DD5FCE">
        <w:rPr>
          <w:b/>
          <w:lang w:val="en-GB"/>
        </w:rPr>
        <w:t xml:space="preserve"> </w:t>
      </w:r>
      <w:r w:rsidRPr="00DD5FCE">
        <w:rPr>
          <w:lang w:val="en-GB"/>
        </w:rPr>
        <w:t xml:space="preserve">Enzyme assay of the putative CO dehydrogenase expressed in an </w:t>
      </w:r>
      <w:r w:rsidRPr="00DD5FCE">
        <w:rPr>
          <w:i/>
          <w:lang w:val="en-GB"/>
        </w:rPr>
        <w:t>E. coli</w:t>
      </w:r>
      <w:r w:rsidRPr="00DD5FCE">
        <w:rPr>
          <w:lang w:val="en-GB"/>
        </w:rPr>
        <w:t xml:space="preserve"> BL21 strain. The mean ± average deviation have been determined from independent duplicate experiments. </w:t>
      </w:r>
      <w:proofErr w:type="spellStart"/>
      <w:r w:rsidRPr="00DD5FCE">
        <w:rPr>
          <w:lang w:val="en-GB"/>
        </w:rPr>
        <w:t>B.d.l</w:t>
      </w:r>
      <w:proofErr w:type="spellEnd"/>
      <w:r w:rsidRPr="00DD5FCE">
        <w:rPr>
          <w:lang w:val="en-GB"/>
        </w:rPr>
        <w:t>. below detection limit.</w:t>
      </w:r>
    </w:p>
    <w:tbl>
      <w:tblPr>
        <w:tblStyle w:val="PlainTable41"/>
        <w:tblW w:w="9024" w:type="dxa"/>
        <w:tblLook w:val="04A0" w:firstRow="1" w:lastRow="0" w:firstColumn="1" w:lastColumn="0" w:noHBand="0" w:noVBand="1"/>
      </w:tblPr>
      <w:tblGrid>
        <w:gridCol w:w="817"/>
        <w:gridCol w:w="1985"/>
        <w:gridCol w:w="1210"/>
        <w:gridCol w:w="1490"/>
        <w:gridCol w:w="1302"/>
        <w:gridCol w:w="2220"/>
      </w:tblGrid>
      <w:tr w:rsidR="00AF1FC4" w:rsidRPr="00DD5FCE" w14:paraId="6B34845B" w14:textId="77777777" w:rsidTr="00034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8" w:space="0" w:color="auto"/>
              <w:bottom w:val="single" w:sz="8" w:space="0" w:color="auto"/>
            </w:tcBorders>
            <w:shd w:val="clear" w:color="auto" w:fill="auto"/>
          </w:tcPr>
          <w:p w14:paraId="451F2085" w14:textId="77777777" w:rsidR="00AF1FC4" w:rsidRPr="00DD5FCE" w:rsidRDefault="00AF1FC4" w:rsidP="00A4586D">
            <w:pPr>
              <w:spacing w:line="276" w:lineRule="auto"/>
              <w:jc w:val="center"/>
              <w:rPr>
                <w:sz w:val="24"/>
                <w:szCs w:val="24"/>
                <w:lang w:val="en-GB"/>
              </w:rPr>
            </w:pPr>
            <w:r w:rsidRPr="00DD5FCE">
              <w:rPr>
                <w:sz w:val="24"/>
                <w:szCs w:val="24"/>
                <w:lang w:val="en-GB"/>
              </w:rPr>
              <w:t>CO</w:t>
            </w:r>
          </w:p>
        </w:tc>
        <w:tc>
          <w:tcPr>
            <w:tcW w:w="1985" w:type="dxa"/>
            <w:tcBorders>
              <w:top w:val="single" w:sz="8" w:space="0" w:color="auto"/>
              <w:bottom w:val="single" w:sz="8" w:space="0" w:color="auto"/>
            </w:tcBorders>
            <w:shd w:val="clear" w:color="auto" w:fill="auto"/>
          </w:tcPr>
          <w:p w14:paraId="562F78B7" w14:textId="77777777" w:rsidR="00AF1FC4" w:rsidRPr="00DD5FCE" w:rsidRDefault="00AF1FC4" w:rsidP="00A4586D">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lang w:val="en-GB"/>
              </w:rPr>
            </w:pPr>
            <w:r>
              <w:rPr>
                <w:sz w:val="24"/>
                <w:szCs w:val="24"/>
                <w:lang w:val="en-GB"/>
              </w:rPr>
              <w:t>H</w:t>
            </w:r>
            <w:r w:rsidRPr="00DD5FCE">
              <w:rPr>
                <w:sz w:val="24"/>
                <w:szCs w:val="24"/>
                <w:lang w:val="en-GB"/>
              </w:rPr>
              <w:t>ydroxylamine</w:t>
            </w:r>
          </w:p>
        </w:tc>
        <w:tc>
          <w:tcPr>
            <w:tcW w:w="1210" w:type="dxa"/>
            <w:tcBorders>
              <w:top w:val="single" w:sz="8" w:space="0" w:color="auto"/>
              <w:bottom w:val="single" w:sz="8" w:space="0" w:color="auto"/>
            </w:tcBorders>
            <w:shd w:val="clear" w:color="auto" w:fill="auto"/>
          </w:tcPr>
          <w:p w14:paraId="7636DB9E" w14:textId="77777777" w:rsidR="00AF1FC4" w:rsidRPr="00DD5FCE" w:rsidRDefault="00AF1FC4" w:rsidP="00A4586D">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Metals</w:t>
            </w:r>
          </w:p>
        </w:tc>
        <w:tc>
          <w:tcPr>
            <w:tcW w:w="1490" w:type="dxa"/>
            <w:tcBorders>
              <w:top w:val="single" w:sz="8" w:space="0" w:color="auto"/>
              <w:bottom w:val="single" w:sz="8" w:space="0" w:color="auto"/>
            </w:tcBorders>
            <w:shd w:val="clear" w:color="auto" w:fill="auto"/>
          </w:tcPr>
          <w:p w14:paraId="3194461E" w14:textId="77777777" w:rsidR="00AF1FC4" w:rsidRPr="00DD5FCE" w:rsidRDefault="00AF1FC4" w:rsidP="00A4586D">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pUD1074</w:t>
            </w:r>
          </w:p>
        </w:tc>
        <w:tc>
          <w:tcPr>
            <w:tcW w:w="1302" w:type="dxa"/>
            <w:tcBorders>
              <w:top w:val="single" w:sz="8" w:space="0" w:color="auto"/>
              <w:bottom w:val="single" w:sz="8" w:space="0" w:color="auto"/>
            </w:tcBorders>
            <w:shd w:val="clear" w:color="auto" w:fill="auto"/>
          </w:tcPr>
          <w:p w14:paraId="2052C132" w14:textId="77777777" w:rsidR="00AF1FC4" w:rsidRPr="00DD5FCE" w:rsidRDefault="00AF1FC4" w:rsidP="00A4586D">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lang w:val="en-GB"/>
              </w:rPr>
            </w:pPr>
            <w:r w:rsidRPr="00DD5FCE">
              <w:rPr>
                <w:i/>
                <w:sz w:val="24"/>
                <w:szCs w:val="24"/>
                <w:lang w:val="en-GB"/>
              </w:rPr>
              <w:t>E. coli</w:t>
            </w:r>
            <w:r w:rsidRPr="00DD5FCE">
              <w:rPr>
                <w:sz w:val="24"/>
                <w:szCs w:val="24"/>
                <w:lang w:val="en-GB"/>
              </w:rPr>
              <w:t xml:space="preserve"> BL21</w:t>
            </w:r>
          </w:p>
        </w:tc>
        <w:tc>
          <w:tcPr>
            <w:tcW w:w="2220" w:type="dxa"/>
            <w:tcBorders>
              <w:top w:val="single" w:sz="8" w:space="0" w:color="auto"/>
              <w:bottom w:val="single" w:sz="8" w:space="0" w:color="auto"/>
            </w:tcBorders>
            <w:shd w:val="clear" w:color="auto" w:fill="auto"/>
          </w:tcPr>
          <w:p w14:paraId="21CA5BE7" w14:textId="77777777" w:rsidR="00AF1FC4" w:rsidRPr="00DD5FCE" w:rsidRDefault="00AF1FC4" w:rsidP="00A4586D">
            <w:pPr>
              <w:spacing w:line="276" w:lineRule="auto"/>
              <w:cnfStyle w:val="100000000000" w:firstRow="1"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Activity (slope/min)</w:t>
            </w:r>
          </w:p>
        </w:tc>
      </w:tr>
      <w:tr w:rsidR="00AF1FC4" w:rsidRPr="00DD5FCE" w14:paraId="6BDF7BDA" w14:textId="77777777" w:rsidTr="00034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8" w:space="0" w:color="auto"/>
            </w:tcBorders>
            <w:shd w:val="clear" w:color="auto" w:fill="auto"/>
          </w:tcPr>
          <w:p w14:paraId="58C69649" w14:textId="77777777" w:rsidR="00AF1FC4" w:rsidRPr="00DD5FCE" w:rsidRDefault="00AF1FC4" w:rsidP="00A4586D">
            <w:pPr>
              <w:spacing w:line="276" w:lineRule="auto"/>
              <w:jc w:val="center"/>
              <w:rPr>
                <w:sz w:val="24"/>
                <w:szCs w:val="24"/>
                <w:lang w:val="en-GB"/>
              </w:rPr>
            </w:pPr>
            <w:r w:rsidRPr="00DD5FCE">
              <w:rPr>
                <w:sz w:val="24"/>
                <w:szCs w:val="24"/>
                <w:lang w:val="en-GB"/>
              </w:rPr>
              <w:t>+</w:t>
            </w:r>
          </w:p>
        </w:tc>
        <w:tc>
          <w:tcPr>
            <w:tcW w:w="1985" w:type="dxa"/>
            <w:tcBorders>
              <w:top w:val="single" w:sz="8" w:space="0" w:color="auto"/>
            </w:tcBorders>
            <w:shd w:val="clear" w:color="auto" w:fill="auto"/>
          </w:tcPr>
          <w:p w14:paraId="558058B1"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1210" w:type="dxa"/>
            <w:tcBorders>
              <w:top w:val="single" w:sz="8" w:space="0" w:color="auto"/>
            </w:tcBorders>
            <w:shd w:val="clear" w:color="auto" w:fill="auto"/>
          </w:tcPr>
          <w:p w14:paraId="37D766E7"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1490" w:type="dxa"/>
            <w:tcBorders>
              <w:top w:val="single" w:sz="8" w:space="0" w:color="auto"/>
            </w:tcBorders>
            <w:shd w:val="clear" w:color="auto" w:fill="auto"/>
          </w:tcPr>
          <w:p w14:paraId="5D937545"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1302" w:type="dxa"/>
            <w:tcBorders>
              <w:top w:val="single" w:sz="8" w:space="0" w:color="auto"/>
            </w:tcBorders>
            <w:shd w:val="clear" w:color="auto" w:fill="auto"/>
          </w:tcPr>
          <w:p w14:paraId="7D06D199"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2220" w:type="dxa"/>
            <w:tcBorders>
              <w:top w:val="single" w:sz="8" w:space="0" w:color="auto"/>
            </w:tcBorders>
            <w:shd w:val="clear" w:color="auto" w:fill="auto"/>
          </w:tcPr>
          <w:p w14:paraId="09A3CC40" w14:textId="77777777" w:rsidR="00AF1FC4" w:rsidRPr="00DD5FCE" w:rsidRDefault="00AF1FC4" w:rsidP="00A4586D">
            <w:pPr>
              <w:spacing w:line="276" w:lineRule="auto"/>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0.0</w:t>
            </w:r>
            <w:r>
              <w:rPr>
                <w:sz w:val="24"/>
                <w:szCs w:val="24"/>
                <w:lang w:val="en-GB"/>
              </w:rPr>
              <w:t>13</w:t>
            </w:r>
            <w:r w:rsidRPr="00DD5FCE">
              <w:rPr>
                <w:sz w:val="24"/>
                <w:szCs w:val="24"/>
                <w:lang w:val="en-GB"/>
              </w:rPr>
              <w:t xml:space="preserve"> ± 0.0</w:t>
            </w:r>
            <w:r>
              <w:rPr>
                <w:sz w:val="24"/>
                <w:szCs w:val="24"/>
                <w:lang w:val="en-GB"/>
              </w:rPr>
              <w:t>13</w:t>
            </w:r>
          </w:p>
        </w:tc>
      </w:tr>
      <w:tr w:rsidR="00AF1FC4" w:rsidRPr="00DD5FCE" w14:paraId="00DC545A" w14:textId="77777777" w:rsidTr="000342A6">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779F5AC5" w14:textId="77777777" w:rsidR="00AF1FC4" w:rsidRPr="00DD5FCE" w:rsidRDefault="00AF1FC4" w:rsidP="00A4586D">
            <w:pPr>
              <w:spacing w:line="276" w:lineRule="auto"/>
              <w:jc w:val="center"/>
              <w:rPr>
                <w:sz w:val="24"/>
                <w:szCs w:val="24"/>
                <w:lang w:val="en-GB"/>
              </w:rPr>
            </w:pPr>
            <w:r w:rsidRPr="00DD5FCE">
              <w:rPr>
                <w:sz w:val="24"/>
                <w:szCs w:val="24"/>
                <w:lang w:val="en-GB"/>
              </w:rPr>
              <w:t>-</w:t>
            </w:r>
          </w:p>
        </w:tc>
        <w:tc>
          <w:tcPr>
            <w:tcW w:w="1985" w:type="dxa"/>
            <w:shd w:val="clear" w:color="auto" w:fill="auto"/>
          </w:tcPr>
          <w:p w14:paraId="376A2C15" w14:textId="77777777" w:rsidR="00AF1FC4" w:rsidRPr="00DD5FCE" w:rsidRDefault="00AF1FC4" w:rsidP="00A4586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w:t>
            </w:r>
          </w:p>
        </w:tc>
        <w:tc>
          <w:tcPr>
            <w:tcW w:w="1210" w:type="dxa"/>
            <w:shd w:val="clear" w:color="auto" w:fill="auto"/>
          </w:tcPr>
          <w:p w14:paraId="7F29E67C" w14:textId="77777777" w:rsidR="00AF1FC4" w:rsidRPr="00DD5FCE" w:rsidRDefault="00AF1FC4" w:rsidP="00A4586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w:t>
            </w:r>
          </w:p>
        </w:tc>
        <w:tc>
          <w:tcPr>
            <w:tcW w:w="1490" w:type="dxa"/>
            <w:shd w:val="clear" w:color="auto" w:fill="auto"/>
          </w:tcPr>
          <w:p w14:paraId="057C207B" w14:textId="77777777" w:rsidR="00AF1FC4" w:rsidRPr="00DD5FCE" w:rsidRDefault="00AF1FC4" w:rsidP="00A4586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w:t>
            </w:r>
          </w:p>
        </w:tc>
        <w:tc>
          <w:tcPr>
            <w:tcW w:w="1302" w:type="dxa"/>
            <w:shd w:val="clear" w:color="auto" w:fill="auto"/>
          </w:tcPr>
          <w:p w14:paraId="05F6C4B6" w14:textId="77777777" w:rsidR="00AF1FC4" w:rsidRPr="00DD5FCE" w:rsidRDefault="00AF1FC4" w:rsidP="00A4586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w:t>
            </w:r>
          </w:p>
        </w:tc>
        <w:tc>
          <w:tcPr>
            <w:tcW w:w="2220" w:type="dxa"/>
            <w:shd w:val="clear" w:color="auto" w:fill="auto"/>
          </w:tcPr>
          <w:p w14:paraId="66E52C2B" w14:textId="77777777" w:rsidR="00AF1FC4" w:rsidRPr="00DD5FCE" w:rsidRDefault="00AF1FC4" w:rsidP="00A4586D">
            <w:pPr>
              <w:spacing w:line="276" w:lineRule="auto"/>
              <w:cnfStyle w:val="000000000000" w:firstRow="0"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0.02</w:t>
            </w:r>
          </w:p>
        </w:tc>
      </w:tr>
      <w:tr w:rsidR="00AF1FC4" w:rsidRPr="00DD5FCE" w14:paraId="30AEEE1A" w14:textId="77777777" w:rsidTr="00034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F9CB54C" w14:textId="77777777" w:rsidR="00AF1FC4" w:rsidRPr="00DD5FCE" w:rsidRDefault="00AF1FC4" w:rsidP="00A4586D">
            <w:pPr>
              <w:spacing w:line="276" w:lineRule="auto"/>
              <w:jc w:val="center"/>
              <w:rPr>
                <w:sz w:val="24"/>
                <w:szCs w:val="24"/>
                <w:lang w:val="en-GB"/>
              </w:rPr>
            </w:pPr>
            <w:r w:rsidRPr="00DD5FCE">
              <w:rPr>
                <w:sz w:val="24"/>
                <w:szCs w:val="24"/>
                <w:lang w:val="en-GB"/>
              </w:rPr>
              <w:t>+</w:t>
            </w:r>
          </w:p>
        </w:tc>
        <w:tc>
          <w:tcPr>
            <w:tcW w:w="1985" w:type="dxa"/>
            <w:shd w:val="clear" w:color="auto" w:fill="auto"/>
          </w:tcPr>
          <w:p w14:paraId="59E3EBB7"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1210" w:type="dxa"/>
            <w:shd w:val="clear" w:color="auto" w:fill="auto"/>
          </w:tcPr>
          <w:p w14:paraId="17D6BF49"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1490" w:type="dxa"/>
            <w:shd w:val="clear" w:color="auto" w:fill="auto"/>
          </w:tcPr>
          <w:p w14:paraId="24750FB0"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1302" w:type="dxa"/>
            <w:shd w:val="clear" w:color="auto" w:fill="auto"/>
          </w:tcPr>
          <w:p w14:paraId="39E7A74F"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2220" w:type="dxa"/>
            <w:shd w:val="clear" w:color="auto" w:fill="auto"/>
          </w:tcPr>
          <w:p w14:paraId="070A4969" w14:textId="77777777" w:rsidR="00AF1FC4" w:rsidRPr="00DD5FCE" w:rsidRDefault="00AF1FC4" w:rsidP="00A4586D">
            <w:pPr>
              <w:spacing w:line="276" w:lineRule="auto"/>
              <w:cnfStyle w:val="000000100000" w:firstRow="0" w:lastRow="0" w:firstColumn="0" w:lastColumn="0" w:oddVBand="0" w:evenVBand="0" w:oddHBand="1" w:evenHBand="0" w:firstRowFirstColumn="0" w:firstRowLastColumn="0" w:lastRowFirstColumn="0" w:lastRowLastColumn="0"/>
              <w:rPr>
                <w:sz w:val="24"/>
                <w:szCs w:val="24"/>
                <w:lang w:val="en-GB"/>
              </w:rPr>
            </w:pPr>
            <w:proofErr w:type="spellStart"/>
            <w:r w:rsidRPr="00DD5FCE">
              <w:rPr>
                <w:sz w:val="24"/>
                <w:szCs w:val="24"/>
                <w:lang w:val="en-GB"/>
              </w:rPr>
              <w:t>b.d.l</w:t>
            </w:r>
            <w:proofErr w:type="spellEnd"/>
            <w:r w:rsidRPr="00DD5FCE">
              <w:rPr>
                <w:sz w:val="24"/>
                <w:szCs w:val="24"/>
                <w:lang w:val="en-GB"/>
              </w:rPr>
              <w:t>.</w:t>
            </w:r>
          </w:p>
        </w:tc>
      </w:tr>
      <w:tr w:rsidR="00AF1FC4" w:rsidRPr="00DD5FCE" w14:paraId="19F38B24" w14:textId="77777777" w:rsidTr="000342A6">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1F134AF" w14:textId="77777777" w:rsidR="00AF1FC4" w:rsidRPr="00DD5FCE" w:rsidRDefault="00AF1FC4" w:rsidP="00A4586D">
            <w:pPr>
              <w:spacing w:line="276" w:lineRule="auto"/>
              <w:jc w:val="center"/>
              <w:rPr>
                <w:sz w:val="24"/>
                <w:szCs w:val="24"/>
                <w:lang w:val="en-GB"/>
              </w:rPr>
            </w:pPr>
            <w:r w:rsidRPr="00DD5FCE">
              <w:rPr>
                <w:sz w:val="24"/>
                <w:szCs w:val="24"/>
                <w:lang w:val="en-GB"/>
              </w:rPr>
              <w:t>-</w:t>
            </w:r>
          </w:p>
        </w:tc>
        <w:tc>
          <w:tcPr>
            <w:tcW w:w="1985" w:type="dxa"/>
            <w:shd w:val="clear" w:color="auto" w:fill="auto"/>
          </w:tcPr>
          <w:p w14:paraId="5D7F0439" w14:textId="77777777" w:rsidR="00AF1FC4" w:rsidRPr="00DD5FCE" w:rsidRDefault="00AF1FC4" w:rsidP="00A4586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w:t>
            </w:r>
          </w:p>
        </w:tc>
        <w:tc>
          <w:tcPr>
            <w:tcW w:w="1210" w:type="dxa"/>
            <w:shd w:val="clear" w:color="auto" w:fill="auto"/>
          </w:tcPr>
          <w:p w14:paraId="6CD1F910" w14:textId="77777777" w:rsidR="00AF1FC4" w:rsidRPr="00DD5FCE" w:rsidRDefault="00AF1FC4" w:rsidP="00A4586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w:t>
            </w:r>
          </w:p>
        </w:tc>
        <w:tc>
          <w:tcPr>
            <w:tcW w:w="1490" w:type="dxa"/>
            <w:shd w:val="clear" w:color="auto" w:fill="auto"/>
          </w:tcPr>
          <w:p w14:paraId="4E4CCC67" w14:textId="77777777" w:rsidR="00AF1FC4" w:rsidRPr="00DD5FCE" w:rsidRDefault="00AF1FC4" w:rsidP="00A4586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w:t>
            </w:r>
          </w:p>
        </w:tc>
        <w:tc>
          <w:tcPr>
            <w:tcW w:w="1302" w:type="dxa"/>
            <w:shd w:val="clear" w:color="auto" w:fill="auto"/>
          </w:tcPr>
          <w:p w14:paraId="734A7357" w14:textId="77777777" w:rsidR="00AF1FC4" w:rsidRPr="00DD5FCE" w:rsidRDefault="00AF1FC4" w:rsidP="00A4586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w:t>
            </w:r>
          </w:p>
        </w:tc>
        <w:tc>
          <w:tcPr>
            <w:tcW w:w="2220" w:type="dxa"/>
            <w:shd w:val="clear" w:color="auto" w:fill="auto"/>
          </w:tcPr>
          <w:p w14:paraId="0A37CE57" w14:textId="77777777" w:rsidR="00AF1FC4" w:rsidRPr="00DD5FCE" w:rsidRDefault="00AF1FC4" w:rsidP="00A4586D">
            <w:pPr>
              <w:spacing w:line="276" w:lineRule="auto"/>
              <w:cnfStyle w:val="000000000000" w:firstRow="0" w:lastRow="0" w:firstColumn="0" w:lastColumn="0" w:oddVBand="0" w:evenVBand="0" w:oddHBand="0" w:evenHBand="0" w:firstRowFirstColumn="0" w:firstRowLastColumn="0" w:lastRowFirstColumn="0" w:lastRowLastColumn="0"/>
              <w:rPr>
                <w:sz w:val="24"/>
                <w:szCs w:val="24"/>
                <w:lang w:val="en-GB"/>
              </w:rPr>
            </w:pPr>
            <w:proofErr w:type="spellStart"/>
            <w:r w:rsidRPr="00DD5FCE">
              <w:rPr>
                <w:sz w:val="24"/>
                <w:szCs w:val="24"/>
                <w:lang w:val="en-GB"/>
              </w:rPr>
              <w:t>b.d.l</w:t>
            </w:r>
            <w:proofErr w:type="spellEnd"/>
            <w:r w:rsidRPr="00DD5FCE">
              <w:rPr>
                <w:sz w:val="24"/>
                <w:szCs w:val="24"/>
                <w:lang w:val="en-GB"/>
              </w:rPr>
              <w:t>.</w:t>
            </w:r>
          </w:p>
        </w:tc>
      </w:tr>
      <w:tr w:rsidR="00AF1FC4" w:rsidRPr="00DD5FCE" w14:paraId="669A690A" w14:textId="77777777" w:rsidTr="00034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2F2DAC03" w14:textId="77777777" w:rsidR="00AF1FC4" w:rsidRPr="00DD5FCE" w:rsidRDefault="00AF1FC4" w:rsidP="00A4586D">
            <w:pPr>
              <w:spacing w:line="276" w:lineRule="auto"/>
              <w:jc w:val="center"/>
              <w:rPr>
                <w:sz w:val="24"/>
                <w:szCs w:val="24"/>
                <w:lang w:val="en-GB"/>
              </w:rPr>
            </w:pPr>
            <w:r w:rsidRPr="00DD5FCE">
              <w:rPr>
                <w:sz w:val="24"/>
                <w:szCs w:val="24"/>
                <w:lang w:val="en-GB"/>
              </w:rPr>
              <w:t>+</w:t>
            </w:r>
          </w:p>
        </w:tc>
        <w:tc>
          <w:tcPr>
            <w:tcW w:w="1985" w:type="dxa"/>
            <w:shd w:val="clear" w:color="auto" w:fill="auto"/>
          </w:tcPr>
          <w:p w14:paraId="062CB0F5"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1210" w:type="dxa"/>
            <w:shd w:val="clear" w:color="auto" w:fill="auto"/>
          </w:tcPr>
          <w:p w14:paraId="7B8D4D84"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1490" w:type="dxa"/>
            <w:shd w:val="clear" w:color="auto" w:fill="auto"/>
          </w:tcPr>
          <w:p w14:paraId="76E3A8BA"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1302" w:type="dxa"/>
            <w:shd w:val="clear" w:color="auto" w:fill="auto"/>
          </w:tcPr>
          <w:p w14:paraId="16CCD771"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2220" w:type="dxa"/>
            <w:shd w:val="clear" w:color="auto" w:fill="auto"/>
          </w:tcPr>
          <w:p w14:paraId="4B71C4DE" w14:textId="77777777" w:rsidR="00AF1FC4" w:rsidRPr="00DD5FCE" w:rsidRDefault="00AF1FC4" w:rsidP="00A4586D">
            <w:pPr>
              <w:spacing w:line="276" w:lineRule="auto"/>
              <w:cnfStyle w:val="000000100000" w:firstRow="0" w:lastRow="0" w:firstColumn="0" w:lastColumn="0" w:oddVBand="0" w:evenVBand="0" w:oddHBand="1" w:evenHBand="0" w:firstRowFirstColumn="0" w:firstRowLastColumn="0" w:lastRowFirstColumn="0" w:lastRowLastColumn="0"/>
              <w:rPr>
                <w:sz w:val="24"/>
                <w:szCs w:val="24"/>
                <w:lang w:val="en-GB"/>
              </w:rPr>
            </w:pPr>
            <w:proofErr w:type="spellStart"/>
            <w:r w:rsidRPr="00DD5FCE">
              <w:rPr>
                <w:sz w:val="24"/>
                <w:szCs w:val="24"/>
                <w:lang w:val="en-GB"/>
              </w:rPr>
              <w:t>b.d.l</w:t>
            </w:r>
            <w:proofErr w:type="spellEnd"/>
            <w:r w:rsidRPr="00DD5FCE">
              <w:rPr>
                <w:sz w:val="24"/>
                <w:szCs w:val="24"/>
                <w:lang w:val="en-GB"/>
              </w:rPr>
              <w:t>.</w:t>
            </w:r>
          </w:p>
        </w:tc>
      </w:tr>
      <w:tr w:rsidR="00AF1FC4" w:rsidRPr="00DD5FCE" w14:paraId="6C4826B7" w14:textId="77777777" w:rsidTr="000342A6">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CBC9028" w14:textId="77777777" w:rsidR="00AF1FC4" w:rsidRPr="00DD5FCE" w:rsidRDefault="00AF1FC4" w:rsidP="00A4586D">
            <w:pPr>
              <w:spacing w:line="276" w:lineRule="auto"/>
              <w:jc w:val="center"/>
              <w:rPr>
                <w:sz w:val="24"/>
                <w:szCs w:val="24"/>
                <w:lang w:val="en-GB"/>
              </w:rPr>
            </w:pPr>
            <w:r w:rsidRPr="00DD5FCE">
              <w:rPr>
                <w:sz w:val="24"/>
                <w:szCs w:val="24"/>
                <w:lang w:val="en-GB"/>
              </w:rPr>
              <w:t>-</w:t>
            </w:r>
          </w:p>
        </w:tc>
        <w:tc>
          <w:tcPr>
            <w:tcW w:w="1985" w:type="dxa"/>
            <w:shd w:val="clear" w:color="auto" w:fill="auto"/>
          </w:tcPr>
          <w:p w14:paraId="78F31B1B" w14:textId="77777777" w:rsidR="00AF1FC4" w:rsidRPr="00DD5FCE" w:rsidRDefault="00AF1FC4" w:rsidP="00A4586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w:t>
            </w:r>
          </w:p>
        </w:tc>
        <w:tc>
          <w:tcPr>
            <w:tcW w:w="1210" w:type="dxa"/>
            <w:shd w:val="clear" w:color="auto" w:fill="auto"/>
          </w:tcPr>
          <w:p w14:paraId="2163CD14" w14:textId="77777777" w:rsidR="00AF1FC4" w:rsidRPr="00DD5FCE" w:rsidRDefault="00AF1FC4" w:rsidP="00A4586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w:t>
            </w:r>
          </w:p>
        </w:tc>
        <w:tc>
          <w:tcPr>
            <w:tcW w:w="1490" w:type="dxa"/>
            <w:shd w:val="clear" w:color="auto" w:fill="auto"/>
          </w:tcPr>
          <w:p w14:paraId="0CBF2BE5" w14:textId="77777777" w:rsidR="00AF1FC4" w:rsidRPr="00DD5FCE" w:rsidRDefault="00AF1FC4" w:rsidP="00A4586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w:t>
            </w:r>
          </w:p>
        </w:tc>
        <w:tc>
          <w:tcPr>
            <w:tcW w:w="1302" w:type="dxa"/>
            <w:shd w:val="clear" w:color="auto" w:fill="auto"/>
          </w:tcPr>
          <w:p w14:paraId="1D03A970" w14:textId="77777777" w:rsidR="00AF1FC4" w:rsidRPr="00DD5FCE" w:rsidRDefault="00AF1FC4" w:rsidP="00A4586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lang w:val="en-GB"/>
              </w:rPr>
            </w:pPr>
            <w:r w:rsidRPr="00DD5FCE">
              <w:rPr>
                <w:sz w:val="24"/>
                <w:szCs w:val="24"/>
                <w:lang w:val="en-GB"/>
              </w:rPr>
              <w:t>+</w:t>
            </w:r>
          </w:p>
        </w:tc>
        <w:tc>
          <w:tcPr>
            <w:tcW w:w="2220" w:type="dxa"/>
            <w:shd w:val="clear" w:color="auto" w:fill="auto"/>
          </w:tcPr>
          <w:p w14:paraId="3087FED6" w14:textId="77777777" w:rsidR="00AF1FC4" w:rsidRPr="00DD5FCE" w:rsidRDefault="00AF1FC4" w:rsidP="00A4586D">
            <w:pPr>
              <w:spacing w:line="276" w:lineRule="auto"/>
              <w:cnfStyle w:val="000000000000" w:firstRow="0" w:lastRow="0" w:firstColumn="0" w:lastColumn="0" w:oddVBand="0" w:evenVBand="0" w:oddHBand="0" w:evenHBand="0" w:firstRowFirstColumn="0" w:firstRowLastColumn="0" w:lastRowFirstColumn="0" w:lastRowLastColumn="0"/>
              <w:rPr>
                <w:sz w:val="24"/>
                <w:szCs w:val="24"/>
                <w:lang w:val="en-GB"/>
              </w:rPr>
            </w:pPr>
            <w:proofErr w:type="spellStart"/>
            <w:r w:rsidRPr="00DD5FCE">
              <w:rPr>
                <w:sz w:val="24"/>
                <w:szCs w:val="24"/>
                <w:lang w:val="en-GB"/>
              </w:rPr>
              <w:t>b.d.l</w:t>
            </w:r>
            <w:proofErr w:type="spellEnd"/>
            <w:r w:rsidRPr="00DD5FCE">
              <w:rPr>
                <w:sz w:val="24"/>
                <w:szCs w:val="24"/>
                <w:lang w:val="en-GB"/>
              </w:rPr>
              <w:t>.</w:t>
            </w:r>
          </w:p>
        </w:tc>
      </w:tr>
      <w:tr w:rsidR="00AF1FC4" w:rsidRPr="00DD5FCE" w14:paraId="6F2E8AAF" w14:textId="77777777" w:rsidTr="00034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bottom w:val="single" w:sz="8" w:space="0" w:color="auto"/>
            </w:tcBorders>
            <w:shd w:val="clear" w:color="auto" w:fill="auto"/>
          </w:tcPr>
          <w:p w14:paraId="2702258E" w14:textId="77777777" w:rsidR="00AF1FC4" w:rsidRPr="00DD5FCE" w:rsidRDefault="00AF1FC4" w:rsidP="00A4586D">
            <w:pPr>
              <w:spacing w:line="276" w:lineRule="auto"/>
              <w:jc w:val="center"/>
              <w:rPr>
                <w:sz w:val="24"/>
                <w:szCs w:val="24"/>
                <w:lang w:val="en-GB"/>
              </w:rPr>
            </w:pPr>
            <w:r w:rsidRPr="00DD5FCE">
              <w:rPr>
                <w:sz w:val="24"/>
                <w:szCs w:val="24"/>
                <w:lang w:val="en-GB"/>
              </w:rPr>
              <w:t>+</w:t>
            </w:r>
          </w:p>
        </w:tc>
        <w:tc>
          <w:tcPr>
            <w:tcW w:w="1985" w:type="dxa"/>
            <w:tcBorders>
              <w:bottom w:val="single" w:sz="8" w:space="0" w:color="auto"/>
            </w:tcBorders>
            <w:shd w:val="clear" w:color="auto" w:fill="auto"/>
          </w:tcPr>
          <w:p w14:paraId="186781CB"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1210" w:type="dxa"/>
            <w:tcBorders>
              <w:bottom w:val="single" w:sz="8" w:space="0" w:color="auto"/>
            </w:tcBorders>
            <w:shd w:val="clear" w:color="auto" w:fill="auto"/>
          </w:tcPr>
          <w:p w14:paraId="55EB0DFB"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1490" w:type="dxa"/>
            <w:tcBorders>
              <w:bottom w:val="single" w:sz="8" w:space="0" w:color="auto"/>
            </w:tcBorders>
            <w:shd w:val="clear" w:color="auto" w:fill="auto"/>
          </w:tcPr>
          <w:p w14:paraId="358429BB"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1302" w:type="dxa"/>
            <w:tcBorders>
              <w:bottom w:val="single" w:sz="8" w:space="0" w:color="auto"/>
            </w:tcBorders>
            <w:shd w:val="clear" w:color="auto" w:fill="auto"/>
          </w:tcPr>
          <w:p w14:paraId="2A41B2B7" w14:textId="77777777" w:rsidR="00AF1FC4" w:rsidRPr="00DD5FCE" w:rsidRDefault="00AF1FC4" w:rsidP="00A4586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GB"/>
              </w:rPr>
            </w:pPr>
            <w:r w:rsidRPr="00DD5FCE">
              <w:rPr>
                <w:sz w:val="24"/>
                <w:szCs w:val="24"/>
                <w:lang w:val="en-GB"/>
              </w:rPr>
              <w:t>-</w:t>
            </w:r>
          </w:p>
        </w:tc>
        <w:tc>
          <w:tcPr>
            <w:tcW w:w="2220" w:type="dxa"/>
            <w:tcBorders>
              <w:bottom w:val="single" w:sz="8" w:space="0" w:color="auto"/>
            </w:tcBorders>
            <w:shd w:val="clear" w:color="auto" w:fill="auto"/>
          </w:tcPr>
          <w:p w14:paraId="3571F0C5" w14:textId="77777777" w:rsidR="00AF1FC4" w:rsidRPr="00DD5FCE" w:rsidRDefault="00AF1FC4" w:rsidP="00A4586D">
            <w:pPr>
              <w:spacing w:line="276" w:lineRule="auto"/>
              <w:cnfStyle w:val="000000100000" w:firstRow="0" w:lastRow="0" w:firstColumn="0" w:lastColumn="0" w:oddVBand="0" w:evenVBand="0" w:oddHBand="1" w:evenHBand="0" w:firstRowFirstColumn="0" w:firstRowLastColumn="0" w:lastRowFirstColumn="0" w:lastRowLastColumn="0"/>
              <w:rPr>
                <w:sz w:val="24"/>
                <w:szCs w:val="24"/>
                <w:lang w:val="en-GB"/>
              </w:rPr>
            </w:pPr>
            <w:proofErr w:type="spellStart"/>
            <w:r w:rsidRPr="00DD5FCE">
              <w:rPr>
                <w:sz w:val="24"/>
                <w:szCs w:val="24"/>
                <w:lang w:val="en-GB"/>
              </w:rPr>
              <w:t>b.d.l</w:t>
            </w:r>
            <w:proofErr w:type="spellEnd"/>
            <w:r w:rsidRPr="00DD5FCE">
              <w:rPr>
                <w:sz w:val="24"/>
                <w:szCs w:val="24"/>
                <w:lang w:val="en-GB"/>
              </w:rPr>
              <w:t>.</w:t>
            </w:r>
          </w:p>
        </w:tc>
      </w:tr>
    </w:tbl>
    <w:p w14:paraId="7FA698C9" w14:textId="34ACDB6E" w:rsidR="00543121" w:rsidRPr="00AC10A3" w:rsidRDefault="00543121" w:rsidP="00DB5B02">
      <w:pPr>
        <w:pStyle w:val="Caption"/>
        <w:spacing w:before="240" w:after="240" w:line="276" w:lineRule="auto"/>
        <w:jc w:val="both"/>
        <w:rPr>
          <w:b w:val="0"/>
        </w:rPr>
      </w:pPr>
      <w:r>
        <w:t>Supplementary Table S</w:t>
      </w:r>
      <w:r w:rsidR="00CE6B2A">
        <w:t>4</w:t>
      </w:r>
      <w:r>
        <w:t xml:space="preserve"> | </w:t>
      </w:r>
      <w:proofErr w:type="spellStart"/>
      <w:r w:rsidR="00AC10A3" w:rsidRPr="00AC10A3">
        <w:rPr>
          <w:b w:val="0"/>
        </w:rPr>
        <w:t>BLASTp</w:t>
      </w:r>
      <w:proofErr w:type="spellEnd"/>
      <w:r w:rsidR="00AC10A3" w:rsidRPr="00AC10A3">
        <w:rPr>
          <w:b w:val="0"/>
        </w:rPr>
        <w:t xml:space="preserve"> (</w:t>
      </w:r>
      <w:r w:rsidR="00AC10A3">
        <w:rPr>
          <w:b w:val="0"/>
        </w:rPr>
        <w:t xml:space="preserve">version 2.2.28+, </w:t>
      </w:r>
      <w:r w:rsidR="00AC10A3" w:rsidRPr="00AC10A3">
        <w:rPr>
          <w:b w:val="0"/>
        </w:rPr>
        <w:t>(</w:t>
      </w:r>
      <w:proofErr w:type="spellStart"/>
      <w:r w:rsidR="00AC10A3" w:rsidRPr="00AC10A3">
        <w:rPr>
          <w:b w:val="0"/>
        </w:rPr>
        <w:t>Altschul</w:t>
      </w:r>
      <w:proofErr w:type="spellEnd"/>
      <w:r w:rsidR="00AC10A3" w:rsidRPr="00AC10A3">
        <w:rPr>
          <w:b w:val="0"/>
        </w:rPr>
        <w:t xml:space="preserve"> et al., 1997)) search </w:t>
      </w:r>
      <w:r w:rsidR="00AC10A3">
        <w:rPr>
          <w:b w:val="0"/>
        </w:rPr>
        <w:t xml:space="preserve">with the organism, genome id, gene (locus tag) and E-value, </w:t>
      </w:r>
      <w:r w:rsidR="00AC10A3" w:rsidRPr="00AC10A3">
        <w:rPr>
          <w:b w:val="0"/>
        </w:rPr>
        <w:t>of</w:t>
      </w:r>
      <w:r w:rsidR="00AC10A3">
        <w:t xml:space="preserve"> </w:t>
      </w:r>
      <w:r w:rsidR="00AC10A3">
        <w:rPr>
          <w:b w:val="0"/>
        </w:rPr>
        <w:t>the putative CODH (</w:t>
      </w:r>
      <w:r w:rsidR="00AC10A3" w:rsidRPr="00AC10A3">
        <w:rPr>
          <w:b w:val="0"/>
        </w:rPr>
        <w:t>F7O84_RS11645</w:t>
      </w:r>
      <w:r w:rsidR="00AC10A3">
        <w:rPr>
          <w:b w:val="0"/>
        </w:rPr>
        <w:t xml:space="preserve">) in </w:t>
      </w:r>
      <w:r w:rsidR="00AC10A3">
        <w:rPr>
          <w:b w:val="0"/>
          <w:i/>
        </w:rPr>
        <w:t xml:space="preserve">Lachnospiraceae </w:t>
      </w:r>
      <w:r w:rsidR="00AC10A3">
        <w:rPr>
          <w:b w:val="0"/>
        </w:rPr>
        <w:t xml:space="preserve">species obtained from the public JGI-IMG/M database (Markowitz et al, 2012). </w:t>
      </w:r>
    </w:p>
    <w:tbl>
      <w:tblPr>
        <w:tblStyle w:val="PlainTable41"/>
        <w:tblW w:w="9206" w:type="dxa"/>
        <w:tblLook w:val="04A0" w:firstRow="1" w:lastRow="0" w:firstColumn="1" w:lastColumn="0" w:noHBand="0" w:noVBand="1"/>
      </w:tblPr>
      <w:tblGrid>
        <w:gridCol w:w="4698"/>
        <w:gridCol w:w="1538"/>
        <w:gridCol w:w="2013"/>
        <w:gridCol w:w="957"/>
      </w:tblGrid>
      <w:tr w:rsidR="00DB5B02" w:rsidRPr="00B83DEA" w14:paraId="524E8D6D" w14:textId="77777777" w:rsidTr="00DB5B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Borders>
              <w:top w:val="single" w:sz="8" w:space="0" w:color="auto"/>
              <w:bottom w:val="single" w:sz="8" w:space="0" w:color="auto"/>
            </w:tcBorders>
            <w:shd w:val="clear" w:color="auto" w:fill="auto"/>
            <w:vAlign w:val="center"/>
          </w:tcPr>
          <w:p w14:paraId="17E1A922" w14:textId="5B8BCD4B" w:rsidR="00DB5B02" w:rsidRPr="00B83DEA" w:rsidRDefault="004B12C0" w:rsidP="00DB5B02">
            <w:pPr>
              <w:spacing w:line="276" w:lineRule="auto"/>
              <w:rPr>
                <w:lang w:val="en-GB"/>
              </w:rPr>
            </w:pPr>
            <w:r>
              <w:rPr>
                <w:lang w:val="en-GB"/>
              </w:rPr>
              <w:t>Strain</w:t>
            </w:r>
          </w:p>
        </w:tc>
        <w:tc>
          <w:tcPr>
            <w:tcW w:w="1538" w:type="dxa"/>
            <w:tcBorders>
              <w:top w:val="single" w:sz="8" w:space="0" w:color="auto"/>
              <w:bottom w:val="single" w:sz="8" w:space="0" w:color="auto"/>
            </w:tcBorders>
            <w:vAlign w:val="center"/>
          </w:tcPr>
          <w:p w14:paraId="30F4002C" w14:textId="1E120B53" w:rsidR="00DB5B02" w:rsidRPr="00B83DEA" w:rsidRDefault="00DB5B02" w:rsidP="00DB5B02">
            <w:pPr>
              <w:spacing w:line="276" w:lineRule="auto"/>
              <w:cnfStyle w:val="100000000000" w:firstRow="1" w:lastRow="0" w:firstColumn="0" w:lastColumn="0" w:oddVBand="0" w:evenVBand="0" w:oddHBand="0" w:evenHBand="0" w:firstRowFirstColumn="0" w:firstRowLastColumn="0" w:lastRowFirstColumn="0" w:lastRowLastColumn="0"/>
              <w:rPr>
                <w:lang w:val="en-GB"/>
              </w:rPr>
            </w:pPr>
            <w:r w:rsidRPr="00B83DEA">
              <w:rPr>
                <w:lang w:val="en-GB"/>
              </w:rPr>
              <w:t>Genome id</w:t>
            </w:r>
          </w:p>
        </w:tc>
        <w:tc>
          <w:tcPr>
            <w:tcW w:w="2013" w:type="dxa"/>
            <w:tcBorders>
              <w:top w:val="single" w:sz="8" w:space="0" w:color="auto"/>
              <w:bottom w:val="single" w:sz="8" w:space="0" w:color="auto"/>
            </w:tcBorders>
            <w:shd w:val="clear" w:color="auto" w:fill="auto"/>
            <w:vAlign w:val="center"/>
          </w:tcPr>
          <w:p w14:paraId="472238C5" w14:textId="17E210E0" w:rsidR="00DB5B02" w:rsidRPr="00B83DEA" w:rsidRDefault="00DB5B02" w:rsidP="00DB5B02">
            <w:pPr>
              <w:spacing w:line="276" w:lineRule="auto"/>
              <w:cnfStyle w:val="100000000000" w:firstRow="1" w:lastRow="0" w:firstColumn="0" w:lastColumn="0" w:oddVBand="0" w:evenVBand="0" w:oddHBand="0" w:evenHBand="0" w:firstRowFirstColumn="0" w:firstRowLastColumn="0" w:lastRowFirstColumn="0" w:lastRowLastColumn="0"/>
              <w:rPr>
                <w:lang w:val="en-GB"/>
              </w:rPr>
            </w:pPr>
            <w:r w:rsidRPr="00B83DEA">
              <w:rPr>
                <w:lang w:val="en-GB"/>
              </w:rPr>
              <w:t>Gene</w:t>
            </w:r>
          </w:p>
        </w:tc>
        <w:tc>
          <w:tcPr>
            <w:tcW w:w="957" w:type="dxa"/>
            <w:tcBorders>
              <w:top w:val="single" w:sz="8" w:space="0" w:color="auto"/>
              <w:bottom w:val="single" w:sz="8" w:space="0" w:color="auto"/>
            </w:tcBorders>
            <w:shd w:val="clear" w:color="auto" w:fill="auto"/>
            <w:vAlign w:val="center"/>
          </w:tcPr>
          <w:p w14:paraId="06E8B8FC" w14:textId="0B601971" w:rsidR="00DB5B02" w:rsidRPr="00B83DEA" w:rsidRDefault="00DB5B02" w:rsidP="00DB5B02">
            <w:pPr>
              <w:spacing w:line="276" w:lineRule="auto"/>
              <w:cnfStyle w:val="100000000000" w:firstRow="1" w:lastRow="0" w:firstColumn="0" w:lastColumn="0" w:oddVBand="0" w:evenVBand="0" w:oddHBand="0" w:evenHBand="0" w:firstRowFirstColumn="0" w:firstRowLastColumn="0" w:lastRowFirstColumn="0" w:lastRowLastColumn="0"/>
              <w:rPr>
                <w:lang w:val="en-GB"/>
              </w:rPr>
            </w:pPr>
            <w:r w:rsidRPr="00B83DEA">
              <w:rPr>
                <w:lang w:val="en-GB"/>
              </w:rPr>
              <w:t>E-value</w:t>
            </w:r>
          </w:p>
        </w:tc>
      </w:tr>
      <w:tr w:rsidR="00DB5B02" w:rsidRPr="00B83DEA" w14:paraId="18D03CF7" w14:textId="77777777" w:rsidTr="00DB5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Borders>
              <w:top w:val="single" w:sz="8" w:space="0" w:color="auto"/>
            </w:tcBorders>
            <w:shd w:val="clear" w:color="auto" w:fill="auto"/>
            <w:vAlign w:val="center"/>
          </w:tcPr>
          <w:p w14:paraId="2A947D32" w14:textId="7924983A" w:rsidR="00DB5B02" w:rsidRPr="00B83DEA" w:rsidRDefault="00DB5B02" w:rsidP="00DB5B02">
            <w:pPr>
              <w:spacing w:line="276" w:lineRule="auto"/>
              <w:rPr>
                <w:b w:val="0"/>
                <w:lang w:val="en-GB"/>
              </w:rPr>
            </w:pPr>
            <w:r w:rsidRPr="00401AC9">
              <w:rPr>
                <w:b w:val="0"/>
                <w:i/>
                <w:color w:val="000000"/>
              </w:rPr>
              <w:t>Anaerobutyricum</w:t>
            </w:r>
            <w:r w:rsidRPr="00B83DEA">
              <w:rPr>
                <w:b w:val="0"/>
                <w:color w:val="000000"/>
              </w:rPr>
              <w:t xml:space="preserve"> </w:t>
            </w:r>
            <w:r w:rsidRPr="00401AC9">
              <w:rPr>
                <w:b w:val="0"/>
                <w:i/>
                <w:color w:val="000000"/>
              </w:rPr>
              <w:t>hallii</w:t>
            </w:r>
            <w:r w:rsidRPr="00B83DEA">
              <w:rPr>
                <w:b w:val="0"/>
                <w:color w:val="000000"/>
              </w:rPr>
              <w:t xml:space="preserve"> L2-7</w:t>
            </w:r>
          </w:p>
        </w:tc>
        <w:tc>
          <w:tcPr>
            <w:tcW w:w="1538" w:type="dxa"/>
            <w:tcBorders>
              <w:top w:val="single" w:sz="8" w:space="0" w:color="auto"/>
            </w:tcBorders>
            <w:shd w:val="clear" w:color="auto" w:fill="auto"/>
            <w:vAlign w:val="center"/>
          </w:tcPr>
          <w:p w14:paraId="654C17B4" w14:textId="6F855B86"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2826986812</w:t>
            </w:r>
          </w:p>
        </w:tc>
        <w:tc>
          <w:tcPr>
            <w:tcW w:w="2013" w:type="dxa"/>
            <w:tcBorders>
              <w:top w:val="single" w:sz="8" w:space="0" w:color="auto"/>
            </w:tcBorders>
            <w:shd w:val="clear" w:color="auto" w:fill="auto"/>
            <w:vAlign w:val="center"/>
          </w:tcPr>
          <w:p w14:paraId="1D939E8A" w14:textId="6ED30755"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rPr>
                <w:lang w:val="en-GB"/>
              </w:rPr>
              <w:t>Ga0265454_2814</w:t>
            </w:r>
          </w:p>
        </w:tc>
        <w:tc>
          <w:tcPr>
            <w:tcW w:w="957" w:type="dxa"/>
            <w:tcBorders>
              <w:top w:val="single" w:sz="8" w:space="0" w:color="auto"/>
            </w:tcBorders>
            <w:shd w:val="clear" w:color="auto" w:fill="auto"/>
            <w:vAlign w:val="center"/>
          </w:tcPr>
          <w:p w14:paraId="4335D086" w14:textId="1C9543D9"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0</w:t>
            </w:r>
          </w:p>
        </w:tc>
      </w:tr>
      <w:tr w:rsidR="00DB5B02" w:rsidRPr="00B83DEA" w14:paraId="28853FCB" w14:textId="77777777" w:rsidTr="00DB5B02">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07BF869C" w14:textId="0BF0F26B" w:rsidR="00DB5B02" w:rsidRPr="00B83DEA" w:rsidRDefault="00DB5B02" w:rsidP="00DB5B02">
            <w:pPr>
              <w:spacing w:line="276" w:lineRule="auto"/>
              <w:rPr>
                <w:b w:val="0"/>
                <w:lang w:val="en-GB"/>
              </w:rPr>
            </w:pPr>
            <w:r w:rsidRPr="00401AC9">
              <w:rPr>
                <w:b w:val="0"/>
                <w:i/>
                <w:color w:val="000000"/>
              </w:rPr>
              <w:t>Pseudobutyrivibrio xylanivorans</w:t>
            </w:r>
            <w:r w:rsidRPr="00B83DEA">
              <w:rPr>
                <w:b w:val="0"/>
                <w:color w:val="000000"/>
              </w:rPr>
              <w:t xml:space="preserve"> MA3014 v2</w:t>
            </w:r>
          </w:p>
        </w:tc>
        <w:tc>
          <w:tcPr>
            <w:tcW w:w="1538" w:type="dxa"/>
            <w:shd w:val="clear" w:color="auto" w:fill="auto"/>
            <w:vAlign w:val="center"/>
          </w:tcPr>
          <w:p w14:paraId="45C8635B" w14:textId="6A152514"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2836274772</w:t>
            </w:r>
          </w:p>
        </w:tc>
        <w:tc>
          <w:tcPr>
            <w:tcW w:w="2013" w:type="dxa"/>
            <w:shd w:val="clear" w:color="auto" w:fill="auto"/>
            <w:vAlign w:val="center"/>
          </w:tcPr>
          <w:p w14:paraId="599BC811" w14:textId="4AA449CB"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rPr>
                <w:lang w:val="en-GB"/>
              </w:rPr>
              <w:t>Ga0400149_2313</w:t>
            </w:r>
          </w:p>
        </w:tc>
        <w:tc>
          <w:tcPr>
            <w:tcW w:w="957" w:type="dxa"/>
            <w:shd w:val="clear" w:color="auto" w:fill="auto"/>
            <w:vAlign w:val="center"/>
          </w:tcPr>
          <w:p w14:paraId="48571342" w14:textId="5424FCD9"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0</w:t>
            </w:r>
          </w:p>
        </w:tc>
      </w:tr>
      <w:tr w:rsidR="00DB5B02" w:rsidRPr="00B83DEA" w14:paraId="3497A224" w14:textId="77777777" w:rsidTr="00DB5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1AED2A29" w14:textId="3590A466" w:rsidR="00DB5B02" w:rsidRPr="00B83DEA" w:rsidRDefault="00DB5B02" w:rsidP="00DB5B02">
            <w:pPr>
              <w:spacing w:line="276" w:lineRule="auto"/>
              <w:rPr>
                <w:b w:val="0"/>
                <w:lang w:val="en-GB"/>
              </w:rPr>
            </w:pPr>
            <w:r w:rsidRPr="00401AC9">
              <w:rPr>
                <w:b w:val="0"/>
                <w:i/>
                <w:color w:val="000000"/>
              </w:rPr>
              <w:t>Butyrivibrio fibrisolvens</w:t>
            </w:r>
            <w:r w:rsidRPr="00B83DEA">
              <w:rPr>
                <w:b w:val="0"/>
                <w:color w:val="000000"/>
              </w:rPr>
              <w:t xml:space="preserve"> INBov1</w:t>
            </w:r>
          </w:p>
        </w:tc>
        <w:tc>
          <w:tcPr>
            <w:tcW w:w="1538" w:type="dxa"/>
            <w:shd w:val="clear" w:color="auto" w:fill="auto"/>
            <w:vAlign w:val="center"/>
          </w:tcPr>
          <w:p w14:paraId="7CB3F86D" w14:textId="483C64C7"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2841549333</w:t>
            </w:r>
          </w:p>
        </w:tc>
        <w:tc>
          <w:tcPr>
            <w:tcW w:w="2013" w:type="dxa"/>
            <w:shd w:val="clear" w:color="auto" w:fill="auto"/>
            <w:vAlign w:val="center"/>
          </w:tcPr>
          <w:p w14:paraId="17773173" w14:textId="444EB365"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rPr>
                <w:lang w:val="en-GB"/>
              </w:rPr>
              <w:t>Ga0364991_2769</w:t>
            </w:r>
          </w:p>
        </w:tc>
        <w:tc>
          <w:tcPr>
            <w:tcW w:w="957" w:type="dxa"/>
            <w:shd w:val="clear" w:color="auto" w:fill="auto"/>
            <w:vAlign w:val="center"/>
          </w:tcPr>
          <w:p w14:paraId="52B0D85A" w14:textId="1D54B000"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0</w:t>
            </w:r>
          </w:p>
        </w:tc>
      </w:tr>
      <w:tr w:rsidR="00DB5B02" w:rsidRPr="00B83DEA" w14:paraId="5BE12810" w14:textId="77777777" w:rsidTr="00DB5B02">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38340977" w14:textId="08FFB95F" w:rsidR="00DB5B02" w:rsidRPr="00B83DEA" w:rsidRDefault="00DB5B02" w:rsidP="00DB5B02">
            <w:pPr>
              <w:spacing w:line="276" w:lineRule="auto"/>
              <w:rPr>
                <w:b w:val="0"/>
                <w:lang w:val="en-GB"/>
              </w:rPr>
            </w:pPr>
            <w:r w:rsidRPr="00401AC9">
              <w:rPr>
                <w:b w:val="0"/>
                <w:i/>
                <w:color w:val="000000"/>
              </w:rPr>
              <w:t>Lachnoclostridium phytofermentans</w:t>
            </w:r>
            <w:r w:rsidRPr="00B83DEA">
              <w:rPr>
                <w:b w:val="0"/>
                <w:color w:val="000000"/>
              </w:rPr>
              <w:t xml:space="preserve"> ISDg</w:t>
            </w:r>
          </w:p>
        </w:tc>
        <w:tc>
          <w:tcPr>
            <w:tcW w:w="1538" w:type="dxa"/>
            <w:shd w:val="clear" w:color="auto" w:fill="auto"/>
            <w:vAlign w:val="center"/>
          </w:tcPr>
          <w:p w14:paraId="201ED47B" w14:textId="4FF31171"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641228486</w:t>
            </w:r>
          </w:p>
        </w:tc>
        <w:tc>
          <w:tcPr>
            <w:tcW w:w="2013" w:type="dxa"/>
            <w:shd w:val="clear" w:color="auto" w:fill="auto"/>
            <w:vAlign w:val="center"/>
          </w:tcPr>
          <w:p w14:paraId="3F5BE3BC" w14:textId="63383A80"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rPr>
                <w:lang w:val="en-GB"/>
              </w:rPr>
              <w:t>Cphy_2846</w:t>
            </w:r>
          </w:p>
        </w:tc>
        <w:tc>
          <w:tcPr>
            <w:tcW w:w="957" w:type="dxa"/>
            <w:shd w:val="clear" w:color="auto" w:fill="auto"/>
            <w:vAlign w:val="center"/>
          </w:tcPr>
          <w:p w14:paraId="433C8467" w14:textId="2E8E5310"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0</w:t>
            </w:r>
          </w:p>
        </w:tc>
      </w:tr>
      <w:tr w:rsidR="00DB5B02" w:rsidRPr="00B83DEA" w14:paraId="1446B264" w14:textId="77777777" w:rsidTr="00DB5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67CADC54" w14:textId="55771C98" w:rsidR="00DB5B02" w:rsidRPr="00B83DEA" w:rsidRDefault="00DB5B02" w:rsidP="00DB5B02">
            <w:pPr>
              <w:spacing w:line="276" w:lineRule="auto"/>
              <w:rPr>
                <w:b w:val="0"/>
                <w:lang w:val="en-GB"/>
              </w:rPr>
            </w:pPr>
            <w:r w:rsidRPr="00401AC9">
              <w:rPr>
                <w:b w:val="0"/>
                <w:i/>
                <w:color w:val="000000"/>
              </w:rPr>
              <w:t>Lachnoclostridium saccharolyticum</w:t>
            </w:r>
            <w:r w:rsidRPr="00B83DEA">
              <w:rPr>
                <w:b w:val="0"/>
                <w:color w:val="000000"/>
              </w:rPr>
              <w:t xml:space="preserve"> WM1, DSM 2544</w:t>
            </w:r>
          </w:p>
        </w:tc>
        <w:tc>
          <w:tcPr>
            <w:tcW w:w="1538" w:type="dxa"/>
            <w:shd w:val="clear" w:color="auto" w:fill="auto"/>
            <w:vAlign w:val="center"/>
          </w:tcPr>
          <w:p w14:paraId="3AB6A99C" w14:textId="3AF0EC26"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648028018</w:t>
            </w:r>
          </w:p>
        </w:tc>
        <w:tc>
          <w:tcPr>
            <w:tcW w:w="2013" w:type="dxa"/>
            <w:shd w:val="clear" w:color="auto" w:fill="auto"/>
            <w:vAlign w:val="center"/>
          </w:tcPr>
          <w:p w14:paraId="6C737FA5" w14:textId="6A84C381"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rPr>
                <w:lang w:val="en-GB"/>
              </w:rPr>
              <w:t>Closa_2590</w:t>
            </w:r>
          </w:p>
        </w:tc>
        <w:tc>
          <w:tcPr>
            <w:tcW w:w="957" w:type="dxa"/>
            <w:shd w:val="clear" w:color="auto" w:fill="auto"/>
            <w:vAlign w:val="center"/>
          </w:tcPr>
          <w:p w14:paraId="25F4C3D2" w14:textId="3F60B9BD"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0</w:t>
            </w:r>
          </w:p>
        </w:tc>
      </w:tr>
      <w:tr w:rsidR="00DB5B02" w:rsidRPr="00B83DEA" w14:paraId="6D96F375" w14:textId="77777777" w:rsidTr="00DB5B02">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77365D66" w14:textId="5590DE11" w:rsidR="00DB5B02" w:rsidRPr="00B83DEA" w:rsidRDefault="00DB5B02" w:rsidP="00DB5B02">
            <w:pPr>
              <w:spacing w:line="276" w:lineRule="auto"/>
              <w:rPr>
                <w:b w:val="0"/>
                <w:lang w:val="en-GB"/>
              </w:rPr>
            </w:pPr>
            <w:r w:rsidRPr="00401AC9">
              <w:rPr>
                <w:b w:val="0"/>
                <w:i/>
                <w:color w:val="000000"/>
              </w:rPr>
              <w:t>Lachnoclostridium</w:t>
            </w:r>
            <w:r w:rsidRPr="00B83DEA">
              <w:rPr>
                <w:b w:val="0"/>
                <w:color w:val="000000"/>
              </w:rPr>
              <w:t xml:space="preserve"> cf. </w:t>
            </w:r>
            <w:r w:rsidRPr="00401AC9">
              <w:rPr>
                <w:b w:val="0"/>
                <w:i/>
                <w:color w:val="000000"/>
              </w:rPr>
              <w:t>saccharolyticum</w:t>
            </w:r>
            <w:r w:rsidRPr="00B83DEA">
              <w:rPr>
                <w:b w:val="0"/>
                <w:color w:val="000000"/>
              </w:rPr>
              <w:t xml:space="preserve"> K10</w:t>
            </w:r>
          </w:p>
        </w:tc>
        <w:tc>
          <w:tcPr>
            <w:tcW w:w="1538" w:type="dxa"/>
            <w:shd w:val="clear" w:color="auto" w:fill="auto"/>
            <w:vAlign w:val="center"/>
          </w:tcPr>
          <w:p w14:paraId="641ACA7E" w14:textId="47A04E50"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650377923</w:t>
            </w:r>
          </w:p>
        </w:tc>
        <w:tc>
          <w:tcPr>
            <w:tcW w:w="2013" w:type="dxa"/>
            <w:shd w:val="clear" w:color="auto" w:fill="auto"/>
            <w:vAlign w:val="center"/>
          </w:tcPr>
          <w:p w14:paraId="7BA9FF4C" w14:textId="618FC8A9"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rPr>
                <w:lang w:val="en-GB"/>
              </w:rPr>
              <w:t>CLS_14500</w:t>
            </w:r>
          </w:p>
        </w:tc>
        <w:tc>
          <w:tcPr>
            <w:tcW w:w="957" w:type="dxa"/>
            <w:shd w:val="clear" w:color="auto" w:fill="auto"/>
            <w:vAlign w:val="center"/>
          </w:tcPr>
          <w:p w14:paraId="43B40085" w14:textId="48B8B672"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0</w:t>
            </w:r>
          </w:p>
        </w:tc>
      </w:tr>
      <w:tr w:rsidR="00DB5B02" w:rsidRPr="00B83DEA" w14:paraId="28D3F846" w14:textId="77777777" w:rsidTr="00DB5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5306BA93" w14:textId="31A40CC4" w:rsidR="00DB5B02" w:rsidRPr="00B83DEA" w:rsidRDefault="00DB5B02" w:rsidP="00DB5B02">
            <w:pPr>
              <w:spacing w:line="276" w:lineRule="auto"/>
              <w:rPr>
                <w:b w:val="0"/>
                <w:lang w:val="en-GB"/>
              </w:rPr>
            </w:pPr>
            <w:r w:rsidRPr="00401AC9">
              <w:rPr>
                <w:b w:val="0"/>
                <w:i/>
                <w:color w:val="000000"/>
              </w:rPr>
              <w:t>Roseburia hominis</w:t>
            </w:r>
            <w:r w:rsidRPr="00B83DEA">
              <w:rPr>
                <w:b w:val="0"/>
                <w:color w:val="000000"/>
              </w:rPr>
              <w:t xml:space="preserve"> A2-183, DSM 16839</w:t>
            </w:r>
          </w:p>
        </w:tc>
        <w:tc>
          <w:tcPr>
            <w:tcW w:w="1538" w:type="dxa"/>
            <w:shd w:val="clear" w:color="auto" w:fill="auto"/>
            <w:vAlign w:val="center"/>
          </w:tcPr>
          <w:p w14:paraId="42D1339C" w14:textId="6BE92B1A"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2511231128</w:t>
            </w:r>
          </w:p>
        </w:tc>
        <w:tc>
          <w:tcPr>
            <w:tcW w:w="2013" w:type="dxa"/>
            <w:shd w:val="clear" w:color="auto" w:fill="auto"/>
            <w:vAlign w:val="center"/>
          </w:tcPr>
          <w:p w14:paraId="443088F8" w14:textId="20360D89"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rPr>
                <w:lang w:val="en-GB"/>
              </w:rPr>
              <w:t>RHOM_10215</w:t>
            </w:r>
          </w:p>
        </w:tc>
        <w:tc>
          <w:tcPr>
            <w:tcW w:w="957" w:type="dxa"/>
            <w:shd w:val="clear" w:color="auto" w:fill="auto"/>
            <w:vAlign w:val="center"/>
          </w:tcPr>
          <w:p w14:paraId="15037DB2" w14:textId="7DE918C0"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7.0 e</w:t>
            </w:r>
            <w:r w:rsidRPr="00B83DEA">
              <w:rPr>
                <w:vertAlign w:val="superscript"/>
              </w:rPr>
              <w:t>-178</w:t>
            </w:r>
          </w:p>
        </w:tc>
      </w:tr>
      <w:tr w:rsidR="00DB5B02" w:rsidRPr="00B83DEA" w14:paraId="110EEEDF" w14:textId="77777777" w:rsidTr="00DB5B02">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7C6ACA67" w14:textId="7D8A85D4" w:rsidR="00DB5B02" w:rsidRPr="00B83DEA" w:rsidRDefault="00DB5B02" w:rsidP="00DB5B02">
            <w:pPr>
              <w:spacing w:line="276" w:lineRule="auto"/>
              <w:rPr>
                <w:b w:val="0"/>
                <w:color w:val="000000"/>
              </w:rPr>
            </w:pPr>
            <w:r w:rsidRPr="00401AC9">
              <w:rPr>
                <w:b w:val="0"/>
                <w:i/>
                <w:color w:val="000000"/>
              </w:rPr>
              <w:t>Roseburia intestinalis</w:t>
            </w:r>
            <w:r w:rsidRPr="00B83DEA">
              <w:rPr>
                <w:b w:val="0"/>
                <w:color w:val="000000"/>
              </w:rPr>
              <w:t xml:space="preserve"> L1-82</w:t>
            </w:r>
          </w:p>
        </w:tc>
        <w:tc>
          <w:tcPr>
            <w:tcW w:w="1538" w:type="dxa"/>
            <w:shd w:val="clear" w:color="auto" w:fill="auto"/>
            <w:vAlign w:val="center"/>
          </w:tcPr>
          <w:p w14:paraId="4F6B7DA3" w14:textId="6B276EB1"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2836830276</w:t>
            </w:r>
          </w:p>
        </w:tc>
        <w:tc>
          <w:tcPr>
            <w:tcW w:w="2013" w:type="dxa"/>
            <w:shd w:val="clear" w:color="auto" w:fill="auto"/>
            <w:vAlign w:val="center"/>
          </w:tcPr>
          <w:p w14:paraId="27E3D8F7" w14:textId="4D8E9D0B" w:rsidR="00DB5B02" w:rsidRPr="00B83DEA" w:rsidRDefault="00DB5B02" w:rsidP="00DB5B02">
            <w:pPr>
              <w:spacing w:line="240" w:lineRule="auto"/>
              <w:cnfStyle w:val="000000000000" w:firstRow="0" w:lastRow="0" w:firstColumn="0" w:lastColumn="0" w:oddVBand="0" w:evenVBand="0" w:oddHBand="0" w:evenHBand="0" w:firstRowFirstColumn="0" w:firstRowLastColumn="0" w:lastRowFirstColumn="0" w:lastRowLastColumn="0"/>
              <w:rPr>
                <w:color w:val="000000"/>
              </w:rPr>
            </w:pPr>
            <w:r w:rsidRPr="00B83DEA">
              <w:rPr>
                <w:color w:val="000000"/>
              </w:rPr>
              <w:t>Ga0399605_1213</w:t>
            </w:r>
          </w:p>
        </w:tc>
        <w:tc>
          <w:tcPr>
            <w:tcW w:w="957" w:type="dxa"/>
            <w:shd w:val="clear" w:color="auto" w:fill="auto"/>
            <w:vAlign w:val="center"/>
          </w:tcPr>
          <w:p w14:paraId="6B0745D5" w14:textId="18FB2215"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1.0 e</w:t>
            </w:r>
            <w:r w:rsidRPr="00B83DEA">
              <w:rPr>
                <w:vertAlign w:val="superscript"/>
              </w:rPr>
              <w:t>-175</w:t>
            </w:r>
          </w:p>
        </w:tc>
      </w:tr>
      <w:tr w:rsidR="00DB5B02" w:rsidRPr="00B83DEA" w14:paraId="736CA56E" w14:textId="77777777" w:rsidTr="00DB5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4F6031C4" w14:textId="463D12EC" w:rsidR="00DB5B02" w:rsidRPr="00B83DEA" w:rsidRDefault="00DB5B02" w:rsidP="00DB5B02">
            <w:pPr>
              <w:spacing w:line="276" w:lineRule="auto"/>
              <w:rPr>
                <w:b w:val="0"/>
                <w:color w:val="000000"/>
              </w:rPr>
            </w:pPr>
            <w:r w:rsidRPr="00401AC9">
              <w:rPr>
                <w:b w:val="0"/>
                <w:i/>
                <w:color w:val="000000"/>
              </w:rPr>
              <w:t>Roseburia intestinalis</w:t>
            </w:r>
            <w:r w:rsidRPr="00B83DEA">
              <w:rPr>
                <w:b w:val="0"/>
                <w:color w:val="000000"/>
              </w:rPr>
              <w:t xml:space="preserve"> M50/1</w:t>
            </w:r>
          </w:p>
        </w:tc>
        <w:tc>
          <w:tcPr>
            <w:tcW w:w="1538" w:type="dxa"/>
            <w:shd w:val="clear" w:color="auto" w:fill="auto"/>
            <w:vAlign w:val="center"/>
          </w:tcPr>
          <w:p w14:paraId="7CD43818" w14:textId="62CE6C04"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650377964</w:t>
            </w:r>
          </w:p>
        </w:tc>
        <w:tc>
          <w:tcPr>
            <w:tcW w:w="2013" w:type="dxa"/>
            <w:shd w:val="clear" w:color="auto" w:fill="auto"/>
            <w:vAlign w:val="center"/>
          </w:tcPr>
          <w:p w14:paraId="38620E70" w14:textId="6B15C9EB"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rPr>
                <w:lang w:val="en-GB"/>
              </w:rPr>
              <w:t>ROI_37590</w:t>
            </w:r>
          </w:p>
        </w:tc>
        <w:tc>
          <w:tcPr>
            <w:tcW w:w="957" w:type="dxa"/>
            <w:shd w:val="clear" w:color="auto" w:fill="auto"/>
            <w:vAlign w:val="center"/>
          </w:tcPr>
          <w:p w14:paraId="24D0A592" w14:textId="48FB9EF5"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2.0 e</w:t>
            </w:r>
            <w:r w:rsidRPr="00B83DEA">
              <w:rPr>
                <w:vertAlign w:val="superscript"/>
              </w:rPr>
              <w:t>-175</w:t>
            </w:r>
          </w:p>
        </w:tc>
      </w:tr>
      <w:tr w:rsidR="00DB5B02" w:rsidRPr="00B83DEA" w14:paraId="076C8278" w14:textId="77777777" w:rsidTr="00DB5B02">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28C3D65A" w14:textId="300BB9C8" w:rsidR="00DB5B02" w:rsidRPr="00B83DEA" w:rsidRDefault="00DB5B02" w:rsidP="00DB5B02">
            <w:pPr>
              <w:spacing w:line="276" w:lineRule="auto"/>
              <w:rPr>
                <w:b w:val="0"/>
                <w:color w:val="000000"/>
              </w:rPr>
            </w:pPr>
            <w:r w:rsidRPr="00401AC9">
              <w:rPr>
                <w:b w:val="0"/>
                <w:i/>
                <w:color w:val="000000"/>
              </w:rPr>
              <w:t>Roseburia intestinalis</w:t>
            </w:r>
            <w:r w:rsidRPr="00B83DEA">
              <w:rPr>
                <w:b w:val="0"/>
                <w:color w:val="000000"/>
              </w:rPr>
              <w:t xml:space="preserve"> XB6B4</w:t>
            </w:r>
          </w:p>
        </w:tc>
        <w:tc>
          <w:tcPr>
            <w:tcW w:w="1538" w:type="dxa"/>
            <w:shd w:val="clear" w:color="auto" w:fill="auto"/>
            <w:vAlign w:val="center"/>
          </w:tcPr>
          <w:p w14:paraId="5FE4924A" w14:textId="2412CF10"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650377965</w:t>
            </w:r>
          </w:p>
        </w:tc>
        <w:tc>
          <w:tcPr>
            <w:tcW w:w="2013" w:type="dxa"/>
            <w:shd w:val="clear" w:color="auto" w:fill="auto"/>
            <w:vAlign w:val="center"/>
          </w:tcPr>
          <w:p w14:paraId="7C0313EE" w14:textId="3F881C3E"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rPr>
                <w:lang w:val="en-GB"/>
              </w:rPr>
              <w:t>RO1_26150</w:t>
            </w:r>
          </w:p>
        </w:tc>
        <w:tc>
          <w:tcPr>
            <w:tcW w:w="957" w:type="dxa"/>
            <w:shd w:val="clear" w:color="auto" w:fill="auto"/>
            <w:vAlign w:val="center"/>
          </w:tcPr>
          <w:p w14:paraId="1D209E7A" w14:textId="5ED3D682"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2.0 e</w:t>
            </w:r>
            <w:r w:rsidRPr="00B83DEA">
              <w:rPr>
                <w:vertAlign w:val="superscript"/>
              </w:rPr>
              <w:t>-175</w:t>
            </w:r>
          </w:p>
        </w:tc>
      </w:tr>
      <w:tr w:rsidR="00DB5B02" w:rsidRPr="00B83DEA" w14:paraId="6B0B7C5E" w14:textId="77777777" w:rsidTr="00DB5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5D9D164E" w14:textId="4CE30386" w:rsidR="00DB5B02" w:rsidRPr="00B83DEA" w:rsidRDefault="00DB5B02" w:rsidP="00DB5B02">
            <w:pPr>
              <w:spacing w:line="276" w:lineRule="auto"/>
              <w:rPr>
                <w:b w:val="0"/>
                <w:color w:val="000000"/>
              </w:rPr>
            </w:pPr>
            <w:r w:rsidRPr="00401AC9">
              <w:rPr>
                <w:b w:val="0"/>
                <w:i/>
                <w:color w:val="000000"/>
              </w:rPr>
              <w:t>Anaerobutyricum hallii</w:t>
            </w:r>
            <w:r w:rsidRPr="00B83DEA">
              <w:rPr>
                <w:b w:val="0"/>
                <w:color w:val="000000"/>
              </w:rPr>
              <w:t xml:space="preserve"> L2-7</w:t>
            </w:r>
          </w:p>
        </w:tc>
        <w:tc>
          <w:tcPr>
            <w:tcW w:w="1538" w:type="dxa"/>
            <w:shd w:val="clear" w:color="auto" w:fill="auto"/>
            <w:vAlign w:val="center"/>
          </w:tcPr>
          <w:p w14:paraId="6E6D8E04" w14:textId="009E6B17"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color w:val="000000"/>
              </w:rPr>
            </w:pPr>
            <w:r w:rsidRPr="00B83DEA">
              <w:t>2826986812</w:t>
            </w:r>
          </w:p>
        </w:tc>
        <w:tc>
          <w:tcPr>
            <w:tcW w:w="2013" w:type="dxa"/>
            <w:shd w:val="clear" w:color="auto" w:fill="auto"/>
            <w:vAlign w:val="center"/>
          </w:tcPr>
          <w:p w14:paraId="7BEE2DEE" w14:textId="7DA335FB"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rPr>
                <w:lang w:val="en-GB"/>
              </w:rPr>
              <w:t>Ga0265454_1517</w:t>
            </w:r>
          </w:p>
        </w:tc>
        <w:tc>
          <w:tcPr>
            <w:tcW w:w="957" w:type="dxa"/>
            <w:shd w:val="clear" w:color="auto" w:fill="auto"/>
            <w:vAlign w:val="center"/>
          </w:tcPr>
          <w:p w14:paraId="7B64F4AD" w14:textId="2E8AEB29"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pPr>
            <w:r w:rsidRPr="00B83DEA">
              <w:t>3.0 e</w:t>
            </w:r>
            <w:r w:rsidRPr="00B83DEA">
              <w:rPr>
                <w:vertAlign w:val="superscript"/>
              </w:rPr>
              <w:t>-173</w:t>
            </w:r>
          </w:p>
        </w:tc>
      </w:tr>
      <w:tr w:rsidR="00DB5B02" w:rsidRPr="00B83DEA" w14:paraId="48221CA8" w14:textId="77777777" w:rsidTr="00DB5B02">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24388854" w14:textId="3C0B0BAA" w:rsidR="00DB5B02" w:rsidRPr="00B83DEA" w:rsidRDefault="00DB5B02" w:rsidP="00DB5B02">
            <w:pPr>
              <w:spacing w:line="276" w:lineRule="auto"/>
              <w:rPr>
                <w:b w:val="0"/>
                <w:lang w:val="en-GB"/>
              </w:rPr>
            </w:pPr>
            <w:r w:rsidRPr="00401AC9">
              <w:rPr>
                <w:b w:val="0"/>
                <w:i/>
                <w:color w:val="000000"/>
              </w:rPr>
              <w:t>Roseburia hominis</w:t>
            </w:r>
            <w:r w:rsidRPr="00B83DEA">
              <w:rPr>
                <w:b w:val="0"/>
                <w:color w:val="000000"/>
              </w:rPr>
              <w:t xml:space="preserve"> A2-183, DSM 16839</w:t>
            </w:r>
          </w:p>
        </w:tc>
        <w:tc>
          <w:tcPr>
            <w:tcW w:w="1538" w:type="dxa"/>
            <w:shd w:val="clear" w:color="auto" w:fill="auto"/>
            <w:vAlign w:val="center"/>
          </w:tcPr>
          <w:p w14:paraId="27D2B49E" w14:textId="587EEF67"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2511231128</w:t>
            </w:r>
          </w:p>
        </w:tc>
        <w:tc>
          <w:tcPr>
            <w:tcW w:w="2013" w:type="dxa"/>
            <w:shd w:val="clear" w:color="auto" w:fill="auto"/>
            <w:vAlign w:val="center"/>
          </w:tcPr>
          <w:p w14:paraId="5967CA6B" w14:textId="2C9F7E79"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rPr>
                <w:lang w:val="en-GB"/>
              </w:rPr>
              <w:t>RHOM_06150</w:t>
            </w:r>
          </w:p>
        </w:tc>
        <w:tc>
          <w:tcPr>
            <w:tcW w:w="957" w:type="dxa"/>
            <w:shd w:val="clear" w:color="auto" w:fill="auto"/>
            <w:vAlign w:val="center"/>
          </w:tcPr>
          <w:p w14:paraId="7DCD4D79" w14:textId="2EA862F5"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1.0 e</w:t>
            </w:r>
            <w:r w:rsidRPr="00B83DEA">
              <w:rPr>
                <w:vertAlign w:val="superscript"/>
              </w:rPr>
              <w:t>-166</w:t>
            </w:r>
          </w:p>
        </w:tc>
      </w:tr>
      <w:tr w:rsidR="00DB5B02" w:rsidRPr="00B83DEA" w14:paraId="3E5D4776" w14:textId="77777777" w:rsidTr="00DB5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5FB2430E" w14:textId="0ECB4663" w:rsidR="00DB5B02" w:rsidRPr="00B83DEA" w:rsidRDefault="00DB5B02" w:rsidP="00DB5B02">
            <w:pPr>
              <w:spacing w:line="276" w:lineRule="auto"/>
              <w:rPr>
                <w:b w:val="0"/>
                <w:lang w:val="en-GB"/>
              </w:rPr>
            </w:pPr>
            <w:r w:rsidRPr="00401AC9">
              <w:rPr>
                <w:b w:val="0"/>
                <w:i/>
                <w:color w:val="000000"/>
              </w:rPr>
              <w:t>Lachnoclostridium saccharolyticum</w:t>
            </w:r>
            <w:r w:rsidRPr="00B83DEA">
              <w:rPr>
                <w:b w:val="0"/>
                <w:color w:val="000000"/>
              </w:rPr>
              <w:t xml:space="preserve"> WM1, DSM 2544</w:t>
            </w:r>
          </w:p>
        </w:tc>
        <w:tc>
          <w:tcPr>
            <w:tcW w:w="1538" w:type="dxa"/>
            <w:shd w:val="clear" w:color="auto" w:fill="auto"/>
            <w:vAlign w:val="center"/>
          </w:tcPr>
          <w:p w14:paraId="54C34AC0" w14:textId="18B3160B"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648028018</w:t>
            </w:r>
          </w:p>
        </w:tc>
        <w:tc>
          <w:tcPr>
            <w:tcW w:w="2013" w:type="dxa"/>
            <w:shd w:val="clear" w:color="auto" w:fill="auto"/>
            <w:vAlign w:val="center"/>
          </w:tcPr>
          <w:p w14:paraId="63177958" w14:textId="55653507"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rPr>
                <w:lang w:val="en-GB"/>
              </w:rPr>
              <w:t>Closa_2549</w:t>
            </w:r>
          </w:p>
        </w:tc>
        <w:tc>
          <w:tcPr>
            <w:tcW w:w="957" w:type="dxa"/>
            <w:shd w:val="clear" w:color="auto" w:fill="auto"/>
            <w:vAlign w:val="center"/>
          </w:tcPr>
          <w:p w14:paraId="16971DC2" w14:textId="1D3D3F79"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6.0 e</w:t>
            </w:r>
            <w:r w:rsidRPr="00B83DEA">
              <w:rPr>
                <w:vertAlign w:val="superscript"/>
              </w:rPr>
              <w:t>-165</w:t>
            </w:r>
          </w:p>
        </w:tc>
      </w:tr>
      <w:tr w:rsidR="00DB5B02" w:rsidRPr="00B83DEA" w14:paraId="759F1A40" w14:textId="77777777" w:rsidTr="00DB5B02">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1B8B453F" w14:textId="2757FE56" w:rsidR="00DB5B02" w:rsidRPr="00B83DEA" w:rsidRDefault="00DB5B02" w:rsidP="00DB5B02">
            <w:pPr>
              <w:spacing w:line="276" w:lineRule="auto"/>
              <w:rPr>
                <w:b w:val="0"/>
                <w:lang w:val="en-GB"/>
              </w:rPr>
            </w:pPr>
            <w:r w:rsidRPr="00401AC9">
              <w:rPr>
                <w:b w:val="0"/>
                <w:i/>
                <w:color w:val="000000"/>
              </w:rPr>
              <w:t>Roseburia intestinalis</w:t>
            </w:r>
            <w:r w:rsidRPr="00B83DEA">
              <w:rPr>
                <w:b w:val="0"/>
                <w:color w:val="000000"/>
              </w:rPr>
              <w:t xml:space="preserve"> L1-82</w:t>
            </w:r>
          </w:p>
        </w:tc>
        <w:tc>
          <w:tcPr>
            <w:tcW w:w="1538" w:type="dxa"/>
            <w:shd w:val="clear" w:color="auto" w:fill="auto"/>
            <w:vAlign w:val="center"/>
          </w:tcPr>
          <w:p w14:paraId="48EC5163" w14:textId="296157D9"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2836830276</w:t>
            </w:r>
          </w:p>
        </w:tc>
        <w:tc>
          <w:tcPr>
            <w:tcW w:w="2013" w:type="dxa"/>
            <w:shd w:val="clear" w:color="auto" w:fill="auto"/>
            <w:vAlign w:val="center"/>
          </w:tcPr>
          <w:p w14:paraId="2CFB1217" w14:textId="51229268"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rPr>
                <w:lang w:val="en-GB"/>
              </w:rPr>
              <w:t>Ga0399605_896</w:t>
            </w:r>
          </w:p>
        </w:tc>
        <w:tc>
          <w:tcPr>
            <w:tcW w:w="957" w:type="dxa"/>
            <w:shd w:val="clear" w:color="auto" w:fill="auto"/>
            <w:vAlign w:val="center"/>
          </w:tcPr>
          <w:p w14:paraId="36F1CF01" w14:textId="6F100896"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8.0 e</w:t>
            </w:r>
            <w:r w:rsidRPr="00B83DEA">
              <w:rPr>
                <w:vertAlign w:val="superscript"/>
              </w:rPr>
              <w:t>-160</w:t>
            </w:r>
          </w:p>
        </w:tc>
      </w:tr>
      <w:tr w:rsidR="00DB5B02" w:rsidRPr="00B83DEA" w14:paraId="71411E43" w14:textId="77777777" w:rsidTr="00DB5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73BEEEA0" w14:textId="75C4EFD2" w:rsidR="00DB5B02" w:rsidRPr="00B83DEA" w:rsidRDefault="00DB5B02" w:rsidP="00DB5B02">
            <w:pPr>
              <w:spacing w:line="276" w:lineRule="auto"/>
              <w:rPr>
                <w:b w:val="0"/>
                <w:lang w:val="en-GB"/>
              </w:rPr>
            </w:pPr>
            <w:r w:rsidRPr="00401AC9">
              <w:rPr>
                <w:b w:val="0"/>
                <w:i/>
                <w:color w:val="000000"/>
              </w:rPr>
              <w:t>Roseburia intestinalis</w:t>
            </w:r>
            <w:r w:rsidRPr="00B83DEA">
              <w:rPr>
                <w:b w:val="0"/>
                <w:color w:val="000000"/>
              </w:rPr>
              <w:t xml:space="preserve"> XB6B4</w:t>
            </w:r>
          </w:p>
        </w:tc>
        <w:tc>
          <w:tcPr>
            <w:tcW w:w="1538" w:type="dxa"/>
            <w:shd w:val="clear" w:color="auto" w:fill="auto"/>
            <w:vAlign w:val="center"/>
          </w:tcPr>
          <w:p w14:paraId="7ED5672F" w14:textId="1673EDFC"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650377965</w:t>
            </w:r>
          </w:p>
        </w:tc>
        <w:tc>
          <w:tcPr>
            <w:tcW w:w="2013" w:type="dxa"/>
            <w:shd w:val="clear" w:color="auto" w:fill="auto"/>
            <w:vAlign w:val="center"/>
          </w:tcPr>
          <w:p w14:paraId="5BE4680A" w14:textId="57C73911"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rPr>
                <w:lang w:val="en-GB"/>
              </w:rPr>
              <w:t>RO1_03190</w:t>
            </w:r>
          </w:p>
        </w:tc>
        <w:tc>
          <w:tcPr>
            <w:tcW w:w="957" w:type="dxa"/>
            <w:shd w:val="clear" w:color="auto" w:fill="auto"/>
            <w:vAlign w:val="center"/>
          </w:tcPr>
          <w:p w14:paraId="64782C1C" w14:textId="3149A4E4"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1.0 e</w:t>
            </w:r>
            <w:r w:rsidRPr="00B83DEA">
              <w:rPr>
                <w:vertAlign w:val="superscript"/>
              </w:rPr>
              <w:t>-159</w:t>
            </w:r>
          </w:p>
        </w:tc>
      </w:tr>
      <w:tr w:rsidR="00DB5B02" w:rsidRPr="00B83DEA" w14:paraId="2F6C8346" w14:textId="77777777" w:rsidTr="00DB5B02">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6A32E65A" w14:textId="1F314F8A" w:rsidR="00DB5B02" w:rsidRPr="00B83DEA" w:rsidRDefault="00DB5B02" w:rsidP="00DB5B02">
            <w:pPr>
              <w:spacing w:line="276" w:lineRule="auto"/>
              <w:rPr>
                <w:b w:val="0"/>
                <w:lang w:val="en-GB"/>
              </w:rPr>
            </w:pPr>
            <w:r w:rsidRPr="00401AC9">
              <w:rPr>
                <w:b w:val="0"/>
                <w:i/>
                <w:color w:val="000000"/>
              </w:rPr>
              <w:t>Roseburia intestinalis</w:t>
            </w:r>
            <w:r w:rsidRPr="00B83DEA">
              <w:rPr>
                <w:b w:val="0"/>
                <w:color w:val="000000"/>
              </w:rPr>
              <w:t xml:space="preserve"> M50/1</w:t>
            </w:r>
          </w:p>
        </w:tc>
        <w:tc>
          <w:tcPr>
            <w:tcW w:w="1538" w:type="dxa"/>
            <w:shd w:val="clear" w:color="auto" w:fill="auto"/>
            <w:vAlign w:val="center"/>
          </w:tcPr>
          <w:p w14:paraId="3DBBE7D5" w14:textId="787DA154"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650377964</w:t>
            </w:r>
          </w:p>
        </w:tc>
        <w:tc>
          <w:tcPr>
            <w:tcW w:w="2013" w:type="dxa"/>
            <w:shd w:val="clear" w:color="auto" w:fill="auto"/>
            <w:vAlign w:val="center"/>
          </w:tcPr>
          <w:p w14:paraId="6CB9A7C0" w14:textId="41DCA805"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rPr>
                <w:lang w:val="en-GB"/>
              </w:rPr>
              <w:t>ROI_29330</w:t>
            </w:r>
          </w:p>
        </w:tc>
        <w:tc>
          <w:tcPr>
            <w:tcW w:w="957" w:type="dxa"/>
            <w:shd w:val="clear" w:color="auto" w:fill="auto"/>
            <w:vAlign w:val="center"/>
          </w:tcPr>
          <w:p w14:paraId="296554A2" w14:textId="62EDD0C7"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2.0 e</w:t>
            </w:r>
            <w:r w:rsidRPr="00B83DEA">
              <w:rPr>
                <w:vertAlign w:val="superscript"/>
              </w:rPr>
              <w:t>-159</w:t>
            </w:r>
          </w:p>
        </w:tc>
      </w:tr>
      <w:tr w:rsidR="00DB5B02" w:rsidRPr="00B83DEA" w14:paraId="3B51226F" w14:textId="77777777" w:rsidTr="00DB5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70F4E5A6" w14:textId="41C52B89" w:rsidR="00DB5B02" w:rsidRPr="00B83DEA" w:rsidRDefault="00DB5B02" w:rsidP="00DB5B02">
            <w:pPr>
              <w:spacing w:line="276" w:lineRule="auto"/>
              <w:rPr>
                <w:b w:val="0"/>
                <w:lang w:val="en-GB"/>
              </w:rPr>
            </w:pPr>
            <w:r w:rsidRPr="00401AC9">
              <w:rPr>
                <w:b w:val="0"/>
                <w:i/>
                <w:color w:val="000000"/>
              </w:rPr>
              <w:t>Lachnoclostridium</w:t>
            </w:r>
            <w:r w:rsidRPr="00B83DEA">
              <w:rPr>
                <w:b w:val="0"/>
                <w:color w:val="000000"/>
              </w:rPr>
              <w:t xml:space="preserve"> sp. YL32</w:t>
            </w:r>
          </w:p>
        </w:tc>
        <w:tc>
          <w:tcPr>
            <w:tcW w:w="1538" w:type="dxa"/>
            <w:shd w:val="clear" w:color="auto" w:fill="auto"/>
            <w:vAlign w:val="center"/>
          </w:tcPr>
          <w:p w14:paraId="7E1B0D9B" w14:textId="06A309FB"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2721755796</w:t>
            </w:r>
          </w:p>
        </w:tc>
        <w:tc>
          <w:tcPr>
            <w:tcW w:w="2013" w:type="dxa"/>
            <w:shd w:val="clear" w:color="auto" w:fill="auto"/>
            <w:vAlign w:val="center"/>
          </w:tcPr>
          <w:p w14:paraId="6EE600B2" w14:textId="69C9BF10"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rPr>
                <w:lang w:val="en-GB"/>
              </w:rPr>
              <w:t>Ga0175994_113462</w:t>
            </w:r>
          </w:p>
        </w:tc>
        <w:tc>
          <w:tcPr>
            <w:tcW w:w="957" w:type="dxa"/>
            <w:shd w:val="clear" w:color="auto" w:fill="auto"/>
            <w:vAlign w:val="center"/>
          </w:tcPr>
          <w:p w14:paraId="08B5A394" w14:textId="75B7B864"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4.0 e</w:t>
            </w:r>
            <w:r w:rsidRPr="00B83DEA">
              <w:rPr>
                <w:vertAlign w:val="superscript"/>
              </w:rPr>
              <w:t>-152</w:t>
            </w:r>
          </w:p>
        </w:tc>
      </w:tr>
      <w:tr w:rsidR="00DB5B02" w:rsidRPr="00B83DEA" w14:paraId="03B479C2" w14:textId="77777777" w:rsidTr="00DB5B02">
        <w:tc>
          <w:tcPr>
            <w:cnfStyle w:val="001000000000" w:firstRow="0" w:lastRow="0" w:firstColumn="1" w:lastColumn="0" w:oddVBand="0" w:evenVBand="0" w:oddHBand="0" w:evenHBand="0" w:firstRowFirstColumn="0" w:firstRowLastColumn="0" w:lastRowFirstColumn="0" w:lastRowLastColumn="0"/>
            <w:tcW w:w="4698" w:type="dxa"/>
            <w:shd w:val="clear" w:color="auto" w:fill="auto"/>
            <w:vAlign w:val="center"/>
          </w:tcPr>
          <w:p w14:paraId="32A2C29C" w14:textId="44240EC5" w:rsidR="00DB5B02" w:rsidRPr="00B83DEA" w:rsidRDefault="00DB5B02" w:rsidP="00DB5B02">
            <w:pPr>
              <w:spacing w:line="276" w:lineRule="auto"/>
              <w:rPr>
                <w:b w:val="0"/>
                <w:lang w:val="en-GB"/>
              </w:rPr>
            </w:pPr>
            <w:r w:rsidRPr="00401AC9">
              <w:rPr>
                <w:b w:val="0"/>
                <w:i/>
                <w:color w:val="000000"/>
              </w:rPr>
              <w:t>Lachnoclostridium bolteae</w:t>
            </w:r>
            <w:r w:rsidRPr="00B83DEA">
              <w:rPr>
                <w:b w:val="0"/>
                <w:color w:val="000000"/>
              </w:rPr>
              <w:t xml:space="preserve"> ATCC BAA-613</w:t>
            </w:r>
          </w:p>
        </w:tc>
        <w:tc>
          <w:tcPr>
            <w:tcW w:w="1538" w:type="dxa"/>
            <w:shd w:val="clear" w:color="auto" w:fill="auto"/>
            <w:vAlign w:val="center"/>
          </w:tcPr>
          <w:p w14:paraId="29109CAF" w14:textId="37C29C67"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2825694722</w:t>
            </w:r>
          </w:p>
        </w:tc>
        <w:tc>
          <w:tcPr>
            <w:tcW w:w="2013" w:type="dxa"/>
            <w:shd w:val="clear" w:color="auto" w:fill="auto"/>
            <w:vAlign w:val="center"/>
          </w:tcPr>
          <w:p w14:paraId="7D57C062" w14:textId="39F17E9C"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rPr>
                <w:lang w:val="en-GB"/>
              </w:rPr>
              <w:t>Ga0225995_2847</w:t>
            </w:r>
          </w:p>
        </w:tc>
        <w:tc>
          <w:tcPr>
            <w:tcW w:w="957" w:type="dxa"/>
            <w:shd w:val="clear" w:color="auto" w:fill="auto"/>
            <w:vAlign w:val="center"/>
          </w:tcPr>
          <w:p w14:paraId="2A7C7580" w14:textId="3AA3F51B" w:rsidR="00DB5B02" w:rsidRPr="00B83DEA" w:rsidRDefault="00DB5B02" w:rsidP="00DB5B02">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t>3.0 e</w:t>
            </w:r>
            <w:r w:rsidRPr="00B83DEA">
              <w:rPr>
                <w:vertAlign w:val="superscript"/>
              </w:rPr>
              <w:t>-150</w:t>
            </w:r>
          </w:p>
        </w:tc>
      </w:tr>
      <w:tr w:rsidR="00DB5B02" w:rsidRPr="00B83DEA" w14:paraId="7D66A201" w14:textId="77777777" w:rsidTr="00DB5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Borders>
              <w:bottom w:val="single" w:sz="4" w:space="0" w:color="auto"/>
            </w:tcBorders>
            <w:shd w:val="clear" w:color="auto" w:fill="auto"/>
            <w:vAlign w:val="center"/>
          </w:tcPr>
          <w:p w14:paraId="3DAFBB2D" w14:textId="365779E7" w:rsidR="00DB5B02" w:rsidRPr="00B83DEA" w:rsidRDefault="00DB5B02" w:rsidP="00DB5B02">
            <w:pPr>
              <w:spacing w:line="276" w:lineRule="auto"/>
              <w:rPr>
                <w:b w:val="0"/>
                <w:color w:val="000000"/>
              </w:rPr>
            </w:pPr>
            <w:r w:rsidRPr="00401AC9">
              <w:rPr>
                <w:b w:val="0"/>
                <w:i/>
                <w:color w:val="000000"/>
              </w:rPr>
              <w:t>Lachnoclostridium phytofermentans</w:t>
            </w:r>
            <w:r w:rsidRPr="00B83DEA">
              <w:rPr>
                <w:b w:val="0"/>
                <w:color w:val="000000"/>
              </w:rPr>
              <w:t xml:space="preserve"> ISDg</w:t>
            </w:r>
          </w:p>
        </w:tc>
        <w:tc>
          <w:tcPr>
            <w:tcW w:w="1538" w:type="dxa"/>
            <w:tcBorders>
              <w:bottom w:val="single" w:sz="4" w:space="0" w:color="auto"/>
            </w:tcBorders>
            <w:shd w:val="clear" w:color="auto" w:fill="auto"/>
            <w:vAlign w:val="center"/>
          </w:tcPr>
          <w:p w14:paraId="19AC93ED" w14:textId="3FF6FA6D"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641228486</w:t>
            </w:r>
          </w:p>
        </w:tc>
        <w:tc>
          <w:tcPr>
            <w:tcW w:w="2013" w:type="dxa"/>
            <w:tcBorders>
              <w:bottom w:val="single" w:sz="4" w:space="0" w:color="auto"/>
            </w:tcBorders>
            <w:shd w:val="clear" w:color="auto" w:fill="auto"/>
            <w:vAlign w:val="center"/>
          </w:tcPr>
          <w:p w14:paraId="0CB3B821" w14:textId="22A9F1B6" w:rsidR="00DB5B02" w:rsidRPr="00B83DEA" w:rsidRDefault="00DB5B02" w:rsidP="00DB5B02">
            <w:pPr>
              <w:spacing w:line="240" w:lineRule="auto"/>
              <w:cnfStyle w:val="000000100000" w:firstRow="0" w:lastRow="0" w:firstColumn="0" w:lastColumn="0" w:oddVBand="0" w:evenVBand="0" w:oddHBand="1" w:evenHBand="0" w:firstRowFirstColumn="0" w:firstRowLastColumn="0" w:lastRowFirstColumn="0" w:lastRowLastColumn="0"/>
              <w:rPr>
                <w:color w:val="000000"/>
              </w:rPr>
            </w:pPr>
            <w:r w:rsidRPr="00B83DEA">
              <w:rPr>
                <w:color w:val="000000"/>
              </w:rPr>
              <w:t>Cphy_2847</w:t>
            </w:r>
          </w:p>
        </w:tc>
        <w:tc>
          <w:tcPr>
            <w:tcW w:w="957" w:type="dxa"/>
            <w:tcBorders>
              <w:bottom w:val="single" w:sz="4" w:space="0" w:color="auto"/>
            </w:tcBorders>
            <w:shd w:val="clear" w:color="auto" w:fill="auto"/>
            <w:vAlign w:val="center"/>
          </w:tcPr>
          <w:p w14:paraId="65AB72F9" w14:textId="26F44726" w:rsidR="00DB5B02" w:rsidRPr="00B83DEA" w:rsidRDefault="00DB5B02" w:rsidP="00DB5B02">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t>2.0 e</w:t>
            </w:r>
            <w:r w:rsidRPr="00B83DEA">
              <w:rPr>
                <w:vertAlign w:val="superscript"/>
              </w:rPr>
              <w:t>-134</w:t>
            </w:r>
          </w:p>
        </w:tc>
      </w:tr>
    </w:tbl>
    <w:p w14:paraId="6CD7035E" w14:textId="543BA91D" w:rsidR="00CE6B2A" w:rsidRDefault="00CE6B2A" w:rsidP="00AF1FC4">
      <w:pPr>
        <w:rPr>
          <w:b/>
        </w:rPr>
      </w:pPr>
    </w:p>
    <w:p w14:paraId="0FD3A610" w14:textId="77777777" w:rsidR="00CE6B2A" w:rsidRDefault="00CE6B2A">
      <w:pPr>
        <w:spacing w:line="240" w:lineRule="auto"/>
        <w:rPr>
          <w:b/>
        </w:rPr>
      </w:pPr>
      <w:r>
        <w:rPr>
          <w:b/>
        </w:rPr>
        <w:br w:type="page"/>
      </w:r>
    </w:p>
    <w:p w14:paraId="67B8E2BB" w14:textId="79B15D68" w:rsidR="00CE6B2A" w:rsidRPr="00401AC9" w:rsidRDefault="00CE6B2A" w:rsidP="00CE6B2A">
      <w:pPr>
        <w:pStyle w:val="Caption"/>
        <w:spacing w:after="240" w:line="276" w:lineRule="auto"/>
        <w:rPr>
          <w:b w:val="0"/>
        </w:rPr>
      </w:pPr>
      <w:r>
        <w:lastRenderedPageBreak/>
        <w:t>Table S</w:t>
      </w:r>
      <w:r w:rsidR="00F033F6">
        <w:t>5</w:t>
      </w:r>
      <w:r>
        <w:t xml:space="preserve"> | </w:t>
      </w:r>
      <w:r w:rsidRPr="00CE6B2A">
        <w:rPr>
          <w:b w:val="0"/>
        </w:rPr>
        <w:t>Strain</w:t>
      </w:r>
      <w:r>
        <w:rPr>
          <w:b w:val="0"/>
        </w:rPr>
        <w:t xml:space="preserve">, KEGG T number and pathway map used for the KEGG </w:t>
      </w:r>
      <w:r w:rsidR="00DE3DFB">
        <w:rPr>
          <w:b w:val="0"/>
        </w:rPr>
        <w:t xml:space="preserve">analysis </w:t>
      </w:r>
      <w:r w:rsidRPr="00CE6B2A">
        <w:rPr>
          <w:b w:val="0"/>
        </w:rPr>
        <w:t>(</w:t>
      </w:r>
      <w:proofErr w:type="spellStart"/>
      <w:r w:rsidRPr="00CE6B2A">
        <w:rPr>
          <w:b w:val="0"/>
        </w:rPr>
        <w:t>Kanehisa</w:t>
      </w:r>
      <w:proofErr w:type="spellEnd"/>
      <w:r w:rsidRPr="00CE6B2A">
        <w:rPr>
          <w:b w:val="0"/>
        </w:rPr>
        <w:t xml:space="preserve"> et al., 2014)</w:t>
      </w:r>
      <w:r>
        <w:rPr>
          <w:b w:val="0"/>
        </w:rPr>
        <w:t xml:space="preserve"> for the presence of the CODH/ACS complex.</w:t>
      </w:r>
    </w:p>
    <w:tbl>
      <w:tblPr>
        <w:tblStyle w:val="PlainTable41"/>
        <w:tblW w:w="9236" w:type="dxa"/>
        <w:tblLook w:val="04A0" w:firstRow="1" w:lastRow="0" w:firstColumn="1" w:lastColumn="0" w:noHBand="0" w:noVBand="1"/>
      </w:tblPr>
      <w:tblGrid>
        <w:gridCol w:w="5000"/>
        <w:gridCol w:w="2218"/>
        <w:gridCol w:w="2018"/>
      </w:tblGrid>
      <w:tr w:rsidR="00CE6B2A" w:rsidRPr="00B83DEA" w14:paraId="2FD3406F" w14:textId="77777777" w:rsidTr="00176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dxa"/>
            <w:tcBorders>
              <w:top w:val="single" w:sz="8" w:space="0" w:color="auto"/>
              <w:bottom w:val="single" w:sz="8" w:space="0" w:color="auto"/>
            </w:tcBorders>
            <w:shd w:val="clear" w:color="auto" w:fill="auto"/>
            <w:vAlign w:val="center"/>
          </w:tcPr>
          <w:p w14:paraId="3ADF1EB7" w14:textId="77777777" w:rsidR="00CE6B2A" w:rsidRPr="00B83DEA" w:rsidRDefault="00CE6B2A" w:rsidP="0017668C">
            <w:pPr>
              <w:spacing w:line="276" w:lineRule="auto"/>
              <w:rPr>
                <w:lang w:val="en-GB"/>
              </w:rPr>
            </w:pPr>
            <w:r>
              <w:rPr>
                <w:lang w:val="en-GB"/>
              </w:rPr>
              <w:t>Strain</w:t>
            </w:r>
          </w:p>
        </w:tc>
        <w:tc>
          <w:tcPr>
            <w:tcW w:w="2218" w:type="dxa"/>
            <w:tcBorders>
              <w:top w:val="single" w:sz="8" w:space="0" w:color="auto"/>
              <w:bottom w:val="single" w:sz="8" w:space="0" w:color="auto"/>
            </w:tcBorders>
            <w:shd w:val="clear" w:color="auto" w:fill="auto"/>
          </w:tcPr>
          <w:p w14:paraId="1CAA12D9" w14:textId="77777777" w:rsidR="00CE6B2A" w:rsidRPr="00B83DEA" w:rsidRDefault="00CE6B2A" w:rsidP="0017668C">
            <w:pPr>
              <w:spacing w:line="276" w:lineRule="auto"/>
              <w:cnfStyle w:val="100000000000" w:firstRow="1" w:lastRow="0" w:firstColumn="0" w:lastColumn="0" w:oddVBand="0" w:evenVBand="0" w:oddHBand="0" w:evenHBand="0" w:firstRowFirstColumn="0" w:firstRowLastColumn="0" w:lastRowFirstColumn="0" w:lastRowLastColumn="0"/>
              <w:rPr>
                <w:lang w:val="en-GB"/>
              </w:rPr>
            </w:pPr>
            <w:r>
              <w:rPr>
                <w:lang w:val="en-GB"/>
              </w:rPr>
              <w:t>KEGG T number</w:t>
            </w:r>
          </w:p>
        </w:tc>
        <w:tc>
          <w:tcPr>
            <w:tcW w:w="2018" w:type="dxa"/>
            <w:tcBorders>
              <w:top w:val="single" w:sz="8" w:space="0" w:color="auto"/>
              <w:bottom w:val="single" w:sz="8" w:space="0" w:color="auto"/>
            </w:tcBorders>
            <w:shd w:val="clear" w:color="auto" w:fill="auto"/>
          </w:tcPr>
          <w:p w14:paraId="43A1C36F" w14:textId="77777777" w:rsidR="00CE6B2A" w:rsidRDefault="00CE6B2A" w:rsidP="0017668C">
            <w:pPr>
              <w:spacing w:line="276" w:lineRule="auto"/>
              <w:cnfStyle w:val="100000000000" w:firstRow="1" w:lastRow="0" w:firstColumn="0" w:lastColumn="0" w:oddVBand="0" w:evenVBand="0" w:oddHBand="0" w:evenHBand="0" w:firstRowFirstColumn="0" w:firstRowLastColumn="0" w:lastRowFirstColumn="0" w:lastRowLastColumn="0"/>
              <w:rPr>
                <w:lang w:val="en-GB"/>
              </w:rPr>
            </w:pPr>
            <w:r>
              <w:rPr>
                <w:lang w:val="en-GB"/>
              </w:rPr>
              <w:t>Pathway map</w:t>
            </w:r>
          </w:p>
        </w:tc>
      </w:tr>
      <w:tr w:rsidR="00CE6B2A" w:rsidRPr="00B83DEA" w14:paraId="237EC7BD" w14:textId="77777777" w:rsidTr="00176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dxa"/>
            <w:tcBorders>
              <w:top w:val="single" w:sz="8" w:space="0" w:color="auto"/>
            </w:tcBorders>
            <w:shd w:val="clear" w:color="auto" w:fill="auto"/>
            <w:vAlign w:val="bottom"/>
          </w:tcPr>
          <w:p w14:paraId="565BA443" w14:textId="77777777" w:rsidR="00CE6B2A" w:rsidRPr="00A05353" w:rsidRDefault="00CE6B2A" w:rsidP="0017668C">
            <w:pPr>
              <w:spacing w:line="276" w:lineRule="auto"/>
              <w:rPr>
                <w:b w:val="0"/>
                <w:lang w:val="en-GB"/>
              </w:rPr>
            </w:pPr>
            <w:r w:rsidRPr="00DB5B02">
              <w:rPr>
                <w:b w:val="0"/>
                <w:i/>
                <w:color w:val="000000"/>
                <w:shd w:val="clear" w:color="auto" w:fill="FFFFFF"/>
              </w:rPr>
              <w:t>Anaerobutyricum hallii</w:t>
            </w:r>
            <w:r w:rsidRPr="00A05353">
              <w:rPr>
                <w:b w:val="0"/>
                <w:color w:val="000000"/>
                <w:shd w:val="clear" w:color="auto" w:fill="FFFFFF"/>
              </w:rPr>
              <w:t xml:space="preserve"> EH1</w:t>
            </w:r>
          </w:p>
        </w:tc>
        <w:tc>
          <w:tcPr>
            <w:tcW w:w="2218" w:type="dxa"/>
            <w:tcBorders>
              <w:top w:val="single" w:sz="8" w:space="0" w:color="auto"/>
            </w:tcBorders>
            <w:shd w:val="clear" w:color="auto" w:fill="auto"/>
          </w:tcPr>
          <w:p w14:paraId="14B97230" w14:textId="77777777" w:rsidR="00CE6B2A" w:rsidRPr="00B83DEA" w:rsidRDefault="00CE6B2A" w:rsidP="0017668C">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rPr>
                <w:lang w:val="en-GB"/>
              </w:rPr>
              <w:t>T05310</w:t>
            </w:r>
          </w:p>
        </w:tc>
        <w:tc>
          <w:tcPr>
            <w:tcW w:w="2018" w:type="dxa"/>
            <w:tcBorders>
              <w:top w:val="single" w:sz="8" w:space="0" w:color="auto"/>
            </w:tcBorders>
            <w:shd w:val="clear" w:color="auto" w:fill="auto"/>
          </w:tcPr>
          <w:p w14:paraId="295E58BB" w14:textId="77777777" w:rsidR="00CE6B2A" w:rsidRPr="00B83DEA" w:rsidRDefault="00CE6B2A" w:rsidP="0017668C">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E01046">
              <w:rPr>
                <w:lang w:val="en-GB"/>
              </w:rPr>
              <w:t>ehl01200</w:t>
            </w:r>
          </w:p>
        </w:tc>
      </w:tr>
      <w:tr w:rsidR="00CE6B2A" w:rsidRPr="00B83DEA" w14:paraId="04FF1863" w14:textId="77777777" w:rsidTr="0017668C">
        <w:tc>
          <w:tcPr>
            <w:cnfStyle w:val="001000000000" w:firstRow="0" w:lastRow="0" w:firstColumn="1" w:lastColumn="0" w:oddVBand="0" w:evenVBand="0" w:oddHBand="0" w:evenHBand="0" w:firstRowFirstColumn="0" w:firstRowLastColumn="0" w:lastRowFirstColumn="0" w:lastRowLastColumn="0"/>
            <w:tcW w:w="5000" w:type="dxa"/>
            <w:shd w:val="clear" w:color="auto" w:fill="auto"/>
            <w:vAlign w:val="bottom"/>
          </w:tcPr>
          <w:p w14:paraId="51C17447" w14:textId="77777777" w:rsidR="00CE6B2A" w:rsidRPr="00A05353" w:rsidRDefault="00CE6B2A" w:rsidP="0017668C">
            <w:pPr>
              <w:spacing w:line="276" w:lineRule="auto"/>
              <w:rPr>
                <w:b w:val="0"/>
                <w:lang w:val="en-GB"/>
              </w:rPr>
            </w:pPr>
            <w:r w:rsidRPr="00DB5B02">
              <w:rPr>
                <w:b w:val="0"/>
                <w:i/>
                <w:color w:val="000000"/>
              </w:rPr>
              <w:t>Pseudobutyrivibrio xylanivorans</w:t>
            </w:r>
            <w:r w:rsidRPr="00A05353">
              <w:rPr>
                <w:b w:val="0"/>
                <w:color w:val="000000"/>
              </w:rPr>
              <w:t xml:space="preserve"> MA3014</w:t>
            </w:r>
          </w:p>
        </w:tc>
        <w:tc>
          <w:tcPr>
            <w:tcW w:w="2218" w:type="dxa"/>
            <w:shd w:val="clear" w:color="auto" w:fill="auto"/>
          </w:tcPr>
          <w:p w14:paraId="0596A0BD" w14:textId="77777777" w:rsidR="00CE6B2A" w:rsidRPr="00B83DEA" w:rsidRDefault="00CE6B2A" w:rsidP="0017668C">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B83DEA">
              <w:rPr>
                <w:lang w:val="en-GB"/>
              </w:rPr>
              <w:t>T06217</w:t>
            </w:r>
          </w:p>
        </w:tc>
        <w:tc>
          <w:tcPr>
            <w:tcW w:w="2018" w:type="dxa"/>
            <w:shd w:val="clear" w:color="auto" w:fill="auto"/>
          </w:tcPr>
          <w:p w14:paraId="7EA11712" w14:textId="77777777" w:rsidR="00CE6B2A" w:rsidRPr="00B83DEA" w:rsidRDefault="00CE6B2A" w:rsidP="0017668C">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E01046">
              <w:rPr>
                <w:lang w:val="en-GB"/>
              </w:rPr>
              <w:t>pxv01200</w:t>
            </w:r>
          </w:p>
        </w:tc>
      </w:tr>
      <w:tr w:rsidR="00CE6B2A" w:rsidRPr="00B83DEA" w14:paraId="6A59BF6A" w14:textId="77777777" w:rsidTr="00176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dxa"/>
            <w:shd w:val="clear" w:color="auto" w:fill="auto"/>
            <w:vAlign w:val="bottom"/>
          </w:tcPr>
          <w:p w14:paraId="49573168" w14:textId="77777777" w:rsidR="00CE6B2A" w:rsidRPr="00A05353" w:rsidRDefault="00CE6B2A" w:rsidP="0017668C">
            <w:pPr>
              <w:spacing w:line="276" w:lineRule="auto"/>
              <w:rPr>
                <w:b w:val="0"/>
                <w:lang w:val="en-GB"/>
              </w:rPr>
            </w:pPr>
            <w:r w:rsidRPr="00DB5B02">
              <w:rPr>
                <w:b w:val="0"/>
                <w:i/>
                <w:color w:val="000000"/>
              </w:rPr>
              <w:t>Butyrivibrio fibrisolvens</w:t>
            </w:r>
            <w:r w:rsidRPr="00A05353">
              <w:rPr>
                <w:b w:val="0"/>
                <w:color w:val="000000"/>
              </w:rPr>
              <w:t xml:space="preserve"> 16/4</w:t>
            </w:r>
          </w:p>
        </w:tc>
        <w:tc>
          <w:tcPr>
            <w:tcW w:w="2218" w:type="dxa"/>
            <w:shd w:val="clear" w:color="auto" w:fill="auto"/>
          </w:tcPr>
          <w:p w14:paraId="310F3966" w14:textId="77777777" w:rsidR="00CE6B2A" w:rsidRPr="00B83DEA" w:rsidRDefault="00CE6B2A" w:rsidP="0017668C">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B83DEA">
              <w:rPr>
                <w:lang w:val="en-GB"/>
              </w:rPr>
              <w:t>T02581</w:t>
            </w:r>
          </w:p>
        </w:tc>
        <w:tc>
          <w:tcPr>
            <w:tcW w:w="2018" w:type="dxa"/>
            <w:shd w:val="clear" w:color="auto" w:fill="auto"/>
          </w:tcPr>
          <w:p w14:paraId="3019D6FF" w14:textId="77777777" w:rsidR="00CE6B2A" w:rsidRPr="00B83DEA" w:rsidRDefault="00CE6B2A" w:rsidP="0017668C">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E01046">
              <w:rPr>
                <w:lang w:val="en-GB"/>
              </w:rPr>
              <w:t>bfi01200</w:t>
            </w:r>
          </w:p>
        </w:tc>
      </w:tr>
      <w:tr w:rsidR="00CE6B2A" w:rsidRPr="00B83DEA" w14:paraId="5DAFDD34" w14:textId="77777777" w:rsidTr="0017668C">
        <w:tc>
          <w:tcPr>
            <w:cnfStyle w:val="001000000000" w:firstRow="0" w:lastRow="0" w:firstColumn="1" w:lastColumn="0" w:oddVBand="0" w:evenVBand="0" w:oddHBand="0" w:evenHBand="0" w:firstRowFirstColumn="0" w:firstRowLastColumn="0" w:lastRowFirstColumn="0" w:lastRowLastColumn="0"/>
            <w:tcW w:w="5000" w:type="dxa"/>
            <w:shd w:val="clear" w:color="auto" w:fill="auto"/>
            <w:vAlign w:val="bottom"/>
          </w:tcPr>
          <w:p w14:paraId="101129FD" w14:textId="77777777" w:rsidR="00CE6B2A" w:rsidRPr="00A05353" w:rsidRDefault="00CE6B2A" w:rsidP="0017668C">
            <w:pPr>
              <w:spacing w:line="276" w:lineRule="auto"/>
              <w:rPr>
                <w:b w:val="0"/>
                <w:lang w:val="en-GB"/>
              </w:rPr>
            </w:pPr>
            <w:r w:rsidRPr="00DB5B02">
              <w:rPr>
                <w:b w:val="0"/>
                <w:i/>
                <w:color w:val="000000"/>
              </w:rPr>
              <w:t>Lachnoclostridium phytofermentans</w:t>
            </w:r>
            <w:r w:rsidRPr="00A05353">
              <w:rPr>
                <w:b w:val="0"/>
                <w:color w:val="000000"/>
              </w:rPr>
              <w:t xml:space="preserve"> ISDg</w:t>
            </w:r>
          </w:p>
        </w:tc>
        <w:tc>
          <w:tcPr>
            <w:tcW w:w="2218" w:type="dxa"/>
            <w:shd w:val="clear" w:color="auto" w:fill="auto"/>
          </w:tcPr>
          <w:p w14:paraId="7D8498A3" w14:textId="77777777" w:rsidR="00CE6B2A" w:rsidRPr="00B83DEA" w:rsidRDefault="00CE6B2A" w:rsidP="0017668C">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A05353">
              <w:rPr>
                <w:lang w:val="en-GB"/>
              </w:rPr>
              <w:t>T00619</w:t>
            </w:r>
          </w:p>
        </w:tc>
        <w:tc>
          <w:tcPr>
            <w:tcW w:w="2018" w:type="dxa"/>
            <w:shd w:val="clear" w:color="auto" w:fill="auto"/>
          </w:tcPr>
          <w:p w14:paraId="62E09B3A" w14:textId="77777777" w:rsidR="00CE6B2A" w:rsidRPr="00A05353" w:rsidRDefault="00CE6B2A" w:rsidP="0017668C">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E01046">
              <w:rPr>
                <w:lang w:val="en-GB"/>
              </w:rPr>
              <w:t>cpy01200</w:t>
            </w:r>
          </w:p>
        </w:tc>
      </w:tr>
      <w:tr w:rsidR="00CE6B2A" w:rsidRPr="00B83DEA" w14:paraId="0AD6F929" w14:textId="77777777" w:rsidTr="00176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dxa"/>
            <w:shd w:val="clear" w:color="auto" w:fill="auto"/>
            <w:vAlign w:val="bottom"/>
          </w:tcPr>
          <w:p w14:paraId="3EC60BA0" w14:textId="77777777" w:rsidR="00CE6B2A" w:rsidRPr="00A05353" w:rsidRDefault="00CE6B2A" w:rsidP="0017668C">
            <w:pPr>
              <w:spacing w:line="276" w:lineRule="auto"/>
              <w:rPr>
                <w:b w:val="0"/>
                <w:lang w:val="en-GB"/>
              </w:rPr>
            </w:pPr>
            <w:r w:rsidRPr="00DB5B02">
              <w:rPr>
                <w:b w:val="0"/>
                <w:i/>
                <w:color w:val="000000"/>
              </w:rPr>
              <w:t>Clostridium saccharolyticum</w:t>
            </w:r>
            <w:r w:rsidRPr="00A05353">
              <w:rPr>
                <w:b w:val="0"/>
                <w:color w:val="000000"/>
              </w:rPr>
              <w:t xml:space="preserve"> WM1, DSM 2544</w:t>
            </w:r>
          </w:p>
        </w:tc>
        <w:tc>
          <w:tcPr>
            <w:tcW w:w="2218" w:type="dxa"/>
            <w:shd w:val="clear" w:color="auto" w:fill="auto"/>
          </w:tcPr>
          <w:p w14:paraId="4EB8DD01" w14:textId="77777777" w:rsidR="00CE6B2A" w:rsidRPr="00B83DEA" w:rsidRDefault="00CE6B2A" w:rsidP="0017668C">
            <w:pPr>
              <w:spacing w:line="27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T01288</w:t>
            </w:r>
          </w:p>
        </w:tc>
        <w:tc>
          <w:tcPr>
            <w:tcW w:w="2018" w:type="dxa"/>
            <w:shd w:val="clear" w:color="auto" w:fill="auto"/>
          </w:tcPr>
          <w:p w14:paraId="25034E13" w14:textId="77777777" w:rsidR="00CE6B2A" w:rsidRDefault="00CE6B2A" w:rsidP="0017668C">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E01046">
              <w:rPr>
                <w:lang w:val="en-GB"/>
              </w:rPr>
              <w:t>csh01200</w:t>
            </w:r>
          </w:p>
        </w:tc>
      </w:tr>
      <w:tr w:rsidR="00CE6B2A" w:rsidRPr="00B83DEA" w14:paraId="627AC6EF" w14:textId="77777777" w:rsidTr="0017668C">
        <w:tc>
          <w:tcPr>
            <w:cnfStyle w:val="001000000000" w:firstRow="0" w:lastRow="0" w:firstColumn="1" w:lastColumn="0" w:oddVBand="0" w:evenVBand="0" w:oddHBand="0" w:evenHBand="0" w:firstRowFirstColumn="0" w:firstRowLastColumn="0" w:lastRowFirstColumn="0" w:lastRowLastColumn="0"/>
            <w:tcW w:w="5000" w:type="dxa"/>
            <w:shd w:val="clear" w:color="auto" w:fill="auto"/>
            <w:vAlign w:val="bottom"/>
          </w:tcPr>
          <w:p w14:paraId="74214D98" w14:textId="77777777" w:rsidR="00CE6B2A" w:rsidRPr="00A05353" w:rsidRDefault="00CE6B2A" w:rsidP="0017668C">
            <w:pPr>
              <w:spacing w:line="276" w:lineRule="auto"/>
              <w:rPr>
                <w:b w:val="0"/>
                <w:lang w:val="en-GB"/>
              </w:rPr>
            </w:pPr>
            <w:r w:rsidRPr="00DB5B02">
              <w:rPr>
                <w:b w:val="0"/>
                <w:i/>
                <w:color w:val="000000"/>
              </w:rPr>
              <w:t>Clostridium</w:t>
            </w:r>
            <w:r w:rsidRPr="00A05353">
              <w:rPr>
                <w:b w:val="0"/>
                <w:color w:val="000000"/>
              </w:rPr>
              <w:t xml:space="preserve"> cf. </w:t>
            </w:r>
            <w:r w:rsidRPr="00DB5B02">
              <w:rPr>
                <w:b w:val="0"/>
                <w:i/>
                <w:color w:val="000000"/>
              </w:rPr>
              <w:t>saccharolyticum</w:t>
            </w:r>
            <w:r w:rsidRPr="00A05353">
              <w:rPr>
                <w:b w:val="0"/>
                <w:color w:val="000000"/>
              </w:rPr>
              <w:t xml:space="preserve"> K10</w:t>
            </w:r>
          </w:p>
        </w:tc>
        <w:tc>
          <w:tcPr>
            <w:tcW w:w="2218" w:type="dxa"/>
            <w:shd w:val="clear" w:color="auto" w:fill="auto"/>
          </w:tcPr>
          <w:p w14:paraId="3CAAA6CC" w14:textId="77777777" w:rsidR="00CE6B2A" w:rsidRPr="00A05353" w:rsidRDefault="00CE6B2A" w:rsidP="0017668C">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A05353">
              <w:rPr>
                <w:color w:val="000000"/>
                <w:szCs w:val="21"/>
                <w:shd w:val="clear" w:color="auto" w:fill="FFFFFF"/>
              </w:rPr>
              <w:t>T02614</w:t>
            </w:r>
          </w:p>
        </w:tc>
        <w:tc>
          <w:tcPr>
            <w:tcW w:w="2018" w:type="dxa"/>
            <w:shd w:val="clear" w:color="auto" w:fill="auto"/>
          </w:tcPr>
          <w:p w14:paraId="79CDAD35" w14:textId="77777777" w:rsidR="00CE6B2A" w:rsidRPr="00A05353" w:rsidRDefault="00CE6B2A" w:rsidP="0017668C">
            <w:pPr>
              <w:spacing w:line="276" w:lineRule="auto"/>
              <w:cnfStyle w:val="000000000000" w:firstRow="0" w:lastRow="0" w:firstColumn="0" w:lastColumn="0" w:oddVBand="0" w:evenVBand="0" w:oddHBand="0" w:evenHBand="0" w:firstRowFirstColumn="0" w:firstRowLastColumn="0" w:lastRowFirstColumn="0" w:lastRowLastColumn="0"/>
              <w:rPr>
                <w:color w:val="000000"/>
                <w:szCs w:val="21"/>
                <w:shd w:val="clear" w:color="auto" w:fill="FFFFFF"/>
              </w:rPr>
            </w:pPr>
            <w:r w:rsidRPr="00E01046">
              <w:rPr>
                <w:color w:val="000000"/>
                <w:szCs w:val="21"/>
                <w:shd w:val="clear" w:color="auto" w:fill="FFFFFF"/>
              </w:rPr>
              <w:t>cso01200</w:t>
            </w:r>
          </w:p>
        </w:tc>
      </w:tr>
      <w:tr w:rsidR="00CE6B2A" w:rsidRPr="00B83DEA" w14:paraId="37A120E0" w14:textId="77777777" w:rsidTr="00176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dxa"/>
            <w:shd w:val="clear" w:color="auto" w:fill="auto"/>
            <w:vAlign w:val="bottom"/>
          </w:tcPr>
          <w:p w14:paraId="1B2EA242" w14:textId="77777777" w:rsidR="00CE6B2A" w:rsidRPr="00A05353" w:rsidRDefault="00CE6B2A" w:rsidP="0017668C">
            <w:pPr>
              <w:spacing w:line="276" w:lineRule="auto"/>
              <w:rPr>
                <w:b w:val="0"/>
                <w:lang w:val="en-GB"/>
              </w:rPr>
            </w:pPr>
            <w:r w:rsidRPr="00DB5B02">
              <w:rPr>
                <w:b w:val="0"/>
                <w:i/>
                <w:color w:val="000000"/>
              </w:rPr>
              <w:t>Roseburia hominis</w:t>
            </w:r>
            <w:r w:rsidRPr="00A05353">
              <w:rPr>
                <w:b w:val="0"/>
                <w:color w:val="000000"/>
              </w:rPr>
              <w:t xml:space="preserve"> A2-183, DSM 16839</w:t>
            </w:r>
          </w:p>
        </w:tc>
        <w:tc>
          <w:tcPr>
            <w:tcW w:w="2218" w:type="dxa"/>
            <w:shd w:val="clear" w:color="auto" w:fill="auto"/>
          </w:tcPr>
          <w:p w14:paraId="671372E0" w14:textId="77777777" w:rsidR="00CE6B2A" w:rsidRPr="00B83DEA" w:rsidRDefault="00CE6B2A" w:rsidP="0017668C">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05353">
              <w:rPr>
                <w:lang w:val="en-GB"/>
              </w:rPr>
              <w:t>T01621</w:t>
            </w:r>
          </w:p>
        </w:tc>
        <w:tc>
          <w:tcPr>
            <w:tcW w:w="2018" w:type="dxa"/>
            <w:shd w:val="clear" w:color="auto" w:fill="auto"/>
          </w:tcPr>
          <w:p w14:paraId="702ADE5A" w14:textId="77777777" w:rsidR="00CE6B2A" w:rsidRPr="00A05353" w:rsidRDefault="00CE6B2A" w:rsidP="0017668C">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E01046">
              <w:rPr>
                <w:lang w:val="en-GB"/>
              </w:rPr>
              <w:t>rho01200</w:t>
            </w:r>
          </w:p>
        </w:tc>
      </w:tr>
      <w:tr w:rsidR="00CE6B2A" w:rsidRPr="00B83DEA" w14:paraId="0CB59F83" w14:textId="77777777" w:rsidTr="0017668C">
        <w:tc>
          <w:tcPr>
            <w:cnfStyle w:val="001000000000" w:firstRow="0" w:lastRow="0" w:firstColumn="1" w:lastColumn="0" w:oddVBand="0" w:evenVBand="0" w:oddHBand="0" w:evenHBand="0" w:firstRowFirstColumn="0" w:firstRowLastColumn="0" w:lastRowFirstColumn="0" w:lastRowLastColumn="0"/>
            <w:tcW w:w="5000" w:type="dxa"/>
            <w:shd w:val="clear" w:color="auto" w:fill="auto"/>
            <w:vAlign w:val="bottom"/>
          </w:tcPr>
          <w:p w14:paraId="3B7706B8" w14:textId="77777777" w:rsidR="00CE6B2A" w:rsidRPr="00A05353" w:rsidRDefault="00CE6B2A" w:rsidP="0017668C">
            <w:pPr>
              <w:spacing w:line="276" w:lineRule="auto"/>
              <w:rPr>
                <w:b w:val="0"/>
                <w:color w:val="000000"/>
              </w:rPr>
            </w:pPr>
            <w:r w:rsidRPr="00DB5B02">
              <w:rPr>
                <w:b w:val="0"/>
                <w:i/>
                <w:color w:val="000000"/>
              </w:rPr>
              <w:t>Roseburia intestinalis</w:t>
            </w:r>
            <w:r w:rsidRPr="00A05353">
              <w:rPr>
                <w:b w:val="0"/>
                <w:color w:val="000000"/>
              </w:rPr>
              <w:t xml:space="preserve"> M50/1</w:t>
            </w:r>
          </w:p>
        </w:tc>
        <w:tc>
          <w:tcPr>
            <w:tcW w:w="2218" w:type="dxa"/>
            <w:shd w:val="clear" w:color="auto" w:fill="auto"/>
          </w:tcPr>
          <w:p w14:paraId="60499669" w14:textId="77777777" w:rsidR="00CE6B2A" w:rsidRPr="00B83DEA" w:rsidRDefault="00CE6B2A" w:rsidP="0017668C">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A05353">
              <w:rPr>
                <w:lang w:val="en-GB"/>
              </w:rPr>
              <w:t>T02598</w:t>
            </w:r>
          </w:p>
        </w:tc>
        <w:tc>
          <w:tcPr>
            <w:tcW w:w="2018" w:type="dxa"/>
            <w:shd w:val="clear" w:color="auto" w:fill="auto"/>
          </w:tcPr>
          <w:p w14:paraId="021C249F" w14:textId="77777777" w:rsidR="00CE6B2A" w:rsidRPr="00A05353" w:rsidRDefault="00CE6B2A" w:rsidP="0017668C">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E01046">
              <w:rPr>
                <w:lang w:val="en-GB"/>
              </w:rPr>
              <w:t>rim01200</w:t>
            </w:r>
          </w:p>
        </w:tc>
      </w:tr>
      <w:tr w:rsidR="00CE6B2A" w:rsidRPr="00B83DEA" w14:paraId="7AA615D2" w14:textId="77777777" w:rsidTr="00176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dxa"/>
            <w:shd w:val="clear" w:color="auto" w:fill="auto"/>
            <w:vAlign w:val="bottom"/>
          </w:tcPr>
          <w:p w14:paraId="2EB51D77" w14:textId="77777777" w:rsidR="00CE6B2A" w:rsidRPr="00A05353" w:rsidRDefault="00CE6B2A" w:rsidP="0017668C">
            <w:pPr>
              <w:spacing w:line="276" w:lineRule="auto"/>
              <w:rPr>
                <w:b w:val="0"/>
                <w:color w:val="000000"/>
              </w:rPr>
            </w:pPr>
            <w:r w:rsidRPr="00DB5B02">
              <w:rPr>
                <w:b w:val="0"/>
                <w:i/>
                <w:color w:val="000000"/>
              </w:rPr>
              <w:t>Roseburia intestinalis</w:t>
            </w:r>
            <w:r w:rsidRPr="00A05353">
              <w:rPr>
                <w:b w:val="0"/>
                <w:color w:val="000000"/>
              </w:rPr>
              <w:t xml:space="preserve"> XB6B4</w:t>
            </w:r>
          </w:p>
        </w:tc>
        <w:tc>
          <w:tcPr>
            <w:tcW w:w="2218" w:type="dxa"/>
            <w:shd w:val="clear" w:color="auto" w:fill="auto"/>
          </w:tcPr>
          <w:p w14:paraId="75382387" w14:textId="77777777" w:rsidR="00CE6B2A" w:rsidRPr="00B83DEA" w:rsidRDefault="00CE6B2A" w:rsidP="0017668C">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05353">
              <w:rPr>
                <w:lang w:val="en-GB"/>
              </w:rPr>
              <w:t>T02597</w:t>
            </w:r>
          </w:p>
        </w:tc>
        <w:tc>
          <w:tcPr>
            <w:tcW w:w="2018" w:type="dxa"/>
            <w:shd w:val="clear" w:color="auto" w:fill="auto"/>
          </w:tcPr>
          <w:p w14:paraId="05B7E3AD" w14:textId="77777777" w:rsidR="00CE6B2A" w:rsidRPr="00A05353" w:rsidRDefault="00CE6B2A" w:rsidP="0017668C">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E01046">
              <w:rPr>
                <w:lang w:val="en-GB"/>
              </w:rPr>
              <w:t>rix01200</w:t>
            </w:r>
          </w:p>
        </w:tc>
      </w:tr>
      <w:tr w:rsidR="00CE6B2A" w:rsidRPr="00B83DEA" w14:paraId="492BBEDC" w14:textId="77777777" w:rsidTr="0017668C">
        <w:tc>
          <w:tcPr>
            <w:cnfStyle w:val="001000000000" w:firstRow="0" w:lastRow="0" w:firstColumn="1" w:lastColumn="0" w:oddVBand="0" w:evenVBand="0" w:oddHBand="0" w:evenHBand="0" w:firstRowFirstColumn="0" w:firstRowLastColumn="0" w:lastRowFirstColumn="0" w:lastRowLastColumn="0"/>
            <w:tcW w:w="5000" w:type="dxa"/>
            <w:shd w:val="clear" w:color="auto" w:fill="auto"/>
            <w:vAlign w:val="bottom"/>
          </w:tcPr>
          <w:p w14:paraId="50A01F69" w14:textId="77777777" w:rsidR="00CE6B2A" w:rsidRPr="00A05353" w:rsidRDefault="00CE6B2A" w:rsidP="0017668C">
            <w:pPr>
              <w:spacing w:line="276" w:lineRule="auto"/>
              <w:rPr>
                <w:b w:val="0"/>
                <w:lang w:val="en-GB"/>
              </w:rPr>
            </w:pPr>
            <w:r w:rsidRPr="00DB5B02">
              <w:rPr>
                <w:b w:val="0"/>
                <w:i/>
                <w:color w:val="000000"/>
              </w:rPr>
              <w:t>Lachnoclostridium</w:t>
            </w:r>
            <w:r w:rsidRPr="00A05353">
              <w:rPr>
                <w:b w:val="0"/>
                <w:color w:val="000000"/>
              </w:rPr>
              <w:t xml:space="preserve"> sp. YL32</w:t>
            </w:r>
          </w:p>
        </w:tc>
        <w:tc>
          <w:tcPr>
            <w:tcW w:w="2218" w:type="dxa"/>
            <w:shd w:val="clear" w:color="auto" w:fill="auto"/>
          </w:tcPr>
          <w:p w14:paraId="29E1DE61" w14:textId="77777777" w:rsidR="00CE6B2A" w:rsidRPr="00B83DEA" w:rsidRDefault="00CE6B2A" w:rsidP="0017668C">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A05353">
              <w:rPr>
                <w:lang w:val="en-GB"/>
              </w:rPr>
              <w:t>T04430</w:t>
            </w:r>
          </w:p>
        </w:tc>
        <w:tc>
          <w:tcPr>
            <w:tcW w:w="2018" w:type="dxa"/>
            <w:shd w:val="clear" w:color="auto" w:fill="auto"/>
          </w:tcPr>
          <w:p w14:paraId="591D03E8" w14:textId="77777777" w:rsidR="00CE6B2A" w:rsidRPr="00A05353" w:rsidRDefault="00CE6B2A" w:rsidP="0017668C">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E01046">
              <w:rPr>
                <w:lang w:val="en-GB"/>
              </w:rPr>
              <w:t>lacy01200</w:t>
            </w:r>
          </w:p>
        </w:tc>
      </w:tr>
      <w:tr w:rsidR="00CE6B2A" w:rsidRPr="00B83DEA" w14:paraId="6BF003F9" w14:textId="77777777" w:rsidTr="00176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dxa"/>
            <w:tcBorders>
              <w:bottom w:val="single" w:sz="4" w:space="0" w:color="auto"/>
            </w:tcBorders>
            <w:shd w:val="clear" w:color="auto" w:fill="auto"/>
            <w:vAlign w:val="bottom"/>
          </w:tcPr>
          <w:p w14:paraId="2E45E71F" w14:textId="77777777" w:rsidR="00CE6B2A" w:rsidRPr="00A05353" w:rsidRDefault="00CE6B2A" w:rsidP="0017668C">
            <w:pPr>
              <w:spacing w:line="276" w:lineRule="auto"/>
              <w:rPr>
                <w:b w:val="0"/>
                <w:lang w:val="en-GB"/>
              </w:rPr>
            </w:pPr>
            <w:r w:rsidRPr="00DB5B02">
              <w:rPr>
                <w:b w:val="0"/>
                <w:i/>
                <w:color w:val="000000"/>
              </w:rPr>
              <w:t>Clostridium bolteae</w:t>
            </w:r>
            <w:r w:rsidRPr="00A05353">
              <w:rPr>
                <w:b w:val="0"/>
                <w:color w:val="000000"/>
              </w:rPr>
              <w:t xml:space="preserve"> ATCC BAA-613</w:t>
            </w:r>
          </w:p>
        </w:tc>
        <w:tc>
          <w:tcPr>
            <w:tcW w:w="2218" w:type="dxa"/>
            <w:tcBorders>
              <w:bottom w:val="single" w:sz="4" w:space="0" w:color="auto"/>
            </w:tcBorders>
            <w:shd w:val="clear" w:color="auto" w:fill="auto"/>
          </w:tcPr>
          <w:p w14:paraId="4AC06B00" w14:textId="77777777" w:rsidR="00CE6B2A" w:rsidRPr="00B83DEA" w:rsidRDefault="00CE6B2A" w:rsidP="0017668C">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A05353">
              <w:rPr>
                <w:lang w:val="en-GB"/>
              </w:rPr>
              <w:t>T05466</w:t>
            </w:r>
          </w:p>
        </w:tc>
        <w:tc>
          <w:tcPr>
            <w:tcW w:w="2018" w:type="dxa"/>
            <w:tcBorders>
              <w:bottom w:val="single" w:sz="4" w:space="0" w:color="auto"/>
            </w:tcBorders>
            <w:shd w:val="clear" w:color="auto" w:fill="auto"/>
          </w:tcPr>
          <w:p w14:paraId="52D5B790" w14:textId="77777777" w:rsidR="00CE6B2A" w:rsidRPr="00A05353" w:rsidRDefault="00CE6B2A" w:rsidP="0017668C">
            <w:pPr>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E01046">
              <w:rPr>
                <w:lang w:val="en-GB"/>
              </w:rPr>
              <w:t>cbol01200</w:t>
            </w:r>
          </w:p>
        </w:tc>
      </w:tr>
    </w:tbl>
    <w:p w14:paraId="71D5608A" w14:textId="77777777" w:rsidR="00CE6B2A" w:rsidRDefault="00CE6B2A" w:rsidP="00CE6B2A">
      <w:pPr>
        <w:rPr>
          <w:b/>
        </w:rPr>
      </w:pPr>
    </w:p>
    <w:p w14:paraId="3C99FBD5" w14:textId="77777777" w:rsidR="005545B0" w:rsidRDefault="005545B0" w:rsidP="005545B0">
      <w:pPr>
        <w:keepNext/>
      </w:pPr>
      <w:r>
        <w:rPr>
          <w:smallCaps/>
          <w:noProof/>
          <w:lang w:val="da-DK" w:eastAsia="da-DK"/>
        </w:rPr>
        <w:drawing>
          <wp:inline distT="0" distB="0" distL="0" distR="0" wp14:anchorId="57E00AF2" wp14:editId="13286CE8">
            <wp:extent cx="5679885" cy="329357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907_labelling_reductive_glycine_pt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79885" cy="3293574"/>
                    </a:xfrm>
                    <a:prstGeom prst="rect">
                      <a:avLst/>
                    </a:prstGeom>
                  </pic:spPr>
                </pic:pic>
              </a:graphicData>
            </a:graphic>
          </wp:inline>
        </w:drawing>
      </w:r>
    </w:p>
    <w:p w14:paraId="393C8096" w14:textId="626C22DC" w:rsidR="00F10F64" w:rsidRDefault="005545B0" w:rsidP="003E69CC">
      <w:pPr>
        <w:pStyle w:val="Caption"/>
        <w:spacing w:line="276" w:lineRule="auto"/>
        <w:jc w:val="both"/>
        <w:rPr>
          <w:b w:val="0"/>
          <w:i/>
        </w:rPr>
      </w:pPr>
      <w:r>
        <w:t>Supplementary Figure S</w:t>
      </w:r>
      <w:fldSimple w:instr=" SEQ Figure \* ARABIC ">
        <w:r w:rsidR="00636223">
          <w:rPr>
            <w:noProof/>
          </w:rPr>
          <w:t>2</w:t>
        </w:r>
      </w:fldSimple>
      <w:r>
        <w:t xml:space="preserve"> | </w:t>
      </w:r>
      <w:r w:rsidR="00065EEB">
        <w:rPr>
          <w:b w:val="0"/>
        </w:rPr>
        <w:t>T</w:t>
      </w:r>
      <w:r>
        <w:rPr>
          <w:b w:val="0"/>
        </w:rPr>
        <w:t>he</w:t>
      </w:r>
      <w:r w:rsidR="003E69CC">
        <w:rPr>
          <w:b w:val="0"/>
        </w:rPr>
        <w:t xml:space="preserve"> predicted </w:t>
      </w:r>
      <w:r w:rsidR="003E69CC" w:rsidRPr="003E69CC">
        <w:rPr>
          <w:b w:val="0"/>
          <w:vertAlign w:val="superscript"/>
        </w:rPr>
        <w:t>13</w:t>
      </w:r>
      <w:r w:rsidR="003E69CC">
        <w:rPr>
          <w:b w:val="0"/>
        </w:rPr>
        <w:t>C-labelling pattern</w:t>
      </w:r>
      <w:r w:rsidR="00065EEB">
        <w:rPr>
          <w:b w:val="0"/>
        </w:rPr>
        <w:t xml:space="preserve"> </w:t>
      </w:r>
      <w:r w:rsidR="003E69CC">
        <w:rPr>
          <w:b w:val="0"/>
        </w:rPr>
        <w:t xml:space="preserve">produced by the </w:t>
      </w:r>
      <w:r w:rsidR="00065EEB">
        <w:rPr>
          <w:b w:val="0"/>
        </w:rPr>
        <w:t>reductive glycine pathway</w:t>
      </w:r>
      <w:r w:rsidR="003E69CC">
        <w:rPr>
          <w:b w:val="0"/>
        </w:rPr>
        <w:t>, with</w:t>
      </w:r>
      <w:r w:rsidR="001A333E">
        <w:rPr>
          <w:b w:val="0"/>
        </w:rPr>
        <w:t xml:space="preserve"> </w:t>
      </w:r>
      <w:proofErr w:type="spellStart"/>
      <w:r w:rsidR="001A333E">
        <w:rPr>
          <w:b w:val="0"/>
        </w:rPr>
        <w:t>formate</w:t>
      </w:r>
      <w:proofErr w:type="spellEnd"/>
      <w:r w:rsidR="001A333E">
        <w:rPr>
          <w:b w:val="0"/>
        </w:rPr>
        <w:t xml:space="preserve"> dehydrogenase </w:t>
      </w:r>
      <w:proofErr w:type="spellStart"/>
      <w:r w:rsidR="001A333E">
        <w:rPr>
          <w:b w:val="0"/>
          <w:i/>
        </w:rPr>
        <w:t>fdh</w:t>
      </w:r>
      <w:proofErr w:type="spellEnd"/>
      <w:r w:rsidR="001A333E">
        <w:rPr>
          <w:b w:val="0"/>
        </w:rPr>
        <w:t xml:space="preserve">, </w:t>
      </w:r>
      <w:proofErr w:type="spellStart"/>
      <w:r w:rsidR="001A333E">
        <w:rPr>
          <w:b w:val="0"/>
        </w:rPr>
        <w:t>formate</w:t>
      </w:r>
      <w:proofErr w:type="spellEnd"/>
      <w:r w:rsidR="001A333E">
        <w:rPr>
          <w:b w:val="0"/>
        </w:rPr>
        <w:t xml:space="preserve">-tetrahydrofolate ligase </w:t>
      </w:r>
      <w:proofErr w:type="spellStart"/>
      <w:r w:rsidR="001A333E">
        <w:rPr>
          <w:b w:val="0"/>
          <w:i/>
        </w:rPr>
        <w:t>fhs</w:t>
      </w:r>
      <w:proofErr w:type="spellEnd"/>
      <w:r w:rsidR="001A333E">
        <w:rPr>
          <w:b w:val="0"/>
        </w:rPr>
        <w:t xml:space="preserve">, </w:t>
      </w:r>
      <w:r w:rsidR="001A333E" w:rsidRPr="001A333E">
        <w:rPr>
          <w:b w:val="0"/>
        </w:rPr>
        <w:t>methylenetetrahydrofolate dehydrogenase</w:t>
      </w:r>
      <w:r w:rsidR="001A333E" w:rsidRPr="001A333E">
        <w:rPr>
          <w:i/>
        </w:rPr>
        <w:t xml:space="preserve"> </w:t>
      </w:r>
      <w:proofErr w:type="spellStart"/>
      <w:r w:rsidR="001A333E" w:rsidRPr="001A333E">
        <w:rPr>
          <w:b w:val="0"/>
          <w:i/>
        </w:rPr>
        <w:t>folD</w:t>
      </w:r>
      <w:proofErr w:type="spellEnd"/>
      <w:r w:rsidR="001A333E">
        <w:rPr>
          <w:b w:val="0"/>
        </w:rPr>
        <w:t>,</w:t>
      </w:r>
      <w:r w:rsidR="00065EEB">
        <w:rPr>
          <w:b w:val="0"/>
        </w:rPr>
        <w:t xml:space="preserve"> GCV (</w:t>
      </w:r>
      <w:r w:rsidR="00065EEB" w:rsidRPr="00065EEB">
        <w:rPr>
          <w:b w:val="0"/>
        </w:rPr>
        <w:t>glycine cleavage system (</w:t>
      </w:r>
      <w:proofErr w:type="spellStart"/>
      <w:r w:rsidR="00065EEB" w:rsidRPr="00065EEB">
        <w:rPr>
          <w:b w:val="0"/>
        </w:rPr>
        <w:t>GcvH</w:t>
      </w:r>
      <w:proofErr w:type="spellEnd"/>
      <w:r w:rsidR="00065EEB" w:rsidRPr="00065EEB">
        <w:rPr>
          <w:b w:val="0"/>
        </w:rPr>
        <w:t xml:space="preserve">, </w:t>
      </w:r>
      <w:proofErr w:type="spellStart"/>
      <w:r w:rsidR="00065EEB" w:rsidRPr="00065EEB">
        <w:rPr>
          <w:b w:val="0"/>
        </w:rPr>
        <w:t>lipoate</w:t>
      </w:r>
      <w:proofErr w:type="spellEnd"/>
      <w:r w:rsidR="00065EEB" w:rsidRPr="00065EEB">
        <w:rPr>
          <w:b w:val="0"/>
        </w:rPr>
        <w:t xml:space="preserve">-binding protein; </w:t>
      </w:r>
      <w:proofErr w:type="spellStart"/>
      <w:r w:rsidR="00065EEB" w:rsidRPr="00065EEB">
        <w:rPr>
          <w:b w:val="0"/>
        </w:rPr>
        <w:t>GcvP</w:t>
      </w:r>
      <w:proofErr w:type="spellEnd"/>
      <w:r w:rsidR="00065EEB" w:rsidRPr="00065EEB">
        <w:rPr>
          <w:b w:val="0"/>
        </w:rPr>
        <w:t xml:space="preserve">, glycine dehydrogenase; </w:t>
      </w:r>
      <w:proofErr w:type="spellStart"/>
      <w:r w:rsidR="00065EEB" w:rsidRPr="00065EEB">
        <w:rPr>
          <w:b w:val="0"/>
        </w:rPr>
        <w:t>GcvT</w:t>
      </w:r>
      <w:proofErr w:type="spellEnd"/>
      <w:r w:rsidR="00065EEB" w:rsidRPr="00065EEB">
        <w:rPr>
          <w:b w:val="0"/>
        </w:rPr>
        <w:t xml:space="preserve">, </w:t>
      </w:r>
      <w:proofErr w:type="spellStart"/>
      <w:r w:rsidR="00065EEB" w:rsidRPr="00065EEB">
        <w:rPr>
          <w:b w:val="0"/>
        </w:rPr>
        <w:t>aminomethyltransferase</w:t>
      </w:r>
      <w:proofErr w:type="spellEnd"/>
      <w:r w:rsidR="00065EEB" w:rsidRPr="00065EEB">
        <w:rPr>
          <w:b w:val="0"/>
        </w:rPr>
        <w:t xml:space="preserve">; </w:t>
      </w:r>
      <w:proofErr w:type="spellStart"/>
      <w:r w:rsidR="00065EEB" w:rsidRPr="00065EEB">
        <w:rPr>
          <w:b w:val="0"/>
        </w:rPr>
        <w:t>Lpd</w:t>
      </w:r>
      <w:proofErr w:type="spellEnd"/>
      <w:r w:rsidR="00065EEB" w:rsidRPr="00065EEB">
        <w:rPr>
          <w:b w:val="0"/>
        </w:rPr>
        <w:t xml:space="preserve">, </w:t>
      </w:r>
      <w:proofErr w:type="spellStart"/>
      <w:r w:rsidR="00065EEB" w:rsidRPr="00065EEB">
        <w:rPr>
          <w:b w:val="0"/>
        </w:rPr>
        <w:t>dihydrolipoyl</w:t>
      </w:r>
      <w:proofErr w:type="spellEnd"/>
      <w:r w:rsidR="00065EEB" w:rsidRPr="00065EEB">
        <w:rPr>
          <w:b w:val="0"/>
        </w:rPr>
        <w:t xml:space="preserve"> dehydrogenase); </w:t>
      </w:r>
      <w:proofErr w:type="spellStart"/>
      <w:r w:rsidR="00065EEB" w:rsidRPr="00065EEB">
        <w:rPr>
          <w:b w:val="0"/>
          <w:i/>
        </w:rPr>
        <w:t>glyA</w:t>
      </w:r>
      <w:proofErr w:type="spellEnd"/>
      <w:r w:rsidR="00065EEB" w:rsidRPr="00065EEB">
        <w:rPr>
          <w:b w:val="0"/>
        </w:rPr>
        <w:t xml:space="preserve">, serine </w:t>
      </w:r>
      <w:proofErr w:type="spellStart"/>
      <w:r w:rsidR="00065EEB" w:rsidRPr="00065EEB">
        <w:rPr>
          <w:b w:val="0"/>
        </w:rPr>
        <w:t>hydroxymethyltransferase</w:t>
      </w:r>
      <w:proofErr w:type="spellEnd"/>
      <w:r w:rsidR="00065EEB" w:rsidRPr="00065EEB">
        <w:rPr>
          <w:b w:val="0"/>
        </w:rPr>
        <w:t xml:space="preserve">; </w:t>
      </w:r>
      <w:proofErr w:type="spellStart"/>
      <w:r w:rsidR="00065EEB" w:rsidRPr="00065EEB">
        <w:rPr>
          <w:b w:val="0"/>
          <w:i/>
        </w:rPr>
        <w:t>sdaA</w:t>
      </w:r>
      <w:proofErr w:type="spellEnd"/>
      <w:r w:rsidR="00065EEB" w:rsidRPr="00065EEB">
        <w:rPr>
          <w:b w:val="0"/>
        </w:rPr>
        <w:t>, serine deaminase</w:t>
      </w:r>
      <w:r w:rsidR="00065EEB" w:rsidRPr="00065EEB">
        <w:t xml:space="preserve"> </w:t>
      </w:r>
      <w:r w:rsidR="00065EEB">
        <w:rPr>
          <w:b w:val="0"/>
        </w:rPr>
        <w:t xml:space="preserve">and </w:t>
      </w:r>
      <w:proofErr w:type="spellStart"/>
      <w:r w:rsidR="00065EEB" w:rsidRPr="00065EEB">
        <w:rPr>
          <w:b w:val="0"/>
          <w:i/>
        </w:rPr>
        <w:t>pfor</w:t>
      </w:r>
      <w:proofErr w:type="spellEnd"/>
      <w:r w:rsidR="00065EEB">
        <w:rPr>
          <w:b w:val="0"/>
        </w:rPr>
        <w:t xml:space="preserve">; pyruvate ferredoxin oxidoreductase. The </w:t>
      </w:r>
      <w:r w:rsidR="00C247BF">
        <w:rPr>
          <w:b w:val="0"/>
        </w:rPr>
        <w:t>GCV</w:t>
      </w:r>
      <w:r w:rsidR="00065EEB">
        <w:rPr>
          <w:b w:val="0"/>
        </w:rPr>
        <w:t xml:space="preserve"> depicted in red </w:t>
      </w:r>
      <w:r w:rsidR="00C247BF">
        <w:rPr>
          <w:b w:val="0"/>
        </w:rPr>
        <w:t>was</w:t>
      </w:r>
      <w:r w:rsidR="00065EEB">
        <w:rPr>
          <w:b w:val="0"/>
        </w:rPr>
        <w:t xml:space="preserve"> not identified in the genome of “</w:t>
      </w:r>
      <w:r w:rsidR="00065EEB">
        <w:rPr>
          <w:b w:val="0"/>
          <w:i/>
        </w:rPr>
        <w:t>ca.</w:t>
      </w:r>
      <w:r w:rsidR="00065EEB">
        <w:rPr>
          <w:b w:val="0"/>
        </w:rPr>
        <w:t xml:space="preserve"> G. soehn</w:t>
      </w:r>
      <w:r w:rsidR="00973BF6">
        <w:rPr>
          <w:b w:val="0"/>
        </w:rPr>
        <w:t>g</w:t>
      </w:r>
      <w:r w:rsidR="00065EEB">
        <w:rPr>
          <w:b w:val="0"/>
        </w:rPr>
        <w:t xml:space="preserve">enii” </w:t>
      </w:r>
      <w:r w:rsidR="00C247BF">
        <w:rPr>
          <w:b w:val="0"/>
        </w:rPr>
        <w:t xml:space="preserve">(Supplemental material </w:t>
      </w:r>
      <w:r w:rsidR="00C247BF" w:rsidRPr="00CE6B2A">
        <w:rPr>
          <w:b w:val="0"/>
        </w:rPr>
        <w:t>Table S</w:t>
      </w:r>
      <w:r w:rsidR="003B415E" w:rsidRPr="00CE6B2A">
        <w:rPr>
          <w:b w:val="0"/>
        </w:rPr>
        <w:t>2</w:t>
      </w:r>
      <w:r w:rsidR="00C247BF" w:rsidRPr="00CE6B2A">
        <w:rPr>
          <w:b w:val="0"/>
        </w:rPr>
        <w:t>),</w:t>
      </w:r>
      <w:r w:rsidR="00C247BF">
        <w:rPr>
          <w:b w:val="0"/>
        </w:rPr>
        <w:t xml:space="preserve"> the </w:t>
      </w:r>
      <w:r w:rsidR="00C247BF" w:rsidRPr="00065EEB">
        <w:rPr>
          <w:b w:val="0"/>
          <w:vertAlign w:val="superscript"/>
        </w:rPr>
        <w:t>13</w:t>
      </w:r>
      <w:r w:rsidR="00C247BF">
        <w:rPr>
          <w:b w:val="0"/>
        </w:rPr>
        <w:t xml:space="preserve">C-labelled carbon integrated via the methyl-branch is depicted in orange and </w:t>
      </w:r>
      <w:r w:rsidR="00065EEB">
        <w:rPr>
          <w:b w:val="0"/>
        </w:rPr>
        <w:t xml:space="preserve">the </w:t>
      </w:r>
      <w:r w:rsidR="00065EEB" w:rsidRPr="00065EEB">
        <w:rPr>
          <w:b w:val="0"/>
          <w:vertAlign w:val="superscript"/>
        </w:rPr>
        <w:t>13</w:t>
      </w:r>
      <w:r w:rsidR="00065EEB">
        <w:rPr>
          <w:b w:val="0"/>
        </w:rPr>
        <w:t xml:space="preserve">C-labelled carbon </w:t>
      </w:r>
      <w:r w:rsidR="00C247BF">
        <w:rPr>
          <w:b w:val="0"/>
        </w:rPr>
        <w:t xml:space="preserve">integrated via the GCV </w:t>
      </w:r>
      <w:r w:rsidR="00065EEB">
        <w:rPr>
          <w:b w:val="0"/>
        </w:rPr>
        <w:t>is depicted in green.</w:t>
      </w:r>
      <w:r w:rsidR="00916A99">
        <w:rPr>
          <w:b w:val="0"/>
        </w:rPr>
        <w:t xml:space="preserve"> (</w:t>
      </w:r>
      <w:r w:rsidR="00916A99" w:rsidRPr="005821E7">
        <w:rPr>
          <w:b w:val="0"/>
          <w:i/>
        </w:rPr>
        <w:t>adapted from</w:t>
      </w:r>
      <w:r w:rsidR="005821E7">
        <w:rPr>
          <w:b w:val="0"/>
          <w:i/>
        </w:rPr>
        <w:t xml:space="preserve"> </w:t>
      </w:r>
      <w:r w:rsidR="005821E7">
        <w:rPr>
          <w:b w:val="0"/>
          <w:i/>
        </w:rPr>
        <w:fldChar w:fldCharType="begin" w:fldLock="1"/>
      </w:r>
      <w:r w:rsidR="005821E7">
        <w:rPr>
          <w:b w:val="0"/>
          <w:i/>
        </w:rPr>
        <w:instrText>ADDIN CSL_CITATION {"citationItems":[{"id":"ITEM-1","itemData":{"DOI":"10.1073/pnas.1715549114","ISSN":"0027-8424","abstract":"Dissimilatory phosphite oxidation (DPO), a microbial metabolism by which phosphite (HPO 3 2− ) is oxidized to phosphate (PO 4 3− ), is the most energetically favorable chemotrophic electron-donating process known. Only one DPO organism has been described to date, and little is known about the environmental relevance of this metabolism. In this study, we used 16S rRNA gene community analysis and genome-resolved metagenomics to characterize anaerobic wastewater treatment sludge enrichments performing DPO coupled to CO 2 reduction. We identified an uncultivated DPO bacterium, Candidatus Phosphitivorax (Ca. P.) anaerolimi strain Phox-21, that belongs to candidate order GW-28 within the Deltaproteobacteria, which has no known cultured isolates. Genes for phosphite oxidation and for CO 2 reduction to formate were found in the genome of Ca. P. anaerolimi, but it appears to lack any of the known natural carbon fixation pathways. These observations led us to propose a metabolic model for autotrophic growth by Ca. P. anaerolimi whereby DPO drives CO 2 reduction to formate, which is then assimilated into biomass via the reductive glycine pathway.","author":[{"dropping-particle":"","family":"Figueroa","given":"Israel A.","non-dropping-particle":"","parse-names":false,"suffix":""},{"dropping-particle":"","family":"Barnum","given":"Tyler P.","non-dropping-particle":"","parse-names":false,"suffix":""},{"dropping-particle":"","family":"Somasekhar","given":"Pranav Y.","non-dropping-particle":"","parse-names":false,"suffix":""},{"dropping-particle":"","family":"Carlström","given":"Charlotte I.","non-dropping-particle":"","parse-names":false,"suffix":""},{"dropping-particle":"","family":"Engelbrektson","given":"Anna L.","non-dropping-particle":"","parse-names":false,"suffix":""},{"dropping-particle":"","family":"Coates","given":"John D.","non-dropping-particle":"","parse-names":false,"suffix":""}],"container-title":"Proceedings of the National Academy of Sciences","id":"ITEM-1","issue":"1","issued":{"date-parts":[["2018"]]},"page":"E92-E101","title":"Metagenomics-guided analysis of microbial chemolithoautotrophic phosphite oxidation yields evidence of a seventh natural CO&lt;sub&gt;2&lt;/sub&gt; fixation pathway","type":"article-journal","volume":"115"},"uris":["http://www.mendeley.com/documents/?uuid=10d32f02-1711-417c-9093-23354f329609"]}],"mendeley":{"formattedCitation":"(Figueroa et al., 2018)","plainTextFormattedCitation":"(Figueroa et al., 2018)"},"properties":{"noteIndex":0},"schema":"https://github.com/citation-style-language/schema/raw/master/csl-citation.json"}</w:instrText>
      </w:r>
      <w:r w:rsidR="005821E7">
        <w:rPr>
          <w:b w:val="0"/>
          <w:i/>
        </w:rPr>
        <w:fldChar w:fldCharType="separate"/>
      </w:r>
      <w:r w:rsidR="005821E7" w:rsidRPr="00F563CE">
        <w:rPr>
          <w:b w:val="0"/>
          <w:noProof/>
        </w:rPr>
        <w:t>(Figueroa et al., 2018)</w:t>
      </w:r>
      <w:r w:rsidR="005821E7">
        <w:rPr>
          <w:b w:val="0"/>
          <w:i/>
        </w:rPr>
        <w:fldChar w:fldCharType="end"/>
      </w:r>
      <w:r w:rsidR="00916A99" w:rsidRPr="005821E7">
        <w:rPr>
          <w:b w:val="0"/>
        </w:rPr>
        <w:t>)</w:t>
      </w:r>
      <w:r w:rsidR="00CB6B8A">
        <w:rPr>
          <w:b w:val="0"/>
        </w:rPr>
        <w:t>.</w:t>
      </w:r>
    </w:p>
    <w:p w14:paraId="6478708D" w14:textId="516FFC7F" w:rsidR="000A44CA" w:rsidRPr="000A44CA" w:rsidRDefault="000A44CA" w:rsidP="000A44CA"/>
    <w:sectPr w:rsidR="000A44CA" w:rsidRPr="000A44CA" w:rsidSect="00CB6B8A">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664DD" w14:textId="77777777" w:rsidR="00610DED" w:rsidRDefault="00610DED" w:rsidP="000E74AF">
      <w:r>
        <w:separator/>
      </w:r>
    </w:p>
  </w:endnote>
  <w:endnote w:type="continuationSeparator" w:id="0">
    <w:p w14:paraId="1E87E122" w14:textId="77777777" w:rsidR="00610DED" w:rsidRDefault="00610DED" w:rsidP="000E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EC970" w14:textId="77777777" w:rsidR="00610DED" w:rsidRDefault="00610DED" w:rsidP="000E74AF">
      <w:r>
        <w:separator/>
      </w:r>
    </w:p>
  </w:footnote>
  <w:footnote w:type="continuationSeparator" w:id="0">
    <w:p w14:paraId="0A0B3975" w14:textId="77777777" w:rsidR="00610DED" w:rsidRDefault="00610DED" w:rsidP="000E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4193" w14:textId="5DD34A3C" w:rsidR="0017668C" w:rsidRDefault="0017668C">
    <w:pPr>
      <w:pStyle w:val="Header"/>
    </w:pPr>
    <w:r w:rsidRPr="005A1D84">
      <w:rPr>
        <w:b/>
        <w:noProof/>
        <w:color w:val="A6A6A6" w:themeColor="background1" w:themeShade="A6"/>
        <w:lang w:val="da-DK" w:eastAsia="da-DK"/>
      </w:rPr>
      <w:drawing>
        <wp:inline distT="0" distB="0" distL="0" distR="0" wp14:anchorId="6EAB334F" wp14:editId="38DC6013">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p w14:paraId="5288357C" w14:textId="77777777" w:rsidR="0017668C" w:rsidRDefault="00176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1DED9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FF3A6D"/>
    <w:multiLevelType w:val="hybridMultilevel"/>
    <w:tmpl w:val="6CF6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C5831"/>
    <w:multiLevelType w:val="hybridMultilevel"/>
    <w:tmpl w:val="3F1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141A4"/>
    <w:multiLevelType w:val="hybridMultilevel"/>
    <w:tmpl w:val="E5A45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B5399B"/>
    <w:multiLevelType w:val="hybridMultilevel"/>
    <w:tmpl w:val="708E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457BB"/>
    <w:multiLevelType w:val="hybridMultilevel"/>
    <w:tmpl w:val="6BAC4312"/>
    <w:lvl w:ilvl="0" w:tplc="810AD486">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E272BA"/>
    <w:multiLevelType w:val="hybridMultilevel"/>
    <w:tmpl w:val="1562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D2056"/>
    <w:multiLevelType w:val="hybridMultilevel"/>
    <w:tmpl w:val="68E0F89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5F6C67"/>
    <w:multiLevelType w:val="hybridMultilevel"/>
    <w:tmpl w:val="E11C8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144C4"/>
    <w:multiLevelType w:val="hybridMultilevel"/>
    <w:tmpl w:val="B484B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E13E7"/>
    <w:multiLevelType w:val="hybridMultilevel"/>
    <w:tmpl w:val="4FF2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95AB3"/>
    <w:multiLevelType w:val="hybridMultilevel"/>
    <w:tmpl w:val="9AEE2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337CF2"/>
    <w:multiLevelType w:val="hybridMultilevel"/>
    <w:tmpl w:val="454E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7"/>
  </w:num>
  <w:num w:numId="5">
    <w:abstractNumId w:val="3"/>
  </w:num>
  <w:num w:numId="6">
    <w:abstractNumId w:val="6"/>
  </w:num>
  <w:num w:numId="7">
    <w:abstractNumId w:val="12"/>
  </w:num>
  <w:num w:numId="8">
    <w:abstractNumId w:val="4"/>
  </w:num>
  <w:num w:numId="9">
    <w:abstractNumId w:val="2"/>
  </w:num>
  <w:num w:numId="10">
    <w:abstractNumId w:val="1"/>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a-DK" w:vendorID="64" w:dllVersion="131078" w:nlCheck="1" w:checkStyle="0"/>
  <w:proofState w:spelling="clean" w:grammar="clean"/>
  <w:defaultTabStop w:val="720"/>
  <w:hyphenationZone w:val="425"/>
  <w:defaultTableStyle w:val="Table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6A"/>
    <w:rsid w:val="00010048"/>
    <w:rsid w:val="000126CD"/>
    <w:rsid w:val="000141D5"/>
    <w:rsid w:val="0002105A"/>
    <w:rsid w:val="00025B1A"/>
    <w:rsid w:val="000342A6"/>
    <w:rsid w:val="00034D20"/>
    <w:rsid w:val="00035CDE"/>
    <w:rsid w:val="00035F30"/>
    <w:rsid w:val="00040576"/>
    <w:rsid w:val="000473D2"/>
    <w:rsid w:val="00047686"/>
    <w:rsid w:val="000522FF"/>
    <w:rsid w:val="00052411"/>
    <w:rsid w:val="00054F2F"/>
    <w:rsid w:val="00055F15"/>
    <w:rsid w:val="00060171"/>
    <w:rsid w:val="0006071C"/>
    <w:rsid w:val="00060A55"/>
    <w:rsid w:val="00061F23"/>
    <w:rsid w:val="00065EEB"/>
    <w:rsid w:val="00067D08"/>
    <w:rsid w:val="00070F5E"/>
    <w:rsid w:val="00071855"/>
    <w:rsid w:val="00072E64"/>
    <w:rsid w:val="0007702E"/>
    <w:rsid w:val="00081099"/>
    <w:rsid w:val="00082B74"/>
    <w:rsid w:val="0008365C"/>
    <w:rsid w:val="00091676"/>
    <w:rsid w:val="00092952"/>
    <w:rsid w:val="000A44CA"/>
    <w:rsid w:val="000A458D"/>
    <w:rsid w:val="000A5DDF"/>
    <w:rsid w:val="000A77C9"/>
    <w:rsid w:val="000B588A"/>
    <w:rsid w:val="000C00CF"/>
    <w:rsid w:val="000C11A4"/>
    <w:rsid w:val="000C132C"/>
    <w:rsid w:val="000C7542"/>
    <w:rsid w:val="000D032D"/>
    <w:rsid w:val="000D0643"/>
    <w:rsid w:val="000D135A"/>
    <w:rsid w:val="000D2093"/>
    <w:rsid w:val="000D3A0D"/>
    <w:rsid w:val="000E11E6"/>
    <w:rsid w:val="000E22AE"/>
    <w:rsid w:val="000E5F3F"/>
    <w:rsid w:val="000E74AF"/>
    <w:rsid w:val="000F55E8"/>
    <w:rsid w:val="000F60E0"/>
    <w:rsid w:val="000F702E"/>
    <w:rsid w:val="001007BD"/>
    <w:rsid w:val="001036E3"/>
    <w:rsid w:val="00105382"/>
    <w:rsid w:val="0011305B"/>
    <w:rsid w:val="0011542E"/>
    <w:rsid w:val="00116BA8"/>
    <w:rsid w:val="00116E04"/>
    <w:rsid w:val="001215F7"/>
    <w:rsid w:val="00122811"/>
    <w:rsid w:val="00124168"/>
    <w:rsid w:val="001312ED"/>
    <w:rsid w:val="00133D39"/>
    <w:rsid w:val="00136351"/>
    <w:rsid w:val="00136364"/>
    <w:rsid w:val="00136C5A"/>
    <w:rsid w:val="00137357"/>
    <w:rsid w:val="00140EF3"/>
    <w:rsid w:val="0014194E"/>
    <w:rsid w:val="001453B8"/>
    <w:rsid w:val="001461B2"/>
    <w:rsid w:val="00147E63"/>
    <w:rsid w:val="00151E3F"/>
    <w:rsid w:val="00152102"/>
    <w:rsid w:val="00152344"/>
    <w:rsid w:val="00153394"/>
    <w:rsid w:val="00154AB2"/>
    <w:rsid w:val="00154AC2"/>
    <w:rsid w:val="00154F70"/>
    <w:rsid w:val="00156637"/>
    <w:rsid w:val="001567A7"/>
    <w:rsid w:val="00161179"/>
    <w:rsid w:val="00161BAF"/>
    <w:rsid w:val="00162514"/>
    <w:rsid w:val="00162F88"/>
    <w:rsid w:val="00164218"/>
    <w:rsid w:val="001654CB"/>
    <w:rsid w:val="0016632E"/>
    <w:rsid w:val="00167C91"/>
    <w:rsid w:val="00172807"/>
    <w:rsid w:val="00172822"/>
    <w:rsid w:val="0017446A"/>
    <w:rsid w:val="00174E40"/>
    <w:rsid w:val="0017668C"/>
    <w:rsid w:val="00176C65"/>
    <w:rsid w:val="00181DAF"/>
    <w:rsid w:val="0018558A"/>
    <w:rsid w:val="001856E7"/>
    <w:rsid w:val="001923A4"/>
    <w:rsid w:val="0019257D"/>
    <w:rsid w:val="00193631"/>
    <w:rsid w:val="00195DB9"/>
    <w:rsid w:val="00197F32"/>
    <w:rsid w:val="001A27D3"/>
    <w:rsid w:val="001A333E"/>
    <w:rsid w:val="001A371A"/>
    <w:rsid w:val="001A7C12"/>
    <w:rsid w:val="001B01CA"/>
    <w:rsid w:val="001B179A"/>
    <w:rsid w:val="001B3DEC"/>
    <w:rsid w:val="001B5DBE"/>
    <w:rsid w:val="001B6E17"/>
    <w:rsid w:val="001B7974"/>
    <w:rsid w:val="001C1D1A"/>
    <w:rsid w:val="001C6106"/>
    <w:rsid w:val="001C6B14"/>
    <w:rsid w:val="001C7F79"/>
    <w:rsid w:val="001D03AF"/>
    <w:rsid w:val="001D0AF4"/>
    <w:rsid w:val="001D548E"/>
    <w:rsid w:val="001E0D49"/>
    <w:rsid w:val="001E225F"/>
    <w:rsid w:val="001E5588"/>
    <w:rsid w:val="001E7F90"/>
    <w:rsid w:val="001F3CF5"/>
    <w:rsid w:val="001F5CBB"/>
    <w:rsid w:val="001F7455"/>
    <w:rsid w:val="001F7AA1"/>
    <w:rsid w:val="00203E29"/>
    <w:rsid w:val="00207244"/>
    <w:rsid w:val="0021270A"/>
    <w:rsid w:val="00215A52"/>
    <w:rsid w:val="00220167"/>
    <w:rsid w:val="002225F1"/>
    <w:rsid w:val="00224F7F"/>
    <w:rsid w:val="00227039"/>
    <w:rsid w:val="002410D9"/>
    <w:rsid w:val="00242BFD"/>
    <w:rsid w:val="0024308B"/>
    <w:rsid w:val="00243BB8"/>
    <w:rsid w:val="00245B59"/>
    <w:rsid w:val="002476E6"/>
    <w:rsid w:val="0025070A"/>
    <w:rsid w:val="00252737"/>
    <w:rsid w:val="00253F0C"/>
    <w:rsid w:val="00254AD2"/>
    <w:rsid w:val="00254DB9"/>
    <w:rsid w:val="00260163"/>
    <w:rsid w:val="002607F9"/>
    <w:rsid w:val="0026416B"/>
    <w:rsid w:val="00265BCF"/>
    <w:rsid w:val="00265FCD"/>
    <w:rsid w:val="002666BC"/>
    <w:rsid w:val="00266C57"/>
    <w:rsid w:val="00271469"/>
    <w:rsid w:val="00273020"/>
    <w:rsid w:val="002743CF"/>
    <w:rsid w:val="00276529"/>
    <w:rsid w:val="00282C94"/>
    <w:rsid w:val="00286D26"/>
    <w:rsid w:val="0029216D"/>
    <w:rsid w:val="00295462"/>
    <w:rsid w:val="00295895"/>
    <w:rsid w:val="002977DE"/>
    <w:rsid w:val="002A1BBC"/>
    <w:rsid w:val="002A30A5"/>
    <w:rsid w:val="002A44A2"/>
    <w:rsid w:val="002A564A"/>
    <w:rsid w:val="002A5BA4"/>
    <w:rsid w:val="002A5D87"/>
    <w:rsid w:val="002A7D47"/>
    <w:rsid w:val="002B039E"/>
    <w:rsid w:val="002B1E2A"/>
    <w:rsid w:val="002B353A"/>
    <w:rsid w:val="002B5BF7"/>
    <w:rsid w:val="002C11FF"/>
    <w:rsid w:val="002C20D1"/>
    <w:rsid w:val="002C2117"/>
    <w:rsid w:val="002C35C5"/>
    <w:rsid w:val="002C6C8F"/>
    <w:rsid w:val="002D0D7C"/>
    <w:rsid w:val="002D0F46"/>
    <w:rsid w:val="002E3EE2"/>
    <w:rsid w:val="002E5E69"/>
    <w:rsid w:val="002E6082"/>
    <w:rsid w:val="002E65C3"/>
    <w:rsid w:val="002E6903"/>
    <w:rsid w:val="002F041E"/>
    <w:rsid w:val="002F0A45"/>
    <w:rsid w:val="002F222E"/>
    <w:rsid w:val="002F4039"/>
    <w:rsid w:val="002F4C35"/>
    <w:rsid w:val="002F7980"/>
    <w:rsid w:val="003011C9"/>
    <w:rsid w:val="0030197B"/>
    <w:rsid w:val="00312F52"/>
    <w:rsid w:val="0031622A"/>
    <w:rsid w:val="00317266"/>
    <w:rsid w:val="003177B9"/>
    <w:rsid w:val="00320770"/>
    <w:rsid w:val="00321154"/>
    <w:rsid w:val="003211C7"/>
    <w:rsid w:val="0032136E"/>
    <w:rsid w:val="00330345"/>
    <w:rsid w:val="00333F47"/>
    <w:rsid w:val="00334DE0"/>
    <w:rsid w:val="003356A7"/>
    <w:rsid w:val="00336409"/>
    <w:rsid w:val="0034162F"/>
    <w:rsid w:val="003420BB"/>
    <w:rsid w:val="00345AE1"/>
    <w:rsid w:val="00347A5A"/>
    <w:rsid w:val="00350947"/>
    <w:rsid w:val="00361558"/>
    <w:rsid w:val="00362720"/>
    <w:rsid w:val="00363457"/>
    <w:rsid w:val="00363CAF"/>
    <w:rsid w:val="00370D39"/>
    <w:rsid w:val="0037749D"/>
    <w:rsid w:val="0038100B"/>
    <w:rsid w:val="003838EB"/>
    <w:rsid w:val="00383CC8"/>
    <w:rsid w:val="00386F1B"/>
    <w:rsid w:val="00392ACE"/>
    <w:rsid w:val="00393602"/>
    <w:rsid w:val="0039420D"/>
    <w:rsid w:val="003A2369"/>
    <w:rsid w:val="003A4435"/>
    <w:rsid w:val="003A6EAD"/>
    <w:rsid w:val="003A716D"/>
    <w:rsid w:val="003B2AC5"/>
    <w:rsid w:val="003B2E63"/>
    <w:rsid w:val="003B415E"/>
    <w:rsid w:val="003B5B63"/>
    <w:rsid w:val="003B7EEB"/>
    <w:rsid w:val="003C00B2"/>
    <w:rsid w:val="003C21ED"/>
    <w:rsid w:val="003C3DA5"/>
    <w:rsid w:val="003D2952"/>
    <w:rsid w:val="003D3607"/>
    <w:rsid w:val="003D4885"/>
    <w:rsid w:val="003D5F36"/>
    <w:rsid w:val="003D7938"/>
    <w:rsid w:val="003E52A7"/>
    <w:rsid w:val="003E69CC"/>
    <w:rsid w:val="003F0FD2"/>
    <w:rsid w:val="003F1D75"/>
    <w:rsid w:val="003F218C"/>
    <w:rsid w:val="003F38AF"/>
    <w:rsid w:val="0040118B"/>
    <w:rsid w:val="00401AC9"/>
    <w:rsid w:val="00404853"/>
    <w:rsid w:val="0040501C"/>
    <w:rsid w:val="00410C11"/>
    <w:rsid w:val="00411B48"/>
    <w:rsid w:val="00412375"/>
    <w:rsid w:val="004133EF"/>
    <w:rsid w:val="00421170"/>
    <w:rsid w:val="00423AE5"/>
    <w:rsid w:val="004244F7"/>
    <w:rsid w:val="00427F77"/>
    <w:rsid w:val="004328BD"/>
    <w:rsid w:val="00433726"/>
    <w:rsid w:val="00433E3C"/>
    <w:rsid w:val="004360FC"/>
    <w:rsid w:val="0044129E"/>
    <w:rsid w:val="004437D2"/>
    <w:rsid w:val="00444983"/>
    <w:rsid w:val="00460638"/>
    <w:rsid w:val="00461EE3"/>
    <w:rsid w:val="0046332E"/>
    <w:rsid w:val="00463D83"/>
    <w:rsid w:val="00466782"/>
    <w:rsid w:val="00472296"/>
    <w:rsid w:val="00472357"/>
    <w:rsid w:val="00477511"/>
    <w:rsid w:val="0048033B"/>
    <w:rsid w:val="004A04CA"/>
    <w:rsid w:val="004A2937"/>
    <w:rsid w:val="004A2A75"/>
    <w:rsid w:val="004A7F76"/>
    <w:rsid w:val="004B12C0"/>
    <w:rsid w:val="004B2C6B"/>
    <w:rsid w:val="004B6636"/>
    <w:rsid w:val="004B6A1E"/>
    <w:rsid w:val="004C0EBA"/>
    <w:rsid w:val="004C65E4"/>
    <w:rsid w:val="004C7F21"/>
    <w:rsid w:val="004D2E88"/>
    <w:rsid w:val="004D7A20"/>
    <w:rsid w:val="004E416C"/>
    <w:rsid w:val="004E4347"/>
    <w:rsid w:val="004E566F"/>
    <w:rsid w:val="004E6CB9"/>
    <w:rsid w:val="004F664E"/>
    <w:rsid w:val="00501D0E"/>
    <w:rsid w:val="00504BE1"/>
    <w:rsid w:val="00517B2F"/>
    <w:rsid w:val="00522728"/>
    <w:rsid w:val="00523AB4"/>
    <w:rsid w:val="00523E8A"/>
    <w:rsid w:val="005245F4"/>
    <w:rsid w:val="005246F0"/>
    <w:rsid w:val="00525789"/>
    <w:rsid w:val="00525B6B"/>
    <w:rsid w:val="005348DB"/>
    <w:rsid w:val="00540C89"/>
    <w:rsid w:val="00543121"/>
    <w:rsid w:val="00544B05"/>
    <w:rsid w:val="0055144A"/>
    <w:rsid w:val="00551483"/>
    <w:rsid w:val="00552D55"/>
    <w:rsid w:val="005538E0"/>
    <w:rsid w:val="005545B0"/>
    <w:rsid w:val="00556372"/>
    <w:rsid w:val="00556826"/>
    <w:rsid w:val="0056047A"/>
    <w:rsid w:val="00561CB6"/>
    <w:rsid w:val="00564B30"/>
    <w:rsid w:val="005657D7"/>
    <w:rsid w:val="005673D2"/>
    <w:rsid w:val="00570DF4"/>
    <w:rsid w:val="00572FD7"/>
    <w:rsid w:val="00573E4E"/>
    <w:rsid w:val="00576452"/>
    <w:rsid w:val="00576BE1"/>
    <w:rsid w:val="0057750B"/>
    <w:rsid w:val="00577820"/>
    <w:rsid w:val="005821E7"/>
    <w:rsid w:val="00583922"/>
    <w:rsid w:val="005854EF"/>
    <w:rsid w:val="00585663"/>
    <w:rsid w:val="00587A4B"/>
    <w:rsid w:val="005905EC"/>
    <w:rsid w:val="00591FB6"/>
    <w:rsid w:val="00596613"/>
    <w:rsid w:val="00597BA5"/>
    <w:rsid w:val="005A2CC8"/>
    <w:rsid w:val="005B41A8"/>
    <w:rsid w:val="005B712B"/>
    <w:rsid w:val="005B7CA3"/>
    <w:rsid w:val="005C0795"/>
    <w:rsid w:val="005C0B3A"/>
    <w:rsid w:val="005C29F4"/>
    <w:rsid w:val="005C2C4A"/>
    <w:rsid w:val="005C759C"/>
    <w:rsid w:val="005D19F3"/>
    <w:rsid w:val="005D1A51"/>
    <w:rsid w:val="005D2164"/>
    <w:rsid w:val="005D5357"/>
    <w:rsid w:val="005D552B"/>
    <w:rsid w:val="005D6737"/>
    <w:rsid w:val="005E185E"/>
    <w:rsid w:val="005E4DC8"/>
    <w:rsid w:val="005E5F73"/>
    <w:rsid w:val="005F18BF"/>
    <w:rsid w:val="005F4C8E"/>
    <w:rsid w:val="00602F02"/>
    <w:rsid w:val="00605B52"/>
    <w:rsid w:val="00605DCA"/>
    <w:rsid w:val="00610DED"/>
    <w:rsid w:val="006138A1"/>
    <w:rsid w:val="00613CFE"/>
    <w:rsid w:val="00615D3B"/>
    <w:rsid w:val="00617148"/>
    <w:rsid w:val="006207DD"/>
    <w:rsid w:val="006229C2"/>
    <w:rsid w:val="00624179"/>
    <w:rsid w:val="006246FC"/>
    <w:rsid w:val="00626726"/>
    <w:rsid w:val="00631504"/>
    <w:rsid w:val="00636223"/>
    <w:rsid w:val="0064490E"/>
    <w:rsid w:val="00647F64"/>
    <w:rsid w:val="0065376B"/>
    <w:rsid w:val="00653F9E"/>
    <w:rsid w:val="00654EAB"/>
    <w:rsid w:val="00655AB3"/>
    <w:rsid w:val="006565BB"/>
    <w:rsid w:val="0066074A"/>
    <w:rsid w:val="00661778"/>
    <w:rsid w:val="00664304"/>
    <w:rsid w:val="00665A40"/>
    <w:rsid w:val="00666872"/>
    <w:rsid w:val="00666BC2"/>
    <w:rsid w:val="00667F58"/>
    <w:rsid w:val="00673934"/>
    <w:rsid w:val="00683E3B"/>
    <w:rsid w:val="00685614"/>
    <w:rsid w:val="00695475"/>
    <w:rsid w:val="00695D8C"/>
    <w:rsid w:val="0069690E"/>
    <w:rsid w:val="00696CDD"/>
    <w:rsid w:val="00696FC5"/>
    <w:rsid w:val="006A080D"/>
    <w:rsid w:val="006A0A7A"/>
    <w:rsid w:val="006A2349"/>
    <w:rsid w:val="006A2A65"/>
    <w:rsid w:val="006A35CA"/>
    <w:rsid w:val="006A52C8"/>
    <w:rsid w:val="006A624C"/>
    <w:rsid w:val="006B7483"/>
    <w:rsid w:val="006C5F5C"/>
    <w:rsid w:val="006C7E34"/>
    <w:rsid w:val="006D1F84"/>
    <w:rsid w:val="006D7986"/>
    <w:rsid w:val="006E6156"/>
    <w:rsid w:val="006F5267"/>
    <w:rsid w:val="006F54DA"/>
    <w:rsid w:val="006F557F"/>
    <w:rsid w:val="006F6B54"/>
    <w:rsid w:val="00700A18"/>
    <w:rsid w:val="00700FDA"/>
    <w:rsid w:val="0070507F"/>
    <w:rsid w:val="00705436"/>
    <w:rsid w:val="00712E33"/>
    <w:rsid w:val="007132EE"/>
    <w:rsid w:val="0071364A"/>
    <w:rsid w:val="0071733C"/>
    <w:rsid w:val="007179F7"/>
    <w:rsid w:val="00723F5F"/>
    <w:rsid w:val="007335DE"/>
    <w:rsid w:val="00733978"/>
    <w:rsid w:val="00736430"/>
    <w:rsid w:val="00736CFB"/>
    <w:rsid w:val="00741513"/>
    <w:rsid w:val="00750B7C"/>
    <w:rsid w:val="00754B8A"/>
    <w:rsid w:val="00756481"/>
    <w:rsid w:val="007567FF"/>
    <w:rsid w:val="00761C76"/>
    <w:rsid w:val="0076246C"/>
    <w:rsid w:val="00764BA5"/>
    <w:rsid w:val="00765ACF"/>
    <w:rsid w:val="00765BFC"/>
    <w:rsid w:val="00770A76"/>
    <w:rsid w:val="00773E0A"/>
    <w:rsid w:val="0078228B"/>
    <w:rsid w:val="00783E49"/>
    <w:rsid w:val="007861F6"/>
    <w:rsid w:val="00787162"/>
    <w:rsid w:val="0078728E"/>
    <w:rsid w:val="0078738D"/>
    <w:rsid w:val="00787D31"/>
    <w:rsid w:val="007919CA"/>
    <w:rsid w:val="007947D7"/>
    <w:rsid w:val="0079490B"/>
    <w:rsid w:val="00795572"/>
    <w:rsid w:val="00796BD0"/>
    <w:rsid w:val="007A04B5"/>
    <w:rsid w:val="007A19B8"/>
    <w:rsid w:val="007A1F52"/>
    <w:rsid w:val="007A285C"/>
    <w:rsid w:val="007A2C4D"/>
    <w:rsid w:val="007B1420"/>
    <w:rsid w:val="007B340C"/>
    <w:rsid w:val="007B37BC"/>
    <w:rsid w:val="007B77D2"/>
    <w:rsid w:val="007C20F1"/>
    <w:rsid w:val="007C26FC"/>
    <w:rsid w:val="007C27BC"/>
    <w:rsid w:val="007C3127"/>
    <w:rsid w:val="007C40EA"/>
    <w:rsid w:val="007C55B0"/>
    <w:rsid w:val="007C64F1"/>
    <w:rsid w:val="007D175A"/>
    <w:rsid w:val="007D46A8"/>
    <w:rsid w:val="007D4A0F"/>
    <w:rsid w:val="007D671B"/>
    <w:rsid w:val="007D78B1"/>
    <w:rsid w:val="007E15A4"/>
    <w:rsid w:val="007E7FF8"/>
    <w:rsid w:val="007F2B1D"/>
    <w:rsid w:val="007F7A76"/>
    <w:rsid w:val="007F7FC2"/>
    <w:rsid w:val="00800102"/>
    <w:rsid w:val="00804A9B"/>
    <w:rsid w:val="0080600C"/>
    <w:rsid w:val="00810ACB"/>
    <w:rsid w:val="00816C7A"/>
    <w:rsid w:val="00821126"/>
    <w:rsid w:val="00822E34"/>
    <w:rsid w:val="00827C57"/>
    <w:rsid w:val="0083001F"/>
    <w:rsid w:val="008302DE"/>
    <w:rsid w:val="00831727"/>
    <w:rsid w:val="00834209"/>
    <w:rsid w:val="00836249"/>
    <w:rsid w:val="00841031"/>
    <w:rsid w:val="00847711"/>
    <w:rsid w:val="0085204B"/>
    <w:rsid w:val="00852272"/>
    <w:rsid w:val="00852B22"/>
    <w:rsid w:val="00864B6A"/>
    <w:rsid w:val="008730F0"/>
    <w:rsid w:val="008739D4"/>
    <w:rsid w:val="00873D14"/>
    <w:rsid w:val="00881C57"/>
    <w:rsid w:val="00881D31"/>
    <w:rsid w:val="008828BD"/>
    <w:rsid w:val="008833B0"/>
    <w:rsid w:val="0088363E"/>
    <w:rsid w:val="008857DC"/>
    <w:rsid w:val="008906C3"/>
    <w:rsid w:val="008925B3"/>
    <w:rsid w:val="008A00E5"/>
    <w:rsid w:val="008A1A30"/>
    <w:rsid w:val="008A4B86"/>
    <w:rsid w:val="008A57BA"/>
    <w:rsid w:val="008A6355"/>
    <w:rsid w:val="008A773E"/>
    <w:rsid w:val="008A7DE0"/>
    <w:rsid w:val="008B1F58"/>
    <w:rsid w:val="008B234E"/>
    <w:rsid w:val="008B3868"/>
    <w:rsid w:val="008B5DA7"/>
    <w:rsid w:val="008B6172"/>
    <w:rsid w:val="008B6D98"/>
    <w:rsid w:val="008B7BA7"/>
    <w:rsid w:val="008C6FA6"/>
    <w:rsid w:val="008D04B0"/>
    <w:rsid w:val="008E3405"/>
    <w:rsid w:val="008F0857"/>
    <w:rsid w:val="008F6EFD"/>
    <w:rsid w:val="00906E20"/>
    <w:rsid w:val="00907880"/>
    <w:rsid w:val="00911B29"/>
    <w:rsid w:val="009124D3"/>
    <w:rsid w:val="009125A4"/>
    <w:rsid w:val="00914A3E"/>
    <w:rsid w:val="00916A99"/>
    <w:rsid w:val="00920C10"/>
    <w:rsid w:val="00922A7F"/>
    <w:rsid w:val="00937591"/>
    <w:rsid w:val="009408AD"/>
    <w:rsid w:val="0094387E"/>
    <w:rsid w:val="00944040"/>
    <w:rsid w:val="009460F8"/>
    <w:rsid w:val="0094718E"/>
    <w:rsid w:val="00955134"/>
    <w:rsid w:val="0095562D"/>
    <w:rsid w:val="009570D7"/>
    <w:rsid w:val="009570E8"/>
    <w:rsid w:val="009571AE"/>
    <w:rsid w:val="00957E76"/>
    <w:rsid w:val="00961B36"/>
    <w:rsid w:val="00961EAC"/>
    <w:rsid w:val="009639A9"/>
    <w:rsid w:val="009656D1"/>
    <w:rsid w:val="009704AC"/>
    <w:rsid w:val="009713FB"/>
    <w:rsid w:val="009732EA"/>
    <w:rsid w:val="00973BF6"/>
    <w:rsid w:val="00974328"/>
    <w:rsid w:val="00980325"/>
    <w:rsid w:val="0098213B"/>
    <w:rsid w:val="00991A48"/>
    <w:rsid w:val="00992489"/>
    <w:rsid w:val="00992AD1"/>
    <w:rsid w:val="00996304"/>
    <w:rsid w:val="009977D3"/>
    <w:rsid w:val="009977ED"/>
    <w:rsid w:val="009B0AD0"/>
    <w:rsid w:val="009B207F"/>
    <w:rsid w:val="009B324D"/>
    <w:rsid w:val="009B57CD"/>
    <w:rsid w:val="009C106D"/>
    <w:rsid w:val="009C3706"/>
    <w:rsid w:val="009C44ED"/>
    <w:rsid w:val="009D2297"/>
    <w:rsid w:val="009D261F"/>
    <w:rsid w:val="009D75CF"/>
    <w:rsid w:val="009E3097"/>
    <w:rsid w:val="009E356E"/>
    <w:rsid w:val="009E3AAC"/>
    <w:rsid w:val="009E6D5D"/>
    <w:rsid w:val="009F2D8D"/>
    <w:rsid w:val="009F3D7F"/>
    <w:rsid w:val="009F6483"/>
    <w:rsid w:val="009F718C"/>
    <w:rsid w:val="009F7982"/>
    <w:rsid w:val="009F7D58"/>
    <w:rsid w:val="00A03735"/>
    <w:rsid w:val="00A0438B"/>
    <w:rsid w:val="00A05353"/>
    <w:rsid w:val="00A05E9E"/>
    <w:rsid w:val="00A07B4A"/>
    <w:rsid w:val="00A10294"/>
    <w:rsid w:val="00A13819"/>
    <w:rsid w:val="00A15CCB"/>
    <w:rsid w:val="00A16796"/>
    <w:rsid w:val="00A21CF2"/>
    <w:rsid w:val="00A351DC"/>
    <w:rsid w:val="00A435A3"/>
    <w:rsid w:val="00A4586D"/>
    <w:rsid w:val="00A56142"/>
    <w:rsid w:val="00A579F1"/>
    <w:rsid w:val="00A618CA"/>
    <w:rsid w:val="00A62223"/>
    <w:rsid w:val="00A635C3"/>
    <w:rsid w:val="00A64B69"/>
    <w:rsid w:val="00A70546"/>
    <w:rsid w:val="00A711EA"/>
    <w:rsid w:val="00A71AAC"/>
    <w:rsid w:val="00A75DD0"/>
    <w:rsid w:val="00A77312"/>
    <w:rsid w:val="00A80283"/>
    <w:rsid w:val="00A82EC8"/>
    <w:rsid w:val="00A84724"/>
    <w:rsid w:val="00A872D5"/>
    <w:rsid w:val="00A90870"/>
    <w:rsid w:val="00A923AE"/>
    <w:rsid w:val="00AA53C5"/>
    <w:rsid w:val="00AA6F3C"/>
    <w:rsid w:val="00AB2174"/>
    <w:rsid w:val="00AB3274"/>
    <w:rsid w:val="00AB4F28"/>
    <w:rsid w:val="00AC10A3"/>
    <w:rsid w:val="00AC5F78"/>
    <w:rsid w:val="00AC7822"/>
    <w:rsid w:val="00AD0C8A"/>
    <w:rsid w:val="00AD4638"/>
    <w:rsid w:val="00AD4CED"/>
    <w:rsid w:val="00AE07AE"/>
    <w:rsid w:val="00AE19EC"/>
    <w:rsid w:val="00AE2217"/>
    <w:rsid w:val="00AE3986"/>
    <w:rsid w:val="00AE39E0"/>
    <w:rsid w:val="00AE574B"/>
    <w:rsid w:val="00AF1FC4"/>
    <w:rsid w:val="00B04078"/>
    <w:rsid w:val="00B07CD3"/>
    <w:rsid w:val="00B07F4C"/>
    <w:rsid w:val="00B10180"/>
    <w:rsid w:val="00B11B50"/>
    <w:rsid w:val="00B20448"/>
    <w:rsid w:val="00B233C5"/>
    <w:rsid w:val="00B24BC7"/>
    <w:rsid w:val="00B24EE3"/>
    <w:rsid w:val="00B25263"/>
    <w:rsid w:val="00B3123B"/>
    <w:rsid w:val="00B36DBF"/>
    <w:rsid w:val="00B374CB"/>
    <w:rsid w:val="00B4296F"/>
    <w:rsid w:val="00B43851"/>
    <w:rsid w:val="00B444AB"/>
    <w:rsid w:val="00B45645"/>
    <w:rsid w:val="00B46BB7"/>
    <w:rsid w:val="00B46E61"/>
    <w:rsid w:val="00B51D11"/>
    <w:rsid w:val="00B51E26"/>
    <w:rsid w:val="00B53759"/>
    <w:rsid w:val="00B53BAE"/>
    <w:rsid w:val="00B61AAC"/>
    <w:rsid w:val="00B71688"/>
    <w:rsid w:val="00B72528"/>
    <w:rsid w:val="00B73365"/>
    <w:rsid w:val="00B8190F"/>
    <w:rsid w:val="00B82CC2"/>
    <w:rsid w:val="00B83DEA"/>
    <w:rsid w:val="00B84292"/>
    <w:rsid w:val="00B845A3"/>
    <w:rsid w:val="00B8475F"/>
    <w:rsid w:val="00B90C38"/>
    <w:rsid w:val="00B9341C"/>
    <w:rsid w:val="00BA265B"/>
    <w:rsid w:val="00BA36E9"/>
    <w:rsid w:val="00BA7DB8"/>
    <w:rsid w:val="00BA7E9A"/>
    <w:rsid w:val="00BB066F"/>
    <w:rsid w:val="00BB20A3"/>
    <w:rsid w:val="00BB53C9"/>
    <w:rsid w:val="00BB79EF"/>
    <w:rsid w:val="00BC3FAB"/>
    <w:rsid w:val="00BC4848"/>
    <w:rsid w:val="00BD0343"/>
    <w:rsid w:val="00BD0F2F"/>
    <w:rsid w:val="00BD15CE"/>
    <w:rsid w:val="00BD252B"/>
    <w:rsid w:val="00BD31DC"/>
    <w:rsid w:val="00BD3459"/>
    <w:rsid w:val="00BD4EDB"/>
    <w:rsid w:val="00BD6747"/>
    <w:rsid w:val="00BD6B9B"/>
    <w:rsid w:val="00BD6C87"/>
    <w:rsid w:val="00BD7F14"/>
    <w:rsid w:val="00BE0937"/>
    <w:rsid w:val="00BE236D"/>
    <w:rsid w:val="00BE42D0"/>
    <w:rsid w:val="00BE6089"/>
    <w:rsid w:val="00BE6D72"/>
    <w:rsid w:val="00BE7981"/>
    <w:rsid w:val="00BF0BFD"/>
    <w:rsid w:val="00BF2710"/>
    <w:rsid w:val="00BF321A"/>
    <w:rsid w:val="00BF38DB"/>
    <w:rsid w:val="00BF56B3"/>
    <w:rsid w:val="00BF7015"/>
    <w:rsid w:val="00C02B9D"/>
    <w:rsid w:val="00C02D56"/>
    <w:rsid w:val="00C02E24"/>
    <w:rsid w:val="00C04C66"/>
    <w:rsid w:val="00C04F87"/>
    <w:rsid w:val="00C05764"/>
    <w:rsid w:val="00C110E9"/>
    <w:rsid w:val="00C22D8F"/>
    <w:rsid w:val="00C23A87"/>
    <w:rsid w:val="00C247BF"/>
    <w:rsid w:val="00C31E35"/>
    <w:rsid w:val="00C321E7"/>
    <w:rsid w:val="00C3344A"/>
    <w:rsid w:val="00C3431A"/>
    <w:rsid w:val="00C3630C"/>
    <w:rsid w:val="00C36757"/>
    <w:rsid w:val="00C371AB"/>
    <w:rsid w:val="00C37343"/>
    <w:rsid w:val="00C41B23"/>
    <w:rsid w:val="00C46F48"/>
    <w:rsid w:val="00C500FA"/>
    <w:rsid w:val="00C50E88"/>
    <w:rsid w:val="00C519B6"/>
    <w:rsid w:val="00C51F1A"/>
    <w:rsid w:val="00C5282B"/>
    <w:rsid w:val="00C560B1"/>
    <w:rsid w:val="00C61561"/>
    <w:rsid w:val="00C63CF8"/>
    <w:rsid w:val="00C63E5A"/>
    <w:rsid w:val="00C64306"/>
    <w:rsid w:val="00C64FA1"/>
    <w:rsid w:val="00C77ECB"/>
    <w:rsid w:val="00C82689"/>
    <w:rsid w:val="00C8371A"/>
    <w:rsid w:val="00C930A8"/>
    <w:rsid w:val="00C93584"/>
    <w:rsid w:val="00C95C55"/>
    <w:rsid w:val="00C97325"/>
    <w:rsid w:val="00CA3B3F"/>
    <w:rsid w:val="00CA4C3C"/>
    <w:rsid w:val="00CA6F8A"/>
    <w:rsid w:val="00CB2E62"/>
    <w:rsid w:val="00CB320E"/>
    <w:rsid w:val="00CB6B8A"/>
    <w:rsid w:val="00CC0D24"/>
    <w:rsid w:val="00CC783E"/>
    <w:rsid w:val="00CD280D"/>
    <w:rsid w:val="00CD2946"/>
    <w:rsid w:val="00CD3A4D"/>
    <w:rsid w:val="00CE0A96"/>
    <w:rsid w:val="00CE1BFF"/>
    <w:rsid w:val="00CE2C71"/>
    <w:rsid w:val="00CE2CC6"/>
    <w:rsid w:val="00CE55CC"/>
    <w:rsid w:val="00CE66B0"/>
    <w:rsid w:val="00CE690E"/>
    <w:rsid w:val="00CE6B2A"/>
    <w:rsid w:val="00CE6FC8"/>
    <w:rsid w:val="00CF2CE4"/>
    <w:rsid w:val="00CF3CAB"/>
    <w:rsid w:val="00CF7BAF"/>
    <w:rsid w:val="00D00091"/>
    <w:rsid w:val="00D00225"/>
    <w:rsid w:val="00D03020"/>
    <w:rsid w:val="00D04F96"/>
    <w:rsid w:val="00D111B2"/>
    <w:rsid w:val="00D14FC3"/>
    <w:rsid w:val="00D17082"/>
    <w:rsid w:val="00D1758B"/>
    <w:rsid w:val="00D21556"/>
    <w:rsid w:val="00D32ADB"/>
    <w:rsid w:val="00D349DE"/>
    <w:rsid w:val="00D3569F"/>
    <w:rsid w:val="00D35BED"/>
    <w:rsid w:val="00D368CF"/>
    <w:rsid w:val="00D36FEE"/>
    <w:rsid w:val="00D45335"/>
    <w:rsid w:val="00D4618C"/>
    <w:rsid w:val="00D50AE9"/>
    <w:rsid w:val="00D517F8"/>
    <w:rsid w:val="00D5340F"/>
    <w:rsid w:val="00D53A5F"/>
    <w:rsid w:val="00D54642"/>
    <w:rsid w:val="00D54DD6"/>
    <w:rsid w:val="00D6306D"/>
    <w:rsid w:val="00D643B5"/>
    <w:rsid w:val="00D65D52"/>
    <w:rsid w:val="00D6697E"/>
    <w:rsid w:val="00D66ECD"/>
    <w:rsid w:val="00D6764E"/>
    <w:rsid w:val="00D715D5"/>
    <w:rsid w:val="00D71C77"/>
    <w:rsid w:val="00D8167F"/>
    <w:rsid w:val="00D817FA"/>
    <w:rsid w:val="00D81E7C"/>
    <w:rsid w:val="00D823F9"/>
    <w:rsid w:val="00D8247B"/>
    <w:rsid w:val="00D82BBA"/>
    <w:rsid w:val="00D840E4"/>
    <w:rsid w:val="00D909DC"/>
    <w:rsid w:val="00D94E65"/>
    <w:rsid w:val="00D97478"/>
    <w:rsid w:val="00DA187B"/>
    <w:rsid w:val="00DA6DBF"/>
    <w:rsid w:val="00DB1AEE"/>
    <w:rsid w:val="00DB5B02"/>
    <w:rsid w:val="00DB651C"/>
    <w:rsid w:val="00DC3792"/>
    <w:rsid w:val="00DD0D7B"/>
    <w:rsid w:val="00DD17E3"/>
    <w:rsid w:val="00DD2D5D"/>
    <w:rsid w:val="00DD4154"/>
    <w:rsid w:val="00DD5FCE"/>
    <w:rsid w:val="00DD60FE"/>
    <w:rsid w:val="00DD791E"/>
    <w:rsid w:val="00DE23F1"/>
    <w:rsid w:val="00DE3DFB"/>
    <w:rsid w:val="00DF0E32"/>
    <w:rsid w:val="00DF1FB1"/>
    <w:rsid w:val="00E01046"/>
    <w:rsid w:val="00E03FC5"/>
    <w:rsid w:val="00E14C0D"/>
    <w:rsid w:val="00E15BBE"/>
    <w:rsid w:val="00E16C33"/>
    <w:rsid w:val="00E210CA"/>
    <w:rsid w:val="00E2174C"/>
    <w:rsid w:val="00E242C9"/>
    <w:rsid w:val="00E265B8"/>
    <w:rsid w:val="00E26724"/>
    <w:rsid w:val="00E31FA0"/>
    <w:rsid w:val="00E32086"/>
    <w:rsid w:val="00E404E4"/>
    <w:rsid w:val="00E41E27"/>
    <w:rsid w:val="00E42757"/>
    <w:rsid w:val="00E437BC"/>
    <w:rsid w:val="00E43C6C"/>
    <w:rsid w:val="00E43F56"/>
    <w:rsid w:val="00E5035E"/>
    <w:rsid w:val="00E55930"/>
    <w:rsid w:val="00E5655D"/>
    <w:rsid w:val="00E571D6"/>
    <w:rsid w:val="00E60785"/>
    <w:rsid w:val="00E6111E"/>
    <w:rsid w:val="00E63EF4"/>
    <w:rsid w:val="00E641CF"/>
    <w:rsid w:val="00E6496A"/>
    <w:rsid w:val="00E64D2C"/>
    <w:rsid w:val="00E75345"/>
    <w:rsid w:val="00E760C9"/>
    <w:rsid w:val="00E80909"/>
    <w:rsid w:val="00E86D5D"/>
    <w:rsid w:val="00E90439"/>
    <w:rsid w:val="00E92716"/>
    <w:rsid w:val="00EA0A25"/>
    <w:rsid w:val="00EA362C"/>
    <w:rsid w:val="00EA3F5F"/>
    <w:rsid w:val="00EA4B14"/>
    <w:rsid w:val="00EB0906"/>
    <w:rsid w:val="00EB09A8"/>
    <w:rsid w:val="00EB1553"/>
    <w:rsid w:val="00EB4AF5"/>
    <w:rsid w:val="00EB71B7"/>
    <w:rsid w:val="00EC15E8"/>
    <w:rsid w:val="00EC163C"/>
    <w:rsid w:val="00EC36DF"/>
    <w:rsid w:val="00EC6BA5"/>
    <w:rsid w:val="00EC7A5A"/>
    <w:rsid w:val="00ED14D6"/>
    <w:rsid w:val="00ED419D"/>
    <w:rsid w:val="00EF0B45"/>
    <w:rsid w:val="00EF2299"/>
    <w:rsid w:val="00EF34C3"/>
    <w:rsid w:val="00EF4FD2"/>
    <w:rsid w:val="00EF5F84"/>
    <w:rsid w:val="00F033F6"/>
    <w:rsid w:val="00F058F5"/>
    <w:rsid w:val="00F102AB"/>
    <w:rsid w:val="00F10F64"/>
    <w:rsid w:val="00F12BB7"/>
    <w:rsid w:val="00F17AFB"/>
    <w:rsid w:val="00F17B68"/>
    <w:rsid w:val="00F21916"/>
    <w:rsid w:val="00F23AA2"/>
    <w:rsid w:val="00F25EF1"/>
    <w:rsid w:val="00F26921"/>
    <w:rsid w:val="00F33389"/>
    <w:rsid w:val="00F35678"/>
    <w:rsid w:val="00F37341"/>
    <w:rsid w:val="00F41B49"/>
    <w:rsid w:val="00F423F0"/>
    <w:rsid w:val="00F42A0A"/>
    <w:rsid w:val="00F43512"/>
    <w:rsid w:val="00F44EAC"/>
    <w:rsid w:val="00F51A5F"/>
    <w:rsid w:val="00F57B85"/>
    <w:rsid w:val="00F63CB6"/>
    <w:rsid w:val="00F645D4"/>
    <w:rsid w:val="00F67771"/>
    <w:rsid w:val="00F67FF8"/>
    <w:rsid w:val="00F7043F"/>
    <w:rsid w:val="00F7154E"/>
    <w:rsid w:val="00F717EB"/>
    <w:rsid w:val="00F71EED"/>
    <w:rsid w:val="00F77D95"/>
    <w:rsid w:val="00F80B83"/>
    <w:rsid w:val="00F82E94"/>
    <w:rsid w:val="00F87065"/>
    <w:rsid w:val="00F901B6"/>
    <w:rsid w:val="00F9245C"/>
    <w:rsid w:val="00F93338"/>
    <w:rsid w:val="00F955F8"/>
    <w:rsid w:val="00F96657"/>
    <w:rsid w:val="00FA10A3"/>
    <w:rsid w:val="00FA133E"/>
    <w:rsid w:val="00FA5C85"/>
    <w:rsid w:val="00FA6AF1"/>
    <w:rsid w:val="00FB58C0"/>
    <w:rsid w:val="00FC4C3C"/>
    <w:rsid w:val="00FD0930"/>
    <w:rsid w:val="00FD4894"/>
    <w:rsid w:val="00FD58D7"/>
    <w:rsid w:val="00FE3D04"/>
    <w:rsid w:val="00FE6395"/>
    <w:rsid w:val="00FE6498"/>
    <w:rsid w:val="00FF0387"/>
    <w:rsid w:val="00FF0B99"/>
    <w:rsid w:val="00FF14B3"/>
    <w:rsid w:val="00FF255E"/>
    <w:rsid w:val="00FF37EF"/>
    <w:rsid w:val="00FF4BD4"/>
    <w:rsid w:val="00FF5B47"/>
    <w:rsid w:val="00FF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52C61"/>
  <w15:docId w15:val="{A089839D-C07F-43CF-89C3-90FE37EC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F84"/>
    <w:pPr>
      <w:spacing w:line="480" w:lineRule="auto"/>
    </w:pPr>
    <w:rPr>
      <w:rFonts w:ascii="Times New Roman" w:hAnsi="Times New Roman" w:cs="Times New Roman"/>
    </w:rPr>
  </w:style>
  <w:style w:type="paragraph" w:styleId="Heading1">
    <w:name w:val="heading 1"/>
    <w:basedOn w:val="Normal"/>
    <w:next w:val="Normal"/>
    <w:link w:val="Heading1Char"/>
    <w:uiPriority w:val="9"/>
    <w:qFormat/>
    <w:rsid w:val="000C132C"/>
    <w:pPr>
      <w:keepNext/>
      <w:keepLines/>
      <w:jc w:val="center"/>
      <w:outlineLvl w:val="0"/>
    </w:pPr>
    <w:rPr>
      <w:rFonts w:eastAsiaTheme="majorEastAsia" w:cstheme="majorBidi"/>
      <w:b/>
      <w:i/>
      <w:sz w:val="32"/>
      <w:szCs w:val="32"/>
    </w:rPr>
  </w:style>
  <w:style w:type="paragraph" w:styleId="Heading2">
    <w:name w:val="heading 2"/>
    <w:basedOn w:val="Normal"/>
    <w:next w:val="Normal"/>
    <w:link w:val="Heading2Char"/>
    <w:uiPriority w:val="9"/>
    <w:unhideWhenUsed/>
    <w:qFormat/>
    <w:rsid w:val="000C132C"/>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67C9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rsid w:val="00167C9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15234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1453B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1856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6E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A6355"/>
    <w:pPr>
      <w:ind w:left="720"/>
      <w:contextualSpacing/>
    </w:pPr>
  </w:style>
  <w:style w:type="paragraph" w:styleId="ListBullet">
    <w:name w:val="List Bullet"/>
    <w:basedOn w:val="Normal"/>
    <w:uiPriority w:val="99"/>
    <w:unhideWhenUsed/>
    <w:rsid w:val="008A6355"/>
    <w:pPr>
      <w:numPr>
        <w:numId w:val="2"/>
      </w:numPr>
      <w:contextualSpacing/>
    </w:pPr>
  </w:style>
  <w:style w:type="character" w:customStyle="1" w:styleId="Heading2Char">
    <w:name w:val="Heading 2 Char"/>
    <w:basedOn w:val="DefaultParagraphFont"/>
    <w:link w:val="Heading2"/>
    <w:uiPriority w:val="9"/>
    <w:rsid w:val="000C132C"/>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167C9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167C91"/>
    <w:rPr>
      <w:rFonts w:asciiTheme="majorHAnsi" w:eastAsiaTheme="majorEastAsia" w:hAnsiTheme="majorHAnsi" w:cstheme="majorBidi"/>
      <w:i/>
      <w:iCs/>
      <w:color w:val="2F5496" w:themeColor="accent1" w:themeShade="BF"/>
    </w:rPr>
  </w:style>
  <w:style w:type="table" w:styleId="TableGrid">
    <w:name w:val="Table Grid"/>
    <w:aliases w:val="Manuscript Table"/>
    <w:basedOn w:val="TableNormal"/>
    <w:uiPriority w:val="59"/>
    <w:rsid w:val="008B7BA7"/>
    <w:pPr>
      <w:spacing w:line="480" w:lineRule="auto"/>
    </w:pPr>
    <w:rPr>
      <w:rFonts w:ascii="Times New Roman" w:hAnsi="Times New Roman" w:cs="Times New Roman (Body CS)"/>
      <w:sz w:val="16"/>
    </w:rPr>
    <w:tblPr>
      <w:jc w:val="center"/>
    </w:tblPr>
    <w:trPr>
      <w:cantSplit/>
      <w:jc w:val="center"/>
    </w:trPr>
    <w:tcPr>
      <w:vAlign w:val="center"/>
    </w:tcPr>
    <w:tblStylePr w:type="firstRow">
      <w:pPr>
        <w:jc w:val="left"/>
      </w:pPr>
      <w:tblPr/>
      <w:tcPr>
        <w:tcBorders>
          <w:top w:val="single" w:sz="4" w:space="0" w:color="auto"/>
          <w:bottom w:val="single" w:sz="4" w:space="0" w:color="auto"/>
        </w:tcBorders>
        <w:vAlign w:val="center"/>
      </w:tcPr>
    </w:tblStylePr>
    <w:tblStylePr w:type="lastRow">
      <w:pPr>
        <w:jc w:val="left"/>
      </w:pPr>
      <w:tblPr/>
      <w:tcPr>
        <w:tcBorders>
          <w:top w:val="single" w:sz="4" w:space="0" w:color="auto"/>
          <w:bottom w:val="single" w:sz="4" w:space="0" w:color="auto"/>
        </w:tcBorders>
      </w:tcPr>
    </w:tblStylePr>
  </w:style>
  <w:style w:type="character" w:styleId="CommentReference">
    <w:name w:val="annotation reference"/>
    <w:basedOn w:val="DefaultParagraphFont"/>
    <w:uiPriority w:val="99"/>
    <w:semiHidden/>
    <w:unhideWhenUsed/>
    <w:rsid w:val="00E92716"/>
    <w:rPr>
      <w:sz w:val="16"/>
      <w:szCs w:val="16"/>
    </w:rPr>
  </w:style>
  <w:style w:type="paragraph" w:styleId="CommentText">
    <w:name w:val="annotation text"/>
    <w:basedOn w:val="Normal"/>
    <w:link w:val="CommentTextChar"/>
    <w:uiPriority w:val="99"/>
    <w:unhideWhenUsed/>
    <w:rsid w:val="00B36DBF"/>
    <w:rPr>
      <w:noProof/>
      <w:sz w:val="20"/>
      <w:szCs w:val="20"/>
    </w:rPr>
  </w:style>
  <w:style w:type="character" w:customStyle="1" w:styleId="CommentTextChar">
    <w:name w:val="Comment Text Char"/>
    <w:basedOn w:val="DefaultParagraphFont"/>
    <w:link w:val="CommentText"/>
    <w:uiPriority w:val="99"/>
    <w:rsid w:val="00B36DBF"/>
    <w:rPr>
      <w:rFonts w:ascii="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E92716"/>
    <w:rPr>
      <w:b/>
      <w:bCs/>
    </w:rPr>
  </w:style>
  <w:style w:type="character" w:customStyle="1" w:styleId="CommentSubjectChar">
    <w:name w:val="Comment Subject Char"/>
    <w:basedOn w:val="CommentTextChar"/>
    <w:link w:val="CommentSubject"/>
    <w:uiPriority w:val="99"/>
    <w:semiHidden/>
    <w:rsid w:val="00E92716"/>
    <w:rPr>
      <w:rFonts w:ascii="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E92716"/>
    <w:rPr>
      <w:sz w:val="18"/>
      <w:szCs w:val="18"/>
    </w:rPr>
  </w:style>
  <w:style w:type="character" w:customStyle="1" w:styleId="BalloonTextChar">
    <w:name w:val="Balloon Text Char"/>
    <w:basedOn w:val="DefaultParagraphFont"/>
    <w:link w:val="BalloonText"/>
    <w:uiPriority w:val="99"/>
    <w:semiHidden/>
    <w:rsid w:val="00E92716"/>
    <w:rPr>
      <w:rFonts w:ascii="Times New Roman" w:hAnsi="Times New Roman" w:cs="Times New Roman"/>
      <w:sz w:val="18"/>
      <w:szCs w:val="18"/>
    </w:rPr>
  </w:style>
  <w:style w:type="character" w:customStyle="1" w:styleId="Heading5Char">
    <w:name w:val="Heading 5 Char"/>
    <w:basedOn w:val="DefaultParagraphFont"/>
    <w:link w:val="Heading5"/>
    <w:uiPriority w:val="9"/>
    <w:rsid w:val="00152344"/>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E43C6C"/>
    <w:pPr>
      <w:spacing w:before="100" w:beforeAutospacing="1" w:after="100" w:afterAutospacing="1"/>
    </w:pPr>
    <w:rPr>
      <w:rFonts w:eastAsia="Times New Roman"/>
    </w:rPr>
  </w:style>
  <w:style w:type="paragraph" w:styleId="Caption">
    <w:name w:val="caption"/>
    <w:basedOn w:val="Normal"/>
    <w:next w:val="Normal"/>
    <w:uiPriority w:val="35"/>
    <w:unhideWhenUsed/>
    <w:qFormat/>
    <w:rsid w:val="00E80909"/>
    <w:pPr>
      <w:keepNext/>
      <w:keepLines/>
    </w:pPr>
    <w:rPr>
      <w:rFonts w:eastAsiaTheme="minorEastAsia"/>
      <w:b/>
      <w:bCs/>
      <w:szCs w:val="16"/>
    </w:rPr>
  </w:style>
  <w:style w:type="character" w:customStyle="1" w:styleId="Heading6Char">
    <w:name w:val="Heading 6 Char"/>
    <w:basedOn w:val="DefaultParagraphFont"/>
    <w:link w:val="Heading6"/>
    <w:uiPriority w:val="9"/>
    <w:rsid w:val="001453B8"/>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0C132C"/>
    <w:rPr>
      <w:rFonts w:ascii="Times New Roman" w:eastAsiaTheme="majorEastAsia" w:hAnsi="Times New Roman" w:cstheme="majorBidi"/>
      <w:b/>
      <w:i/>
      <w:sz w:val="32"/>
      <w:szCs w:val="32"/>
    </w:rPr>
  </w:style>
  <w:style w:type="character" w:styleId="LineNumber">
    <w:name w:val="line number"/>
    <w:basedOn w:val="DefaultParagraphFont"/>
    <w:uiPriority w:val="99"/>
    <w:semiHidden/>
    <w:unhideWhenUsed/>
    <w:rsid w:val="00295462"/>
  </w:style>
  <w:style w:type="paragraph" w:styleId="Header">
    <w:name w:val="header"/>
    <w:basedOn w:val="Normal"/>
    <w:link w:val="HeaderChar"/>
    <w:uiPriority w:val="99"/>
    <w:unhideWhenUsed/>
    <w:rsid w:val="00C93584"/>
    <w:pPr>
      <w:tabs>
        <w:tab w:val="center" w:pos="4680"/>
        <w:tab w:val="right" w:pos="9360"/>
      </w:tabs>
      <w:spacing w:line="240" w:lineRule="auto"/>
    </w:pPr>
  </w:style>
  <w:style w:type="character" w:customStyle="1" w:styleId="HeaderChar">
    <w:name w:val="Header Char"/>
    <w:basedOn w:val="DefaultParagraphFont"/>
    <w:link w:val="Header"/>
    <w:uiPriority w:val="99"/>
    <w:rsid w:val="00C93584"/>
    <w:rPr>
      <w:rFonts w:ascii="Times New Roman" w:hAnsi="Times New Roman"/>
    </w:rPr>
  </w:style>
  <w:style w:type="paragraph" w:styleId="Footer">
    <w:name w:val="footer"/>
    <w:basedOn w:val="Normal"/>
    <w:link w:val="FooterChar"/>
    <w:uiPriority w:val="99"/>
    <w:unhideWhenUsed/>
    <w:rsid w:val="00C93584"/>
    <w:pPr>
      <w:tabs>
        <w:tab w:val="center" w:pos="4680"/>
        <w:tab w:val="right" w:pos="9360"/>
      </w:tabs>
      <w:spacing w:line="240" w:lineRule="auto"/>
    </w:pPr>
  </w:style>
  <w:style w:type="character" w:customStyle="1" w:styleId="FooterChar">
    <w:name w:val="Footer Char"/>
    <w:basedOn w:val="DefaultParagraphFont"/>
    <w:link w:val="Footer"/>
    <w:uiPriority w:val="99"/>
    <w:rsid w:val="00C93584"/>
    <w:rPr>
      <w:rFonts w:ascii="Times New Roman" w:hAnsi="Times New Roman"/>
    </w:rPr>
  </w:style>
  <w:style w:type="character" w:styleId="Hyperlink">
    <w:name w:val="Hyperlink"/>
    <w:basedOn w:val="DefaultParagraphFont"/>
    <w:uiPriority w:val="99"/>
    <w:unhideWhenUsed/>
    <w:rsid w:val="003F1D75"/>
    <w:rPr>
      <w:color w:val="0563C1" w:themeColor="hyperlink"/>
      <w:u w:val="single"/>
    </w:rPr>
  </w:style>
  <w:style w:type="character" w:customStyle="1" w:styleId="UnresolvedMention1">
    <w:name w:val="Unresolved Mention1"/>
    <w:basedOn w:val="DefaultParagraphFont"/>
    <w:uiPriority w:val="99"/>
    <w:semiHidden/>
    <w:unhideWhenUsed/>
    <w:rsid w:val="003F1D75"/>
    <w:rPr>
      <w:color w:val="808080"/>
      <w:shd w:val="clear" w:color="auto" w:fill="E6E6E6"/>
    </w:rPr>
  </w:style>
  <w:style w:type="table" w:customStyle="1" w:styleId="Style1">
    <w:name w:val="Style1"/>
    <w:basedOn w:val="TableNormal"/>
    <w:uiPriority w:val="99"/>
    <w:rsid w:val="00AE2217"/>
    <w:tblPr/>
  </w:style>
  <w:style w:type="paragraph" w:customStyle="1" w:styleId="p">
    <w:name w:val="p"/>
    <w:basedOn w:val="Normal"/>
    <w:rsid w:val="00CA4C3C"/>
    <w:pPr>
      <w:spacing w:before="100" w:beforeAutospacing="1" w:after="100" w:afterAutospacing="1" w:line="240" w:lineRule="auto"/>
    </w:pPr>
    <w:rPr>
      <w:rFonts w:eastAsia="Times New Roman"/>
    </w:rPr>
  </w:style>
  <w:style w:type="character" w:styleId="PlaceholderText">
    <w:name w:val="Placeholder Text"/>
    <w:basedOn w:val="DefaultParagraphFont"/>
    <w:uiPriority w:val="99"/>
    <w:semiHidden/>
    <w:rsid w:val="00F51A5F"/>
    <w:rPr>
      <w:color w:val="808080"/>
    </w:rPr>
  </w:style>
  <w:style w:type="paragraph" w:styleId="Revision">
    <w:name w:val="Revision"/>
    <w:hidden/>
    <w:uiPriority w:val="99"/>
    <w:semiHidden/>
    <w:rsid w:val="00383CC8"/>
    <w:rPr>
      <w:rFonts w:ascii="Times New Roman" w:hAnsi="Times New Roman"/>
    </w:rPr>
  </w:style>
  <w:style w:type="paragraph" w:styleId="Bibliography">
    <w:name w:val="Bibliography"/>
    <w:basedOn w:val="Normal"/>
    <w:next w:val="Normal"/>
    <w:uiPriority w:val="37"/>
    <w:unhideWhenUsed/>
    <w:rsid w:val="002C20D1"/>
    <w:pPr>
      <w:spacing w:line="240" w:lineRule="auto"/>
      <w:ind w:left="720" w:hanging="720"/>
    </w:pPr>
  </w:style>
  <w:style w:type="paragraph" w:styleId="EndnoteText">
    <w:name w:val="endnote text"/>
    <w:basedOn w:val="Normal"/>
    <w:link w:val="EndnoteTextChar"/>
    <w:uiPriority w:val="99"/>
    <w:semiHidden/>
    <w:unhideWhenUsed/>
    <w:rsid w:val="00654EAB"/>
    <w:pPr>
      <w:spacing w:line="240" w:lineRule="auto"/>
    </w:pPr>
    <w:rPr>
      <w:sz w:val="20"/>
      <w:szCs w:val="20"/>
    </w:rPr>
  </w:style>
  <w:style w:type="character" w:customStyle="1" w:styleId="EndnoteTextChar">
    <w:name w:val="Endnote Text Char"/>
    <w:basedOn w:val="DefaultParagraphFont"/>
    <w:link w:val="EndnoteText"/>
    <w:uiPriority w:val="99"/>
    <w:semiHidden/>
    <w:rsid w:val="00654EAB"/>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54EAB"/>
    <w:rPr>
      <w:vertAlign w:val="superscript"/>
    </w:rPr>
  </w:style>
  <w:style w:type="paragraph" w:customStyle="1" w:styleId="SupplementaryMaterial">
    <w:name w:val="Supplementary Material"/>
    <w:basedOn w:val="Title"/>
    <w:next w:val="Title"/>
    <w:qFormat/>
    <w:rsid w:val="000C132C"/>
    <w:pPr>
      <w:suppressLineNumbers/>
      <w:spacing w:before="240" w:after="120" w:line="240" w:lineRule="auto"/>
      <w:contextualSpacing w:val="0"/>
      <w:jc w:val="center"/>
    </w:pPr>
    <w:rPr>
      <w:rFonts w:ascii="Times New Roman" w:eastAsiaTheme="minorHAnsi" w:hAnsi="Times New Roman" w:cs="Times New Roman"/>
      <w:b/>
      <w:i/>
      <w:spacing w:val="0"/>
      <w:kern w:val="0"/>
      <w:sz w:val="32"/>
      <w:szCs w:val="32"/>
    </w:rPr>
  </w:style>
  <w:style w:type="table" w:customStyle="1" w:styleId="PlainTable41">
    <w:name w:val="Plain Table 41"/>
    <w:basedOn w:val="TableNormal"/>
    <w:uiPriority w:val="44"/>
    <w:rsid w:val="00DB1AEE"/>
    <w:rPr>
      <w:sz w:val="22"/>
      <w:szCs w:val="22"/>
      <w:lang w:val="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29367">
      <w:bodyDiv w:val="1"/>
      <w:marLeft w:val="0"/>
      <w:marRight w:val="0"/>
      <w:marTop w:val="0"/>
      <w:marBottom w:val="0"/>
      <w:divBdr>
        <w:top w:val="none" w:sz="0" w:space="0" w:color="auto"/>
        <w:left w:val="none" w:sz="0" w:space="0" w:color="auto"/>
        <w:bottom w:val="none" w:sz="0" w:space="0" w:color="auto"/>
        <w:right w:val="none" w:sz="0" w:space="0" w:color="auto"/>
      </w:divBdr>
    </w:div>
    <w:div w:id="150563086">
      <w:bodyDiv w:val="1"/>
      <w:marLeft w:val="0"/>
      <w:marRight w:val="0"/>
      <w:marTop w:val="0"/>
      <w:marBottom w:val="0"/>
      <w:divBdr>
        <w:top w:val="none" w:sz="0" w:space="0" w:color="auto"/>
        <w:left w:val="none" w:sz="0" w:space="0" w:color="auto"/>
        <w:bottom w:val="none" w:sz="0" w:space="0" w:color="auto"/>
        <w:right w:val="none" w:sz="0" w:space="0" w:color="auto"/>
      </w:divBdr>
      <w:divsChild>
        <w:div w:id="140772673">
          <w:marLeft w:val="0"/>
          <w:marRight w:val="0"/>
          <w:marTop w:val="0"/>
          <w:marBottom w:val="0"/>
          <w:divBdr>
            <w:top w:val="none" w:sz="0" w:space="0" w:color="auto"/>
            <w:left w:val="none" w:sz="0" w:space="0" w:color="auto"/>
            <w:bottom w:val="none" w:sz="0" w:space="0" w:color="auto"/>
            <w:right w:val="none" w:sz="0" w:space="0" w:color="auto"/>
          </w:divBdr>
          <w:divsChild>
            <w:div w:id="190725254">
              <w:marLeft w:val="0"/>
              <w:marRight w:val="0"/>
              <w:marTop w:val="0"/>
              <w:marBottom w:val="0"/>
              <w:divBdr>
                <w:top w:val="none" w:sz="0" w:space="0" w:color="auto"/>
                <w:left w:val="none" w:sz="0" w:space="0" w:color="auto"/>
                <w:bottom w:val="none" w:sz="0" w:space="0" w:color="auto"/>
                <w:right w:val="none" w:sz="0" w:space="0" w:color="auto"/>
              </w:divBdr>
              <w:divsChild>
                <w:div w:id="2000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6122">
      <w:bodyDiv w:val="1"/>
      <w:marLeft w:val="0"/>
      <w:marRight w:val="0"/>
      <w:marTop w:val="0"/>
      <w:marBottom w:val="0"/>
      <w:divBdr>
        <w:top w:val="none" w:sz="0" w:space="0" w:color="auto"/>
        <w:left w:val="none" w:sz="0" w:space="0" w:color="auto"/>
        <w:bottom w:val="none" w:sz="0" w:space="0" w:color="auto"/>
        <w:right w:val="none" w:sz="0" w:space="0" w:color="auto"/>
      </w:divBdr>
    </w:div>
    <w:div w:id="215826300">
      <w:bodyDiv w:val="1"/>
      <w:marLeft w:val="0"/>
      <w:marRight w:val="0"/>
      <w:marTop w:val="0"/>
      <w:marBottom w:val="0"/>
      <w:divBdr>
        <w:top w:val="none" w:sz="0" w:space="0" w:color="auto"/>
        <w:left w:val="none" w:sz="0" w:space="0" w:color="auto"/>
        <w:bottom w:val="none" w:sz="0" w:space="0" w:color="auto"/>
        <w:right w:val="none" w:sz="0" w:space="0" w:color="auto"/>
      </w:divBdr>
    </w:div>
    <w:div w:id="303120351">
      <w:bodyDiv w:val="1"/>
      <w:marLeft w:val="0"/>
      <w:marRight w:val="0"/>
      <w:marTop w:val="0"/>
      <w:marBottom w:val="0"/>
      <w:divBdr>
        <w:top w:val="none" w:sz="0" w:space="0" w:color="auto"/>
        <w:left w:val="none" w:sz="0" w:space="0" w:color="auto"/>
        <w:bottom w:val="none" w:sz="0" w:space="0" w:color="auto"/>
        <w:right w:val="none" w:sz="0" w:space="0" w:color="auto"/>
      </w:divBdr>
    </w:div>
    <w:div w:id="331643454">
      <w:bodyDiv w:val="1"/>
      <w:marLeft w:val="0"/>
      <w:marRight w:val="0"/>
      <w:marTop w:val="0"/>
      <w:marBottom w:val="0"/>
      <w:divBdr>
        <w:top w:val="none" w:sz="0" w:space="0" w:color="auto"/>
        <w:left w:val="none" w:sz="0" w:space="0" w:color="auto"/>
        <w:bottom w:val="none" w:sz="0" w:space="0" w:color="auto"/>
        <w:right w:val="none" w:sz="0" w:space="0" w:color="auto"/>
      </w:divBdr>
    </w:div>
    <w:div w:id="379089861">
      <w:bodyDiv w:val="1"/>
      <w:marLeft w:val="0"/>
      <w:marRight w:val="0"/>
      <w:marTop w:val="0"/>
      <w:marBottom w:val="0"/>
      <w:divBdr>
        <w:top w:val="none" w:sz="0" w:space="0" w:color="auto"/>
        <w:left w:val="none" w:sz="0" w:space="0" w:color="auto"/>
        <w:bottom w:val="none" w:sz="0" w:space="0" w:color="auto"/>
        <w:right w:val="none" w:sz="0" w:space="0" w:color="auto"/>
      </w:divBdr>
    </w:div>
    <w:div w:id="384531016">
      <w:bodyDiv w:val="1"/>
      <w:marLeft w:val="0"/>
      <w:marRight w:val="0"/>
      <w:marTop w:val="0"/>
      <w:marBottom w:val="0"/>
      <w:divBdr>
        <w:top w:val="none" w:sz="0" w:space="0" w:color="auto"/>
        <w:left w:val="none" w:sz="0" w:space="0" w:color="auto"/>
        <w:bottom w:val="none" w:sz="0" w:space="0" w:color="auto"/>
        <w:right w:val="none" w:sz="0" w:space="0" w:color="auto"/>
      </w:divBdr>
    </w:div>
    <w:div w:id="398941645">
      <w:bodyDiv w:val="1"/>
      <w:marLeft w:val="0"/>
      <w:marRight w:val="0"/>
      <w:marTop w:val="0"/>
      <w:marBottom w:val="0"/>
      <w:divBdr>
        <w:top w:val="none" w:sz="0" w:space="0" w:color="auto"/>
        <w:left w:val="none" w:sz="0" w:space="0" w:color="auto"/>
        <w:bottom w:val="none" w:sz="0" w:space="0" w:color="auto"/>
        <w:right w:val="none" w:sz="0" w:space="0" w:color="auto"/>
      </w:divBdr>
    </w:div>
    <w:div w:id="406414981">
      <w:bodyDiv w:val="1"/>
      <w:marLeft w:val="0"/>
      <w:marRight w:val="0"/>
      <w:marTop w:val="0"/>
      <w:marBottom w:val="0"/>
      <w:divBdr>
        <w:top w:val="none" w:sz="0" w:space="0" w:color="auto"/>
        <w:left w:val="none" w:sz="0" w:space="0" w:color="auto"/>
        <w:bottom w:val="none" w:sz="0" w:space="0" w:color="auto"/>
        <w:right w:val="none" w:sz="0" w:space="0" w:color="auto"/>
      </w:divBdr>
    </w:div>
    <w:div w:id="432407948">
      <w:bodyDiv w:val="1"/>
      <w:marLeft w:val="0"/>
      <w:marRight w:val="0"/>
      <w:marTop w:val="0"/>
      <w:marBottom w:val="0"/>
      <w:divBdr>
        <w:top w:val="none" w:sz="0" w:space="0" w:color="auto"/>
        <w:left w:val="none" w:sz="0" w:space="0" w:color="auto"/>
        <w:bottom w:val="none" w:sz="0" w:space="0" w:color="auto"/>
        <w:right w:val="none" w:sz="0" w:space="0" w:color="auto"/>
      </w:divBdr>
    </w:div>
    <w:div w:id="454174433">
      <w:bodyDiv w:val="1"/>
      <w:marLeft w:val="0"/>
      <w:marRight w:val="0"/>
      <w:marTop w:val="0"/>
      <w:marBottom w:val="0"/>
      <w:divBdr>
        <w:top w:val="none" w:sz="0" w:space="0" w:color="auto"/>
        <w:left w:val="none" w:sz="0" w:space="0" w:color="auto"/>
        <w:bottom w:val="none" w:sz="0" w:space="0" w:color="auto"/>
        <w:right w:val="none" w:sz="0" w:space="0" w:color="auto"/>
      </w:divBdr>
    </w:div>
    <w:div w:id="459538834">
      <w:bodyDiv w:val="1"/>
      <w:marLeft w:val="0"/>
      <w:marRight w:val="0"/>
      <w:marTop w:val="0"/>
      <w:marBottom w:val="0"/>
      <w:divBdr>
        <w:top w:val="none" w:sz="0" w:space="0" w:color="auto"/>
        <w:left w:val="none" w:sz="0" w:space="0" w:color="auto"/>
        <w:bottom w:val="none" w:sz="0" w:space="0" w:color="auto"/>
        <w:right w:val="none" w:sz="0" w:space="0" w:color="auto"/>
      </w:divBdr>
    </w:div>
    <w:div w:id="503209812">
      <w:bodyDiv w:val="1"/>
      <w:marLeft w:val="0"/>
      <w:marRight w:val="0"/>
      <w:marTop w:val="0"/>
      <w:marBottom w:val="0"/>
      <w:divBdr>
        <w:top w:val="none" w:sz="0" w:space="0" w:color="auto"/>
        <w:left w:val="none" w:sz="0" w:space="0" w:color="auto"/>
        <w:bottom w:val="none" w:sz="0" w:space="0" w:color="auto"/>
        <w:right w:val="none" w:sz="0" w:space="0" w:color="auto"/>
      </w:divBdr>
      <w:divsChild>
        <w:div w:id="585114954">
          <w:marLeft w:val="0"/>
          <w:marRight w:val="0"/>
          <w:marTop w:val="0"/>
          <w:marBottom w:val="0"/>
          <w:divBdr>
            <w:top w:val="none" w:sz="0" w:space="0" w:color="auto"/>
            <w:left w:val="none" w:sz="0" w:space="0" w:color="auto"/>
            <w:bottom w:val="none" w:sz="0" w:space="0" w:color="auto"/>
            <w:right w:val="none" w:sz="0" w:space="0" w:color="auto"/>
          </w:divBdr>
          <w:divsChild>
            <w:div w:id="69618244">
              <w:marLeft w:val="0"/>
              <w:marRight w:val="0"/>
              <w:marTop w:val="0"/>
              <w:marBottom w:val="0"/>
              <w:divBdr>
                <w:top w:val="none" w:sz="0" w:space="0" w:color="auto"/>
                <w:left w:val="none" w:sz="0" w:space="0" w:color="auto"/>
                <w:bottom w:val="none" w:sz="0" w:space="0" w:color="auto"/>
                <w:right w:val="none" w:sz="0" w:space="0" w:color="auto"/>
              </w:divBdr>
              <w:divsChild>
                <w:div w:id="3886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41379">
      <w:bodyDiv w:val="1"/>
      <w:marLeft w:val="0"/>
      <w:marRight w:val="0"/>
      <w:marTop w:val="0"/>
      <w:marBottom w:val="0"/>
      <w:divBdr>
        <w:top w:val="none" w:sz="0" w:space="0" w:color="auto"/>
        <w:left w:val="none" w:sz="0" w:space="0" w:color="auto"/>
        <w:bottom w:val="none" w:sz="0" w:space="0" w:color="auto"/>
        <w:right w:val="none" w:sz="0" w:space="0" w:color="auto"/>
      </w:divBdr>
    </w:div>
    <w:div w:id="664673374">
      <w:bodyDiv w:val="1"/>
      <w:marLeft w:val="0"/>
      <w:marRight w:val="0"/>
      <w:marTop w:val="0"/>
      <w:marBottom w:val="0"/>
      <w:divBdr>
        <w:top w:val="none" w:sz="0" w:space="0" w:color="auto"/>
        <w:left w:val="none" w:sz="0" w:space="0" w:color="auto"/>
        <w:bottom w:val="none" w:sz="0" w:space="0" w:color="auto"/>
        <w:right w:val="none" w:sz="0" w:space="0" w:color="auto"/>
      </w:divBdr>
    </w:div>
    <w:div w:id="672686110">
      <w:bodyDiv w:val="1"/>
      <w:marLeft w:val="0"/>
      <w:marRight w:val="0"/>
      <w:marTop w:val="0"/>
      <w:marBottom w:val="0"/>
      <w:divBdr>
        <w:top w:val="none" w:sz="0" w:space="0" w:color="auto"/>
        <w:left w:val="none" w:sz="0" w:space="0" w:color="auto"/>
        <w:bottom w:val="none" w:sz="0" w:space="0" w:color="auto"/>
        <w:right w:val="none" w:sz="0" w:space="0" w:color="auto"/>
      </w:divBdr>
    </w:div>
    <w:div w:id="712734172">
      <w:bodyDiv w:val="1"/>
      <w:marLeft w:val="0"/>
      <w:marRight w:val="0"/>
      <w:marTop w:val="0"/>
      <w:marBottom w:val="0"/>
      <w:divBdr>
        <w:top w:val="none" w:sz="0" w:space="0" w:color="auto"/>
        <w:left w:val="none" w:sz="0" w:space="0" w:color="auto"/>
        <w:bottom w:val="none" w:sz="0" w:space="0" w:color="auto"/>
        <w:right w:val="none" w:sz="0" w:space="0" w:color="auto"/>
      </w:divBdr>
    </w:div>
    <w:div w:id="746147355">
      <w:bodyDiv w:val="1"/>
      <w:marLeft w:val="0"/>
      <w:marRight w:val="0"/>
      <w:marTop w:val="0"/>
      <w:marBottom w:val="0"/>
      <w:divBdr>
        <w:top w:val="none" w:sz="0" w:space="0" w:color="auto"/>
        <w:left w:val="none" w:sz="0" w:space="0" w:color="auto"/>
        <w:bottom w:val="none" w:sz="0" w:space="0" w:color="auto"/>
        <w:right w:val="none" w:sz="0" w:space="0" w:color="auto"/>
      </w:divBdr>
    </w:div>
    <w:div w:id="904073882">
      <w:bodyDiv w:val="1"/>
      <w:marLeft w:val="0"/>
      <w:marRight w:val="0"/>
      <w:marTop w:val="0"/>
      <w:marBottom w:val="0"/>
      <w:divBdr>
        <w:top w:val="none" w:sz="0" w:space="0" w:color="auto"/>
        <w:left w:val="none" w:sz="0" w:space="0" w:color="auto"/>
        <w:bottom w:val="none" w:sz="0" w:space="0" w:color="auto"/>
        <w:right w:val="none" w:sz="0" w:space="0" w:color="auto"/>
      </w:divBdr>
    </w:div>
    <w:div w:id="959726339">
      <w:bodyDiv w:val="1"/>
      <w:marLeft w:val="0"/>
      <w:marRight w:val="0"/>
      <w:marTop w:val="0"/>
      <w:marBottom w:val="0"/>
      <w:divBdr>
        <w:top w:val="none" w:sz="0" w:space="0" w:color="auto"/>
        <w:left w:val="none" w:sz="0" w:space="0" w:color="auto"/>
        <w:bottom w:val="none" w:sz="0" w:space="0" w:color="auto"/>
        <w:right w:val="none" w:sz="0" w:space="0" w:color="auto"/>
      </w:divBdr>
    </w:div>
    <w:div w:id="963459041">
      <w:bodyDiv w:val="1"/>
      <w:marLeft w:val="0"/>
      <w:marRight w:val="0"/>
      <w:marTop w:val="0"/>
      <w:marBottom w:val="0"/>
      <w:divBdr>
        <w:top w:val="none" w:sz="0" w:space="0" w:color="auto"/>
        <w:left w:val="none" w:sz="0" w:space="0" w:color="auto"/>
        <w:bottom w:val="none" w:sz="0" w:space="0" w:color="auto"/>
        <w:right w:val="none" w:sz="0" w:space="0" w:color="auto"/>
      </w:divBdr>
      <w:divsChild>
        <w:div w:id="227304740">
          <w:marLeft w:val="0"/>
          <w:marRight w:val="0"/>
          <w:marTop w:val="0"/>
          <w:marBottom w:val="0"/>
          <w:divBdr>
            <w:top w:val="none" w:sz="0" w:space="0" w:color="auto"/>
            <w:left w:val="none" w:sz="0" w:space="0" w:color="auto"/>
            <w:bottom w:val="none" w:sz="0" w:space="0" w:color="auto"/>
            <w:right w:val="none" w:sz="0" w:space="0" w:color="auto"/>
          </w:divBdr>
          <w:divsChild>
            <w:div w:id="121772371">
              <w:marLeft w:val="0"/>
              <w:marRight w:val="0"/>
              <w:marTop w:val="0"/>
              <w:marBottom w:val="0"/>
              <w:divBdr>
                <w:top w:val="none" w:sz="0" w:space="0" w:color="auto"/>
                <w:left w:val="none" w:sz="0" w:space="0" w:color="auto"/>
                <w:bottom w:val="none" w:sz="0" w:space="0" w:color="auto"/>
                <w:right w:val="none" w:sz="0" w:space="0" w:color="auto"/>
              </w:divBdr>
              <w:divsChild>
                <w:div w:id="21066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624">
      <w:bodyDiv w:val="1"/>
      <w:marLeft w:val="0"/>
      <w:marRight w:val="0"/>
      <w:marTop w:val="0"/>
      <w:marBottom w:val="0"/>
      <w:divBdr>
        <w:top w:val="none" w:sz="0" w:space="0" w:color="auto"/>
        <w:left w:val="none" w:sz="0" w:space="0" w:color="auto"/>
        <w:bottom w:val="none" w:sz="0" w:space="0" w:color="auto"/>
        <w:right w:val="none" w:sz="0" w:space="0" w:color="auto"/>
      </w:divBdr>
    </w:div>
    <w:div w:id="1016614093">
      <w:bodyDiv w:val="1"/>
      <w:marLeft w:val="0"/>
      <w:marRight w:val="0"/>
      <w:marTop w:val="0"/>
      <w:marBottom w:val="0"/>
      <w:divBdr>
        <w:top w:val="none" w:sz="0" w:space="0" w:color="auto"/>
        <w:left w:val="none" w:sz="0" w:space="0" w:color="auto"/>
        <w:bottom w:val="none" w:sz="0" w:space="0" w:color="auto"/>
        <w:right w:val="none" w:sz="0" w:space="0" w:color="auto"/>
      </w:divBdr>
    </w:div>
    <w:div w:id="1051344200">
      <w:bodyDiv w:val="1"/>
      <w:marLeft w:val="0"/>
      <w:marRight w:val="0"/>
      <w:marTop w:val="0"/>
      <w:marBottom w:val="0"/>
      <w:divBdr>
        <w:top w:val="none" w:sz="0" w:space="0" w:color="auto"/>
        <w:left w:val="none" w:sz="0" w:space="0" w:color="auto"/>
        <w:bottom w:val="none" w:sz="0" w:space="0" w:color="auto"/>
        <w:right w:val="none" w:sz="0" w:space="0" w:color="auto"/>
      </w:divBdr>
    </w:div>
    <w:div w:id="1107000456">
      <w:bodyDiv w:val="1"/>
      <w:marLeft w:val="0"/>
      <w:marRight w:val="0"/>
      <w:marTop w:val="0"/>
      <w:marBottom w:val="0"/>
      <w:divBdr>
        <w:top w:val="none" w:sz="0" w:space="0" w:color="auto"/>
        <w:left w:val="none" w:sz="0" w:space="0" w:color="auto"/>
        <w:bottom w:val="none" w:sz="0" w:space="0" w:color="auto"/>
        <w:right w:val="none" w:sz="0" w:space="0" w:color="auto"/>
      </w:divBdr>
    </w:div>
    <w:div w:id="1129585912">
      <w:bodyDiv w:val="1"/>
      <w:marLeft w:val="0"/>
      <w:marRight w:val="0"/>
      <w:marTop w:val="0"/>
      <w:marBottom w:val="0"/>
      <w:divBdr>
        <w:top w:val="none" w:sz="0" w:space="0" w:color="auto"/>
        <w:left w:val="none" w:sz="0" w:space="0" w:color="auto"/>
        <w:bottom w:val="none" w:sz="0" w:space="0" w:color="auto"/>
        <w:right w:val="none" w:sz="0" w:space="0" w:color="auto"/>
      </w:divBdr>
    </w:div>
    <w:div w:id="1198933582">
      <w:bodyDiv w:val="1"/>
      <w:marLeft w:val="0"/>
      <w:marRight w:val="0"/>
      <w:marTop w:val="0"/>
      <w:marBottom w:val="0"/>
      <w:divBdr>
        <w:top w:val="none" w:sz="0" w:space="0" w:color="auto"/>
        <w:left w:val="none" w:sz="0" w:space="0" w:color="auto"/>
        <w:bottom w:val="none" w:sz="0" w:space="0" w:color="auto"/>
        <w:right w:val="none" w:sz="0" w:space="0" w:color="auto"/>
      </w:divBdr>
    </w:div>
    <w:div w:id="1202939918">
      <w:bodyDiv w:val="1"/>
      <w:marLeft w:val="0"/>
      <w:marRight w:val="0"/>
      <w:marTop w:val="0"/>
      <w:marBottom w:val="0"/>
      <w:divBdr>
        <w:top w:val="none" w:sz="0" w:space="0" w:color="auto"/>
        <w:left w:val="none" w:sz="0" w:space="0" w:color="auto"/>
        <w:bottom w:val="none" w:sz="0" w:space="0" w:color="auto"/>
        <w:right w:val="none" w:sz="0" w:space="0" w:color="auto"/>
      </w:divBdr>
    </w:div>
    <w:div w:id="1221868865">
      <w:bodyDiv w:val="1"/>
      <w:marLeft w:val="0"/>
      <w:marRight w:val="0"/>
      <w:marTop w:val="0"/>
      <w:marBottom w:val="0"/>
      <w:divBdr>
        <w:top w:val="none" w:sz="0" w:space="0" w:color="auto"/>
        <w:left w:val="none" w:sz="0" w:space="0" w:color="auto"/>
        <w:bottom w:val="none" w:sz="0" w:space="0" w:color="auto"/>
        <w:right w:val="none" w:sz="0" w:space="0" w:color="auto"/>
      </w:divBdr>
    </w:div>
    <w:div w:id="1222323616">
      <w:bodyDiv w:val="1"/>
      <w:marLeft w:val="0"/>
      <w:marRight w:val="0"/>
      <w:marTop w:val="0"/>
      <w:marBottom w:val="0"/>
      <w:divBdr>
        <w:top w:val="none" w:sz="0" w:space="0" w:color="auto"/>
        <w:left w:val="none" w:sz="0" w:space="0" w:color="auto"/>
        <w:bottom w:val="none" w:sz="0" w:space="0" w:color="auto"/>
        <w:right w:val="none" w:sz="0" w:space="0" w:color="auto"/>
      </w:divBdr>
    </w:div>
    <w:div w:id="1234699922">
      <w:bodyDiv w:val="1"/>
      <w:marLeft w:val="0"/>
      <w:marRight w:val="0"/>
      <w:marTop w:val="0"/>
      <w:marBottom w:val="0"/>
      <w:divBdr>
        <w:top w:val="none" w:sz="0" w:space="0" w:color="auto"/>
        <w:left w:val="none" w:sz="0" w:space="0" w:color="auto"/>
        <w:bottom w:val="none" w:sz="0" w:space="0" w:color="auto"/>
        <w:right w:val="none" w:sz="0" w:space="0" w:color="auto"/>
      </w:divBdr>
    </w:div>
    <w:div w:id="1248803413">
      <w:bodyDiv w:val="1"/>
      <w:marLeft w:val="0"/>
      <w:marRight w:val="0"/>
      <w:marTop w:val="0"/>
      <w:marBottom w:val="0"/>
      <w:divBdr>
        <w:top w:val="none" w:sz="0" w:space="0" w:color="auto"/>
        <w:left w:val="none" w:sz="0" w:space="0" w:color="auto"/>
        <w:bottom w:val="none" w:sz="0" w:space="0" w:color="auto"/>
        <w:right w:val="none" w:sz="0" w:space="0" w:color="auto"/>
      </w:divBdr>
    </w:div>
    <w:div w:id="1250428787">
      <w:bodyDiv w:val="1"/>
      <w:marLeft w:val="0"/>
      <w:marRight w:val="0"/>
      <w:marTop w:val="0"/>
      <w:marBottom w:val="0"/>
      <w:divBdr>
        <w:top w:val="none" w:sz="0" w:space="0" w:color="auto"/>
        <w:left w:val="none" w:sz="0" w:space="0" w:color="auto"/>
        <w:bottom w:val="none" w:sz="0" w:space="0" w:color="auto"/>
        <w:right w:val="none" w:sz="0" w:space="0" w:color="auto"/>
      </w:divBdr>
    </w:div>
    <w:div w:id="1288583006">
      <w:bodyDiv w:val="1"/>
      <w:marLeft w:val="0"/>
      <w:marRight w:val="0"/>
      <w:marTop w:val="0"/>
      <w:marBottom w:val="0"/>
      <w:divBdr>
        <w:top w:val="none" w:sz="0" w:space="0" w:color="auto"/>
        <w:left w:val="none" w:sz="0" w:space="0" w:color="auto"/>
        <w:bottom w:val="none" w:sz="0" w:space="0" w:color="auto"/>
        <w:right w:val="none" w:sz="0" w:space="0" w:color="auto"/>
      </w:divBdr>
      <w:divsChild>
        <w:div w:id="2065789285">
          <w:marLeft w:val="0"/>
          <w:marRight w:val="0"/>
          <w:marTop w:val="0"/>
          <w:marBottom w:val="0"/>
          <w:divBdr>
            <w:top w:val="none" w:sz="0" w:space="0" w:color="auto"/>
            <w:left w:val="none" w:sz="0" w:space="0" w:color="auto"/>
            <w:bottom w:val="none" w:sz="0" w:space="0" w:color="auto"/>
            <w:right w:val="none" w:sz="0" w:space="0" w:color="auto"/>
          </w:divBdr>
          <w:divsChild>
            <w:div w:id="15008528">
              <w:marLeft w:val="0"/>
              <w:marRight w:val="0"/>
              <w:marTop w:val="0"/>
              <w:marBottom w:val="0"/>
              <w:divBdr>
                <w:top w:val="none" w:sz="0" w:space="0" w:color="auto"/>
                <w:left w:val="none" w:sz="0" w:space="0" w:color="auto"/>
                <w:bottom w:val="none" w:sz="0" w:space="0" w:color="auto"/>
                <w:right w:val="none" w:sz="0" w:space="0" w:color="auto"/>
              </w:divBdr>
              <w:divsChild>
                <w:div w:id="15823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43092">
      <w:bodyDiv w:val="1"/>
      <w:marLeft w:val="0"/>
      <w:marRight w:val="0"/>
      <w:marTop w:val="0"/>
      <w:marBottom w:val="0"/>
      <w:divBdr>
        <w:top w:val="none" w:sz="0" w:space="0" w:color="auto"/>
        <w:left w:val="none" w:sz="0" w:space="0" w:color="auto"/>
        <w:bottom w:val="none" w:sz="0" w:space="0" w:color="auto"/>
        <w:right w:val="none" w:sz="0" w:space="0" w:color="auto"/>
      </w:divBdr>
      <w:divsChild>
        <w:div w:id="16077919">
          <w:marLeft w:val="0"/>
          <w:marRight w:val="0"/>
          <w:marTop w:val="0"/>
          <w:marBottom w:val="0"/>
          <w:divBdr>
            <w:top w:val="none" w:sz="0" w:space="0" w:color="auto"/>
            <w:left w:val="none" w:sz="0" w:space="0" w:color="auto"/>
            <w:bottom w:val="none" w:sz="0" w:space="0" w:color="auto"/>
            <w:right w:val="none" w:sz="0" w:space="0" w:color="auto"/>
          </w:divBdr>
          <w:divsChild>
            <w:div w:id="1245069977">
              <w:marLeft w:val="0"/>
              <w:marRight w:val="0"/>
              <w:marTop w:val="0"/>
              <w:marBottom w:val="0"/>
              <w:divBdr>
                <w:top w:val="none" w:sz="0" w:space="0" w:color="auto"/>
                <w:left w:val="none" w:sz="0" w:space="0" w:color="auto"/>
                <w:bottom w:val="none" w:sz="0" w:space="0" w:color="auto"/>
                <w:right w:val="none" w:sz="0" w:space="0" w:color="auto"/>
              </w:divBdr>
              <w:divsChild>
                <w:div w:id="18159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5036">
      <w:bodyDiv w:val="1"/>
      <w:marLeft w:val="0"/>
      <w:marRight w:val="0"/>
      <w:marTop w:val="0"/>
      <w:marBottom w:val="0"/>
      <w:divBdr>
        <w:top w:val="none" w:sz="0" w:space="0" w:color="auto"/>
        <w:left w:val="none" w:sz="0" w:space="0" w:color="auto"/>
        <w:bottom w:val="none" w:sz="0" w:space="0" w:color="auto"/>
        <w:right w:val="none" w:sz="0" w:space="0" w:color="auto"/>
      </w:divBdr>
    </w:div>
    <w:div w:id="1428692778">
      <w:bodyDiv w:val="1"/>
      <w:marLeft w:val="0"/>
      <w:marRight w:val="0"/>
      <w:marTop w:val="0"/>
      <w:marBottom w:val="0"/>
      <w:divBdr>
        <w:top w:val="none" w:sz="0" w:space="0" w:color="auto"/>
        <w:left w:val="none" w:sz="0" w:space="0" w:color="auto"/>
        <w:bottom w:val="none" w:sz="0" w:space="0" w:color="auto"/>
        <w:right w:val="none" w:sz="0" w:space="0" w:color="auto"/>
      </w:divBdr>
    </w:div>
    <w:div w:id="1471291589">
      <w:bodyDiv w:val="1"/>
      <w:marLeft w:val="0"/>
      <w:marRight w:val="0"/>
      <w:marTop w:val="0"/>
      <w:marBottom w:val="0"/>
      <w:divBdr>
        <w:top w:val="none" w:sz="0" w:space="0" w:color="auto"/>
        <w:left w:val="none" w:sz="0" w:space="0" w:color="auto"/>
        <w:bottom w:val="none" w:sz="0" w:space="0" w:color="auto"/>
        <w:right w:val="none" w:sz="0" w:space="0" w:color="auto"/>
      </w:divBdr>
      <w:divsChild>
        <w:div w:id="2123379638">
          <w:marLeft w:val="0"/>
          <w:marRight w:val="0"/>
          <w:marTop w:val="0"/>
          <w:marBottom w:val="0"/>
          <w:divBdr>
            <w:top w:val="none" w:sz="0" w:space="0" w:color="auto"/>
            <w:left w:val="none" w:sz="0" w:space="0" w:color="auto"/>
            <w:bottom w:val="none" w:sz="0" w:space="0" w:color="auto"/>
            <w:right w:val="none" w:sz="0" w:space="0" w:color="auto"/>
          </w:divBdr>
          <w:divsChild>
            <w:div w:id="1132675777">
              <w:marLeft w:val="0"/>
              <w:marRight w:val="0"/>
              <w:marTop w:val="0"/>
              <w:marBottom w:val="0"/>
              <w:divBdr>
                <w:top w:val="none" w:sz="0" w:space="0" w:color="auto"/>
                <w:left w:val="none" w:sz="0" w:space="0" w:color="auto"/>
                <w:bottom w:val="none" w:sz="0" w:space="0" w:color="auto"/>
                <w:right w:val="none" w:sz="0" w:space="0" w:color="auto"/>
              </w:divBdr>
              <w:divsChild>
                <w:div w:id="3608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3969">
      <w:bodyDiv w:val="1"/>
      <w:marLeft w:val="0"/>
      <w:marRight w:val="0"/>
      <w:marTop w:val="0"/>
      <w:marBottom w:val="0"/>
      <w:divBdr>
        <w:top w:val="none" w:sz="0" w:space="0" w:color="auto"/>
        <w:left w:val="none" w:sz="0" w:space="0" w:color="auto"/>
        <w:bottom w:val="none" w:sz="0" w:space="0" w:color="auto"/>
        <w:right w:val="none" w:sz="0" w:space="0" w:color="auto"/>
      </w:divBdr>
    </w:div>
    <w:div w:id="1677611393">
      <w:bodyDiv w:val="1"/>
      <w:marLeft w:val="0"/>
      <w:marRight w:val="0"/>
      <w:marTop w:val="0"/>
      <w:marBottom w:val="0"/>
      <w:divBdr>
        <w:top w:val="none" w:sz="0" w:space="0" w:color="auto"/>
        <w:left w:val="none" w:sz="0" w:space="0" w:color="auto"/>
        <w:bottom w:val="none" w:sz="0" w:space="0" w:color="auto"/>
        <w:right w:val="none" w:sz="0" w:space="0" w:color="auto"/>
      </w:divBdr>
      <w:divsChild>
        <w:div w:id="294722047">
          <w:marLeft w:val="0"/>
          <w:marRight w:val="0"/>
          <w:marTop w:val="0"/>
          <w:marBottom w:val="0"/>
          <w:divBdr>
            <w:top w:val="none" w:sz="0" w:space="0" w:color="auto"/>
            <w:left w:val="none" w:sz="0" w:space="0" w:color="auto"/>
            <w:bottom w:val="none" w:sz="0" w:space="0" w:color="auto"/>
            <w:right w:val="none" w:sz="0" w:space="0" w:color="auto"/>
          </w:divBdr>
          <w:divsChild>
            <w:div w:id="913011774">
              <w:marLeft w:val="0"/>
              <w:marRight w:val="0"/>
              <w:marTop w:val="0"/>
              <w:marBottom w:val="0"/>
              <w:divBdr>
                <w:top w:val="none" w:sz="0" w:space="0" w:color="auto"/>
                <w:left w:val="none" w:sz="0" w:space="0" w:color="auto"/>
                <w:bottom w:val="none" w:sz="0" w:space="0" w:color="auto"/>
                <w:right w:val="none" w:sz="0" w:space="0" w:color="auto"/>
              </w:divBdr>
              <w:divsChild>
                <w:div w:id="267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28323">
      <w:bodyDiv w:val="1"/>
      <w:marLeft w:val="0"/>
      <w:marRight w:val="0"/>
      <w:marTop w:val="0"/>
      <w:marBottom w:val="0"/>
      <w:divBdr>
        <w:top w:val="none" w:sz="0" w:space="0" w:color="auto"/>
        <w:left w:val="none" w:sz="0" w:space="0" w:color="auto"/>
        <w:bottom w:val="none" w:sz="0" w:space="0" w:color="auto"/>
        <w:right w:val="none" w:sz="0" w:space="0" w:color="auto"/>
      </w:divBdr>
      <w:divsChild>
        <w:div w:id="931932412">
          <w:marLeft w:val="0"/>
          <w:marRight w:val="0"/>
          <w:marTop w:val="0"/>
          <w:marBottom w:val="0"/>
          <w:divBdr>
            <w:top w:val="none" w:sz="0" w:space="0" w:color="auto"/>
            <w:left w:val="none" w:sz="0" w:space="0" w:color="auto"/>
            <w:bottom w:val="none" w:sz="0" w:space="0" w:color="auto"/>
            <w:right w:val="none" w:sz="0" w:space="0" w:color="auto"/>
          </w:divBdr>
          <w:divsChild>
            <w:div w:id="1815638018">
              <w:marLeft w:val="0"/>
              <w:marRight w:val="0"/>
              <w:marTop w:val="0"/>
              <w:marBottom w:val="0"/>
              <w:divBdr>
                <w:top w:val="none" w:sz="0" w:space="0" w:color="auto"/>
                <w:left w:val="none" w:sz="0" w:space="0" w:color="auto"/>
                <w:bottom w:val="none" w:sz="0" w:space="0" w:color="auto"/>
                <w:right w:val="none" w:sz="0" w:space="0" w:color="auto"/>
              </w:divBdr>
              <w:divsChild>
                <w:div w:id="1340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1265">
      <w:bodyDiv w:val="1"/>
      <w:marLeft w:val="0"/>
      <w:marRight w:val="0"/>
      <w:marTop w:val="0"/>
      <w:marBottom w:val="0"/>
      <w:divBdr>
        <w:top w:val="none" w:sz="0" w:space="0" w:color="auto"/>
        <w:left w:val="none" w:sz="0" w:space="0" w:color="auto"/>
        <w:bottom w:val="none" w:sz="0" w:space="0" w:color="auto"/>
        <w:right w:val="none" w:sz="0" w:space="0" w:color="auto"/>
      </w:divBdr>
    </w:div>
    <w:div w:id="1761829440">
      <w:bodyDiv w:val="1"/>
      <w:marLeft w:val="0"/>
      <w:marRight w:val="0"/>
      <w:marTop w:val="0"/>
      <w:marBottom w:val="0"/>
      <w:divBdr>
        <w:top w:val="none" w:sz="0" w:space="0" w:color="auto"/>
        <w:left w:val="none" w:sz="0" w:space="0" w:color="auto"/>
        <w:bottom w:val="none" w:sz="0" w:space="0" w:color="auto"/>
        <w:right w:val="none" w:sz="0" w:space="0" w:color="auto"/>
      </w:divBdr>
    </w:div>
    <w:div w:id="1767774025">
      <w:bodyDiv w:val="1"/>
      <w:marLeft w:val="0"/>
      <w:marRight w:val="0"/>
      <w:marTop w:val="0"/>
      <w:marBottom w:val="0"/>
      <w:divBdr>
        <w:top w:val="none" w:sz="0" w:space="0" w:color="auto"/>
        <w:left w:val="none" w:sz="0" w:space="0" w:color="auto"/>
        <w:bottom w:val="none" w:sz="0" w:space="0" w:color="auto"/>
        <w:right w:val="none" w:sz="0" w:space="0" w:color="auto"/>
      </w:divBdr>
    </w:div>
    <w:div w:id="1771663789">
      <w:bodyDiv w:val="1"/>
      <w:marLeft w:val="0"/>
      <w:marRight w:val="0"/>
      <w:marTop w:val="0"/>
      <w:marBottom w:val="0"/>
      <w:divBdr>
        <w:top w:val="none" w:sz="0" w:space="0" w:color="auto"/>
        <w:left w:val="none" w:sz="0" w:space="0" w:color="auto"/>
        <w:bottom w:val="none" w:sz="0" w:space="0" w:color="auto"/>
        <w:right w:val="none" w:sz="0" w:space="0" w:color="auto"/>
      </w:divBdr>
    </w:div>
    <w:div w:id="1815103376">
      <w:bodyDiv w:val="1"/>
      <w:marLeft w:val="0"/>
      <w:marRight w:val="0"/>
      <w:marTop w:val="0"/>
      <w:marBottom w:val="0"/>
      <w:divBdr>
        <w:top w:val="none" w:sz="0" w:space="0" w:color="auto"/>
        <w:left w:val="none" w:sz="0" w:space="0" w:color="auto"/>
        <w:bottom w:val="none" w:sz="0" w:space="0" w:color="auto"/>
        <w:right w:val="none" w:sz="0" w:space="0" w:color="auto"/>
      </w:divBdr>
    </w:div>
    <w:div w:id="1870725166">
      <w:bodyDiv w:val="1"/>
      <w:marLeft w:val="0"/>
      <w:marRight w:val="0"/>
      <w:marTop w:val="0"/>
      <w:marBottom w:val="0"/>
      <w:divBdr>
        <w:top w:val="none" w:sz="0" w:space="0" w:color="auto"/>
        <w:left w:val="none" w:sz="0" w:space="0" w:color="auto"/>
        <w:bottom w:val="none" w:sz="0" w:space="0" w:color="auto"/>
        <w:right w:val="none" w:sz="0" w:space="0" w:color="auto"/>
      </w:divBdr>
    </w:div>
    <w:div w:id="2033802575">
      <w:bodyDiv w:val="1"/>
      <w:marLeft w:val="0"/>
      <w:marRight w:val="0"/>
      <w:marTop w:val="0"/>
      <w:marBottom w:val="0"/>
      <w:divBdr>
        <w:top w:val="none" w:sz="0" w:space="0" w:color="auto"/>
        <w:left w:val="none" w:sz="0" w:space="0" w:color="auto"/>
        <w:bottom w:val="none" w:sz="0" w:space="0" w:color="auto"/>
        <w:right w:val="none" w:sz="0" w:space="0" w:color="auto"/>
      </w:divBdr>
    </w:div>
    <w:div w:id="21128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tudelft.net\staff-groups\TNW\bt\imb\imb-shared\imb-current\Laura\Chapter%203%20-%20ca.%20G.soenghenii%20metabolism\experimental%20work\model%20label-acetate\20190823_Medium%20titratie_Final_Vers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765156149773181"/>
          <c:y val="0.12392800448589864"/>
          <c:w val="0.74265803685534071"/>
          <c:h val="0.69253018899217333"/>
        </c:manualLayout>
      </c:layout>
      <c:scatterChart>
        <c:scatterStyle val="smoothMarker"/>
        <c:varyColors val="0"/>
        <c:ser>
          <c:idx val="0"/>
          <c:order val="0"/>
          <c:tx>
            <c:strRef>
              <c:f>Acetate!$B$1</c:f>
              <c:strCache>
                <c:ptCount val="1"/>
                <c:pt idx="0">
                  <c:v>WLP Ac.12</c:v>
                </c:pt>
              </c:strCache>
            </c:strRef>
          </c:tx>
          <c:spPr>
            <a:ln w="19050" cap="rnd">
              <a:solidFill>
                <a:schemeClr val="tx1">
                  <a:lumMod val="85000"/>
                  <a:lumOff val="15000"/>
                </a:schemeClr>
              </a:solidFill>
              <a:round/>
            </a:ln>
            <a:effectLst/>
          </c:spPr>
          <c:marker>
            <c:symbol val="none"/>
          </c:marker>
          <c:xVal>
            <c:numRef>
              <c:f>Acetate!$A$2:$A$182</c:f>
              <c:numCache>
                <c:formatCode>General</c:formatCode>
                <c:ptCount val="181"/>
                <c:pt idx="0">
                  <c:v>-1</c:v>
                </c:pt>
                <c:pt idx="1">
                  <c:v>-0.95</c:v>
                </c:pt>
                <c:pt idx="2">
                  <c:v>-0.9</c:v>
                </c:pt>
                <c:pt idx="3">
                  <c:v>-0.85</c:v>
                </c:pt>
                <c:pt idx="4">
                  <c:v>-0.8</c:v>
                </c:pt>
                <c:pt idx="5">
                  <c:v>-0.75</c:v>
                </c:pt>
                <c:pt idx="6">
                  <c:v>-0.7</c:v>
                </c:pt>
                <c:pt idx="7">
                  <c:v>-0.65</c:v>
                </c:pt>
                <c:pt idx="8">
                  <c:v>-0.6</c:v>
                </c:pt>
                <c:pt idx="9">
                  <c:v>-0.55000000000000004</c:v>
                </c:pt>
                <c:pt idx="10">
                  <c:v>-0.5</c:v>
                </c:pt>
                <c:pt idx="11">
                  <c:v>-0.45</c:v>
                </c:pt>
                <c:pt idx="12">
                  <c:v>-0.4</c:v>
                </c:pt>
                <c:pt idx="13">
                  <c:v>-0.35</c:v>
                </c:pt>
                <c:pt idx="14">
                  <c:v>-0.3</c:v>
                </c:pt>
                <c:pt idx="15">
                  <c:v>-0.25</c:v>
                </c:pt>
                <c:pt idx="16">
                  <c:v>-0.2</c:v>
                </c:pt>
                <c:pt idx="17">
                  <c:v>-0.15</c:v>
                </c:pt>
                <c:pt idx="18">
                  <c:v>-0.1</c:v>
                </c:pt>
                <c:pt idx="19">
                  <c:v>-0.05</c:v>
                </c:pt>
                <c:pt idx="20">
                  <c:v>0</c:v>
                </c:pt>
                <c:pt idx="21">
                  <c:v>0.05</c:v>
                </c:pt>
                <c:pt idx="22">
                  <c:v>0.1</c:v>
                </c:pt>
                <c:pt idx="23">
                  <c:v>0.15</c:v>
                </c:pt>
                <c:pt idx="24">
                  <c:v>0.2</c:v>
                </c:pt>
                <c:pt idx="25">
                  <c:v>0.25</c:v>
                </c:pt>
                <c:pt idx="26">
                  <c:v>0.3</c:v>
                </c:pt>
                <c:pt idx="27">
                  <c:v>0.35</c:v>
                </c:pt>
                <c:pt idx="28">
                  <c:v>0.4</c:v>
                </c:pt>
                <c:pt idx="29">
                  <c:v>0.45</c:v>
                </c:pt>
                <c:pt idx="30">
                  <c:v>0.5</c:v>
                </c:pt>
                <c:pt idx="31">
                  <c:v>0.55000000000000004</c:v>
                </c:pt>
                <c:pt idx="32">
                  <c:v>0.6</c:v>
                </c:pt>
                <c:pt idx="33">
                  <c:v>0.65</c:v>
                </c:pt>
                <c:pt idx="34">
                  <c:v>0.7</c:v>
                </c:pt>
                <c:pt idx="35">
                  <c:v>0.75</c:v>
                </c:pt>
                <c:pt idx="36">
                  <c:v>0.8</c:v>
                </c:pt>
                <c:pt idx="37">
                  <c:v>0.85</c:v>
                </c:pt>
                <c:pt idx="38">
                  <c:v>0.9</c:v>
                </c:pt>
                <c:pt idx="39">
                  <c:v>0.95</c:v>
                </c:pt>
                <c:pt idx="40">
                  <c:v>1</c:v>
                </c:pt>
                <c:pt idx="41">
                  <c:v>1.05</c:v>
                </c:pt>
                <c:pt idx="42">
                  <c:v>1.1000000000000001</c:v>
                </c:pt>
                <c:pt idx="43">
                  <c:v>1.1499999999999999</c:v>
                </c:pt>
                <c:pt idx="44">
                  <c:v>1.2</c:v>
                </c:pt>
                <c:pt idx="45">
                  <c:v>1.25</c:v>
                </c:pt>
                <c:pt idx="46">
                  <c:v>1.3</c:v>
                </c:pt>
                <c:pt idx="47">
                  <c:v>1.35</c:v>
                </c:pt>
                <c:pt idx="48">
                  <c:v>1.4</c:v>
                </c:pt>
                <c:pt idx="49">
                  <c:v>1.45</c:v>
                </c:pt>
                <c:pt idx="50">
                  <c:v>1.5</c:v>
                </c:pt>
                <c:pt idx="51">
                  <c:v>1.55</c:v>
                </c:pt>
                <c:pt idx="52">
                  <c:v>1.6</c:v>
                </c:pt>
                <c:pt idx="53">
                  <c:v>1.65</c:v>
                </c:pt>
                <c:pt idx="54">
                  <c:v>1.7</c:v>
                </c:pt>
                <c:pt idx="55">
                  <c:v>1.75</c:v>
                </c:pt>
                <c:pt idx="56">
                  <c:v>1.8</c:v>
                </c:pt>
                <c:pt idx="57">
                  <c:v>1.85</c:v>
                </c:pt>
                <c:pt idx="58">
                  <c:v>1.9</c:v>
                </c:pt>
                <c:pt idx="59">
                  <c:v>1.95</c:v>
                </c:pt>
                <c:pt idx="60">
                  <c:v>2</c:v>
                </c:pt>
                <c:pt idx="61">
                  <c:v>2.0499999999999998</c:v>
                </c:pt>
                <c:pt idx="62">
                  <c:v>2.1</c:v>
                </c:pt>
                <c:pt idx="63">
                  <c:v>2.15</c:v>
                </c:pt>
                <c:pt idx="64">
                  <c:v>2.2000000000000002</c:v>
                </c:pt>
                <c:pt idx="65">
                  <c:v>2.25</c:v>
                </c:pt>
                <c:pt idx="66">
                  <c:v>2.2999999999999998</c:v>
                </c:pt>
                <c:pt idx="67">
                  <c:v>2.35</c:v>
                </c:pt>
                <c:pt idx="68">
                  <c:v>2.4</c:v>
                </c:pt>
                <c:pt idx="69">
                  <c:v>2.4500000000000002</c:v>
                </c:pt>
                <c:pt idx="70">
                  <c:v>2.5</c:v>
                </c:pt>
                <c:pt idx="71">
                  <c:v>2.5499999999999998</c:v>
                </c:pt>
                <c:pt idx="72">
                  <c:v>2.6</c:v>
                </c:pt>
                <c:pt idx="73">
                  <c:v>2.65</c:v>
                </c:pt>
                <c:pt idx="74">
                  <c:v>2.7</c:v>
                </c:pt>
                <c:pt idx="75">
                  <c:v>2.75</c:v>
                </c:pt>
                <c:pt idx="76">
                  <c:v>2.8</c:v>
                </c:pt>
                <c:pt idx="77">
                  <c:v>2.85</c:v>
                </c:pt>
                <c:pt idx="78">
                  <c:v>2.9</c:v>
                </c:pt>
                <c:pt idx="79">
                  <c:v>2.95</c:v>
                </c:pt>
                <c:pt idx="80">
                  <c:v>3</c:v>
                </c:pt>
                <c:pt idx="81">
                  <c:v>3.05</c:v>
                </c:pt>
                <c:pt idx="82">
                  <c:v>3.1</c:v>
                </c:pt>
                <c:pt idx="83">
                  <c:v>3.15</c:v>
                </c:pt>
                <c:pt idx="84">
                  <c:v>3.2</c:v>
                </c:pt>
                <c:pt idx="85">
                  <c:v>3.25</c:v>
                </c:pt>
                <c:pt idx="86">
                  <c:v>3.3</c:v>
                </c:pt>
                <c:pt idx="87">
                  <c:v>3.35</c:v>
                </c:pt>
                <c:pt idx="88">
                  <c:v>3.4</c:v>
                </c:pt>
                <c:pt idx="89">
                  <c:v>3.45</c:v>
                </c:pt>
                <c:pt idx="90">
                  <c:v>3.5</c:v>
                </c:pt>
                <c:pt idx="91">
                  <c:v>3.55</c:v>
                </c:pt>
                <c:pt idx="92">
                  <c:v>3.6</c:v>
                </c:pt>
                <c:pt idx="93">
                  <c:v>3.65</c:v>
                </c:pt>
                <c:pt idx="94">
                  <c:v>3.7</c:v>
                </c:pt>
                <c:pt idx="95">
                  <c:v>3.75</c:v>
                </c:pt>
                <c:pt idx="96">
                  <c:v>3.8</c:v>
                </c:pt>
                <c:pt idx="97">
                  <c:v>3.85</c:v>
                </c:pt>
                <c:pt idx="98">
                  <c:v>3.9</c:v>
                </c:pt>
                <c:pt idx="99">
                  <c:v>3.95</c:v>
                </c:pt>
                <c:pt idx="100">
                  <c:v>4</c:v>
                </c:pt>
                <c:pt idx="101">
                  <c:v>4.05</c:v>
                </c:pt>
                <c:pt idx="102">
                  <c:v>4.0999999999999996</c:v>
                </c:pt>
                <c:pt idx="103">
                  <c:v>4.1500000000000004</c:v>
                </c:pt>
                <c:pt idx="104">
                  <c:v>4.2</c:v>
                </c:pt>
                <c:pt idx="105">
                  <c:v>4.25</c:v>
                </c:pt>
                <c:pt idx="106">
                  <c:v>4.3</c:v>
                </c:pt>
                <c:pt idx="107">
                  <c:v>4.3499999999999996</c:v>
                </c:pt>
                <c:pt idx="108">
                  <c:v>4.4000000000000004</c:v>
                </c:pt>
                <c:pt idx="109">
                  <c:v>4.45</c:v>
                </c:pt>
                <c:pt idx="110">
                  <c:v>4.5</c:v>
                </c:pt>
                <c:pt idx="111">
                  <c:v>4.55</c:v>
                </c:pt>
                <c:pt idx="112">
                  <c:v>4.5999999999999996</c:v>
                </c:pt>
                <c:pt idx="113">
                  <c:v>4.6500000000000004</c:v>
                </c:pt>
                <c:pt idx="114">
                  <c:v>4.7</c:v>
                </c:pt>
                <c:pt idx="115">
                  <c:v>4.75</c:v>
                </c:pt>
                <c:pt idx="116">
                  <c:v>4.8</c:v>
                </c:pt>
                <c:pt idx="117">
                  <c:v>4.8499999999999996</c:v>
                </c:pt>
                <c:pt idx="118">
                  <c:v>4.9000000000000004</c:v>
                </c:pt>
                <c:pt idx="119">
                  <c:v>4.95</c:v>
                </c:pt>
                <c:pt idx="120">
                  <c:v>5</c:v>
                </c:pt>
                <c:pt idx="121">
                  <c:v>5.05</c:v>
                </c:pt>
                <c:pt idx="122">
                  <c:v>5.0999999999999996</c:v>
                </c:pt>
                <c:pt idx="123">
                  <c:v>5.15</c:v>
                </c:pt>
                <c:pt idx="124">
                  <c:v>5.2</c:v>
                </c:pt>
                <c:pt idx="125">
                  <c:v>5.25</c:v>
                </c:pt>
                <c:pt idx="126">
                  <c:v>5.3</c:v>
                </c:pt>
                <c:pt idx="127">
                  <c:v>5.35</c:v>
                </c:pt>
                <c:pt idx="128">
                  <c:v>5.4</c:v>
                </c:pt>
                <c:pt idx="129">
                  <c:v>5.45</c:v>
                </c:pt>
                <c:pt idx="130">
                  <c:v>5.5</c:v>
                </c:pt>
                <c:pt idx="131">
                  <c:v>5.55</c:v>
                </c:pt>
                <c:pt idx="132">
                  <c:v>5.6</c:v>
                </c:pt>
                <c:pt idx="133">
                  <c:v>5.65</c:v>
                </c:pt>
                <c:pt idx="134">
                  <c:v>5.7</c:v>
                </c:pt>
                <c:pt idx="135">
                  <c:v>5.75</c:v>
                </c:pt>
                <c:pt idx="136">
                  <c:v>5.8</c:v>
                </c:pt>
                <c:pt idx="137">
                  <c:v>5.85</c:v>
                </c:pt>
                <c:pt idx="138">
                  <c:v>5.9</c:v>
                </c:pt>
                <c:pt idx="139">
                  <c:v>5.95</c:v>
                </c:pt>
                <c:pt idx="140">
                  <c:v>6</c:v>
                </c:pt>
                <c:pt idx="141">
                  <c:v>6.05</c:v>
                </c:pt>
                <c:pt idx="142">
                  <c:v>6.1</c:v>
                </c:pt>
                <c:pt idx="143">
                  <c:v>6.15</c:v>
                </c:pt>
                <c:pt idx="144">
                  <c:v>6.2</c:v>
                </c:pt>
                <c:pt idx="145">
                  <c:v>6.25</c:v>
                </c:pt>
                <c:pt idx="146">
                  <c:v>6.3</c:v>
                </c:pt>
                <c:pt idx="147">
                  <c:v>6.35</c:v>
                </c:pt>
                <c:pt idx="148">
                  <c:v>6.4</c:v>
                </c:pt>
                <c:pt idx="149">
                  <c:v>6.45</c:v>
                </c:pt>
                <c:pt idx="150">
                  <c:v>6.5</c:v>
                </c:pt>
                <c:pt idx="151">
                  <c:v>6.55</c:v>
                </c:pt>
                <c:pt idx="152">
                  <c:v>6.6</c:v>
                </c:pt>
                <c:pt idx="153">
                  <c:v>6.65</c:v>
                </c:pt>
                <c:pt idx="154">
                  <c:v>6.7</c:v>
                </c:pt>
                <c:pt idx="155">
                  <c:v>6.75</c:v>
                </c:pt>
                <c:pt idx="156">
                  <c:v>6.8</c:v>
                </c:pt>
                <c:pt idx="157">
                  <c:v>6.85</c:v>
                </c:pt>
                <c:pt idx="158">
                  <c:v>6.9</c:v>
                </c:pt>
                <c:pt idx="159">
                  <c:v>6.95</c:v>
                </c:pt>
                <c:pt idx="160">
                  <c:v>7</c:v>
                </c:pt>
                <c:pt idx="161">
                  <c:v>7.05</c:v>
                </c:pt>
                <c:pt idx="162">
                  <c:v>7.1</c:v>
                </c:pt>
                <c:pt idx="163">
                  <c:v>7.15</c:v>
                </c:pt>
                <c:pt idx="164">
                  <c:v>7.2</c:v>
                </c:pt>
                <c:pt idx="165">
                  <c:v>7.25</c:v>
                </c:pt>
                <c:pt idx="166">
                  <c:v>7.3</c:v>
                </c:pt>
                <c:pt idx="167">
                  <c:v>7.35</c:v>
                </c:pt>
                <c:pt idx="168">
                  <c:v>7.4</c:v>
                </c:pt>
                <c:pt idx="169">
                  <c:v>7.45</c:v>
                </c:pt>
                <c:pt idx="170">
                  <c:v>7.5</c:v>
                </c:pt>
                <c:pt idx="171">
                  <c:v>7.55</c:v>
                </c:pt>
                <c:pt idx="172">
                  <c:v>7.6</c:v>
                </c:pt>
                <c:pt idx="173">
                  <c:v>7.65</c:v>
                </c:pt>
                <c:pt idx="174">
                  <c:v>7.7</c:v>
                </c:pt>
                <c:pt idx="175">
                  <c:v>7.75</c:v>
                </c:pt>
                <c:pt idx="176">
                  <c:v>7.8</c:v>
                </c:pt>
                <c:pt idx="177">
                  <c:v>7.85</c:v>
                </c:pt>
                <c:pt idx="178">
                  <c:v>7.9</c:v>
                </c:pt>
                <c:pt idx="179">
                  <c:v>7.95</c:v>
                </c:pt>
                <c:pt idx="180">
                  <c:v>8</c:v>
                </c:pt>
              </c:numCache>
            </c:numRef>
          </c:xVal>
          <c:yVal>
            <c:numRef>
              <c:f>Acetate!$B$2:$B$182</c:f>
              <c:numCache>
                <c:formatCode>0.00</c:formatCode>
                <c:ptCount val="181"/>
                <c:pt idx="0">
                  <c:v>6.3999999999999995</c:v>
                </c:pt>
                <c:pt idx="1">
                  <c:v>6.3999999999999995</c:v>
                </c:pt>
                <c:pt idx="2">
                  <c:v>6.3999999999999995</c:v>
                </c:pt>
                <c:pt idx="3">
                  <c:v>6.3999999999999995</c:v>
                </c:pt>
                <c:pt idx="4">
                  <c:v>6.3999999999999995</c:v>
                </c:pt>
                <c:pt idx="5">
                  <c:v>6.3999999999999995</c:v>
                </c:pt>
                <c:pt idx="6">
                  <c:v>6.3999999999999995</c:v>
                </c:pt>
                <c:pt idx="7">
                  <c:v>6.3999999999999995</c:v>
                </c:pt>
                <c:pt idx="8">
                  <c:v>6.3999999999999995</c:v>
                </c:pt>
                <c:pt idx="9">
                  <c:v>6.3999999999999995</c:v>
                </c:pt>
                <c:pt idx="10">
                  <c:v>6.3999999999999995</c:v>
                </c:pt>
                <c:pt idx="11">
                  <c:v>6.3999999999999995</c:v>
                </c:pt>
                <c:pt idx="12">
                  <c:v>6.3999999999999995</c:v>
                </c:pt>
                <c:pt idx="13">
                  <c:v>6.3999999999999995</c:v>
                </c:pt>
                <c:pt idx="14">
                  <c:v>6.3999999999999995</c:v>
                </c:pt>
                <c:pt idx="15">
                  <c:v>6.3999999999999995</c:v>
                </c:pt>
                <c:pt idx="16">
                  <c:v>6.3999999999999995</c:v>
                </c:pt>
                <c:pt idx="17">
                  <c:v>6.3999999999999995</c:v>
                </c:pt>
                <c:pt idx="18">
                  <c:v>6.3999999999999995</c:v>
                </c:pt>
                <c:pt idx="19">
                  <c:v>6.3999999999999995</c:v>
                </c:pt>
                <c:pt idx="20">
                  <c:v>6.3999999999999995</c:v>
                </c:pt>
                <c:pt idx="21">
                  <c:v>6.3996831683168311</c:v>
                </c:pt>
                <c:pt idx="22">
                  <c:v>6.3975658226881915</c:v>
                </c:pt>
                <c:pt idx="23">
                  <c:v>6.3938433100156047</c:v>
                </c:pt>
                <c:pt idx="24">
                  <c:v>6.3886841758823678</c:v>
                </c:pt>
                <c:pt idx="25">
                  <c:v>6.3822347238905577</c:v>
                </c:pt>
                <c:pt idx="26">
                  <c:v>6.3746226591609458</c:v>
                </c:pt>
                <c:pt idx="27">
                  <c:v>6.3659600260749434</c:v>
                </c:pt>
                <c:pt idx="28">
                  <c:v>6.3563455965771229</c:v>
                </c:pt>
                <c:pt idx="29">
                  <c:v>6.3458668266840794</c:v>
                </c:pt>
                <c:pt idx="30">
                  <c:v>6.3346014706768869</c:v>
                </c:pt>
                <c:pt idx="31">
                  <c:v>6.3226189216985782</c:v>
                </c:pt>
                <c:pt idx="32">
                  <c:v>6.3099813320190909</c:v>
                </c:pt>
                <c:pt idx="33">
                  <c:v>6.2967445546004734</c:v>
                </c:pt>
                <c:pt idx="34">
                  <c:v>6.2829589387641569</c:v>
                </c:pt>
                <c:pt idx="35">
                  <c:v>6.2686700059973095</c:v>
                </c:pt>
                <c:pt idx="36">
                  <c:v>6.253919026710606</c:v>
                </c:pt>
                <c:pt idx="37">
                  <c:v>6.2387435146932679</c:v>
                </c:pt>
                <c:pt idx="38">
                  <c:v>6.2231776528231242</c:v>
                </c:pt>
                <c:pt idx="39">
                  <c:v>6.2072526610727845</c:v>
                </c:pt>
                <c:pt idx="40">
                  <c:v>6.1909971158534995</c:v>
                </c:pt>
                <c:pt idx="41">
                  <c:v>6.174437228139821</c:v>
                </c:pt>
                <c:pt idx="42">
                  <c:v>6.1575970865329435</c:v>
                </c:pt>
                <c:pt idx="43">
                  <c:v>6.1404988703814327</c:v>
                </c:pt>
                <c:pt idx="44">
                  <c:v>6.1231630372334633</c:v>
                </c:pt>
                <c:pt idx="45">
                  <c:v>6.1056084882048012</c:v>
                </c:pt>
                <c:pt idx="46">
                  <c:v>6.0878527142805137</c:v>
                </c:pt>
                <c:pt idx="47">
                  <c:v>6.0699119261015886</c:v>
                </c:pt>
                <c:pt idx="48">
                  <c:v>6.0518011694010649</c:v>
                </c:pt>
                <c:pt idx="49">
                  <c:v>6.0335344279328496</c:v>
                </c:pt>
                <c:pt idx="50">
                  <c:v>6.015124715468092</c:v>
                </c:pt>
                <c:pt idx="51">
                  <c:v>5.9965841582091262</c:v>
                </c:pt>
                <c:pt idx="52">
                  <c:v>5.9779240687818866</c:v>
                </c:pt>
                <c:pt idx="53">
                  <c:v>5.9591550128081208</c:v>
                </c:pt>
                <c:pt idx="54">
                  <c:v>5.9402868689235531</c:v>
                </c:pt>
                <c:pt idx="55">
                  <c:v>5.9213288829933521</c:v>
                </c:pt>
                <c:pt idx="56">
                  <c:v>5.9022897171783919</c:v>
                </c:pt>
                <c:pt idx="57">
                  <c:v>5.8831774944221831</c:v>
                </c:pt>
                <c:pt idx="58">
                  <c:v>5.8639998388566399</c:v>
                </c:pt>
                <c:pt idx="59">
                  <c:v>5.8447639125632316</c:v>
                </c:pt>
                <c:pt idx="60">
                  <c:v>5.8254764490729576</c:v>
                </c:pt>
                <c:pt idx="61">
                  <c:v>5.8061437839426757</c:v>
                </c:pt>
                <c:pt idx="62">
                  <c:v>5.7867718827055574</c:v>
                </c:pt>
                <c:pt idx="63">
                  <c:v>5.7673663664589254</c:v>
                </c:pt>
                <c:pt idx="64">
                  <c:v>5.7479325353226578</c:v>
                </c:pt>
                <c:pt idx="65">
                  <c:v>5.7284753899751415</c:v>
                </c:pt>
                <c:pt idx="66">
                  <c:v>5.7089996514508279</c:v>
                </c:pt>
                <c:pt idx="67">
                  <c:v>5.6895097793633669</c:v>
                </c:pt>
                <c:pt idx="68">
                  <c:v>5.6700099887006568</c:v>
                </c:pt>
                <c:pt idx="69">
                  <c:v>5.6505042653226472</c:v>
                </c:pt>
                <c:pt idx="70">
                  <c:v>5.6309963802790559</c:v>
                </c:pt>
                <c:pt idx="71">
                  <c:v>5.6114899030520879</c:v>
                </c:pt>
                <c:pt idx="72">
                  <c:v>5.5919882138185786</c:v>
                </c:pt>
                <c:pt idx="73">
                  <c:v>5.572494514816503</c:v>
                </c:pt>
                <c:pt idx="74">
                  <c:v>5.5530118408924043</c:v>
                </c:pt>
                <c:pt idx="75">
                  <c:v>5.5335430692988234</c:v>
                </c:pt>
                <c:pt idx="76">
                  <c:v>5.5140909288041513</c:v>
                </c:pt>
                <c:pt idx="77">
                  <c:v>5.4946580081714025</c:v>
                </c:pt>
                <c:pt idx="78">
                  <c:v>5.4752467640570908</c:v>
                </c:pt>
                <c:pt idx="79">
                  <c:v>5.4558595283766609</c:v>
                </c:pt>
                <c:pt idx="80">
                  <c:v>5.4364985151786671</c:v>
                </c:pt>
                <c:pt idx="81">
                  <c:v>5.4171658270660723</c:v>
                </c:pt>
                <c:pt idx="82">
                  <c:v>5.3978634611996306</c:v>
                </c:pt>
                <c:pt idx="83">
                  <c:v>5.378593314915209</c:v>
                </c:pt>
                <c:pt idx="84">
                  <c:v>5.3593571909841433</c:v>
                </c:pt>
                <c:pt idx="85">
                  <c:v>5.3401568025432118</c:v>
                </c:pt>
                <c:pt idx="86">
                  <c:v>5.3209937777185319</c:v>
                </c:pt>
                <c:pt idx="87">
                  <c:v>5.3018696639656619</c:v>
                </c:pt>
                <c:pt idx="88">
                  <c:v>5.2827859321463189</c:v>
                </c:pt>
                <c:pt idx="89">
                  <c:v>5.2637439803604424</c:v>
                </c:pt>
                <c:pt idx="90">
                  <c:v>5.2447451375508178</c:v>
                </c:pt>
                <c:pt idx="91">
                  <c:v>5.2257906668960823</c:v>
                </c:pt>
                <c:pt idx="92">
                  <c:v>5.2068817690066718</c:v>
                </c:pt>
                <c:pt idx="93">
                  <c:v>5.1880195849371313</c:v>
                </c:pt>
                <c:pt idx="94">
                  <c:v>5.1692051990271493</c:v>
                </c:pt>
                <c:pt idx="95">
                  <c:v>5.1504396415827367</c:v>
                </c:pt>
                <c:pt idx="96">
                  <c:v>5.1317238914080914</c:v>
                </c:pt>
                <c:pt idx="97">
                  <c:v>5.1130588781978972</c:v>
                </c:pt>
                <c:pt idx="98">
                  <c:v>5.0944454847990697</c:v>
                </c:pt>
                <c:pt idx="99">
                  <c:v>5.0758845493503042</c:v>
                </c:pt>
                <c:pt idx="100">
                  <c:v>5.05737686730716</c:v>
                </c:pt>
                <c:pt idx="101">
                  <c:v>5.0389231933598584</c:v>
                </c:pt>
                <c:pt idx="102">
                  <c:v>5.0205242432504544</c:v>
                </c:pt>
                <c:pt idx="103">
                  <c:v>5.0021806954955705</c:v>
                </c:pt>
                <c:pt idx="104">
                  <c:v>4.9838931930204371</c:v>
                </c:pt>
                <c:pt idx="105">
                  <c:v>4.9656623447095924</c:v>
                </c:pt>
                <c:pt idx="106">
                  <c:v>4.9474887268792216</c:v>
                </c:pt>
                <c:pt idx="107">
                  <c:v>4.929372884675769</c:v>
                </c:pt>
                <c:pt idx="108">
                  <c:v>4.9113153334051507</c:v>
                </c:pt>
                <c:pt idx="109">
                  <c:v>4.8933165597965926</c:v>
                </c:pt>
                <c:pt idx="110">
                  <c:v>4.875377023204865</c:v>
                </c:pt>
                <c:pt idx="111">
                  <c:v>4.8574971567544232</c:v>
                </c:pt>
                <c:pt idx="112">
                  <c:v>4.83967736842874</c:v>
                </c:pt>
                <c:pt idx="113">
                  <c:v>4.8219180421079004</c:v>
                </c:pt>
                <c:pt idx="114">
                  <c:v>4.8042195385573381</c:v>
                </c:pt>
                <c:pt idx="115">
                  <c:v>4.7865821963703947</c:v>
                </c:pt>
                <c:pt idx="116">
                  <c:v>4.7690063328672316</c:v>
                </c:pt>
                <c:pt idx="117">
                  <c:v>4.7514922449524502</c:v>
                </c:pt>
                <c:pt idx="118">
                  <c:v>4.7340402099336405</c:v>
                </c:pt>
                <c:pt idx="119">
                  <c:v>4.7166504863029388</c:v>
                </c:pt>
                <c:pt idx="120">
                  <c:v>4.6993233144835376</c:v>
                </c:pt>
                <c:pt idx="121">
                  <c:v>4.6820589175429941</c:v>
                </c:pt>
                <c:pt idx="122">
                  <c:v>4.6648575018750549</c:v>
                </c:pt>
                <c:pt idx="123">
                  <c:v>4.6477192578516133</c:v>
                </c:pt>
                <c:pt idx="124">
                  <c:v>4.6306443604463352</c:v>
                </c:pt>
                <c:pt idx="125">
                  <c:v>4.6136329698313796</c:v>
                </c:pt>
                <c:pt idx="126">
                  <c:v>4.5966852319485705</c:v>
                </c:pt>
                <c:pt idx="127">
                  <c:v>4.5798012790562952</c:v>
                </c:pt>
                <c:pt idx="128">
                  <c:v>4.5629812302533255</c:v>
                </c:pt>
                <c:pt idx="129">
                  <c:v>4.5462251919807013</c:v>
                </c:pt>
                <c:pt idx="130">
                  <c:v>4.5295332585027399</c:v>
                </c:pt>
                <c:pt idx="131">
                  <c:v>4.5129055123681807</c:v>
                </c:pt>
                <c:pt idx="132">
                  <c:v>4.4963420248524235</c:v>
                </c:pt>
                <c:pt idx="133">
                  <c:v>4.4798428563817563</c:v>
                </c:pt>
                <c:pt idx="134">
                  <c:v>4.4634080569404251</c:v>
                </c:pt>
                <c:pt idx="135">
                  <c:v>4.4470376664613491</c:v>
                </c:pt>
                <c:pt idx="136">
                  <c:v>4.4307317152012491</c:v>
                </c:pt>
                <c:pt idx="137">
                  <c:v>4.4144902241009012</c:v>
                </c:pt>
                <c:pt idx="138">
                  <c:v>4.398313205131207</c:v>
                </c:pt>
                <c:pt idx="139">
                  <c:v>4.3822006616257205</c:v>
                </c:pt>
                <c:pt idx="140">
                  <c:v>4.366152588600249</c:v>
                </c:pt>
                <c:pt idx="141">
                  <c:v>4.3501689730601063</c:v>
                </c:pt>
                <c:pt idx="142">
                  <c:v>4.3342497942955696</c:v>
                </c:pt>
                <c:pt idx="143">
                  <c:v>4.3183950241660645</c:v>
                </c:pt>
                <c:pt idx="144">
                  <c:v>4.3026046273735723</c:v>
                </c:pt>
                <c:pt idx="145">
                  <c:v>4.2868785617257306</c:v>
                </c:pt>
                <c:pt idx="146">
                  <c:v>4.2712167783890784</c:v>
                </c:pt>
                <c:pt idx="147">
                  <c:v>4.2556192221328653</c:v>
                </c:pt>
                <c:pt idx="148">
                  <c:v>4.2400858315638308</c:v>
                </c:pt>
                <c:pt idx="149">
                  <c:v>4.2246165393523425</c:v>
                </c:pt>
                <c:pt idx="150">
                  <c:v>4.2092112724502506</c:v>
                </c:pt>
                <c:pt idx="151">
                  <c:v>4.1938699523008118</c:v>
                </c:pt>
                <c:pt idx="152">
                  <c:v>4.1785924950410136</c:v>
                </c:pt>
                <c:pt idx="153">
                  <c:v>4.1633788116966119</c:v>
                </c:pt>
                <c:pt idx="154">
                  <c:v>4.1482288083701837</c:v>
                </c:pt>
                <c:pt idx="155">
                  <c:v>4.1331423864224774</c:v>
                </c:pt>
                <c:pt idx="156">
                  <c:v>4.1181194426473393</c:v>
                </c:pt>
                <c:pt idx="157">
                  <c:v>4.1031598694404687</c:v>
                </c:pt>
                <c:pt idx="158">
                  <c:v>4.0882635549622597</c:v>
                </c:pt>
                <c:pt idx="159">
                  <c:v>4.0734303832949514</c:v>
                </c:pt>
                <c:pt idx="160">
                  <c:v>4.0586602345943259</c:v>
                </c:pt>
                <c:pt idx="161">
                  <c:v>4.0439529852361629</c:v>
                </c:pt>
                <c:pt idx="162">
                  <c:v>4.0293085079576532</c:v>
                </c:pt>
                <c:pt idx="163">
                  <c:v>4.0147266719939774</c:v>
                </c:pt>
                <c:pt idx="164">
                  <c:v>4.0002073432102279</c:v>
                </c:pt>
                <c:pt idx="165">
                  <c:v>3.985750384228854</c:v>
                </c:pt>
                <c:pt idx="166">
                  <c:v>3.9713556545528097</c:v>
                </c:pt>
                <c:pt idx="167">
                  <c:v>3.9570230106845585</c:v>
                </c:pt>
                <c:pt idx="168">
                  <c:v>3.9427523062410974</c:v>
                </c:pt>
                <c:pt idx="169">
                  <c:v>3.9285433920651482</c:v>
                </c:pt>
                <c:pt idx="170">
                  <c:v>3.9143961163326568</c:v>
                </c:pt>
                <c:pt idx="171">
                  <c:v>3.9003103246567443</c:v>
                </c:pt>
                <c:pt idx="172">
                  <c:v>3.8862858601882357</c:v>
                </c:pt>
                <c:pt idx="173">
                  <c:v>3.8723225637128929</c:v>
                </c:pt>
                <c:pt idx="174">
                  <c:v>3.8584202737454758</c:v>
                </c:pt>
                <c:pt idx="175">
                  <c:v>3.8445788266207424</c:v>
                </c:pt>
                <c:pt idx="176">
                  <c:v>3.830798056581501</c:v>
                </c:pt>
                <c:pt idx="177">
                  <c:v>3.8170777958638222</c:v>
                </c:pt>
                <c:pt idx="178">
                  <c:v>3.8034178747795089</c:v>
                </c:pt>
                <c:pt idx="179">
                  <c:v>3.7898181217959248</c:v>
                </c:pt>
                <c:pt idx="180">
                  <c:v>3.7762783636132728</c:v>
                </c:pt>
              </c:numCache>
            </c:numRef>
          </c:yVal>
          <c:smooth val="1"/>
          <c:extLst>
            <c:ext xmlns:c16="http://schemas.microsoft.com/office/drawing/2014/chart" uri="{C3380CC4-5D6E-409C-BE32-E72D297353CC}">
              <c16:uniqueId val="{00000000-072F-7C4C-8D74-D2046AC03EC5}"/>
            </c:ext>
          </c:extLst>
        </c:ser>
        <c:ser>
          <c:idx val="1"/>
          <c:order val="1"/>
          <c:tx>
            <c:strRef>
              <c:f>Acetate!$C$1</c:f>
              <c:strCache>
                <c:ptCount val="1"/>
                <c:pt idx="0">
                  <c:v>WLP Ac.13</c:v>
                </c:pt>
              </c:strCache>
            </c:strRef>
          </c:tx>
          <c:spPr>
            <a:ln w="19050" cap="rnd">
              <a:solidFill>
                <a:schemeClr val="tx1">
                  <a:lumMod val="50000"/>
                  <a:lumOff val="50000"/>
                </a:schemeClr>
              </a:solidFill>
              <a:round/>
            </a:ln>
            <a:effectLst/>
          </c:spPr>
          <c:marker>
            <c:symbol val="none"/>
          </c:marker>
          <c:xVal>
            <c:numRef>
              <c:f>Acetate!$A$2:$A$182</c:f>
              <c:numCache>
                <c:formatCode>General</c:formatCode>
                <c:ptCount val="181"/>
                <c:pt idx="0">
                  <c:v>-1</c:v>
                </c:pt>
                <c:pt idx="1">
                  <c:v>-0.95</c:v>
                </c:pt>
                <c:pt idx="2">
                  <c:v>-0.9</c:v>
                </c:pt>
                <c:pt idx="3">
                  <c:v>-0.85</c:v>
                </c:pt>
                <c:pt idx="4">
                  <c:v>-0.8</c:v>
                </c:pt>
                <c:pt idx="5">
                  <c:v>-0.75</c:v>
                </c:pt>
                <c:pt idx="6">
                  <c:v>-0.7</c:v>
                </c:pt>
                <c:pt idx="7">
                  <c:v>-0.65</c:v>
                </c:pt>
                <c:pt idx="8">
                  <c:v>-0.6</c:v>
                </c:pt>
                <c:pt idx="9">
                  <c:v>-0.55000000000000004</c:v>
                </c:pt>
                <c:pt idx="10">
                  <c:v>-0.5</c:v>
                </c:pt>
                <c:pt idx="11">
                  <c:v>-0.45</c:v>
                </c:pt>
                <c:pt idx="12">
                  <c:v>-0.4</c:v>
                </c:pt>
                <c:pt idx="13">
                  <c:v>-0.35</c:v>
                </c:pt>
                <c:pt idx="14">
                  <c:v>-0.3</c:v>
                </c:pt>
                <c:pt idx="15">
                  <c:v>-0.25</c:v>
                </c:pt>
                <c:pt idx="16">
                  <c:v>-0.2</c:v>
                </c:pt>
                <c:pt idx="17">
                  <c:v>-0.15</c:v>
                </c:pt>
                <c:pt idx="18">
                  <c:v>-0.1</c:v>
                </c:pt>
                <c:pt idx="19">
                  <c:v>-0.05</c:v>
                </c:pt>
                <c:pt idx="20">
                  <c:v>0</c:v>
                </c:pt>
                <c:pt idx="21">
                  <c:v>0.05</c:v>
                </c:pt>
                <c:pt idx="22">
                  <c:v>0.1</c:v>
                </c:pt>
                <c:pt idx="23">
                  <c:v>0.15</c:v>
                </c:pt>
                <c:pt idx="24">
                  <c:v>0.2</c:v>
                </c:pt>
                <c:pt idx="25">
                  <c:v>0.25</c:v>
                </c:pt>
                <c:pt idx="26">
                  <c:v>0.3</c:v>
                </c:pt>
                <c:pt idx="27">
                  <c:v>0.35</c:v>
                </c:pt>
                <c:pt idx="28">
                  <c:v>0.4</c:v>
                </c:pt>
                <c:pt idx="29">
                  <c:v>0.45</c:v>
                </c:pt>
                <c:pt idx="30">
                  <c:v>0.5</c:v>
                </c:pt>
                <c:pt idx="31">
                  <c:v>0.55000000000000004</c:v>
                </c:pt>
                <c:pt idx="32">
                  <c:v>0.6</c:v>
                </c:pt>
                <c:pt idx="33">
                  <c:v>0.65</c:v>
                </c:pt>
                <c:pt idx="34">
                  <c:v>0.7</c:v>
                </c:pt>
                <c:pt idx="35">
                  <c:v>0.75</c:v>
                </c:pt>
                <c:pt idx="36">
                  <c:v>0.8</c:v>
                </c:pt>
                <c:pt idx="37">
                  <c:v>0.85</c:v>
                </c:pt>
                <c:pt idx="38">
                  <c:v>0.9</c:v>
                </c:pt>
                <c:pt idx="39">
                  <c:v>0.95</c:v>
                </c:pt>
                <c:pt idx="40">
                  <c:v>1</c:v>
                </c:pt>
                <c:pt idx="41">
                  <c:v>1.05</c:v>
                </c:pt>
                <c:pt idx="42">
                  <c:v>1.1000000000000001</c:v>
                </c:pt>
                <c:pt idx="43">
                  <c:v>1.1499999999999999</c:v>
                </c:pt>
                <c:pt idx="44">
                  <c:v>1.2</c:v>
                </c:pt>
                <c:pt idx="45">
                  <c:v>1.25</c:v>
                </c:pt>
                <c:pt idx="46">
                  <c:v>1.3</c:v>
                </c:pt>
                <c:pt idx="47">
                  <c:v>1.35</c:v>
                </c:pt>
                <c:pt idx="48">
                  <c:v>1.4</c:v>
                </c:pt>
                <c:pt idx="49">
                  <c:v>1.45</c:v>
                </c:pt>
                <c:pt idx="50">
                  <c:v>1.5</c:v>
                </c:pt>
                <c:pt idx="51">
                  <c:v>1.55</c:v>
                </c:pt>
                <c:pt idx="52">
                  <c:v>1.6</c:v>
                </c:pt>
                <c:pt idx="53">
                  <c:v>1.65</c:v>
                </c:pt>
                <c:pt idx="54">
                  <c:v>1.7</c:v>
                </c:pt>
                <c:pt idx="55">
                  <c:v>1.75</c:v>
                </c:pt>
                <c:pt idx="56">
                  <c:v>1.8</c:v>
                </c:pt>
                <c:pt idx="57">
                  <c:v>1.85</c:v>
                </c:pt>
                <c:pt idx="58">
                  <c:v>1.9</c:v>
                </c:pt>
                <c:pt idx="59">
                  <c:v>1.95</c:v>
                </c:pt>
                <c:pt idx="60">
                  <c:v>2</c:v>
                </c:pt>
                <c:pt idx="61">
                  <c:v>2.0499999999999998</c:v>
                </c:pt>
                <c:pt idx="62">
                  <c:v>2.1</c:v>
                </c:pt>
                <c:pt idx="63">
                  <c:v>2.15</c:v>
                </c:pt>
                <c:pt idx="64">
                  <c:v>2.2000000000000002</c:v>
                </c:pt>
                <c:pt idx="65">
                  <c:v>2.25</c:v>
                </c:pt>
                <c:pt idx="66">
                  <c:v>2.2999999999999998</c:v>
                </c:pt>
                <c:pt idx="67">
                  <c:v>2.35</c:v>
                </c:pt>
                <c:pt idx="68">
                  <c:v>2.4</c:v>
                </c:pt>
                <c:pt idx="69">
                  <c:v>2.4500000000000002</c:v>
                </c:pt>
                <c:pt idx="70">
                  <c:v>2.5</c:v>
                </c:pt>
                <c:pt idx="71">
                  <c:v>2.5499999999999998</c:v>
                </c:pt>
                <c:pt idx="72">
                  <c:v>2.6</c:v>
                </c:pt>
                <c:pt idx="73">
                  <c:v>2.65</c:v>
                </c:pt>
                <c:pt idx="74">
                  <c:v>2.7</c:v>
                </c:pt>
                <c:pt idx="75">
                  <c:v>2.75</c:v>
                </c:pt>
                <c:pt idx="76">
                  <c:v>2.8</c:v>
                </c:pt>
                <c:pt idx="77">
                  <c:v>2.85</c:v>
                </c:pt>
                <c:pt idx="78">
                  <c:v>2.9</c:v>
                </c:pt>
                <c:pt idx="79">
                  <c:v>2.95</c:v>
                </c:pt>
                <c:pt idx="80">
                  <c:v>3</c:v>
                </c:pt>
                <c:pt idx="81">
                  <c:v>3.05</c:v>
                </c:pt>
                <c:pt idx="82">
                  <c:v>3.1</c:v>
                </c:pt>
                <c:pt idx="83">
                  <c:v>3.15</c:v>
                </c:pt>
                <c:pt idx="84">
                  <c:v>3.2</c:v>
                </c:pt>
                <c:pt idx="85">
                  <c:v>3.25</c:v>
                </c:pt>
                <c:pt idx="86">
                  <c:v>3.3</c:v>
                </c:pt>
                <c:pt idx="87">
                  <c:v>3.35</c:v>
                </c:pt>
                <c:pt idx="88">
                  <c:v>3.4</c:v>
                </c:pt>
                <c:pt idx="89">
                  <c:v>3.45</c:v>
                </c:pt>
                <c:pt idx="90">
                  <c:v>3.5</c:v>
                </c:pt>
                <c:pt idx="91">
                  <c:v>3.55</c:v>
                </c:pt>
                <c:pt idx="92">
                  <c:v>3.6</c:v>
                </c:pt>
                <c:pt idx="93">
                  <c:v>3.65</c:v>
                </c:pt>
                <c:pt idx="94">
                  <c:v>3.7</c:v>
                </c:pt>
                <c:pt idx="95">
                  <c:v>3.75</c:v>
                </c:pt>
                <c:pt idx="96">
                  <c:v>3.8</c:v>
                </c:pt>
                <c:pt idx="97">
                  <c:v>3.85</c:v>
                </c:pt>
                <c:pt idx="98">
                  <c:v>3.9</c:v>
                </c:pt>
                <c:pt idx="99">
                  <c:v>3.95</c:v>
                </c:pt>
                <c:pt idx="100">
                  <c:v>4</c:v>
                </c:pt>
                <c:pt idx="101">
                  <c:v>4.05</c:v>
                </c:pt>
                <c:pt idx="102">
                  <c:v>4.0999999999999996</c:v>
                </c:pt>
                <c:pt idx="103">
                  <c:v>4.1500000000000004</c:v>
                </c:pt>
                <c:pt idx="104">
                  <c:v>4.2</c:v>
                </c:pt>
                <c:pt idx="105">
                  <c:v>4.25</c:v>
                </c:pt>
                <c:pt idx="106">
                  <c:v>4.3</c:v>
                </c:pt>
                <c:pt idx="107">
                  <c:v>4.3499999999999996</c:v>
                </c:pt>
                <c:pt idx="108">
                  <c:v>4.4000000000000004</c:v>
                </c:pt>
                <c:pt idx="109">
                  <c:v>4.45</c:v>
                </c:pt>
                <c:pt idx="110">
                  <c:v>4.5</c:v>
                </c:pt>
                <c:pt idx="111">
                  <c:v>4.55</c:v>
                </c:pt>
                <c:pt idx="112">
                  <c:v>4.5999999999999996</c:v>
                </c:pt>
                <c:pt idx="113">
                  <c:v>4.6500000000000004</c:v>
                </c:pt>
                <c:pt idx="114">
                  <c:v>4.7</c:v>
                </c:pt>
                <c:pt idx="115">
                  <c:v>4.75</c:v>
                </c:pt>
                <c:pt idx="116">
                  <c:v>4.8</c:v>
                </c:pt>
                <c:pt idx="117">
                  <c:v>4.8499999999999996</c:v>
                </c:pt>
                <c:pt idx="118">
                  <c:v>4.9000000000000004</c:v>
                </c:pt>
                <c:pt idx="119">
                  <c:v>4.95</c:v>
                </c:pt>
                <c:pt idx="120">
                  <c:v>5</c:v>
                </c:pt>
                <c:pt idx="121">
                  <c:v>5.05</c:v>
                </c:pt>
                <c:pt idx="122">
                  <c:v>5.0999999999999996</c:v>
                </c:pt>
                <c:pt idx="123">
                  <c:v>5.15</c:v>
                </c:pt>
                <c:pt idx="124">
                  <c:v>5.2</c:v>
                </c:pt>
                <c:pt idx="125">
                  <c:v>5.25</c:v>
                </c:pt>
                <c:pt idx="126">
                  <c:v>5.3</c:v>
                </c:pt>
                <c:pt idx="127">
                  <c:v>5.35</c:v>
                </c:pt>
                <c:pt idx="128">
                  <c:v>5.4</c:v>
                </c:pt>
                <c:pt idx="129">
                  <c:v>5.45</c:v>
                </c:pt>
                <c:pt idx="130">
                  <c:v>5.5</c:v>
                </c:pt>
                <c:pt idx="131">
                  <c:v>5.55</c:v>
                </c:pt>
                <c:pt idx="132">
                  <c:v>5.6</c:v>
                </c:pt>
                <c:pt idx="133">
                  <c:v>5.65</c:v>
                </c:pt>
                <c:pt idx="134">
                  <c:v>5.7</c:v>
                </c:pt>
                <c:pt idx="135">
                  <c:v>5.75</c:v>
                </c:pt>
                <c:pt idx="136">
                  <c:v>5.8</c:v>
                </c:pt>
                <c:pt idx="137">
                  <c:v>5.85</c:v>
                </c:pt>
                <c:pt idx="138">
                  <c:v>5.9</c:v>
                </c:pt>
                <c:pt idx="139">
                  <c:v>5.95</c:v>
                </c:pt>
                <c:pt idx="140">
                  <c:v>6</c:v>
                </c:pt>
                <c:pt idx="141">
                  <c:v>6.05</c:v>
                </c:pt>
                <c:pt idx="142">
                  <c:v>6.1</c:v>
                </c:pt>
                <c:pt idx="143">
                  <c:v>6.15</c:v>
                </c:pt>
                <c:pt idx="144">
                  <c:v>6.2</c:v>
                </c:pt>
                <c:pt idx="145">
                  <c:v>6.25</c:v>
                </c:pt>
                <c:pt idx="146">
                  <c:v>6.3</c:v>
                </c:pt>
                <c:pt idx="147">
                  <c:v>6.35</c:v>
                </c:pt>
                <c:pt idx="148">
                  <c:v>6.4</c:v>
                </c:pt>
                <c:pt idx="149">
                  <c:v>6.45</c:v>
                </c:pt>
                <c:pt idx="150">
                  <c:v>6.5</c:v>
                </c:pt>
                <c:pt idx="151">
                  <c:v>6.55</c:v>
                </c:pt>
                <c:pt idx="152">
                  <c:v>6.6</c:v>
                </c:pt>
                <c:pt idx="153">
                  <c:v>6.65</c:v>
                </c:pt>
                <c:pt idx="154">
                  <c:v>6.7</c:v>
                </c:pt>
                <c:pt idx="155">
                  <c:v>6.75</c:v>
                </c:pt>
                <c:pt idx="156">
                  <c:v>6.8</c:v>
                </c:pt>
                <c:pt idx="157">
                  <c:v>6.85</c:v>
                </c:pt>
                <c:pt idx="158">
                  <c:v>6.9</c:v>
                </c:pt>
                <c:pt idx="159">
                  <c:v>6.95</c:v>
                </c:pt>
                <c:pt idx="160">
                  <c:v>7</c:v>
                </c:pt>
                <c:pt idx="161">
                  <c:v>7.05</c:v>
                </c:pt>
                <c:pt idx="162">
                  <c:v>7.1</c:v>
                </c:pt>
                <c:pt idx="163">
                  <c:v>7.15</c:v>
                </c:pt>
                <c:pt idx="164">
                  <c:v>7.2</c:v>
                </c:pt>
                <c:pt idx="165">
                  <c:v>7.25</c:v>
                </c:pt>
                <c:pt idx="166">
                  <c:v>7.3</c:v>
                </c:pt>
                <c:pt idx="167">
                  <c:v>7.35</c:v>
                </c:pt>
                <c:pt idx="168">
                  <c:v>7.4</c:v>
                </c:pt>
                <c:pt idx="169">
                  <c:v>7.45</c:v>
                </c:pt>
                <c:pt idx="170">
                  <c:v>7.5</c:v>
                </c:pt>
                <c:pt idx="171">
                  <c:v>7.55</c:v>
                </c:pt>
                <c:pt idx="172">
                  <c:v>7.6</c:v>
                </c:pt>
                <c:pt idx="173">
                  <c:v>7.65</c:v>
                </c:pt>
                <c:pt idx="174">
                  <c:v>7.7</c:v>
                </c:pt>
                <c:pt idx="175">
                  <c:v>7.75</c:v>
                </c:pt>
                <c:pt idx="176">
                  <c:v>7.8</c:v>
                </c:pt>
                <c:pt idx="177">
                  <c:v>7.85</c:v>
                </c:pt>
                <c:pt idx="178">
                  <c:v>7.9</c:v>
                </c:pt>
                <c:pt idx="179">
                  <c:v>7.95</c:v>
                </c:pt>
                <c:pt idx="180">
                  <c:v>8</c:v>
                </c:pt>
              </c:numCache>
            </c:numRef>
          </c:xVal>
          <c:yVal>
            <c:numRef>
              <c:f>Acetate!$C$2:$C$182</c:f>
              <c:numCache>
                <c:formatCode>0.00</c:formatCode>
                <c:ptCount val="181"/>
                <c:pt idx="0">
                  <c:v>0.06</c:v>
                </c:pt>
                <c:pt idx="1">
                  <c:v>0.06</c:v>
                </c:pt>
                <c:pt idx="2">
                  <c:v>0.06</c:v>
                </c:pt>
                <c:pt idx="3">
                  <c:v>0.06</c:v>
                </c:pt>
                <c:pt idx="4">
                  <c:v>0.06</c:v>
                </c:pt>
                <c:pt idx="5">
                  <c:v>0.06</c:v>
                </c:pt>
                <c:pt idx="6">
                  <c:v>0.06</c:v>
                </c:pt>
                <c:pt idx="7">
                  <c:v>0.06</c:v>
                </c:pt>
                <c:pt idx="8">
                  <c:v>0.06</c:v>
                </c:pt>
                <c:pt idx="9">
                  <c:v>0.06</c:v>
                </c:pt>
                <c:pt idx="10">
                  <c:v>0.06</c:v>
                </c:pt>
                <c:pt idx="11">
                  <c:v>0.06</c:v>
                </c:pt>
                <c:pt idx="12">
                  <c:v>0.06</c:v>
                </c:pt>
                <c:pt idx="13">
                  <c:v>0.06</c:v>
                </c:pt>
                <c:pt idx="14">
                  <c:v>0.06</c:v>
                </c:pt>
                <c:pt idx="15">
                  <c:v>0.06</c:v>
                </c:pt>
                <c:pt idx="16">
                  <c:v>0.06</c:v>
                </c:pt>
                <c:pt idx="17">
                  <c:v>0.06</c:v>
                </c:pt>
                <c:pt idx="18">
                  <c:v>0.06</c:v>
                </c:pt>
                <c:pt idx="19">
                  <c:v>0.06</c:v>
                </c:pt>
                <c:pt idx="20">
                  <c:v>0.06</c:v>
                </c:pt>
                <c:pt idx="21">
                  <c:v>6.0016831683168313E-2</c:v>
                </c:pt>
                <c:pt idx="22">
                  <c:v>6.1835677311808272E-2</c:v>
                </c:pt>
                <c:pt idx="23">
                  <c:v>6.526118248439472E-2</c:v>
                </c:pt>
                <c:pt idx="24">
                  <c:v>7.0124794155131301E-2</c:v>
                </c:pt>
                <c:pt idx="25">
                  <c:v>7.6280201296753822E-2</c:v>
                </c:pt>
                <c:pt idx="26">
                  <c:v>8.359969140042918E-2</c:v>
                </c:pt>
                <c:pt idx="27">
                  <c:v>9.1971212733625102E-2</c:v>
                </c:pt>
                <c:pt idx="28">
                  <c:v>0.10129598603740243</c:v>
                </c:pt>
                <c:pt idx="29">
                  <c:v>0.11148654801737304</c:v>
                </c:pt>
                <c:pt idx="30">
                  <c:v>0.12246513715105833</c:v>
                </c:pt>
                <c:pt idx="31">
                  <c:v>0.13416235309022714</c:v>
                </c:pt>
                <c:pt idx="32">
                  <c:v>0.14651603639577077</c:v>
                </c:pt>
                <c:pt idx="33">
                  <c:v>0.15947032697231414</c:v>
                </c:pt>
                <c:pt idx="34">
                  <c:v>0.17297486840076653</c:v>
                </c:pt>
                <c:pt idx="35">
                  <c:v>0.18698413213178927</c:v>
                </c:pt>
                <c:pt idx="36">
                  <c:v>0.20145684072784736</c:v>
                </c:pt>
                <c:pt idx="37">
                  <c:v>0.21635547340799305</c:v>
                </c:pt>
                <c:pt idx="38">
                  <c:v>0.23164584033763072</c:v>
                </c:pt>
                <c:pt idx="39">
                  <c:v>0.24729671462216646</c:v>
                </c:pt>
                <c:pt idx="40">
                  <c:v>0.26327951296297702</c:v>
                </c:pt>
                <c:pt idx="41">
                  <c:v>0.27956801753257299</c:v>
                </c:pt>
                <c:pt idx="42">
                  <c:v>0.29613813291108815</c:v>
                </c:pt>
                <c:pt idx="43">
                  <c:v>0.31296767296537908</c:v>
                </c:pt>
                <c:pt idx="44">
                  <c:v>0.33003617339661412</c:v>
                </c:pt>
                <c:pt idx="45">
                  <c:v>0.34732472637212591</c:v>
                </c:pt>
                <c:pt idx="46">
                  <c:v>0.36481583422352909</c:v>
                </c:pt>
                <c:pt idx="47">
                  <c:v>0.38249327965993368</c:v>
                </c:pt>
                <c:pt idx="48">
                  <c:v>0.4003420103316499</c:v>
                </c:pt>
                <c:pt idx="49">
                  <c:v>0.41834803590120195</c:v>
                </c:pt>
                <c:pt idx="50">
                  <c:v>0.43649833604678906</c:v>
                </c:pt>
                <c:pt idx="51">
                  <c:v>0.45478077804818073</c:v>
                </c:pt>
                <c:pt idx="52">
                  <c:v>0.47318404279413412</c:v>
                </c:pt>
                <c:pt idx="53">
                  <c:v>0.4916975582100202</c:v>
                </c:pt>
                <c:pt idx="54">
                  <c:v>0.51031143923949718</c:v>
                </c:pt>
                <c:pt idx="55">
                  <c:v>0.52901643362888329</c:v>
                </c:pt>
                <c:pt idx="56">
                  <c:v>0.5478038728607324</c:v>
                </c:pt>
                <c:pt idx="57">
                  <c:v>0.56666562766674544</c:v>
                </c:pt>
                <c:pt idx="58">
                  <c:v>0.58559406762184429</c:v>
                </c:pt>
                <c:pt idx="59">
                  <c:v>0.60458202438286035</c:v>
                </c:pt>
                <c:pt idx="60">
                  <c:v>0.62362275818840385</c:v>
                </c:pt>
                <c:pt idx="61">
                  <c:v>0.6427099272823793</c:v>
                </c:pt>
                <c:pt idx="62">
                  <c:v>0.66183755996337235</c:v>
                </c:pt>
                <c:pt idx="63">
                  <c:v>0.68100002899665935</c:v>
                </c:pt>
                <c:pt idx="64">
                  <c:v>0.70019202815564885</c:v>
                </c:pt>
                <c:pt idx="65">
                  <c:v>0.7194085506857737</c:v>
                </c:pt>
                <c:pt idx="66">
                  <c:v>0.73864486950678276</c:v>
                </c:pt>
                <c:pt idx="67">
                  <c:v>0.75789651898945609</c:v>
                </c:pt>
                <c:pt idx="68">
                  <c:v>0.77715927816040209</c:v>
                </c:pt>
                <c:pt idx="69">
                  <c:v>0.79642915520410618</c:v>
                </c:pt>
                <c:pt idx="70">
                  <c:v>0.81570237314506366</c:v>
                </c:pt>
                <c:pt idx="71">
                  <c:v>0.83497535660491073</c:v>
                </c:pt>
                <c:pt idx="72">
                  <c:v>0.85424471954013492</c:v>
                </c:pt>
                <c:pt idx="73">
                  <c:v>0.87350725387541694</c:v>
                </c:pt>
                <c:pt idx="74">
                  <c:v>0.89275991895605622</c:v>
                </c:pt>
                <c:pt idx="75">
                  <c:v>0.91199983175039501</c:v>
                </c:pt>
                <c:pt idx="76">
                  <c:v>0.93122425773982076</c:v>
                </c:pt>
                <c:pt idx="77">
                  <c:v>0.95043060243985</c:v>
                </c:pt>
                <c:pt idx="78">
                  <c:v>0.96961640350110556</c:v>
                </c:pt>
                <c:pt idx="79">
                  <c:v>0.98877932334374408</c:v>
                </c:pt>
                <c:pt idx="80">
                  <c:v>1.0079171422831359</c:v>
                </c:pt>
                <c:pt idx="81">
                  <c:v>1.0270277521084215</c:v>
                </c:pt>
                <c:pt idx="82">
                  <c:v>1.046109150078991</c:v>
                </c:pt>
                <c:pt idx="83">
                  <c:v>1.0651594333070198</c:v>
                </c:pt>
                <c:pt idx="84">
                  <c:v>1.0841767934969739</c:v>
                </c:pt>
                <c:pt idx="85">
                  <c:v>1.1031595120154998</c:v>
                </c:pt>
                <c:pt idx="86">
                  <c:v>1.1221059552673864</c:v>
                </c:pt>
                <c:pt idx="87">
                  <c:v>1.1410145703553267</c:v>
                </c:pt>
                <c:pt idx="88">
                  <c:v>1.1598838810030645</c:v>
                </c:pt>
                <c:pt idx="89">
                  <c:v>1.1787124837231941</c:v>
                </c:pt>
                <c:pt idx="90">
                  <c:v>1.1974990442124003</c:v>
                </c:pt>
                <c:pt idx="91">
                  <c:v>1.21624229395832</c:v>
                </c:pt>
                <c:pt idx="92">
                  <c:v>1.2349410270434582</c:v>
                </c:pt>
                <c:pt idx="93">
                  <c:v>1.2535940971327477</c:v>
                </c:pt>
                <c:pt idx="94">
                  <c:v>1.2722004146323804</c:v>
                </c:pt>
                <c:pt idx="95">
                  <c:v>1.2907589440084954</c:v>
                </c:pt>
                <c:pt idx="96">
                  <c:v>1.3092687012551842</c:v>
                </c:pt>
                <c:pt idx="97">
                  <c:v>1.3277287515020619</c:v>
                </c:pt>
                <c:pt idx="98">
                  <c:v>1.3461382067523895</c:v>
                </c:pt>
                <c:pt idx="99">
                  <c:v>1.364496223743398</c:v>
                </c:pt>
                <c:pt idx="100">
                  <c:v>1.3828020019210741</c:v>
                </c:pt>
                <c:pt idx="101">
                  <c:v>1.4010547815222349</c:v>
                </c:pt>
                <c:pt idx="102">
                  <c:v>1.419253841757228</c:v>
                </c:pt>
                <c:pt idx="103">
                  <c:v>1.4373984990870732</c:v>
                </c:pt>
                <c:pt idx="104">
                  <c:v>1.4554881055892932</c:v>
                </c:pt>
                <c:pt idx="105">
                  <c:v>1.4735220474070891</c:v>
                </c:pt>
                <c:pt idx="106">
                  <c:v>1.4914997432768766</c:v>
                </c:pt>
                <c:pt idx="107">
                  <c:v>1.5094206431295483</c:v>
                </c:pt>
                <c:pt idx="108">
                  <c:v>1.5272842267611402</c:v>
                </c:pt>
                <c:pt idx="109">
                  <c:v>1.5450900025688665</c:v>
                </c:pt>
                <c:pt idx="110">
                  <c:v>1.5628375063487665</c:v>
                </c:pt>
                <c:pt idx="111">
                  <c:v>1.58052630015144</c:v>
                </c:pt>
                <c:pt idx="112">
                  <c:v>1.5981559711925943</c:v>
                </c:pt>
                <c:pt idx="113">
                  <c:v>1.6157261308153275</c:v>
                </c:pt>
                <c:pt idx="114">
                  <c:v>1.6332364135012736</c:v>
                </c:pt>
                <c:pt idx="115">
                  <c:v>1.6506864759279236</c:v>
                </c:pt>
                <c:pt idx="116">
                  <c:v>1.668075996069595</c:v>
                </c:pt>
                <c:pt idx="117">
                  <c:v>1.6854046723396923</c:v>
                </c:pt>
                <c:pt idx="118">
                  <c:v>1.702672222772041</c:v>
                </c:pt>
                <c:pt idx="119">
                  <c:v>1.7198783842392145</c:v>
                </c:pt>
                <c:pt idx="120">
                  <c:v>1.7370229117059053</c:v>
                </c:pt>
                <c:pt idx="121">
                  <c:v>1.7541055775155012</c:v>
                </c:pt>
                <c:pt idx="122">
                  <c:v>1.771126170708148</c:v>
                </c:pt>
                <c:pt idx="123">
                  <c:v>1.7880844963686737</c:v>
                </c:pt>
                <c:pt idx="124">
                  <c:v>1.8049803750028501</c:v>
                </c:pt>
                <c:pt idx="125">
                  <c:v>1.8218136419405599</c:v>
                </c:pt>
                <c:pt idx="126">
                  <c:v>1.8385841467645094</c:v>
                </c:pt>
                <c:pt idx="127">
                  <c:v>1.8552917527632196</c:v>
                </c:pt>
                <c:pt idx="128">
                  <c:v>1.8719363364070918</c:v>
                </c:pt>
                <c:pt idx="129">
                  <c:v>1.8885177868464136</c:v>
                </c:pt>
                <c:pt idx="130">
                  <c:v>1.9050360054302398</c:v>
                </c:pt>
                <c:pt idx="131">
                  <c:v>1.9214909052451343</c:v>
                </c:pt>
                <c:pt idx="132">
                  <c:v>1.937882410672825</c:v>
                </c:pt>
                <c:pt idx="133">
                  <c:v>1.9542104569658658</c:v>
                </c:pt>
                <c:pt idx="134">
                  <c:v>1.9704749898404588</c:v>
                </c:pt>
                <c:pt idx="135">
                  <c:v>1.98667596508563</c:v>
                </c:pt>
                <c:pt idx="136">
                  <c:v>2.0028133481879951</c:v>
                </c:pt>
                <c:pt idx="137">
                  <c:v>2.0188871139713966</c:v>
                </c:pt>
                <c:pt idx="138">
                  <c:v>2.0348972462507295</c:v>
                </c:pt>
                <c:pt idx="139">
                  <c:v>2.050843737499306</c:v>
                </c:pt>
                <c:pt idx="140">
                  <c:v>2.0667265885291521</c:v>
                </c:pt>
                <c:pt idx="141">
                  <c:v>2.0825458081836477</c:v>
                </c:pt>
                <c:pt idx="142">
                  <c:v>2.0983014130419653</c:v>
                </c:pt>
                <c:pt idx="143">
                  <c:v>2.1139934271347829</c:v>
                </c:pt>
                <c:pt idx="144">
                  <c:v>2.1296218816707713</c:v>
                </c:pt>
                <c:pt idx="145">
                  <c:v>2.1451868147733912</c:v>
                </c:pt>
                <c:pt idx="146">
                  <c:v>2.1606882712275475</c:v>
                </c:pt>
                <c:pt idx="147">
                  <c:v>2.1761263022356774</c:v>
                </c:pt>
                <c:pt idx="148">
                  <c:v>2.1915009651828687</c:v>
                </c:pt>
                <c:pt idx="149">
                  <c:v>2.2068123234106234</c:v>
                </c:pt>
                <c:pt idx="150">
                  <c:v>2.2220604459989004</c:v>
                </c:pt>
                <c:pt idx="151">
                  <c:v>2.2372454075560935</c:v>
                </c:pt>
                <c:pt idx="152">
                  <c:v>2.252367288016607</c:v>
                </c:pt>
                <c:pt idx="153">
                  <c:v>2.2674261724457203</c:v>
                </c:pt>
                <c:pt idx="154">
                  <c:v>2.2824221508514366</c:v>
                </c:pt>
                <c:pt idx="155">
                  <c:v>2.2973553180030346</c:v>
                </c:pt>
                <c:pt idx="156">
                  <c:v>2.3122257732560456</c:v>
                </c:pt>
                <c:pt idx="157">
                  <c:v>2.327033620383399</c:v>
                </c:pt>
                <c:pt idx="158">
                  <c:v>2.3417789674124889</c:v>
                </c:pt>
                <c:pt idx="159">
                  <c:v>2.3564619264679236</c:v>
                </c:pt>
                <c:pt idx="160">
                  <c:v>2.3710826136197345</c:v>
                </c:pt>
                <c:pt idx="161">
                  <c:v>2.3856411487368274</c:v>
                </c:pt>
                <c:pt idx="162">
                  <c:v>2.4001376553454721</c:v>
                </c:pt>
                <c:pt idx="163">
                  <c:v>2.4145722604926321</c:v>
                </c:pt>
                <c:pt idx="164">
                  <c:v>2.4289450946139488</c:v>
                </c:pt>
                <c:pt idx="165">
                  <c:v>2.4432562914062022</c:v>
                </c:pt>
                <c:pt idx="166">
                  <c:v>2.4575059877040712</c:v>
                </c:pt>
                <c:pt idx="167">
                  <c:v>2.4716943233610378</c:v>
                </c:pt>
                <c:pt idx="168">
                  <c:v>2.4858214411342709</c:v>
                </c:pt>
                <c:pt idx="169">
                  <c:v>2.4998874865733436</c:v>
                </c:pt>
                <c:pt idx="170">
                  <c:v>2.5138926079126427</c:v>
                </c:pt>
                <c:pt idx="171">
                  <c:v>2.5278369559673286</c:v>
                </c:pt>
                <c:pt idx="172">
                  <c:v>2.5417206840327169</c:v>
                </c:pt>
                <c:pt idx="173">
                  <c:v>2.5555439477869548</c:v>
                </c:pt>
                <c:pt idx="174">
                  <c:v>2.5693069051968727</c:v>
                </c:pt>
                <c:pt idx="175">
                  <c:v>2.5830097164268944</c:v>
                </c:pt>
                <c:pt idx="176">
                  <c:v>2.5966525437508974</c:v>
                </c:pt>
                <c:pt idx="177">
                  <c:v>2.6102355514669142</c:v>
                </c:pt>
                <c:pt idx="178">
                  <c:v>2.623758905814574</c:v>
                </c:pt>
                <c:pt idx="179">
                  <c:v>2.6372227748951875</c:v>
                </c:pt>
                <c:pt idx="180">
                  <c:v>2.6506273285943838</c:v>
                </c:pt>
              </c:numCache>
            </c:numRef>
          </c:yVal>
          <c:smooth val="1"/>
          <c:extLst>
            <c:ext xmlns:c16="http://schemas.microsoft.com/office/drawing/2014/chart" uri="{C3380CC4-5D6E-409C-BE32-E72D297353CC}">
              <c16:uniqueId val="{00000001-072F-7C4C-8D74-D2046AC03EC5}"/>
            </c:ext>
          </c:extLst>
        </c:ser>
        <c:ser>
          <c:idx val="4"/>
          <c:order val="4"/>
          <c:tx>
            <c:strRef>
              <c:f>Acetate!$L$14</c:f>
              <c:strCache>
                <c:ptCount val="1"/>
                <c:pt idx="0">
                  <c:v>Total Acetate</c:v>
                </c:pt>
              </c:strCache>
            </c:strRef>
          </c:tx>
          <c:spPr>
            <a:ln w="19050" cap="rnd">
              <a:solidFill>
                <a:schemeClr val="dk1">
                  <a:tint val="30000"/>
                </a:schemeClr>
              </a:solidFill>
              <a:round/>
            </a:ln>
            <a:effectLst/>
          </c:spPr>
          <c:marker>
            <c:symbol val="none"/>
          </c:marker>
          <c:xVal>
            <c:numRef>
              <c:f>Acetate!$L$15:$L$16</c:f>
              <c:numCache>
                <c:formatCode>General</c:formatCode>
                <c:ptCount val="2"/>
                <c:pt idx="0">
                  <c:v>-1</c:v>
                </c:pt>
                <c:pt idx="1">
                  <c:v>8</c:v>
                </c:pt>
              </c:numCache>
            </c:numRef>
          </c:xVal>
          <c:yVal>
            <c:numRef>
              <c:f>Acetate!$M$15:$M$16</c:f>
              <c:numCache>
                <c:formatCode>General</c:formatCode>
                <c:ptCount val="2"/>
                <c:pt idx="0">
                  <c:v>18.25</c:v>
                </c:pt>
                <c:pt idx="1">
                  <c:v>18.25</c:v>
                </c:pt>
              </c:numCache>
            </c:numRef>
          </c:yVal>
          <c:smooth val="1"/>
          <c:extLst>
            <c:ext xmlns:c16="http://schemas.microsoft.com/office/drawing/2014/chart" uri="{C3380CC4-5D6E-409C-BE32-E72D297353CC}">
              <c16:uniqueId val="{00000005-CD7A-1C46-99FC-753210BFFEAF}"/>
            </c:ext>
          </c:extLst>
        </c:ser>
        <c:dLbls>
          <c:showLegendKey val="0"/>
          <c:showVal val="0"/>
          <c:showCatName val="0"/>
          <c:showSerName val="0"/>
          <c:showPercent val="0"/>
          <c:showBubbleSize val="0"/>
        </c:dLbls>
        <c:axId val="125547264"/>
        <c:axId val="142254080"/>
      </c:scatterChart>
      <c:scatterChart>
        <c:scatterStyle val="smoothMarker"/>
        <c:varyColors val="0"/>
        <c:ser>
          <c:idx val="2"/>
          <c:order val="2"/>
          <c:tx>
            <c:strRef>
              <c:f>Acetate!$D$1</c:f>
              <c:strCache>
                <c:ptCount val="1"/>
                <c:pt idx="0">
                  <c:v>% labeled Ac.</c:v>
                </c:pt>
              </c:strCache>
            </c:strRef>
          </c:tx>
          <c:spPr>
            <a:ln w="19050" cap="rnd">
              <a:solidFill>
                <a:schemeClr val="dk1">
                  <a:tint val="75000"/>
                </a:schemeClr>
              </a:solidFill>
              <a:prstDash val="dash"/>
              <a:round/>
            </a:ln>
            <a:effectLst/>
          </c:spPr>
          <c:marker>
            <c:symbol val="none"/>
          </c:marker>
          <c:xVal>
            <c:numRef>
              <c:f>Acetate!$A$2:$A$182</c:f>
              <c:numCache>
                <c:formatCode>General</c:formatCode>
                <c:ptCount val="181"/>
                <c:pt idx="0">
                  <c:v>-1</c:v>
                </c:pt>
                <c:pt idx="1">
                  <c:v>-0.95</c:v>
                </c:pt>
                <c:pt idx="2">
                  <c:v>-0.9</c:v>
                </c:pt>
                <c:pt idx="3">
                  <c:v>-0.85</c:v>
                </c:pt>
                <c:pt idx="4">
                  <c:v>-0.8</c:v>
                </c:pt>
                <c:pt idx="5">
                  <c:v>-0.75</c:v>
                </c:pt>
                <c:pt idx="6">
                  <c:v>-0.7</c:v>
                </c:pt>
                <c:pt idx="7">
                  <c:v>-0.65</c:v>
                </c:pt>
                <c:pt idx="8">
                  <c:v>-0.6</c:v>
                </c:pt>
                <c:pt idx="9">
                  <c:v>-0.55000000000000004</c:v>
                </c:pt>
                <c:pt idx="10">
                  <c:v>-0.5</c:v>
                </c:pt>
                <c:pt idx="11">
                  <c:v>-0.45</c:v>
                </c:pt>
                <c:pt idx="12">
                  <c:v>-0.4</c:v>
                </c:pt>
                <c:pt idx="13">
                  <c:v>-0.35</c:v>
                </c:pt>
                <c:pt idx="14">
                  <c:v>-0.3</c:v>
                </c:pt>
                <c:pt idx="15">
                  <c:v>-0.25</c:v>
                </c:pt>
                <c:pt idx="16">
                  <c:v>-0.2</c:v>
                </c:pt>
                <c:pt idx="17">
                  <c:v>-0.15</c:v>
                </c:pt>
                <c:pt idx="18">
                  <c:v>-0.1</c:v>
                </c:pt>
                <c:pt idx="19">
                  <c:v>-0.05</c:v>
                </c:pt>
                <c:pt idx="20">
                  <c:v>0</c:v>
                </c:pt>
                <c:pt idx="21">
                  <c:v>0.05</c:v>
                </c:pt>
                <c:pt idx="22">
                  <c:v>0.1</c:v>
                </c:pt>
                <c:pt idx="23">
                  <c:v>0.15</c:v>
                </c:pt>
                <c:pt idx="24">
                  <c:v>0.2</c:v>
                </c:pt>
                <c:pt idx="25">
                  <c:v>0.25</c:v>
                </c:pt>
                <c:pt idx="26">
                  <c:v>0.3</c:v>
                </c:pt>
                <c:pt idx="27">
                  <c:v>0.35</c:v>
                </c:pt>
                <c:pt idx="28">
                  <c:v>0.4</c:v>
                </c:pt>
                <c:pt idx="29">
                  <c:v>0.45</c:v>
                </c:pt>
                <c:pt idx="30">
                  <c:v>0.5</c:v>
                </c:pt>
                <c:pt idx="31">
                  <c:v>0.55000000000000004</c:v>
                </c:pt>
                <c:pt idx="32">
                  <c:v>0.6</c:v>
                </c:pt>
                <c:pt idx="33">
                  <c:v>0.65</c:v>
                </c:pt>
                <c:pt idx="34">
                  <c:v>0.7</c:v>
                </c:pt>
                <c:pt idx="35">
                  <c:v>0.75</c:v>
                </c:pt>
                <c:pt idx="36">
                  <c:v>0.8</c:v>
                </c:pt>
                <c:pt idx="37">
                  <c:v>0.85</c:v>
                </c:pt>
                <c:pt idx="38">
                  <c:v>0.9</c:v>
                </c:pt>
                <c:pt idx="39">
                  <c:v>0.95</c:v>
                </c:pt>
                <c:pt idx="40">
                  <c:v>1</c:v>
                </c:pt>
                <c:pt idx="41">
                  <c:v>1.05</c:v>
                </c:pt>
                <c:pt idx="42">
                  <c:v>1.1000000000000001</c:v>
                </c:pt>
                <c:pt idx="43">
                  <c:v>1.1499999999999999</c:v>
                </c:pt>
                <c:pt idx="44">
                  <c:v>1.2</c:v>
                </c:pt>
                <c:pt idx="45">
                  <c:v>1.25</c:v>
                </c:pt>
                <c:pt idx="46">
                  <c:v>1.3</c:v>
                </c:pt>
                <c:pt idx="47">
                  <c:v>1.35</c:v>
                </c:pt>
                <c:pt idx="48">
                  <c:v>1.4</c:v>
                </c:pt>
                <c:pt idx="49">
                  <c:v>1.45</c:v>
                </c:pt>
                <c:pt idx="50">
                  <c:v>1.5</c:v>
                </c:pt>
                <c:pt idx="51">
                  <c:v>1.55</c:v>
                </c:pt>
                <c:pt idx="52">
                  <c:v>1.6</c:v>
                </c:pt>
                <c:pt idx="53">
                  <c:v>1.65</c:v>
                </c:pt>
                <c:pt idx="54">
                  <c:v>1.7</c:v>
                </c:pt>
                <c:pt idx="55">
                  <c:v>1.75</c:v>
                </c:pt>
                <c:pt idx="56">
                  <c:v>1.8</c:v>
                </c:pt>
                <c:pt idx="57">
                  <c:v>1.85</c:v>
                </c:pt>
                <c:pt idx="58">
                  <c:v>1.9</c:v>
                </c:pt>
                <c:pt idx="59">
                  <c:v>1.95</c:v>
                </c:pt>
                <c:pt idx="60">
                  <c:v>2</c:v>
                </c:pt>
                <c:pt idx="61">
                  <c:v>2.0499999999999998</c:v>
                </c:pt>
                <c:pt idx="62">
                  <c:v>2.1</c:v>
                </c:pt>
                <c:pt idx="63">
                  <c:v>2.15</c:v>
                </c:pt>
                <c:pt idx="64">
                  <c:v>2.2000000000000002</c:v>
                </c:pt>
                <c:pt idx="65">
                  <c:v>2.25</c:v>
                </c:pt>
                <c:pt idx="66">
                  <c:v>2.2999999999999998</c:v>
                </c:pt>
                <c:pt idx="67">
                  <c:v>2.35</c:v>
                </c:pt>
                <c:pt idx="68">
                  <c:v>2.4</c:v>
                </c:pt>
                <c:pt idx="69">
                  <c:v>2.4500000000000002</c:v>
                </c:pt>
                <c:pt idx="70">
                  <c:v>2.5</c:v>
                </c:pt>
                <c:pt idx="71">
                  <c:v>2.5499999999999998</c:v>
                </c:pt>
                <c:pt idx="72">
                  <c:v>2.6</c:v>
                </c:pt>
                <c:pt idx="73">
                  <c:v>2.65</c:v>
                </c:pt>
                <c:pt idx="74">
                  <c:v>2.7</c:v>
                </c:pt>
                <c:pt idx="75">
                  <c:v>2.75</c:v>
                </c:pt>
                <c:pt idx="76">
                  <c:v>2.8</c:v>
                </c:pt>
                <c:pt idx="77">
                  <c:v>2.85</c:v>
                </c:pt>
                <c:pt idx="78">
                  <c:v>2.9</c:v>
                </c:pt>
                <c:pt idx="79">
                  <c:v>2.95</c:v>
                </c:pt>
                <c:pt idx="80">
                  <c:v>3</c:v>
                </c:pt>
                <c:pt idx="81">
                  <c:v>3.05</c:v>
                </c:pt>
                <c:pt idx="82">
                  <c:v>3.1</c:v>
                </c:pt>
                <c:pt idx="83">
                  <c:v>3.15</c:v>
                </c:pt>
                <c:pt idx="84">
                  <c:v>3.2</c:v>
                </c:pt>
                <c:pt idx="85">
                  <c:v>3.25</c:v>
                </c:pt>
                <c:pt idx="86">
                  <c:v>3.3</c:v>
                </c:pt>
                <c:pt idx="87">
                  <c:v>3.35</c:v>
                </c:pt>
                <c:pt idx="88">
                  <c:v>3.4</c:v>
                </c:pt>
                <c:pt idx="89">
                  <c:v>3.45</c:v>
                </c:pt>
                <c:pt idx="90">
                  <c:v>3.5</c:v>
                </c:pt>
                <c:pt idx="91">
                  <c:v>3.55</c:v>
                </c:pt>
                <c:pt idx="92">
                  <c:v>3.6</c:v>
                </c:pt>
                <c:pt idx="93">
                  <c:v>3.65</c:v>
                </c:pt>
                <c:pt idx="94">
                  <c:v>3.7</c:v>
                </c:pt>
                <c:pt idx="95">
                  <c:v>3.75</c:v>
                </c:pt>
                <c:pt idx="96">
                  <c:v>3.8</c:v>
                </c:pt>
                <c:pt idx="97">
                  <c:v>3.85</c:v>
                </c:pt>
                <c:pt idx="98">
                  <c:v>3.9</c:v>
                </c:pt>
                <c:pt idx="99">
                  <c:v>3.95</c:v>
                </c:pt>
                <c:pt idx="100">
                  <c:v>4</c:v>
                </c:pt>
                <c:pt idx="101">
                  <c:v>4.05</c:v>
                </c:pt>
                <c:pt idx="102">
                  <c:v>4.0999999999999996</c:v>
                </c:pt>
                <c:pt idx="103">
                  <c:v>4.1500000000000004</c:v>
                </c:pt>
                <c:pt idx="104">
                  <c:v>4.2</c:v>
                </c:pt>
                <c:pt idx="105">
                  <c:v>4.25</c:v>
                </c:pt>
                <c:pt idx="106">
                  <c:v>4.3</c:v>
                </c:pt>
                <c:pt idx="107">
                  <c:v>4.3499999999999996</c:v>
                </c:pt>
                <c:pt idx="108">
                  <c:v>4.4000000000000004</c:v>
                </c:pt>
                <c:pt idx="109">
                  <c:v>4.45</c:v>
                </c:pt>
                <c:pt idx="110">
                  <c:v>4.5</c:v>
                </c:pt>
                <c:pt idx="111">
                  <c:v>4.55</c:v>
                </c:pt>
                <c:pt idx="112">
                  <c:v>4.5999999999999996</c:v>
                </c:pt>
                <c:pt idx="113">
                  <c:v>4.6500000000000004</c:v>
                </c:pt>
                <c:pt idx="114">
                  <c:v>4.7</c:v>
                </c:pt>
                <c:pt idx="115">
                  <c:v>4.75</c:v>
                </c:pt>
                <c:pt idx="116">
                  <c:v>4.8</c:v>
                </c:pt>
                <c:pt idx="117">
                  <c:v>4.8499999999999996</c:v>
                </c:pt>
                <c:pt idx="118">
                  <c:v>4.9000000000000004</c:v>
                </c:pt>
                <c:pt idx="119">
                  <c:v>4.95</c:v>
                </c:pt>
                <c:pt idx="120">
                  <c:v>5</c:v>
                </c:pt>
                <c:pt idx="121">
                  <c:v>5.05</c:v>
                </c:pt>
                <c:pt idx="122">
                  <c:v>5.0999999999999996</c:v>
                </c:pt>
                <c:pt idx="123">
                  <c:v>5.15</c:v>
                </c:pt>
                <c:pt idx="124">
                  <c:v>5.2</c:v>
                </c:pt>
                <c:pt idx="125">
                  <c:v>5.25</c:v>
                </c:pt>
                <c:pt idx="126">
                  <c:v>5.3</c:v>
                </c:pt>
                <c:pt idx="127">
                  <c:v>5.35</c:v>
                </c:pt>
                <c:pt idx="128">
                  <c:v>5.4</c:v>
                </c:pt>
                <c:pt idx="129">
                  <c:v>5.45</c:v>
                </c:pt>
                <c:pt idx="130">
                  <c:v>5.5</c:v>
                </c:pt>
                <c:pt idx="131">
                  <c:v>5.55</c:v>
                </c:pt>
                <c:pt idx="132">
                  <c:v>5.6</c:v>
                </c:pt>
                <c:pt idx="133">
                  <c:v>5.65</c:v>
                </c:pt>
                <c:pt idx="134">
                  <c:v>5.7</c:v>
                </c:pt>
                <c:pt idx="135">
                  <c:v>5.75</c:v>
                </c:pt>
                <c:pt idx="136">
                  <c:v>5.8</c:v>
                </c:pt>
                <c:pt idx="137">
                  <c:v>5.85</c:v>
                </c:pt>
                <c:pt idx="138">
                  <c:v>5.9</c:v>
                </c:pt>
                <c:pt idx="139">
                  <c:v>5.95</c:v>
                </c:pt>
                <c:pt idx="140">
                  <c:v>6</c:v>
                </c:pt>
                <c:pt idx="141">
                  <c:v>6.05</c:v>
                </c:pt>
                <c:pt idx="142">
                  <c:v>6.1</c:v>
                </c:pt>
                <c:pt idx="143">
                  <c:v>6.15</c:v>
                </c:pt>
                <c:pt idx="144">
                  <c:v>6.2</c:v>
                </c:pt>
                <c:pt idx="145">
                  <c:v>6.25</c:v>
                </c:pt>
                <c:pt idx="146">
                  <c:v>6.3</c:v>
                </c:pt>
                <c:pt idx="147">
                  <c:v>6.35</c:v>
                </c:pt>
                <c:pt idx="148">
                  <c:v>6.4</c:v>
                </c:pt>
                <c:pt idx="149">
                  <c:v>6.45</c:v>
                </c:pt>
                <c:pt idx="150">
                  <c:v>6.5</c:v>
                </c:pt>
                <c:pt idx="151">
                  <c:v>6.55</c:v>
                </c:pt>
                <c:pt idx="152">
                  <c:v>6.6</c:v>
                </c:pt>
                <c:pt idx="153">
                  <c:v>6.65</c:v>
                </c:pt>
                <c:pt idx="154">
                  <c:v>6.7</c:v>
                </c:pt>
                <c:pt idx="155">
                  <c:v>6.75</c:v>
                </c:pt>
                <c:pt idx="156">
                  <c:v>6.8</c:v>
                </c:pt>
                <c:pt idx="157">
                  <c:v>6.85</c:v>
                </c:pt>
                <c:pt idx="158">
                  <c:v>6.9</c:v>
                </c:pt>
                <c:pt idx="159">
                  <c:v>6.95</c:v>
                </c:pt>
                <c:pt idx="160">
                  <c:v>7</c:v>
                </c:pt>
                <c:pt idx="161">
                  <c:v>7.05</c:v>
                </c:pt>
                <c:pt idx="162">
                  <c:v>7.1</c:v>
                </c:pt>
                <c:pt idx="163">
                  <c:v>7.15</c:v>
                </c:pt>
                <c:pt idx="164">
                  <c:v>7.2</c:v>
                </c:pt>
                <c:pt idx="165">
                  <c:v>7.25</c:v>
                </c:pt>
                <c:pt idx="166">
                  <c:v>7.3</c:v>
                </c:pt>
                <c:pt idx="167">
                  <c:v>7.35</c:v>
                </c:pt>
                <c:pt idx="168">
                  <c:v>7.4</c:v>
                </c:pt>
                <c:pt idx="169">
                  <c:v>7.45</c:v>
                </c:pt>
                <c:pt idx="170">
                  <c:v>7.5</c:v>
                </c:pt>
                <c:pt idx="171">
                  <c:v>7.55</c:v>
                </c:pt>
                <c:pt idx="172">
                  <c:v>7.6</c:v>
                </c:pt>
                <c:pt idx="173">
                  <c:v>7.65</c:v>
                </c:pt>
                <c:pt idx="174">
                  <c:v>7.7</c:v>
                </c:pt>
                <c:pt idx="175">
                  <c:v>7.75</c:v>
                </c:pt>
                <c:pt idx="176">
                  <c:v>7.8</c:v>
                </c:pt>
                <c:pt idx="177">
                  <c:v>7.85</c:v>
                </c:pt>
                <c:pt idx="178">
                  <c:v>7.9</c:v>
                </c:pt>
                <c:pt idx="179">
                  <c:v>7.95</c:v>
                </c:pt>
                <c:pt idx="180">
                  <c:v>8</c:v>
                </c:pt>
              </c:numCache>
            </c:numRef>
          </c:xVal>
          <c:yVal>
            <c:numRef>
              <c:f>Acetate!$D$2:$D$182</c:f>
              <c:numCache>
                <c:formatCode>0</c:formatCode>
                <c:ptCount val="181"/>
                <c:pt idx="0">
                  <c:v>0.32876712328767116</c:v>
                </c:pt>
                <c:pt idx="1">
                  <c:v>0.32876712328767116</c:v>
                </c:pt>
                <c:pt idx="2">
                  <c:v>0.32876712328767116</c:v>
                </c:pt>
                <c:pt idx="3">
                  <c:v>0.32876712328767116</c:v>
                </c:pt>
                <c:pt idx="4">
                  <c:v>0.32876712328767116</c:v>
                </c:pt>
                <c:pt idx="5">
                  <c:v>0.32876712328767116</c:v>
                </c:pt>
                <c:pt idx="6">
                  <c:v>0.32876712328767116</c:v>
                </c:pt>
                <c:pt idx="7">
                  <c:v>0.32876712328767116</c:v>
                </c:pt>
                <c:pt idx="8">
                  <c:v>0.32876712328767116</c:v>
                </c:pt>
                <c:pt idx="9">
                  <c:v>0.32876712328767116</c:v>
                </c:pt>
                <c:pt idx="10">
                  <c:v>0.32876712328767116</c:v>
                </c:pt>
                <c:pt idx="11">
                  <c:v>0.32876712328767116</c:v>
                </c:pt>
                <c:pt idx="12">
                  <c:v>0.32876712328767116</c:v>
                </c:pt>
                <c:pt idx="13">
                  <c:v>0.32876712328767116</c:v>
                </c:pt>
                <c:pt idx="14">
                  <c:v>0.32876712328767116</c:v>
                </c:pt>
                <c:pt idx="15">
                  <c:v>0.32876712328767116</c:v>
                </c:pt>
                <c:pt idx="16">
                  <c:v>0.32876712328767116</c:v>
                </c:pt>
                <c:pt idx="17">
                  <c:v>0.32876712328767116</c:v>
                </c:pt>
                <c:pt idx="18">
                  <c:v>0.32876712328767116</c:v>
                </c:pt>
                <c:pt idx="19">
                  <c:v>0.32876712328767116</c:v>
                </c:pt>
                <c:pt idx="20">
                  <c:v>0.32876712328767116</c:v>
                </c:pt>
                <c:pt idx="21">
                  <c:v>0.32885935168859348</c:v>
                </c:pt>
                <c:pt idx="22">
                  <c:v>0.33882562910579872</c:v>
                </c:pt>
                <c:pt idx="23">
                  <c:v>0.35759552046243681</c:v>
                </c:pt>
                <c:pt idx="24">
                  <c:v>0.38424544742537703</c:v>
                </c:pt>
                <c:pt idx="25">
                  <c:v>0.41797370573563736</c:v>
                </c:pt>
                <c:pt idx="26">
                  <c:v>0.45808050082426949</c:v>
                </c:pt>
                <c:pt idx="27">
                  <c:v>0.50395185059520597</c:v>
                </c:pt>
                <c:pt idx="28">
                  <c:v>0.55504649883508184</c:v>
                </c:pt>
                <c:pt idx="29">
                  <c:v>0.61088519461574264</c:v>
                </c:pt>
                <c:pt idx="30">
                  <c:v>0.67104184740305939</c:v>
                </c:pt>
                <c:pt idx="31">
                  <c:v>0.7351361813163132</c:v>
                </c:pt>
                <c:pt idx="32">
                  <c:v>0.80282759668915482</c:v>
                </c:pt>
                <c:pt idx="33">
                  <c:v>0.87381001080720078</c:v>
                </c:pt>
                <c:pt idx="34">
                  <c:v>0.94780749808639186</c:v>
                </c:pt>
                <c:pt idx="35">
                  <c:v>1.0245705870235029</c:v>
                </c:pt>
                <c:pt idx="36">
                  <c:v>1.1038730998786157</c:v>
                </c:pt>
                <c:pt idx="37">
                  <c:v>1.1855094433314688</c:v>
                </c:pt>
                <c:pt idx="38">
                  <c:v>1.2692922758226339</c:v>
                </c:pt>
                <c:pt idx="39">
                  <c:v>1.3550504910803642</c:v>
                </c:pt>
                <c:pt idx="40">
                  <c:v>1.4426274682902851</c:v>
                </c:pt>
                <c:pt idx="41">
                  <c:v>1.5318795481236875</c:v>
                </c:pt>
                <c:pt idx="42">
                  <c:v>1.6226747008826747</c:v>
                </c:pt>
                <c:pt idx="43">
                  <c:v>1.7148913587144059</c:v>
                </c:pt>
                <c:pt idx="44">
                  <c:v>1.808417388474598</c:v>
                </c:pt>
                <c:pt idx="45">
                  <c:v>1.9031491856006899</c:v>
                </c:pt>
                <c:pt idx="46">
                  <c:v>1.9989908724576937</c:v>
                </c:pt>
                <c:pt idx="47">
                  <c:v>2.0958535871777189</c:v>
                </c:pt>
                <c:pt idx="48">
                  <c:v>2.1936548511323282</c:v>
                </c:pt>
                <c:pt idx="49">
                  <c:v>2.2923180049380929</c:v>
                </c:pt>
                <c:pt idx="50">
                  <c:v>2.3917717043659672</c:v>
                </c:pt>
                <c:pt idx="51">
                  <c:v>2.4919494687571544</c:v>
                </c:pt>
                <c:pt idx="52">
                  <c:v>2.5927892755842965</c:v>
                </c:pt>
                <c:pt idx="53">
                  <c:v>2.6942331956713437</c:v>
                </c:pt>
                <c:pt idx="54">
                  <c:v>2.7962270643260116</c:v>
                </c:pt>
                <c:pt idx="55">
                  <c:v>2.8987201842678538</c:v>
                </c:pt>
                <c:pt idx="56">
                  <c:v>3.0016650567711367</c:v>
                </c:pt>
                <c:pt idx="57">
                  <c:v>3.1050171378999751</c:v>
                </c:pt>
                <c:pt idx="58">
                  <c:v>3.2087346171059958</c:v>
                </c:pt>
                <c:pt idx="59">
                  <c:v>3.3127782157964951</c:v>
                </c:pt>
                <c:pt idx="60">
                  <c:v>3.4171110037720758</c:v>
                </c:pt>
                <c:pt idx="61">
                  <c:v>3.5216982316842702</c:v>
                </c:pt>
                <c:pt idx="62">
                  <c:v>3.6265071778814919</c:v>
                </c:pt>
                <c:pt idx="63">
                  <c:v>3.731507008200873</c:v>
                </c:pt>
                <c:pt idx="64">
                  <c:v>3.8366686474282128</c:v>
                </c:pt>
                <c:pt idx="65">
                  <c:v>3.9419646612919106</c:v>
                </c:pt>
                <c:pt idx="66">
                  <c:v>4.047369147982371</c:v>
                </c:pt>
                <c:pt idx="67">
                  <c:v>4.1528576382983893</c:v>
                </c:pt>
                <c:pt idx="68">
                  <c:v>4.2584070036186414</c:v>
                </c:pt>
                <c:pt idx="69">
                  <c:v>4.3639953709814039</c:v>
                </c:pt>
                <c:pt idx="70">
                  <c:v>4.4696020446304852</c:v>
                </c:pt>
                <c:pt idx="71">
                  <c:v>4.5752074334515651</c:v>
                </c:pt>
                <c:pt idx="72">
                  <c:v>4.6807929837815614</c:v>
                </c:pt>
                <c:pt idx="73">
                  <c:v>4.7863411171255725</c:v>
                </c:pt>
                <c:pt idx="74">
                  <c:v>4.8918351723619518</c:v>
                </c:pt>
                <c:pt idx="75">
                  <c:v>4.9972593520569593</c:v>
                </c:pt>
                <c:pt idx="76">
                  <c:v>5.1025986725469625</c:v>
                </c:pt>
                <c:pt idx="77">
                  <c:v>5.2078389174786297</c:v>
                </c:pt>
                <c:pt idx="78">
                  <c:v>5.3129665945266051</c:v>
                </c:pt>
                <c:pt idx="79">
                  <c:v>5.417968895034214</c:v>
                </c:pt>
                <c:pt idx="80">
                  <c:v>5.5228336563459495</c:v>
                </c:pt>
                <c:pt idx="81">
                  <c:v>5.6275493266214864</c:v>
                </c:pt>
                <c:pt idx="82">
                  <c:v>5.7321049319396762</c:v>
                </c:pt>
                <c:pt idx="83">
                  <c:v>5.8364900455179169</c:v>
                </c:pt>
                <c:pt idx="84">
                  <c:v>5.9406947588875276</c:v>
                </c:pt>
                <c:pt idx="85">
                  <c:v>6.0447096548794503</c:v>
                </c:pt>
                <c:pt idx="86">
                  <c:v>6.1485257822870487</c:v>
                </c:pt>
                <c:pt idx="87">
                  <c:v>6.2521346320839815</c:v>
                </c:pt>
                <c:pt idx="88">
                  <c:v>6.3555281150852849</c:v>
                </c:pt>
                <c:pt idx="89">
                  <c:v>6.4586985409490092</c:v>
                </c:pt>
                <c:pt idx="90">
                  <c:v>6.5616385984241106</c:v>
                </c:pt>
                <c:pt idx="91">
                  <c:v>6.664341336757917</c:v>
                </c:pt>
                <c:pt idx="92">
                  <c:v>6.7668001481833322</c:v>
                </c:pt>
                <c:pt idx="93">
                  <c:v>6.8690087514123164</c:v>
                </c:pt>
                <c:pt idx="94">
                  <c:v>6.9709611760678376</c:v>
                </c:pt>
                <c:pt idx="95">
                  <c:v>7.0726517479917561</c:v>
                </c:pt>
                <c:pt idx="96">
                  <c:v>7.1740750753708724</c:v>
                </c:pt>
                <c:pt idx="97">
                  <c:v>7.2752260356277363</c:v>
                </c:pt>
                <c:pt idx="98">
                  <c:v>7.3760997630267919</c:v>
                </c:pt>
                <c:pt idx="99">
                  <c:v>7.4766916369501253</c:v>
                </c:pt>
                <c:pt idx="100">
                  <c:v>7.5769972708004056</c:v>
                </c:pt>
                <c:pt idx="101">
                  <c:v>7.6770125014916983</c:v>
                </c:pt>
                <c:pt idx="102">
                  <c:v>7.7767333794916604</c:v>
                </c:pt>
                <c:pt idx="103">
                  <c:v>7.8761561593812228</c:v>
                </c:pt>
                <c:pt idx="104">
                  <c:v>7.9752772909002365</c:v>
                </c:pt>
                <c:pt idx="105">
                  <c:v>8.0740934104498034</c:v>
                </c:pt>
                <c:pt idx="106">
                  <c:v>8.172601333023982</c:v>
                </c:pt>
                <c:pt idx="107">
                  <c:v>8.2707980445454687</c:v>
                </c:pt>
                <c:pt idx="108">
                  <c:v>8.3686806945815899</c:v>
                </c:pt>
                <c:pt idx="109">
                  <c:v>8.4662465894184464</c:v>
                </c:pt>
                <c:pt idx="110">
                  <c:v>8.5634931854726926</c:v>
                </c:pt>
                <c:pt idx="111">
                  <c:v>8.6604180830215896</c:v>
                </c:pt>
                <c:pt idx="112">
                  <c:v>8.7570190202333933</c:v>
                </c:pt>
                <c:pt idx="113">
                  <c:v>8.8532938674812467</c:v>
                </c:pt>
                <c:pt idx="114">
                  <c:v>8.9492406219247869</c:v>
                </c:pt>
                <c:pt idx="115">
                  <c:v>9.0448574023447872</c:v>
                </c:pt>
                <c:pt idx="116">
                  <c:v>9.1401424442169574</c:v>
                </c:pt>
                <c:pt idx="117">
                  <c:v>9.2350940950120126</c:v>
                </c:pt>
                <c:pt idx="118">
                  <c:v>9.3297108097098125</c:v>
                </c:pt>
                <c:pt idx="119">
                  <c:v>9.4239911465162436</c:v>
                </c:pt>
                <c:pt idx="120">
                  <c:v>9.517933762772083</c:v>
                </c:pt>
                <c:pt idx="121">
                  <c:v>9.611537411043841</c:v>
                </c:pt>
                <c:pt idx="122">
                  <c:v>9.7048009353871123</c:v>
                </c:pt>
                <c:pt idx="123">
                  <c:v>9.797723267773554</c:v>
                </c:pt>
                <c:pt idx="124">
                  <c:v>9.8903034246731512</c:v>
                </c:pt>
                <c:pt idx="125">
                  <c:v>9.9825405037838895</c:v>
                </c:pt>
                <c:pt idx="126">
                  <c:v>10.074433680901421</c:v>
                </c:pt>
                <c:pt idx="127">
                  <c:v>10.16598220692175</c:v>
                </c:pt>
                <c:pt idx="128">
                  <c:v>10.257185404970365</c:v>
                </c:pt>
                <c:pt idx="129">
                  <c:v>10.348042667651582</c:v>
                </c:pt>
                <c:pt idx="130">
                  <c:v>10.438553454412274</c:v>
                </c:pt>
                <c:pt idx="131">
                  <c:v>10.528717289014434</c:v>
                </c:pt>
                <c:pt idx="132">
                  <c:v>10.61853375711137</c:v>
                </c:pt>
                <c:pt idx="133">
                  <c:v>10.708002503922552</c:v>
                </c:pt>
                <c:pt idx="134">
                  <c:v>10.797123232002514</c:v>
                </c:pt>
                <c:pt idx="135">
                  <c:v>10.885895699099343</c:v>
                </c:pt>
                <c:pt idx="136">
                  <c:v>10.974319716098604</c:v>
                </c:pt>
                <c:pt idx="137">
                  <c:v>11.062395145048749</c:v>
                </c:pt>
                <c:pt idx="138">
                  <c:v>11.15012189726427</c:v>
                </c:pt>
                <c:pt idx="139">
                  <c:v>11.237499931503047</c:v>
                </c:pt>
                <c:pt idx="140">
                  <c:v>11.324529252214532</c:v>
                </c:pt>
                <c:pt idx="141">
                  <c:v>11.411209907855604</c:v>
                </c:pt>
                <c:pt idx="142">
                  <c:v>11.497541989271042</c:v>
                </c:pt>
                <c:pt idx="143">
                  <c:v>11.583525628135797</c:v>
                </c:pt>
                <c:pt idx="144">
                  <c:v>11.669160995456279</c:v>
                </c:pt>
                <c:pt idx="145">
                  <c:v>11.754448300128169</c:v>
                </c:pt>
                <c:pt idx="146">
                  <c:v>11.839387787548205</c:v>
                </c:pt>
                <c:pt idx="147">
                  <c:v>11.923979738277684</c:v>
                </c:pt>
                <c:pt idx="148">
                  <c:v>12.008224466755445</c:v>
                </c:pt>
                <c:pt idx="149">
                  <c:v>12.092122320058211</c:v>
                </c:pt>
                <c:pt idx="150">
                  <c:v>12.175673676706303</c:v>
                </c:pt>
                <c:pt idx="151">
                  <c:v>12.258878945512841</c:v>
                </c:pt>
                <c:pt idx="152">
                  <c:v>12.341738564474559</c:v>
                </c:pt>
                <c:pt idx="153">
                  <c:v>12.424252999702576</c:v>
                </c:pt>
                <c:pt idx="154">
                  <c:v>12.506422744391434</c:v>
                </c:pt>
                <c:pt idx="155">
                  <c:v>12.588248317824847</c:v>
                </c:pt>
                <c:pt idx="156">
                  <c:v>12.669730264416687</c:v>
                </c:pt>
                <c:pt idx="157">
                  <c:v>12.750869152785748</c:v>
                </c:pt>
                <c:pt idx="158">
                  <c:v>12.831665574862953</c:v>
                </c:pt>
                <c:pt idx="159">
                  <c:v>12.91212014502972</c:v>
                </c:pt>
                <c:pt idx="160">
                  <c:v>12.992233499286217</c:v>
                </c:pt>
                <c:pt idx="161">
                  <c:v>13.07200629444837</c:v>
                </c:pt>
                <c:pt idx="162">
                  <c:v>13.15143920737245</c:v>
                </c:pt>
                <c:pt idx="163">
                  <c:v>13.230532934206202</c:v>
                </c:pt>
                <c:pt idx="164">
                  <c:v>13.309288189665473</c:v>
                </c:pt>
                <c:pt idx="165">
                  <c:v>13.387705706335355</c:v>
                </c:pt>
                <c:pt idx="166">
                  <c:v>13.465786233994912</c:v>
                </c:pt>
                <c:pt idx="167">
                  <c:v>13.543530538964589</c:v>
                </c:pt>
                <c:pt idx="168">
                  <c:v>13.620939403475457</c:v>
                </c:pt>
                <c:pt idx="169">
                  <c:v>13.698013625059417</c:v>
                </c:pt>
                <c:pt idx="170">
                  <c:v>13.774754015959687</c:v>
                </c:pt>
                <c:pt idx="171">
                  <c:v>13.851161402560704</c:v>
                </c:pt>
                <c:pt idx="172">
                  <c:v>13.927236624836805</c:v>
                </c:pt>
                <c:pt idx="173">
                  <c:v>14.002980535818931</c:v>
                </c:pt>
                <c:pt idx="174">
                  <c:v>14.078394001078754</c:v>
                </c:pt>
                <c:pt idx="175">
                  <c:v>14.153477898229557</c:v>
                </c:pt>
                <c:pt idx="176">
                  <c:v>14.228233116443274</c:v>
                </c:pt>
                <c:pt idx="177">
                  <c:v>14.30266055598309</c:v>
                </c:pt>
                <c:pt idx="178">
                  <c:v>14.376761127751092</c:v>
                </c:pt>
                <c:pt idx="179">
                  <c:v>14.450535752850341</c:v>
                </c:pt>
                <c:pt idx="180">
                  <c:v>14.523985362161007</c:v>
                </c:pt>
              </c:numCache>
            </c:numRef>
          </c:yVal>
          <c:smooth val="1"/>
          <c:extLst>
            <c:ext xmlns:c16="http://schemas.microsoft.com/office/drawing/2014/chart" uri="{C3380CC4-5D6E-409C-BE32-E72D297353CC}">
              <c16:uniqueId val="{00000002-072F-7C4C-8D74-D2046AC03EC5}"/>
            </c:ext>
          </c:extLst>
        </c:ser>
        <c:ser>
          <c:idx val="3"/>
          <c:order val="3"/>
          <c:tx>
            <c:strRef>
              <c:f>Acetate!$I$14</c:f>
              <c:strCache>
                <c:ptCount val="1"/>
                <c:pt idx="0">
                  <c:v>labeled Ac. (meas.)</c:v>
                </c:pt>
              </c:strCache>
            </c:strRef>
          </c:tx>
          <c:spPr>
            <a:ln w="19050" cap="rnd">
              <a:noFill/>
              <a:round/>
            </a:ln>
            <a:effectLst/>
          </c:spPr>
          <c:marker>
            <c:symbol val="star"/>
            <c:size val="10"/>
            <c:spPr>
              <a:noFill/>
              <a:ln w="9525">
                <a:solidFill>
                  <a:schemeClr val="dk1">
                    <a:tint val="98500"/>
                  </a:schemeClr>
                </a:solidFill>
              </a:ln>
              <a:effectLst/>
            </c:spPr>
          </c:marker>
          <c:xVal>
            <c:numRef>
              <c:f>Acetate!$I$15</c:f>
              <c:numCache>
                <c:formatCode>General</c:formatCode>
                <c:ptCount val="1"/>
                <c:pt idx="0">
                  <c:v>8</c:v>
                </c:pt>
              </c:numCache>
            </c:numRef>
          </c:xVal>
          <c:yVal>
            <c:numRef>
              <c:f>Acetate!$J$15</c:f>
              <c:numCache>
                <c:formatCode>General</c:formatCode>
                <c:ptCount val="1"/>
                <c:pt idx="0">
                  <c:v>21</c:v>
                </c:pt>
              </c:numCache>
            </c:numRef>
          </c:yVal>
          <c:smooth val="1"/>
          <c:extLst>
            <c:ext xmlns:c16="http://schemas.microsoft.com/office/drawing/2014/chart" uri="{C3380CC4-5D6E-409C-BE32-E72D297353CC}">
              <c16:uniqueId val="{00000004-CD7A-1C46-99FC-753210BFFEAF}"/>
            </c:ext>
          </c:extLst>
        </c:ser>
        <c:dLbls>
          <c:showLegendKey val="0"/>
          <c:showVal val="0"/>
          <c:showCatName val="0"/>
          <c:showSerName val="0"/>
          <c:showPercent val="0"/>
          <c:showBubbleSize val="0"/>
        </c:dLbls>
        <c:axId val="149442944"/>
        <c:axId val="149431040"/>
      </c:scatterChart>
      <c:valAx>
        <c:axId val="125547264"/>
        <c:scaling>
          <c:orientation val="minMax"/>
          <c:max val="8"/>
          <c:min val="-1"/>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pitchFamily="2" charset="0"/>
                    <a:ea typeface="+mn-ea"/>
                    <a:cs typeface="Arial" panose="020B0604020202020204" pitchFamily="34" charset="0"/>
                  </a:defRPr>
                </a:pPr>
                <a:r>
                  <a:rPr lang="en-GB" sz="1000">
                    <a:solidFill>
                      <a:sysClr val="windowText" lastClr="000000"/>
                    </a:solidFill>
                  </a:rPr>
                  <a:t>Time (h)</a:t>
                </a:r>
              </a:p>
            </c:rich>
          </c:tx>
          <c:overlay val="0"/>
          <c:spPr>
            <a:noFill/>
            <a:ln>
              <a:noFill/>
            </a:ln>
            <a:effectLst/>
          </c:spPr>
        </c:title>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pitchFamily="2" charset="0"/>
                <a:ea typeface="+mn-ea"/>
                <a:cs typeface="Arial" panose="020B0604020202020204" pitchFamily="34" charset="0"/>
              </a:defRPr>
            </a:pPr>
            <a:endParaRPr lang="da-DK"/>
          </a:p>
        </c:txPr>
        <c:crossAx val="142254080"/>
        <c:crosses val="autoZero"/>
        <c:crossBetween val="midCat"/>
        <c:majorUnit val="1"/>
      </c:valAx>
      <c:valAx>
        <c:axId val="142254080"/>
        <c:scaling>
          <c:orientation val="minMax"/>
          <c:max val="25"/>
          <c:min val="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pitchFamily="2" charset="0"/>
                    <a:ea typeface="+mn-ea"/>
                    <a:cs typeface="Arial" panose="020B0604020202020204" pitchFamily="34" charset="0"/>
                  </a:defRPr>
                </a:pPr>
                <a:r>
                  <a:rPr lang="en-GB" sz="1000">
                    <a:solidFill>
                      <a:sysClr val="windowText" lastClr="000000"/>
                    </a:solidFill>
                  </a:rPr>
                  <a:t>Total Acetate, Acetate from WLP labeled &amp; unlabeled  (mmol)</a:t>
                </a:r>
              </a:p>
            </c:rich>
          </c:tx>
          <c:overlay val="0"/>
          <c:spPr>
            <a:noFill/>
            <a:ln>
              <a:noFill/>
            </a:ln>
            <a:effectLst/>
          </c:spPr>
        </c:title>
        <c:numFmt formatCode="0" sourceLinked="0"/>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pitchFamily="2" charset="0"/>
                <a:ea typeface="+mn-ea"/>
                <a:cs typeface="Arial" panose="020B0604020202020204" pitchFamily="34" charset="0"/>
              </a:defRPr>
            </a:pPr>
            <a:endParaRPr lang="da-DK"/>
          </a:p>
        </c:txPr>
        <c:crossAx val="125547264"/>
        <c:crossesAt val="-1"/>
        <c:crossBetween val="midCat"/>
      </c:valAx>
      <c:valAx>
        <c:axId val="14943104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pitchFamily="2" charset="0"/>
                    <a:ea typeface="+mn-ea"/>
                    <a:cs typeface="Arial" panose="020B0604020202020204" pitchFamily="34" charset="0"/>
                  </a:defRPr>
                </a:pPr>
                <a:r>
                  <a:rPr lang="en-GB" sz="1000">
                    <a:solidFill>
                      <a:sysClr val="windowText" lastClr="000000"/>
                    </a:solidFill>
                  </a:rPr>
                  <a:t>Fraction labeled Acetate (%)</a:t>
                </a:r>
                <a:endParaRPr lang="en-US" sz="1000">
                  <a:solidFill>
                    <a:sysClr val="windowText" lastClr="000000"/>
                  </a:solidFill>
                </a:endParaRPr>
              </a:p>
            </c:rich>
          </c:tx>
          <c:overlay val="0"/>
          <c:spPr>
            <a:noFill/>
            <a:ln>
              <a:noFill/>
            </a:ln>
            <a:effectLst/>
          </c:spPr>
        </c:title>
        <c:numFmt formatCode="0"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pitchFamily="2" charset="0"/>
                <a:ea typeface="+mn-ea"/>
                <a:cs typeface="Arial" panose="020B0604020202020204" pitchFamily="34" charset="0"/>
              </a:defRPr>
            </a:pPr>
            <a:endParaRPr lang="da-DK"/>
          </a:p>
        </c:txPr>
        <c:crossAx val="149442944"/>
        <c:crosses val="max"/>
        <c:crossBetween val="midCat"/>
      </c:valAx>
      <c:valAx>
        <c:axId val="149442944"/>
        <c:scaling>
          <c:orientation val="minMax"/>
        </c:scaling>
        <c:delete val="1"/>
        <c:axPos val="b"/>
        <c:numFmt formatCode="General" sourceLinked="1"/>
        <c:majorTickMark val="out"/>
        <c:minorTickMark val="none"/>
        <c:tickLblPos val="nextTo"/>
        <c:crossAx val="149431040"/>
        <c:crosses val="autoZero"/>
        <c:crossBetween val="midCat"/>
      </c:valAx>
      <c:spPr>
        <a:noFill/>
        <a:ln w="15875">
          <a:solidFill>
            <a:schemeClr val="tx1"/>
          </a:solid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0" cap="flat" cmpd="sng" algn="ctr">
      <a:noFill/>
      <a:round/>
    </a:ln>
    <a:effectLst/>
  </c:spPr>
  <c:txPr>
    <a:bodyPr/>
    <a:lstStyle/>
    <a:p>
      <a:pPr>
        <a:defRPr sz="1400">
          <a:latin typeface="Times" pitchFamily="2" charset="0"/>
          <a:cs typeface="Arial" panose="020B0604020202020204" pitchFamily="34" charset="0"/>
        </a:defRPr>
      </a:pPr>
      <a:endParaRPr lang="da-DK"/>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958D3-040E-4A9F-933E-6A0B6A44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1</Pages>
  <Words>2018</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GRS</dc:creator>
  <cp:lastModifiedBy>Laura Christina Valk</cp:lastModifiedBy>
  <cp:revision>34</cp:revision>
  <cp:lastPrinted>2019-09-10T07:59:00Z</cp:lastPrinted>
  <dcterms:created xsi:type="dcterms:W3CDTF">2019-09-07T08:08:00Z</dcterms:created>
  <dcterms:modified xsi:type="dcterms:W3CDTF">2019-12-13T15:06:00Z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http://csl.mendeley.com/styles/1036271/harvard-cite-them-right</vt:lpwstr>
  </property>
  <property fmtid="{D5CDD505-2E9C-101B-9397-08002B2CF9AE}" pid="13" name="Mendeley Recent Style Name 5_1">
    <vt:lpwstr>Cite Them Right 10th edition - Harvard - Gerben Stouten</vt:lpwstr>
  </property>
  <property fmtid="{D5CDD505-2E9C-101B-9397-08002B2CF9AE}" pid="14" name="Mendeley Recent Style Id 6_1">
    <vt:lpwstr>http://www.zotero.org/styles/frontiers-in-microbiology</vt:lpwstr>
  </property>
  <property fmtid="{D5CDD505-2E9C-101B-9397-08002B2CF9AE}" pid="15" name="Mendeley Recent Style Name 6_1">
    <vt:lpwstr>Frontiers in Microbiology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4d9df23c-6e66-3f48-9f31-c6c2ec865c1b</vt:lpwstr>
  </property>
  <property fmtid="{D5CDD505-2E9C-101B-9397-08002B2CF9AE}" pid="24" name="Mendeley Citation Style_1">
    <vt:lpwstr>http://csl.mendeley.com/styles/1036271/harvard-cite-them-right</vt:lpwstr>
  </property>
  <property fmtid="{D5CDD505-2E9C-101B-9397-08002B2CF9AE}" pid="25" name="ZOTERO_PREF_1">
    <vt:lpwstr>&lt;data data-version="3" zotero-version="5.0.73"&gt;&lt;session id="8WEVGELw"/&gt;&lt;style id="http://www.zotero.org/styles/chicago-author-date" locale="en-US" hasBibliography="1" bibliographyStyleHasBeenSet="1"/&gt;&lt;prefs&gt;&lt;pref name="fieldType" value="Field"/&gt;&lt;pref name</vt:lpwstr>
  </property>
  <property fmtid="{D5CDD505-2E9C-101B-9397-08002B2CF9AE}" pid="26" name="ZOTERO_PREF_2">
    <vt:lpwstr>="automaticJournalAbbreviations" value="true"/&gt;&lt;/prefs&gt;&lt;/data&gt;</vt:lpwstr>
  </property>
  <property fmtid="{D5CDD505-2E9C-101B-9397-08002B2CF9AE}" pid="27" name="Mendeley User Name_1">
    <vt:lpwstr>76727f0f-30de-3148-85c2-19f039205917@www.mendeley.com</vt:lpwstr>
  </property>
</Properties>
</file>