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308A8" w14:textId="632B42A0" w:rsidR="00C745C6" w:rsidRDefault="00C745C6" w:rsidP="00C745C6">
      <w:pPr>
        <w:jc w:val="center"/>
        <w:rPr>
          <w:b/>
        </w:rPr>
      </w:pPr>
      <w:r w:rsidRPr="00AD7657">
        <w:rPr>
          <w:b/>
        </w:rPr>
        <w:t>Supplementary Data</w:t>
      </w:r>
    </w:p>
    <w:p w14:paraId="46C01DB3" w14:textId="77777777" w:rsidR="00C745C6" w:rsidRDefault="00C745C6">
      <w:pPr>
        <w:rPr>
          <w:b/>
        </w:rPr>
      </w:pPr>
    </w:p>
    <w:p w14:paraId="79D4BEB1" w14:textId="33554FD9" w:rsidR="007C4930" w:rsidRDefault="00657F5A">
      <w:r w:rsidRPr="00657F5A">
        <w:rPr>
          <w:b/>
        </w:rPr>
        <w:t>Table S1.</w:t>
      </w:r>
      <w:r>
        <w:t xml:space="preserve"> </w:t>
      </w:r>
      <w:r w:rsidR="00101D7D">
        <w:t xml:space="preserve">Pseudo code for </w:t>
      </w:r>
      <w:proofErr w:type="spellStart"/>
      <w:r w:rsidR="008A12A9">
        <w:t>m</w:t>
      </w:r>
      <w:r w:rsidR="00101D7D">
        <w:t>DAG</w:t>
      </w:r>
      <w:proofErr w:type="spellEnd"/>
    </w:p>
    <w:p w14:paraId="71A4780C" w14:textId="77777777" w:rsidR="007C4930" w:rsidRDefault="007C4930"/>
    <w:tbl>
      <w:tblPr>
        <w:tblStyle w:val="a"/>
        <w:tblW w:w="964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8565"/>
      </w:tblGrid>
      <w:tr w:rsidR="007C4930" w14:paraId="060F69EB" w14:textId="77777777" w:rsidTr="008A12A9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45FE" w14:textId="77777777" w:rsidR="007C4930" w:rsidRDefault="00101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Input: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4993" w14:textId="357C2445" w:rsidR="007C4930" w:rsidRPr="00C040FF" w:rsidRDefault="00C838E6" w:rsidP="00C474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Mixed data</w:t>
            </w:r>
            <w:r w:rsidR="00C040FF">
              <w:t xml:space="preserve"> matrix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C474EE">
              <w:t xml:space="preserve"> </w:t>
            </w:r>
            <w:r w:rsidR="002376AA">
              <w:t>variables</w:t>
            </w:r>
            <w:r w:rsidR="00F70E30">
              <w:t xml:space="preserve"> (nodes)</w:t>
            </w:r>
            <w:r w:rsidR="002376AA">
              <w:t xml:space="preserve"> </w:t>
            </w:r>
            <m:oMath>
              <m:r>
                <w:rPr>
                  <w:rFonts w:ascii="Cambria Math" w:hAnsi="Cambria Math"/>
                </w:rPr>
                <m:t>X=(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2376AA">
              <w:t xml:space="preserve">. </w:t>
            </w:r>
            <w:r w:rsidR="00C040FF">
              <w:rPr>
                <w:rFonts w:eastAsia="Times New Roman"/>
                <w:color w:val="000000"/>
                <w:lang w:val="en-US"/>
              </w:rPr>
              <w:t xml:space="preserve">Each row of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C040FF" w:rsidRPr="00C040FF">
              <w:rPr>
                <w:rFonts w:eastAsia="Times New Roman"/>
                <w:color w:val="000000"/>
                <w:lang w:val="en-US"/>
              </w:rPr>
              <w:t xml:space="preserve"> is a sample, each column is a variable</w:t>
            </w:r>
            <w:r w:rsidR="001D10C4">
              <w:rPr>
                <w:rFonts w:eastAsia="Times New Roman"/>
                <w:color w:val="000000"/>
                <w:lang w:val="en-US"/>
              </w:rPr>
              <w:t xml:space="preserve"> (node)</w:t>
            </w:r>
            <w:r w:rsidR="00C040FF" w:rsidRPr="00C040FF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7C4930" w14:paraId="4B1004BF" w14:textId="77777777" w:rsidTr="008A12A9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03DC" w14:textId="4DC32CE8" w:rsidR="007C4930" w:rsidRDefault="00101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Output</w:t>
            </w:r>
            <w:r w:rsidR="00032CA1">
              <w:rPr>
                <w:b/>
              </w:rPr>
              <w:t>: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1234" w14:textId="7DA22931" w:rsidR="00133969" w:rsidRDefault="00C474EE" w:rsidP="00DA0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 w:rsidR="00D45E61">
              <w:t xml:space="preserve"> by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F42CB9">
              <w:t xml:space="preserve"> matrix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F42CB9">
              <w:t xml:space="preserve">, where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4E41E1">
              <w:t xml:space="preserve"> represents the</w:t>
            </w:r>
            <w:r w:rsidR="00101D7D">
              <w:t xml:space="preserve"> DAG.</w:t>
            </w:r>
          </w:p>
          <w:p w14:paraId="1023DE33" w14:textId="5932538E" w:rsidR="007C4930" w:rsidRDefault="00AF61B7" w:rsidP="00DA0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471409">
              <w:t xml:space="preserve"> </w:t>
            </w:r>
            <w:r w:rsidR="00471409">
              <w:rPr>
                <w:rFonts w:ascii="Arial Unicode MS" w:eastAsia="Arial Unicode MS" w:hAnsi="Arial Unicode MS" w:cs="Arial Unicode MS"/>
              </w:rPr>
              <w:t>indicates</w:t>
            </w:r>
            <w:r w:rsidR="00841CE5">
              <w:rPr>
                <w:rFonts w:ascii="Arial Unicode MS" w:eastAsia="Arial Unicode MS" w:hAnsi="Arial Unicode MS" w:cs="Arial Unicode MS"/>
              </w:rPr>
              <w:t xml:space="preserve"> directed edge</w:t>
            </w:r>
            <w:r w:rsidR="00471409">
              <w:rPr>
                <w:rFonts w:ascii="Arial Unicode MS" w:eastAsia="Arial Unicode MS" w:hAnsi="Arial Unicode MS" w:cs="Arial Unicode MS"/>
              </w:rPr>
              <w:t xml:space="preserve"> </w:t>
            </w:r>
            <m:oMath>
              <m:r>
                <w:rPr>
                  <w:rFonts w:ascii="Cambria Math" w:eastAsia="Arial Unicode MS" w:hAnsi="Cambria Math" w:cs="Arial Unicode MS"/>
                </w:rPr>
                <m:t>i</m:t>
              </m:r>
              <m:r>
                <w:rPr>
                  <w:rFonts w:ascii="Cambria Math" w:eastAsia="Arial Unicode MS" w:hAnsi="Cambria Math" w:cs="Arial Unicode MS" w:hint="eastAsia"/>
                </w:rPr>
                <m:t>→</m:t>
              </m:r>
              <m:r>
                <w:rPr>
                  <w:rFonts w:ascii="Cambria Math" w:eastAsia="Arial Unicode MS" w:hAnsi="Cambria Math" w:cs="Arial Unicode MS"/>
                </w:rPr>
                <m:t>j</m:t>
              </m:r>
            </m:oMath>
            <w:r w:rsidR="00133969">
              <w:rPr>
                <w:rFonts w:ascii="Arial Unicode MS" w:eastAsia="Arial Unicode MS" w:hAnsi="Arial Unicode MS" w:cs="Arial Unicode MS"/>
              </w:rPr>
              <w:t>;</w:t>
            </w:r>
            <w:r w:rsidR="00101D7D">
              <w:rPr>
                <w:rFonts w:ascii="Arial Unicode MS" w:eastAsia="Arial Unicode MS" w:hAnsi="Arial Unicode MS" w:cs="Arial Unicode M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 xml:space="preserve">=0 </m:t>
              </m:r>
            </m:oMath>
            <w:r w:rsidR="00DA0F56">
              <w:t xml:space="preserve">indicates 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DA0F56"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 w:rsidR="00101D7D">
              <w:t xml:space="preserve"> are not connected.</w:t>
            </w:r>
          </w:p>
        </w:tc>
      </w:tr>
      <w:tr w:rsidR="007C4930" w14:paraId="33F76A57" w14:textId="77777777" w:rsidTr="008A12A9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1DA3" w14:textId="47C564B5" w:rsidR="007C4930" w:rsidRDefault="00251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Step 1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04BB" w14:textId="247B404F" w:rsidR="007C4930" w:rsidRDefault="00101D7D">
            <w:pPr>
              <w:widowControl w:val="0"/>
              <w:spacing w:line="240" w:lineRule="auto"/>
            </w:pPr>
            <w:r w:rsidRPr="00A9188C">
              <w:rPr>
                <w:b/>
              </w:rPr>
              <w:t>1.1</w:t>
            </w:r>
            <w:r w:rsidR="004342F0">
              <w:t xml:space="preserve"> For 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3C0228">
              <w:t xml:space="preserve"> from 1 to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, </w:t>
            </w:r>
            <w:r w:rsidR="0010739B">
              <w:t xml:space="preserve">run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474EE">
              <w:t>-p</w:t>
            </w:r>
            <w:r w:rsidR="00FE623E">
              <w:t xml:space="preserve">enalized GLM to identify the Markov Blanket </w:t>
            </w:r>
            <w:r w:rsidR="009A0846">
              <w:t>of node</w:t>
            </w:r>
            <w:r w:rsidR="00C474EE">
              <w:t xml:space="preserve">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EF58A5">
              <w:t>, with the optimal tuning parameter being chose</w:t>
            </w:r>
            <w:r w:rsidR="002D1AA7">
              <w:t>n</w:t>
            </w:r>
            <w:r w:rsidR="00EF58A5">
              <w:t xml:space="preserve"> by EBIC.</w:t>
            </w:r>
          </w:p>
          <w:p w14:paraId="14894E34" w14:textId="77777777" w:rsidR="007C4930" w:rsidRDefault="007C4930">
            <w:pPr>
              <w:widowControl w:val="0"/>
              <w:spacing w:line="240" w:lineRule="auto"/>
            </w:pPr>
          </w:p>
          <w:p w14:paraId="79BBC7C4" w14:textId="1D65C436" w:rsidR="00C474EE" w:rsidRDefault="00101D7D">
            <w:pPr>
              <w:widowControl w:val="0"/>
              <w:spacing w:line="240" w:lineRule="auto"/>
            </w:pPr>
            <w:r w:rsidRPr="00A9188C">
              <w:rPr>
                <w:b/>
              </w:rPr>
              <w:t>1.2</w:t>
            </w:r>
            <w:r>
              <w:t xml:space="preserve"> </w:t>
            </w:r>
            <w:r w:rsidR="00A73D07">
              <w:t xml:space="preserve">Define a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A967B7">
              <w:t xml:space="preserve"> by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A967B7">
              <w:t xml:space="preserve"> </w:t>
            </w:r>
            <w:r w:rsidR="00A73D07">
              <w:t xml:space="preserve">matrix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 w:rsidR="00A73D07">
              <w:t xml:space="preserve"> representing an undirected graph</w:t>
            </w:r>
            <w:r w:rsidR="00DF3F47">
              <w:t xml:space="preserve"> of </w:t>
            </w:r>
            <w:r w:rsidR="005851F2">
              <w:t xml:space="preserve">the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5851F2">
              <w:t xml:space="preserve"> variables</w:t>
            </w:r>
            <w:r w:rsidR="00C2141A">
              <w:t xml:space="preserve"> </w:t>
            </w:r>
          </w:p>
          <w:p w14:paraId="13D53EE1" w14:textId="216CE907" w:rsidR="00861677" w:rsidRDefault="00C2141A">
            <w:pPr>
              <w:widowControl w:val="0"/>
              <w:spacing w:line="240" w:lineRule="auto"/>
            </w:pPr>
            <w:r>
              <w:t>(nodes)</w:t>
            </w:r>
            <w:r w:rsidR="005851F2">
              <w:t xml:space="preserve"> </w:t>
            </w:r>
            <m:oMath>
              <m:r>
                <w:rPr>
                  <w:rFonts w:ascii="Cambria Math" w:hAnsi="Cambria Math"/>
                </w:rPr>
                <m:t>X=(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5851F2">
              <w:t>.</w:t>
            </w:r>
            <w:r w:rsidR="00D22D66">
              <w:t xml:space="preserve"> </w:t>
            </w:r>
            <w:r w:rsidR="00101D7D">
              <w:t xml:space="preserve">For </w:t>
            </w:r>
            <w:r w:rsidR="00FA605E">
              <w:t xml:space="preserve">any pair of nodes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FA605E"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 w:rsidR="00101D7D">
              <w:t xml:space="preserve">, if </w:t>
            </w:r>
            <w:r w:rsidR="00AB2D34">
              <w:t xml:space="preserve">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AB2D34">
              <w:t xml:space="preserve"> is in the Markov blanket of node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 w:rsidR="00AB2D34">
              <w:t xml:space="preserve"> or </w:t>
            </w:r>
            <w:r w:rsidR="003E7BB0">
              <w:t xml:space="preserve">node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 w:rsidR="00C474EE">
              <w:t xml:space="preserve"> </w:t>
            </w:r>
            <w:r w:rsidR="003E7BB0">
              <w:t xml:space="preserve">is in the Markov blanket of 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="003E7BB0">
              <w:t xml:space="preserve">, </w:t>
            </w:r>
            <w:r w:rsidR="00FA605E">
              <w:t>set</w:t>
            </w:r>
            <w:r w:rsidR="00101D7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101D7D">
              <w:t xml:space="preserve">; </w:t>
            </w:r>
          </w:p>
          <w:p w14:paraId="2F0D8015" w14:textId="23B94A46" w:rsidR="007C4930" w:rsidRDefault="00101D7D">
            <w:pPr>
              <w:widowControl w:val="0"/>
              <w:spacing w:line="240" w:lineRule="auto"/>
            </w:pPr>
            <w:r>
              <w:t>otherwise</w:t>
            </w:r>
            <w:r w:rsidR="00FA605E">
              <w:t xml:space="preserve"> set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</w:tc>
      </w:tr>
      <w:tr w:rsidR="001E1296" w14:paraId="424F2DEF" w14:textId="77777777" w:rsidTr="008A12A9">
        <w:trPr>
          <w:trHeight w:val="331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699C" w14:textId="25EED9D2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Step 2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DD6E" w14:textId="77777777" w:rsidR="001E1296" w:rsidRDefault="001E1296">
            <w:pPr>
              <w:widowControl w:val="0"/>
              <w:spacing w:line="240" w:lineRule="auto"/>
            </w:pPr>
            <w:r w:rsidRPr="00A9188C">
              <w:rPr>
                <w:b/>
              </w:rPr>
              <w:t>2.1</w:t>
            </w:r>
            <w:r>
              <w:t xml:space="preserve"> For any pair of nodes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>
              <w:t xml:space="preserve">, </w:t>
            </w:r>
          </w:p>
          <w:p w14:paraId="26C93C4B" w14:textId="44D17449" w:rsidR="00264C46" w:rsidRDefault="001E1296" w:rsidP="001E1296">
            <w:pPr>
              <w:widowControl w:val="0"/>
              <w:spacing w:line="240" w:lineRule="auto"/>
              <w:ind w:firstLine="800"/>
            </w:pPr>
            <w:r>
              <w:t xml:space="preserve">if 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are marginally independent based on </w:t>
            </w:r>
            <w:r w:rsidR="00CB5391">
              <w:t xml:space="preserve">the </w:t>
            </w:r>
            <w:r>
              <w:t xml:space="preserve">permutation </w:t>
            </w:r>
          </w:p>
          <w:p w14:paraId="2D1ED823" w14:textId="111AD96C" w:rsidR="001E1296" w:rsidRDefault="001E1296" w:rsidP="001E1296">
            <w:pPr>
              <w:widowControl w:val="0"/>
              <w:spacing w:line="240" w:lineRule="auto"/>
              <w:ind w:firstLine="800"/>
            </w:pPr>
            <w:r>
              <w:t>test</w:t>
            </w:r>
            <w:r w:rsidR="00264C46">
              <w:t>,</w:t>
            </w:r>
            <w: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7E54FA1A" w14:textId="77777777" w:rsidR="001E1296" w:rsidRDefault="001E1296" w:rsidP="001E1296">
            <w:pPr>
              <w:widowControl w:val="0"/>
              <w:spacing w:line="240" w:lineRule="auto"/>
              <w:ind w:firstLine="800"/>
            </w:pPr>
          </w:p>
          <w:p w14:paraId="13567402" w14:textId="6B50CAA3" w:rsidR="001E1296" w:rsidRDefault="001E1296">
            <w:pPr>
              <w:widowControl w:val="0"/>
              <w:spacing w:line="240" w:lineRule="auto"/>
            </w:pPr>
            <w:r w:rsidRPr="00A9188C">
              <w:rPr>
                <w:b/>
              </w:rPr>
              <w:t>2.2</w:t>
            </w:r>
            <w:r>
              <w:t xml:space="preserve"> For any pair of nodes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>
              <w:t>,</w:t>
            </w:r>
            <w:r w:rsidR="00CB5391">
              <w:t xml:space="preserve"> let</w:t>
            </w:r>
          </w:p>
          <w:p w14:paraId="76AD3A87" w14:textId="2C341381" w:rsidR="001E1296" w:rsidRDefault="001E1296">
            <w:pPr>
              <w:widowControl w:val="0"/>
              <w:spacing w:line="240" w:lineRule="auto"/>
            </w:pPr>
            <w: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ij </m:t>
                  </m:r>
                </m:sub>
              </m:sSub>
            </m:oMath>
            <w:r w:rsidR="00CB5391">
              <w:t>be</w:t>
            </w:r>
            <w:r>
              <w:t xml:space="preserve"> the set of nodes that could be common children or  </w:t>
            </w:r>
          </w:p>
          <w:p w14:paraId="6EAB4A05" w14:textId="77777777" w:rsidR="001E1296" w:rsidRDefault="001E1296">
            <w:pPr>
              <w:widowControl w:val="0"/>
              <w:spacing w:line="240" w:lineRule="auto"/>
            </w:pPr>
            <w:r>
              <w:t xml:space="preserve">              descendants of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>.</w:t>
            </w:r>
          </w:p>
          <w:p w14:paraId="3C43A11F" w14:textId="06077727" w:rsidR="001E1296" w:rsidRDefault="001E1296">
            <w:pPr>
              <w:widowControl w:val="0"/>
              <w:spacing w:line="240" w:lineRule="auto"/>
            </w:pPr>
            <w:r>
              <w:t xml:space="preserve">              For all subsets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ij </m:t>
                  </m:r>
                </m:sub>
              </m:sSub>
              <m:r>
                <w:rPr>
                  <w:rFonts w:ascii="Cambria Math" w:hAnsi="Cambria Math"/>
                </w:rPr>
                <m:t>⊆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ij </m:t>
                  </m:r>
                </m:sub>
              </m:sSub>
            </m:oMath>
            <w:r w:rsidR="004B1B83">
              <w:t>, let</w:t>
            </w:r>
            <w:r>
              <w:t xml:space="preserve">    </w:t>
            </w:r>
          </w:p>
          <w:p w14:paraId="0988ED1E" w14:textId="77777777" w:rsidR="001E1296" w:rsidRDefault="001E1296">
            <w:pPr>
              <w:widowControl w:val="0"/>
              <w:spacing w:line="240" w:lineRule="auto"/>
            </w:pPr>
            <w:r>
              <w:t xml:space="preserve">                   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 xml:space="preserve">={a |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ia</m:t>
                  </m:r>
                </m:sub>
              </m:sSub>
              <m:r>
                <w:rPr>
                  <w:rFonts w:ascii="Cambria Math" w:hAnsi="Cambria Math"/>
                </w:rPr>
                <m:t xml:space="preserve">=1 or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ja</m:t>
                  </m:r>
                </m:sub>
              </m:sSub>
              <m:r>
                <w:rPr>
                  <w:rFonts w:ascii="Cambria Math" w:hAnsi="Cambria Math"/>
                </w:rPr>
                <m:t>=1}</m:t>
              </m:r>
            </m:oMath>
            <w:r>
              <w:t xml:space="preserve">                </w:t>
            </w:r>
          </w:p>
          <w:p w14:paraId="64FD5CFB" w14:textId="77777777" w:rsidR="001E1296" w:rsidRDefault="001E1296">
            <w:pPr>
              <w:widowControl w:val="0"/>
              <w:spacing w:line="240" w:lineRule="auto"/>
            </w:pPr>
            <w:r>
              <w:t xml:space="preserve">                     </w:t>
            </w:r>
            <m:oMath>
              <m:r>
                <w:rPr>
                  <w:rFonts w:ascii="Cambria Math" w:hAnsi="Cambria Math"/>
                </w:rPr>
                <m:t>K=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\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</w:p>
          <w:p w14:paraId="66E4F527" w14:textId="77777777" w:rsidR="001E1296" w:rsidRDefault="001E1296" w:rsidP="009D4831">
            <w:pPr>
              <w:widowControl w:val="0"/>
              <w:spacing w:line="240" w:lineRule="auto"/>
              <w:ind w:firstLine="1280"/>
            </w:pPr>
            <w:r>
              <w:t>Test whether node</w:t>
            </w:r>
            <m:oMath>
              <m:r>
                <w:rPr>
                  <w:rFonts w:ascii="Cambria Math" w:hAnsi="Cambria Math"/>
                </w:rPr>
                <m:t xml:space="preserve"> 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are conditional independent </w:t>
            </w:r>
          </w:p>
          <w:p w14:paraId="789DCF8D" w14:textId="767763A9" w:rsidR="001E1296" w:rsidRDefault="001E1296" w:rsidP="009D4831">
            <w:pPr>
              <w:widowControl w:val="0"/>
              <w:spacing w:line="240" w:lineRule="auto"/>
              <w:ind w:firstLine="1280"/>
            </w:pPr>
            <w:r>
              <w:t xml:space="preserve">given </w:t>
            </w:r>
            <m:oMath>
              <m:r>
                <w:rPr>
                  <w:rFonts w:ascii="Cambria Math" w:hAnsi="Cambria Math"/>
                </w:rPr>
                <m:t xml:space="preserve">K </m:t>
              </m:r>
            </m:oMath>
            <w:r>
              <w:t xml:space="preserve">using </w:t>
            </w:r>
            <w:r w:rsidR="004B1B83">
              <w:t xml:space="preserve">the </w:t>
            </w:r>
            <w:r>
              <w:t>permutation test.</w:t>
            </w:r>
          </w:p>
          <w:p w14:paraId="1B0C4F69" w14:textId="01897BCE" w:rsidR="00513563" w:rsidRDefault="001E1296" w:rsidP="004B1B83">
            <w:pPr>
              <w:widowControl w:val="0"/>
              <w:spacing w:line="240" w:lineRule="auto"/>
              <w:ind w:firstLine="1280"/>
            </w:pPr>
            <w:r>
              <w:t>If they are</w:t>
            </w:r>
            <w:r w:rsidR="00513563">
              <w:t xml:space="preserve"> conditionally independent,</w:t>
            </w:r>
            <w: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</m:sSub>
              <m:r>
                <w:rPr>
                  <w:rFonts w:ascii="Cambria Math" w:hAnsi="Cambria Math"/>
                </w:rPr>
                <m:t>=0.</m:t>
              </m:r>
            </m:oMath>
            <w:r w:rsidR="00513563">
              <w:t xml:space="preserve"> </w:t>
            </w:r>
          </w:p>
        </w:tc>
      </w:tr>
      <w:tr w:rsidR="001E1296" w14:paraId="23711231" w14:textId="77777777" w:rsidTr="008A12A9">
        <w:trPr>
          <w:trHeight w:val="5461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DC84" w14:textId="1CC7D508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Step 3</w:t>
            </w:r>
          </w:p>
        </w:tc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E9F6" w14:textId="042BD9C9" w:rsidR="001E1296" w:rsidRDefault="001E1296" w:rsidP="00FC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9188C">
              <w:rPr>
                <w:b/>
              </w:rPr>
              <w:t>3.1</w:t>
            </w:r>
            <w:r>
              <w:t xml:space="preserve"> </w:t>
            </w:r>
            <w:r w:rsidR="00BE669C">
              <w:t xml:space="preserve">Let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</m:oMath>
            <w:r w:rsidR="00BE669C">
              <w:t xml:space="preserve"> be</w:t>
            </w:r>
            <w:r w:rsidR="00413301">
              <w:t xml:space="preserve"> an empty graph. C</w:t>
            </w:r>
            <w:r>
              <w:t xml:space="preserve">alculate </w:t>
            </w:r>
            <w:r w:rsidR="00413301">
              <w:t xml:space="preserve">its </w:t>
            </w:r>
            <w:r>
              <w:t xml:space="preserve">BIC score </w:t>
            </w:r>
            <m:oMath>
              <m:r>
                <w:rPr>
                  <w:rFonts w:ascii="Cambria Math" w:hAnsi="Cambria Math"/>
                </w:rPr>
                <m:t>BI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  <m:r>
                <w:rPr>
                  <w:rFonts w:ascii="Cambria Math" w:hAnsi="Cambria Math"/>
                </w:rPr>
                <m:t>)=</m:t>
              </m:r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d</m:t>
                  </m:r>
                </m:sup>
                <m:e>
                  <m:r>
                    <w:rPr>
                      <w:rFonts w:ascii="Cambria Math" w:hAnsi="Cambria Math"/>
                    </w:rPr>
                    <m:t>BIC(j)</m:t>
                  </m:r>
                </m:e>
              </m:nary>
            </m:oMath>
            <w:r w:rsidR="00C474EE">
              <w:t xml:space="preserve">, where </w:t>
            </w:r>
            <m:oMath>
              <m:r>
                <w:rPr>
                  <w:rFonts w:ascii="Cambria Math" w:hAnsi="Cambria Math"/>
                </w:rPr>
                <m:t>BIC(j)</m:t>
              </m:r>
            </m:oMath>
            <w:r w:rsidR="0005696E">
              <w:t xml:space="preserve"> is the BIC score of node </w:t>
            </w:r>
            <m:oMath>
              <m:r>
                <w:rPr>
                  <w:rFonts w:ascii="Cambria Math" w:hAnsi="Cambria Math"/>
                </w:rPr>
                <m:t xml:space="preserve">j </m:t>
              </m:r>
            </m:oMath>
            <w:r w:rsidR="0005696E">
              <w:t xml:space="preserve">based on an empty graph. </w:t>
            </w:r>
          </w:p>
          <w:p w14:paraId="17203984" w14:textId="77777777" w:rsidR="001E1296" w:rsidRDefault="001E1296" w:rsidP="00FC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286857" w14:textId="0F05DD8D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9188C">
              <w:rPr>
                <w:b/>
              </w:rPr>
              <w:t>3.</w:t>
            </w:r>
            <w:r w:rsidR="0005696E">
              <w:rPr>
                <w:b/>
              </w:rPr>
              <w:t>2</w:t>
            </w:r>
            <w:r>
              <w:t xml:space="preserve"> Perform </w:t>
            </w:r>
            <w:r w:rsidRPr="00C4269B">
              <w:t xml:space="preserve">Hill Climbing greedy search algorithm </w:t>
            </w:r>
            <w:r>
              <w:t>to add, reverse or delete edges.</w:t>
            </w:r>
          </w:p>
          <w:p w14:paraId="7B37D9F9" w14:textId="0A20A0F6" w:rsidR="001E1296" w:rsidRDefault="001E1296" w:rsidP="0039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Set count=0,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MinScore</m:t>
              </m:r>
              <m:r>
                <w:rPr>
                  <w:rFonts w:ascii="Cambria Math" w:hAnsi="Cambria Math"/>
                </w:rPr>
                <m:t>=BI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28B215C7" w14:textId="77777777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While (count&lt;5) </w:t>
            </w:r>
          </w:p>
          <w:p w14:paraId="52FA318F" w14:textId="43E91F1A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For node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 from 1 to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  <w:p w14:paraId="7872FECD" w14:textId="0DD21DC3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For node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from 1 to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</w:t>
            </w:r>
          </w:p>
          <w:p w14:paraId="0AC133C5" w14:textId="39E9DE8C" w:rsidR="00ED6F5F" w:rsidRDefault="00ED6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</w:t>
            </w:r>
            <w:r w:rsidR="00C474EE">
              <w:t xml:space="preserve">                           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</m:oMath>
          </w:p>
          <w:p w14:paraId="6EA602A5" w14:textId="0F68C87D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>
              <w:t xml:space="preserve">, </w:t>
            </w:r>
            <w:r w:rsidR="00ED6F5F">
              <w:t>s</w:t>
            </w:r>
            <w:r>
              <w:t xml:space="preserve">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eastAsiaTheme="minorEastAsia" w:hAnsi="Cambria Math" w:hint="eastAsia"/>
                    </w:rPr>
                    <m:t>new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. </w:t>
            </w:r>
          </w:p>
          <w:p w14:paraId="71C05DAA" w14:textId="6EF40DBF" w:rsidR="001E1296" w:rsidRDefault="001E1296" w:rsidP="009A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If </w:t>
            </w:r>
            <m:oMath>
              <m:r>
                <w:rPr>
                  <w:rFonts w:ascii="Cambria Math" w:hAnsi="Cambria Math"/>
                </w:rPr>
                <m:t>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new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)&gt;BIC(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 w:rsidR="00A80A5D">
              <w:t>re</w:t>
            </w:r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eastAsiaTheme="minorEastAsia" w:hAnsi="Cambria Math" w:hint="eastAsia"/>
                    </w:rPr>
                    <m:t>new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</w:p>
          <w:p w14:paraId="7BD627FC" w14:textId="02F79A5B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>,</w:t>
            </w:r>
          </w:p>
          <w:p w14:paraId="61C8D7AB" w14:textId="34DDDD15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Case 1: set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eastAsiaTheme="minorEastAsia" w:hAnsi="Cambria Math" w:hint="eastAsia"/>
                    </w:rPr>
                    <m:t>new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</w:p>
          <w:p w14:paraId="7106B554" w14:textId="488F54B6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   If </w:t>
            </w:r>
            <m:oMath>
              <m:r>
                <w:rPr>
                  <w:rFonts w:ascii="Cambria Math" w:hAnsi="Cambria Math"/>
                </w:rPr>
                <m:t>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new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)&gt;BIC(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old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57396D">
              <w:t>,</w:t>
            </w:r>
            <w:r>
              <w:t xml:space="preserve"> </w:t>
            </w:r>
            <w:r w:rsidR="0057396D">
              <w:t>re</w:t>
            </w:r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eastAsiaTheme="minorEastAsia" w:hAnsi="Cambria Math" w:hint="eastAsia"/>
                    </w:rPr>
                    <m:t>new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</w:p>
          <w:p w14:paraId="29673B2C" w14:textId="60312127" w:rsidR="001E1296" w:rsidRDefault="001E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Case 2: 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bSup>
              <m:r>
                <w:rPr>
                  <w:rFonts w:ascii="Cambria Math" w:hAnsi="Cambria Math"/>
                </w:rPr>
                <m:t xml:space="preserve">=1,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 w:rsidR="002D1AA7">
              <w:t xml:space="preserve"> </w:t>
            </w:r>
          </w:p>
          <w:p w14:paraId="2FE65E03" w14:textId="77777777" w:rsidR="00712264" w:rsidRDefault="001E1296">
            <w:pPr>
              <w:widowControl w:val="0"/>
              <w:spacing w:line="240" w:lineRule="auto"/>
            </w:pPr>
            <w:r>
              <w:t xml:space="preserve">                                                         If </w:t>
            </w:r>
            <m:oMath>
              <m:r>
                <w:rPr>
                  <w:rFonts w:ascii="Cambria Math" w:hAnsi="Cambria Math"/>
                </w:rPr>
                <m:t>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new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)&gt;BIC(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(old)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  <w:p w14:paraId="7855D0EF" w14:textId="3A818CE7" w:rsidR="001E1296" w:rsidRDefault="00712264">
            <w:pPr>
              <w:widowControl w:val="0"/>
              <w:spacing w:line="240" w:lineRule="auto"/>
            </w:pPr>
            <w:r>
              <w:t xml:space="preserve">                                                         </w:t>
            </w:r>
            <w:r w:rsidR="00DF033F">
              <w:t>re</w:t>
            </w:r>
            <w:r w:rsidR="001E1296"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bSup>
              <m:r>
                <w:rPr>
                  <w:rFonts w:ascii="Cambria Math" w:hAnsi="Cambria Math"/>
                </w:rPr>
                <m:t>=1,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</w:p>
          <w:p w14:paraId="0F3D6BBF" w14:textId="25A398D0" w:rsidR="001E1296" w:rsidRDefault="001E1296">
            <w:pPr>
              <w:widowControl w:val="0"/>
              <w:spacing w:line="240" w:lineRule="auto"/>
            </w:pPr>
            <w:r>
              <w:t xml:space="preserve">                       If </w:t>
            </w:r>
            <m:oMath>
              <m:r>
                <w:rPr>
                  <w:rFonts w:ascii="Cambria Math" w:hAnsi="Cambria Math"/>
                </w:rPr>
                <m:t>BI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=MinScore</m:t>
              </m:r>
            </m:oMath>
            <w:r>
              <w:t xml:space="preserve">, then count=count+1 </w:t>
            </w:r>
          </w:p>
          <w:p w14:paraId="5871DE7C" w14:textId="308DA5C4" w:rsidR="001E1296" w:rsidRDefault="001E1296" w:rsidP="00266274">
            <w:pPr>
              <w:widowControl w:val="0"/>
              <w:spacing w:line="240" w:lineRule="auto"/>
            </w:pPr>
            <w:r>
              <w:t xml:space="preserve">                       else </w:t>
            </w:r>
            <w:r w:rsidR="0003400E">
              <w:t xml:space="preserve">set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MinScore=</m:t>
              </m:r>
              <m:r>
                <w:rPr>
                  <w:rFonts w:ascii="Cambria Math" w:hAnsi="Cambria Math"/>
                </w:rPr>
                <m:t>BI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(new)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</w:tr>
    </w:tbl>
    <w:p w14:paraId="07ECE49F" w14:textId="77777777" w:rsidR="007C4930" w:rsidRDefault="007C4930"/>
    <w:p w14:paraId="35724ADA" w14:textId="77777777" w:rsidR="00657F5A" w:rsidRDefault="00657F5A"/>
    <w:p w14:paraId="33BEB781" w14:textId="7EC3B78C" w:rsidR="00657F5A" w:rsidRPr="00FC6A5F" w:rsidRDefault="00657F5A" w:rsidP="00657F5A">
      <w:pPr>
        <w:rPr>
          <w:b/>
        </w:rPr>
      </w:pPr>
      <w:r w:rsidRPr="00FC6A5F">
        <w:rPr>
          <w:b/>
        </w:rPr>
        <w:t xml:space="preserve">Table S2. </w:t>
      </w:r>
      <w:r w:rsidRPr="00657F5A">
        <w:t>Summary of simulation scenarios.</w:t>
      </w:r>
      <w:r w:rsidRPr="00FC6A5F">
        <w:rPr>
          <w:b/>
        </w:rPr>
        <w:t xml:space="preserve"> </w:t>
      </w:r>
    </w:p>
    <w:p w14:paraId="3692A069" w14:textId="77777777" w:rsidR="00657F5A" w:rsidRDefault="00657F5A" w:rsidP="00657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121"/>
        <w:gridCol w:w="1199"/>
        <w:gridCol w:w="1304"/>
        <w:gridCol w:w="1007"/>
      </w:tblGrid>
      <w:tr w:rsidR="00553036" w:rsidRPr="00331817" w14:paraId="01E420BD" w14:textId="77777777" w:rsidTr="00AC23B3">
        <w:tc>
          <w:tcPr>
            <w:tcW w:w="1190" w:type="dxa"/>
            <w:vAlign w:val="center"/>
          </w:tcPr>
          <w:p w14:paraId="3691BACC" w14:textId="77777777" w:rsidR="00553036" w:rsidRPr="00331817" w:rsidRDefault="00553036" w:rsidP="00AC23B3">
            <w:pPr>
              <w:jc w:val="center"/>
            </w:pPr>
            <w:r w:rsidRPr="00331817">
              <w:t>Scenario</w:t>
            </w:r>
          </w:p>
        </w:tc>
        <w:tc>
          <w:tcPr>
            <w:tcW w:w="1121" w:type="dxa"/>
            <w:vAlign w:val="center"/>
          </w:tcPr>
          <w:p w14:paraId="0FB7EAEB" w14:textId="77777777" w:rsidR="00553036" w:rsidRPr="00331817" w:rsidRDefault="00553036" w:rsidP="00AC23B3">
            <w:pPr>
              <w:jc w:val="center"/>
            </w:pPr>
            <w:r w:rsidRPr="00331817">
              <w:t>Sample size</w:t>
            </w:r>
          </w:p>
        </w:tc>
        <w:tc>
          <w:tcPr>
            <w:tcW w:w="1199" w:type="dxa"/>
            <w:vAlign w:val="center"/>
          </w:tcPr>
          <w:p w14:paraId="1DBC05CD" w14:textId="55A21FBA" w:rsidR="00553036" w:rsidRPr="00331817" w:rsidRDefault="00553036" w:rsidP="00AC23B3">
            <w:pPr>
              <w:jc w:val="center"/>
            </w:pPr>
            <w:r>
              <w:t>Number</w:t>
            </w:r>
            <w:r w:rsidRPr="00331817">
              <w:t xml:space="preserve"> of </w:t>
            </w:r>
            <w:r w:rsidR="00CC7B00">
              <w:t>nodes</w:t>
            </w:r>
          </w:p>
        </w:tc>
        <w:tc>
          <w:tcPr>
            <w:tcW w:w="1304" w:type="dxa"/>
            <w:vAlign w:val="center"/>
          </w:tcPr>
          <w:p w14:paraId="51374770" w14:textId="64FC5E19" w:rsidR="00553036" w:rsidRPr="00331817" w:rsidRDefault="00553036" w:rsidP="00AC23B3">
            <w:pPr>
              <w:jc w:val="center"/>
            </w:pPr>
            <w:r w:rsidRPr="00331817">
              <w:t xml:space="preserve">Percent of categorical </w:t>
            </w:r>
            <w:r w:rsidR="00CC7B00">
              <w:t xml:space="preserve">nodes </w:t>
            </w:r>
            <w:r w:rsidRPr="00331817">
              <w:t>(%)</w:t>
            </w:r>
          </w:p>
        </w:tc>
        <w:tc>
          <w:tcPr>
            <w:tcW w:w="1007" w:type="dxa"/>
            <w:vAlign w:val="center"/>
          </w:tcPr>
          <w:p w14:paraId="6901B75C" w14:textId="60A86798" w:rsidR="00553036" w:rsidRPr="00331817" w:rsidRDefault="00553036" w:rsidP="00AC23B3">
            <w:pPr>
              <w:jc w:val="center"/>
            </w:pPr>
            <w:r>
              <w:t xml:space="preserve">Number </w:t>
            </w:r>
            <w:r w:rsidRPr="00331817">
              <w:t>of edges</w:t>
            </w:r>
          </w:p>
        </w:tc>
      </w:tr>
      <w:tr w:rsidR="00553036" w:rsidRPr="00331817" w14:paraId="6364E6A5" w14:textId="77777777" w:rsidTr="00AC23B3">
        <w:tc>
          <w:tcPr>
            <w:tcW w:w="1190" w:type="dxa"/>
            <w:vAlign w:val="center"/>
          </w:tcPr>
          <w:p w14:paraId="27C89DBF" w14:textId="77777777" w:rsidR="00553036" w:rsidRPr="00331817" w:rsidRDefault="00553036" w:rsidP="00AC23B3">
            <w:pPr>
              <w:jc w:val="center"/>
            </w:pPr>
            <w:r w:rsidRPr="00331817">
              <w:t>1</w:t>
            </w:r>
          </w:p>
        </w:tc>
        <w:tc>
          <w:tcPr>
            <w:tcW w:w="1121" w:type="dxa"/>
            <w:vAlign w:val="center"/>
          </w:tcPr>
          <w:p w14:paraId="56586CDF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  <w:tc>
          <w:tcPr>
            <w:tcW w:w="1199" w:type="dxa"/>
            <w:vAlign w:val="center"/>
          </w:tcPr>
          <w:p w14:paraId="1955989B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  <w:tc>
          <w:tcPr>
            <w:tcW w:w="1304" w:type="dxa"/>
            <w:vAlign w:val="center"/>
          </w:tcPr>
          <w:p w14:paraId="03CC33E0" w14:textId="77777777" w:rsidR="00553036" w:rsidRPr="00331817" w:rsidRDefault="00553036" w:rsidP="00AC23B3">
            <w:pPr>
              <w:jc w:val="center"/>
            </w:pPr>
            <w:r w:rsidRPr="00331817">
              <w:t>10</w:t>
            </w:r>
          </w:p>
        </w:tc>
        <w:tc>
          <w:tcPr>
            <w:tcW w:w="1007" w:type="dxa"/>
            <w:vAlign w:val="center"/>
          </w:tcPr>
          <w:p w14:paraId="22B06023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</w:tr>
      <w:tr w:rsidR="00553036" w:rsidRPr="00331817" w14:paraId="1B49F296" w14:textId="77777777" w:rsidTr="00AC23B3">
        <w:tc>
          <w:tcPr>
            <w:tcW w:w="1190" w:type="dxa"/>
            <w:vAlign w:val="center"/>
          </w:tcPr>
          <w:p w14:paraId="30F1302B" w14:textId="77777777" w:rsidR="00553036" w:rsidRPr="00331817" w:rsidRDefault="00553036" w:rsidP="00AC23B3">
            <w:pPr>
              <w:jc w:val="center"/>
            </w:pPr>
            <w:r w:rsidRPr="00331817">
              <w:t>2</w:t>
            </w:r>
          </w:p>
        </w:tc>
        <w:tc>
          <w:tcPr>
            <w:tcW w:w="1121" w:type="dxa"/>
            <w:vAlign w:val="center"/>
          </w:tcPr>
          <w:p w14:paraId="2FD1AE80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  <w:tc>
          <w:tcPr>
            <w:tcW w:w="1199" w:type="dxa"/>
            <w:vAlign w:val="center"/>
          </w:tcPr>
          <w:p w14:paraId="1A2025EA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  <w:tc>
          <w:tcPr>
            <w:tcW w:w="1304" w:type="dxa"/>
            <w:vAlign w:val="center"/>
          </w:tcPr>
          <w:p w14:paraId="5E5B4B70" w14:textId="77777777" w:rsidR="00553036" w:rsidRPr="00331817" w:rsidRDefault="00553036" w:rsidP="00AC23B3">
            <w:pPr>
              <w:jc w:val="center"/>
            </w:pPr>
            <w:r w:rsidRPr="00331817">
              <w:t>20</w:t>
            </w:r>
          </w:p>
        </w:tc>
        <w:tc>
          <w:tcPr>
            <w:tcW w:w="1007" w:type="dxa"/>
            <w:vAlign w:val="center"/>
          </w:tcPr>
          <w:p w14:paraId="4C094932" w14:textId="77777777" w:rsidR="00553036" w:rsidRPr="00331817" w:rsidRDefault="00553036" w:rsidP="00AC23B3">
            <w:pPr>
              <w:jc w:val="center"/>
            </w:pPr>
            <w:r w:rsidRPr="00331817">
              <w:t>100</w:t>
            </w:r>
          </w:p>
        </w:tc>
      </w:tr>
      <w:tr w:rsidR="00553036" w:rsidRPr="009B5641" w14:paraId="59A42FBA" w14:textId="77777777" w:rsidTr="00AC23B3">
        <w:tc>
          <w:tcPr>
            <w:tcW w:w="1190" w:type="dxa"/>
            <w:vAlign w:val="center"/>
          </w:tcPr>
          <w:p w14:paraId="548D645D" w14:textId="0AC7E404" w:rsidR="00553036" w:rsidRPr="009B5641" w:rsidRDefault="00553036" w:rsidP="000F7ADE">
            <w:pPr>
              <w:jc w:val="center"/>
            </w:pPr>
            <w:r w:rsidRPr="009B5641">
              <w:t>3</w:t>
            </w:r>
          </w:p>
        </w:tc>
        <w:tc>
          <w:tcPr>
            <w:tcW w:w="1121" w:type="dxa"/>
            <w:vAlign w:val="center"/>
          </w:tcPr>
          <w:p w14:paraId="4F50385F" w14:textId="1C28CC1C" w:rsidR="00553036" w:rsidRPr="009B5641" w:rsidRDefault="00553036" w:rsidP="000F7ADE">
            <w:pPr>
              <w:jc w:val="center"/>
            </w:pPr>
            <w:r w:rsidRPr="009B5641">
              <w:t>1000</w:t>
            </w:r>
          </w:p>
        </w:tc>
        <w:tc>
          <w:tcPr>
            <w:tcW w:w="1199" w:type="dxa"/>
            <w:vAlign w:val="center"/>
          </w:tcPr>
          <w:p w14:paraId="538F86A0" w14:textId="642B1474" w:rsidR="00553036" w:rsidRPr="009B5641" w:rsidRDefault="00553036" w:rsidP="000F7ADE">
            <w:pPr>
              <w:jc w:val="center"/>
            </w:pPr>
            <w:r w:rsidRPr="009B5641">
              <w:t>500</w:t>
            </w:r>
          </w:p>
        </w:tc>
        <w:tc>
          <w:tcPr>
            <w:tcW w:w="1304" w:type="dxa"/>
            <w:vAlign w:val="center"/>
          </w:tcPr>
          <w:p w14:paraId="442C9A77" w14:textId="63BC8E84" w:rsidR="00553036" w:rsidRPr="009B5641" w:rsidRDefault="00553036" w:rsidP="000F7ADE">
            <w:pPr>
              <w:jc w:val="center"/>
            </w:pPr>
            <w:r w:rsidRPr="009B5641">
              <w:t>10</w:t>
            </w:r>
          </w:p>
        </w:tc>
        <w:tc>
          <w:tcPr>
            <w:tcW w:w="1007" w:type="dxa"/>
            <w:vAlign w:val="center"/>
          </w:tcPr>
          <w:p w14:paraId="5EF4350D" w14:textId="43F296BD" w:rsidR="00553036" w:rsidRPr="009B5641" w:rsidRDefault="00553036" w:rsidP="000F7ADE">
            <w:pPr>
              <w:jc w:val="center"/>
            </w:pPr>
            <w:r w:rsidRPr="009B5641">
              <w:t>500</w:t>
            </w:r>
          </w:p>
        </w:tc>
      </w:tr>
      <w:tr w:rsidR="00553036" w:rsidRPr="009B5641" w14:paraId="0DDA67F6" w14:textId="77777777" w:rsidTr="00AC23B3">
        <w:tc>
          <w:tcPr>
            <w:tcW w:w="1190" w:type="dxa"/>
            <w:vAlign w:val="center"/>
          </w:tcPr>
          <w:p w14:paraId="42132023" w14:textId="31832114" w:rsidR="00553036" w:rsidRPr="009B5641" w:rsidRDefault="00553036" w:rsidP="000F7ADE">
            <w:pPr>
              <w:jc w:val="center"/>
            </w:pPr>
            <w:r w:rsidRPr="009B5641">
              <w:t>4</w:t>
            </w:r>
          </w:p>
        </w:tc>
        <w:tc>
          <w:tcPr>
            <w:tcW w:w="1121" w:type="dxa"/>
            <w:vAlign w:val="center"/>
          </w:tcPr>
          <w:p w14:paraId="72C4BBD9" w14:textId="4C8D9AD7" w:rsidR="00553036" w:rsidRPr="009B5641" w:rsidRDefault="00553036" w:rsidP="000F7ADE">
            <w:pPr>
              <w:jc w:val="center"/>
            </w:pPr>
            <w:r w:rsidRPr="009B5641">
              <w:t>1000</w:t>
            </w:r>
          </w:p>
        </w:tc>
        <w:tc>
          <w:tcPr>
            <w:tcW w:w="1199" w:type="dxa"/>
            <w:vAlign w:val="center"/>
          </w:tcPr>
          <w:p w14:paraId="00676B92" w14:textId="6F79FD33" w:rsidR="00553036" w:rsidRPr="009B5641" w:rsidRDefault="00553036" w:rsidP="000F7ADE">
            <w:pPr>
              <w:jc w:val="center"/>
            </w:pPr>
            <w:r w:rsidRPr="009B5641">
              <w:t>500</w:t>
            </w:r>
          </w:p>
        </w:tc>
        <w:tc>
          <w:tcPr>
            <w:tcW w:w="1304" w:type="dxa"/>
            <w:vAlign w:val="center"/>
          </w:tcPr>
          <w:p w14:paraId="1A967DB5" w14:textId="35F3783A" w:rsidR="00553036" w:rsidRPr="009B5641" w:rsidRDefault="00553036" w:rsidP="000F7ADE">
            <w:pPr>
              <w:jc w:val="center"/>
            </w:pPr>
            <w:r w:rsidRPr="009B5641">
              <w:t>20</w:t>
            </w:r>
          </w:p>
        </w:tc>
        <w:tc>
          <w:tcPr>
            <w:tcW w:w="1007" w:type="dxa"/>
            <w:vAlign w:val="center"/>
          </w:tcPr>
          <w:p w14:paraId="22220304" w14:textId="46462D14" w:rsidR="00553036" w:rsidRPr="009B5641" w:rsidRDefault="00553036" w:rsidP="000F7ADE">
            <w:pPr>
              <w:jc w:val="center"/>
            </w:pPr>
            <w:r w:rsidRPr="009B5641">
              <w:t>500</w:t>
            </w:r>
          </w:p>
        </w:tc>
      </w:tr>
      <w:tr w:rsidR="00553036" w:rsidRPr="009B5641" w14:paraId="03F5FEB7" w14:textId="77777777" w:rsidTr="00AC23B3">
        <w:tc>
          <w:tcPr>
            <w:tcW w:w="1190" w:type="dxa"/>
            <w:vAlign w:val="center"/>
          </w:tcPr>
          <w:p w14:paraId="7EEC1BC9" w14:textId="51607CFA" w:rsidR="00553036" w:rsidRPr="009B5641" w:rsidRDefault="00553036" w:rsidP="00AC23B3">
            <w:pPr>
              <w:jc w:val="center"/>
            </w:pPr>
            <w:r w:rsidRPr="009B5641">
              <w:t>5</w:t>
            </w:r>
          </w:p>
        </w:tc>
        <w:tc>
          <w:tcPr>
            <w:tcW w:w="1121" w:type="dxa"/>
            <w:vAlign w:val="center"/>
          </w:tcPr>
          <w:p w14:paraId="42F2F02C" w14:textId="77777777" w:rsidR="00553036" w:rsidRPr="009B5641" w:rsidRDefault="00553036" w:rsidP="00AC23B3">
            <w:pPr>
              <w:jc w:val="center"/>
            </w:pPr>
            <w:r w:rsidRPr="009B5641">
              <w:t>100</w:t>
            </w:r>
          </w:p>
        </w:tc>
        <w:tc>
          <w:tcPr>
            <w:tcW w:w="1199" w:type="dxa"/>
            <w:vAlign w:val="center"/>
          </w:tcPr>
          <w:p w14:paraId="7CF48F17" w14:textId="77777777" w:rsidR="00553036" w:rsidRPr="009B5641" w:rsidRDefault="00553036" w:rsidP="00AC23B3">
            <w:pPr>
              <w:jc w:val="center"/>
            </w:pPr>
            <w:r w:rsidRPr="009B5641">
              <w:t>100</w:t>
            </w:r>
          </w:p>
        </w:tc>
        <w:tc>
          <w:tcPr>
            <w:tcW w:w="1304" w:type="dxa"/>
            <w:vAlign w:val="center"/>
          </w:tcPr>
          <w:p w14:paraId="4D224DA8" w14:textId="77777777" w:rsidR="00553036" w:rsidRPr="009B5641" w:rsidRDefault="00553036" w:rsidP="00AC23B3">
            <w:pPr>
              <w:jc w:val="center"/>
            </w:pPr>
            <w:r w:rsidRPr="009B5641">
              <w:t>10</w:t>
            </w:r>
          </w:p>
        </w:tc>
        <w:tc>
          <w:tcPr>
            <w:tcW w:w="1007" w:type="dxa"/>
            <w:vAlign w:val="center"/>
          </w:tcPr>
          <w:p w14:paraId="71C3EA07" w14:textId="77777777" w:rsidR="00553036" w:rsidRPr="009B5641" w:rsidRDefault="00553036" w:rsidP="00AC23B3">
            <w:pPr>
              <w:jc w:val="center"/>
            </w:pPr>
            <w:r w:rsidRPr="009B5641">
              <w:t>500</w:t>
            </w:r>
          </w:p>
        </w:tc>
      </w:tr>
      <w:tr w:rsidR="00553036" w:rsidRPr="00331817" w14:paraId="2AB63A56" w14:textId="77777777" w:rsidTr="00AC23B3">
        <w:tc>
          <w:tcPr>
            <w:tcW w:w="1190" w:type="dxa"/>
            <w:vAlign w:val="center"/>
          </w:tcPr>
          <w:p w14:paraId="0F3962D0" w14:textId="76AA0F20" w:rsidR="00553036" w:rsidRPr="009B5641" w:rsidRDefault="00553036" w:rsidP="00AC23B3">
            <w:pPr>
              <w:jc w:val="center"/>
            </w:pPr>
            <w:r w:rsidRPr="009B5641">
              <w:t>6</w:t>
            </w:r>
          </w:p>
        </w:tc>
        <w:tc>
          <w:tcPr>
            <w:tcW w:w="1121" w:type="dxa"/>
            <w:vAlign w:val="center"/>
          </w:tcPr>
          <w:p w14:paraId="27907F1C" w14:textId="77777777" w:rsidR="00553036" w:rsidRPr="009B5641" w:rsidRDefault="00553036" w:rsidP="00AC23B3">
            <w:pPr>
              <w:jc w:val="center"/>
            </w:pPr>
            <w:r w:rsidRPr="009B5641">
              <w:t>100</w:t>
            </w:r>
          </w:p>
        </w:tc>
        <w:tc>
          <w:tcPr>
            <w:tcW w:w="1199" w:type="dxa"/>
            <w:vAlign w:val="center"/>
          </w:tcPr>
          <w:p w14:paraId="6D691BD4" w14:textId="77777777" w:rsidR="00553036" w:rsidRPr="009B5641" w:rsidRDefault="00553036" w:rsidP="00AC23B3">
            <w:pPr>
              <w:jc w:val="center"/>
            </w:pPr>
            <w:r w:rsidRPr="009B5641">
              <w:t>100</w:t>
            </w:r>
          </w:p>
        </w:tc>
        <w:tc>
          <w:tcPr>
            <w:tcW w:w="1304" w:type="dxa"/>
            <w:vAlign w:val="center"/>
          </w:tcPr>
          <w:p w14:paraId="745D78DE" w14:textId="77777777" w:rsidR="00553036" w:rsidRPr="009B5641" w:rsidRDefault="00553036" w:rsidP="00AC23B3">
            <w:pPr>
              <w:jc w:val="center"/>
            </w:pPr>
            <w:r w:rsidRPr="009B5641">
              <w:t>20</w:t>
            </w:r>
          </w:p>
        </w:tc>
        <w:tc>
          <w:tcPr>
            <w:tcW w:w="1007" w:type="dxa"/>
            <w:vAlign w:val="center"/>
          </w:tcPr>
          <w:p w14:paraId="3D240A91" w14:textId="77777777" w:rsidR="00553036" w:rsidRPr="00331817" w:rsidRDefault="00553036" w:rsidP="00AC23B3">
            <w:pPr>
              <w:jc w:val="center"/>
            </w:pPr>
            <w:r w:rsidRPr="009B5641">
              <w:t>500</w:t>
            </w:r>
          </w:p>
        </w:tc>
      </w:tr>
      <w:tr w:rsidR="00553036" w:rsidRPr="00331817" w14:paraId="4BE326DD" w14:textId="77777777" w:rsidTr="00AC23B3">
        <w:tc>
          <w:tcPr>
            <w:tcW w:w="1190" w:type="dxa"/>
            <w:vAlign w:val="center"/>
          </w:tcPr>
          <w:p w14:paraId="1F7F2A05" w14:textId="77777777" w:rsidR="00553036" w:rsidRPr="00331817" w:rsidRDefault="00553036" w:rsidP="00AC23B3">
            <w:pPr>
              <w:jc w:val="center"/>
            </w:pPr>
            <w:r w:rsidRPr="00331817">
              <w:t>7</w:t>
            </w:r>
          </w:p>
        </w:tc>
        <w:tc>
          <w:tcPr>
            <w:tcW w:w="1121" w:type="dxa"/>
            <w:vAlign w:val="center"/>
          </w:tcPr>
          <w:p w14:paraId="6C7BB6B7" w14:textId="77777777" w:rsidR="00553036" w:rsidRPr="00331817" w:rsidRDefault="00553036" w:rsidP="00AC23B3">
            <w:pPr>
              <w:jc w:val="center"/>
            </w:pPr>
            <w:r w:rsidRPr="00331817">
              <w:t>1000</w:t>
            </w:r>
          </w:p>
        </w:tc>
        <w:tc>
          <w:tcPr>
            <w:tcW w:w="1199" w:type="dxa"/>
            <w:vAlign w:val="center"/>
          </w:tcPr>
          <w:p w14:paraId="611D6D76" w14:textId="77777777" w:rsidR="00553036" w:rsidRPr="00331817" w:rsidRDefault="00553036" w:rsidP="00AC23B3">
            <w:pPr>
              <w:jc w:val="center"/>
            </w:pPr>
            <w:r w:rsidRPr="00331817">
              <w:t>500</w:t>
            </w:r>
          </w:p>
        </w:tc>
        <w:tc>
          <w:tcPr>
            <w:tcW w:w="1304" w:type="dxa"/>
            <w:vAlign w:val="center"/>
          </w:tcPr>
          <w:p w14:paraId="40FD1FC2" w14:textId="77777777" w:rsidR="00553036" w:rsidRPr="00331817" w:rsidRDefault="00553036" w:rsidP="00AC23B3">
            <w:pPr>
              <w:jc w:val="center"/>
            </w:pPr>
            <w:r w:rsidRPr="00331817">
              <w:t>10</w:t>
            </w:r>
          </w:p>
        </w:tc>
        <w:tc>
          <w:tcPr>
            <w:tcW w:w="1007" w:type="dxa"/>
            <w:vAlign w:val="center"/>
          </w:tcPr>
          <w:p w14:paraId="3A5AE3D5" w14:textId="77777777" w:rsidR="00553036" w:rsidRPr="00331817" w:rsidRDefault="00553036" w:rsidP="00AC23B3">
            <w:pPr>
              <w:jc w:val="center"/>
            </w:pPr>
            <w:r w:rsidRPr="00331817">
              <w:t>2500</w:t>
            </w:r>
          </w:p>
        </w:tc>
      </w:tr>
      <w:tr w:rsidR="00553036" w:rsidRPr="00331817" w14:paraId="28489D03" w14:textId="77777777" w:rsidTr="00AC23B3">
        <w:tc>
          <w:tcPr>
            <w:tcW w:w="1190" w:type="dxa"/>
            <w:vAlign w:val="center"/>
          </w:tcPr>
          <w:p w14:paraId="6456C6DF" w14:textId="77777777" w:rsidR="00553036" w:rsidRPr="00331817" w:rsidRDefault="00553036" w:rsidP="00AC23B3">
            <w:pPr>
              <w:jc w:val="center"/>
            </w:pPr>
            <w:r w:rsidRPr="00331817">
              <w:t>8</w:t>
            </w:r>
          </w:p>
        </w:tc>
        <w:tc>
          <w:tcPr>
            <w:tcW w:w="1121" w:type="dxa"/>
            <w:vAlign w:val="center"/>
          </w:tcPr>
          <w:p w14:paraId="70184A00" w14:textId="77777777" w:rsidR="00553036" w:rsidRPr="00331817" w:rsidRDefault="00553036" w:rsidP="00AC23B3">
            <w:pPr>
              <w:jc w:val="center"/>
            </w:pPr>
            <w:r w:rsidRPr="00331817">
              <w:t>1000</w:t>
            </w:r>
          </w:p>
        </w:tc>
        <w:tc>
          <w:tcPr>
            <w:tcW w:w="1199" w:type="dxa"/>
            <w:vAlign w:val="center"/>
          </w:tcPr>
          <w:p w14:paraId="6EDBDEE7" w14:textId="77777777" w:rsidR="00553036" w:rsidRPr="00331817" w:rsidRDefault="00553036" w:rsidP="00AC23B3">
            <w:pPr>
              <w:jc w:val="center"/>
            </w:pPr>
            <w:r w:rsidRPr="00331817">
              <w:t>500</w:t>
            </w:r>
          </w:p>
        </w:tc>
        <w:tc>
          <w:tcPr>
            <w:tcW w:w="1304" w:type="dxa"/>
            <w:vAlign w:val="center"/>
          </w:tcPr>
          <w:p w14:paraId="04033C55" w14:textId="77777777" w:rsidR="00553036" w:rsidRPr="00331817" w:rsidRDefault="00553036" w:rsidP="00AC23B3">
            <w:pPr>
              <w:jc w:val="center"/>
            </w:pPr>
            <w:r w:rsidRPr="00331817">
              <w:t>20</w:t>
            </w:r>
          </w:p>
        </w:tc>
        <w:tc>
          <w:tcPr>
            <w:tcW w:w="1007" w:type="dxa"/>
            <w:vAlign w:val="center"/>
          </w:tcPr>
          <w:p w14:paraId="0738C776" w14:textId="77777777" w:rsidR="00553036" w:rsidRPr="00331817" w:rsidRDefault="00553036" w:rsidP="00AC23B3">
            <w:pPr>
              <w:jc w:val="center"/>
            </w:pPr>
            <w:r w:rsidRPr="00331817">
              <w:t>2500</w:t>
            </w:r>
          </w:p>
        </w:tc>
      </w:tr>
    </w:tbl>
    <w:p w14:paraId="525F84B1" w14:textId="77777777" w:rsidR="00657F5A" w:rsidRDefault="00657F5A" w:rsidP="00657F5A"/>
    <w:p w14:paraId="1F8AF44F" w14:textId="77777777" w:rsidR="007C4930" w:rsidRDefault="007C4930"/>
    <w:p w14:paraId="15802700" w14:textId="77777777" w:rsidR="00B54745" w:rsidRDefault="00B54745"/>
    <w:p w14:paraId="7064D9E7" w14:textId="77777777" w:rsidR="00B54745" w:rsidRDefault="00B54745"/>
    <w:p w14:paraId="680867E1" w14:textId="77777777" w:rsidR="00B54745" w:rsidRDefault="00B54745"/>
    <w:p w14:paraId="4616B8A4" w14:textId="77777777" w:rsidR="00853C9B" w:rsidRDefault="00853C9B"/>
    <w:p w14:paraId="71EB9BBA" w14:textId="77777777" w:rsidR="00141AE9" w:rsidRDefault="00141AE9" w:rsidP="005E6E1E">
      <w:pPr>
        <w:tabs>
          <w:tab w:val="left" w:pos="2913"/>
        </w:tabs>
      </w:pPr>
    </w:p>
    <w:p w14:paraId="54A02490" w14:textId="4B510035" w:rsidR="00B12C0C" w:rsidRDefault="00C6112E" w:rsidP="005E6E1E">
      <w:pPr>
        <w:tabs>
          <w:tab w:val="left" w:pos="2913"/>
        </w:tabs>
      </w:pPr>
      <w:r w:rsidRPr="00C6112E">
        <w:lastRenderedPageBreak/>
        <w:drawing>
          <wp:inline distT="0" distB="0" distL="0" distR="0" wp14:anchorId="7D81E04B" wp14:editId="4119247B">
            <wp:extent cx="5943600" cy="15881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4AD6" w14:textId="77777777" w:rsidR="00C6112E" w:rsidRDefault="00C6112E" w:rsidP="005E6E1E">
      <w:pPr>
        <w:tabs>
          <w:tab w:val="left" w:pos="2913"/>
        </w:tabs>
      </w:pPr>
    </w:p>
    <w:p w14:paraId="788F7230" w14:textId="7D7C6617" w:rsidR="00205368" w:rsidRDefault="009C4D8F" w:rsidP="005E6E1E">
      <w:pPr>
        <w:tabs>
          <w:tab w:val="left" w:pos="2913"/>
        </w:tabs>
      </w:pPr>
      <w:r>
        <w:t xml:space="preserve">Figure S1. </w:t>
      </w:r>
      <w:r w:rsidR="004D420A">
        <w:t xml:space="preserve">Small-scale illustration </w:t>
      </w:r>
      <w:r w:rsidR="00D54B96">
        <w:t xml:space="preserve">of </w:t>
      </w:r>
      <w:r w:rsidR="00A627B4">
        <w:t xml:space="preserve">the </w:t>
      </w:r>
      <w:proofErr w:type="spellStart"/>
      <w:r w:rsidR="00D54B96">
        <w:t>mDAG</w:t>
      </w:r>
      <w:proofErr w:type="spellEnd"/>
      <w:r w:rsidR="00D54B96">
        <w:t xml:space="preserve"> algorithm. (a) T</w:t>
      </w:r>
      <w:r w:rsidR="00AF61B7">
        <w:t>rue DAG; (b)</w:t>
      </w:r>
      <w:r w:rsidR="001F0C11">
        <w:t xml:space="preserve"> </w:t>
      </w:r>
      <w:r w:rsidR="00AF61B7">
        <w:t>Estimated MGM</w:t>
      </w:r>
      <w:r w:rsidR="00E21526">
        <w:t xml:space="preserve">; </w:t>
      </w:r>
      <w:r w:rsidR="00AF61B7">
        <w:t>(c) Estimated skeleton; (d</w:t>
      </w:r>
      <w:r w:rsidR="00240B01">
        <w:t>)</w:t>
      </w:r>
      <w:r w:rsidR="000A3F46">
        <w:t xml:space="preserve"> </w:t>
      </w:r>
      <w:r w:rsidR="00571DC4">
        <w:t xml:space="preserve">Estimated </w:t>
      </w:r>
      <w:r w:rsidR="00650601">
        <w:t>DAG.</w:t>
      </w:r>
      <w:bookmarkStart w:id="0" w:name="_GoBack"/>
      <w:bookmarkEnd w:id="0"/>
    </w:p>
    <w:sectPr w:rsidR="002053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NDQ1NTI3MjU3NjVU0lEKTi0uzszPAykwrAUAg6fX7ywAAAA="/>
  </w:docVars>
  <w:rsids>
    <w:rsidRoot w:val="007C4930"/>
    <w:rsid w:val="000008E4"/>
    <w:rsid w:val="00003A70"/>
    <w:rsid w:val="000077F0"/>
    <w:rsid w:val="00011E37"/>
    <w:rsid w:val="0002022B"/>
    <w:rsid w:val="00020992"/>
    <w:rsid w:val="00032CA1"/>
    <w:rsid w:val="0003400E"/>
    <w:rsid w:val="00036791"/>
    <w:rsid w:val="00052E67"/>
    <w:rsid w:val="000564B6"/>
    <w:rsid w:val="0005696E"/>
    <w:rsid w:val="00057749"/>
    <w:rsid w:val="00070CA9"/>
    <w:rsid w:val="000733C1"/>
    <w:rsid w:val="0009082D"/>
    <w:rsid w:val="000A0D67"/>
    <w:rsid w:val="000A3F46"/>
    <w:rsid w:val="000A4A43"/>
    <w:rsid w:val="000B5579"/>
    <w:rsid w:val="000D46BF"/>
    <w:rsid w:val="000D50B0"/>
    <w:rsid w:val="000E1279"/>
    <w:rsid w:val="000F7ADE"/>
    <w:rsid w:val="00101D7D"/>
    <w:rsid w:val="00105643"/>
    <w:rsid w:val="00106035"/>
    <w:rsid w:val="0010739B"/>
    <w:rsid w:val="001141EB"/>
    <w:rsid w:val="00133969"/>
    <w:rsid w:val="00141AE9"/>
    <w:rsid w:val="001466A9"/>
    <w:rsid w:val="0014790D"/>
    <w:rsid w:val="00166873"/>
    <w:rsid w:val="001674E8"/>
    <w:rsid w:val="001719C0"/>
    <w:rsid w:val="001B6317"/>
    <w:rsid w:val="001D10C4"/>
    <w:rsid w:val="001D7219"/>
    <w:rsid w:val="001E1296"/>
    <w:rsid w:val="001F0C11"/>
    <w:rsid w:val="0020079F"/>
    <w:rsid w:val="00205368"/>
    <w:rsid w:val="00205562"/>
    <w:rsid w:val="00206194"/>
    <w:rsid w:val="0021698E"/>
    <w:rsid w:val="00216C24"/>
    <w:rsid w:val="00226030"/>
    <w:rsid w:val="002261BB"/>
    <w:rsid w:val="002376AA"/>
    <w:rsid w:val="00240B01"/>
    <w:rsid w:val="00241ADA"/>
    <w:rsid w:val="002473E8"/>
    <w:rsid w:val="00251669"/>
    <w:rsid w:val="00253993"/>
    <w:rsid w:val="00253B87"/>
    <w:rsid w:val="00253FBA"/>
    <w:rsid w:val="00264C46"/>
    <w:rsid w:val="00266F23"/>
    <w:rsid w:val="00273370"/>
    <w:rsid w:val="00296533"/>
    <w:rsid w:val="002A2FEE"/>
    <w:rsid w:val="002B56C2"/>
    <w:rsid w:val="002C0956"/>
    <w:rsid w:val="002D1AA7"/>
    <w:rsid w:val="002D53E5"/>
    <w:rsid w:val="00301481"/>
    <w:rsid w:val="00312C91"/>
    <w:rsid w:val="00321D96"/>
    <w:rsid w:val="00322C99"/>
    <w:rsid w:val="00331817"/>
    <w:rsid w:val="00335FC5"/>
    <w:rsid w:val="00340706"/>
    <w:rsid w:val="00343A38"/>
    <w:rsid w:val="00370759"/>
    <w:rsid w:val="00370899"/>
    <w:rsid w:val="00373B15"/>
    <w:rsid w:val="00377902"/>
    <w:rsid w:val="00387A7B"/>
    <w:rsid w:val="00390427"/>
    <w:rsid w:val="003A5295"/>
    <w:rsid w:val="003C0228"/>
    <w:rsid w:val="003C569B"/>
    <w:rsid w:val="003E7BB0"/>
    <w:rsid w:val="003F5538"/>
    <w:rsid w:val="003F7F28"/>
    <w:rsid w:val="00413301"/>
    <w:rsid w:val="0041386F"/>
    <w:rsid w:val="004148A4"/>
    <w:rsid w:val="00414B27"/>
    <w:rsid w:val="0042126C"/>
    <w:rsid w:val="00423C71"/>
    <w:rsid w:val="0043240B"/>
    <w:rsid w:val="00432D5B"/>
    <w:rsid w:val="004342F0"/>
    <w:rsid w:val="004347EE"/>
    <w:rsid w:val="00437B9B"/>
    <w:rsid w:val="00446FAF"/>
    <w:rsid w:val="00460D02"/>
    <w:rsid w:val="00466DCC"/>
    <w:rsid w:val="00471409"/>
    <w:rsid w:val="00474D4B"/>
    <w:rsid w:val="00480169"/>
    <w:rsid w:val="004908F0"/>
    <w:rsid w:val="004B116E"/>
    <w:rsid w:val="004B1B83"/>
    <w:rsid w:val="004B4C4E"/>
    <w:rsid w:val="004D420A"/>
    <w:rsid w:val="004E41E1"/>
    <w:rsid w:val="004F61FD"/>
    <w:rsid w:val="004F638A"/>
    <w:rsid w:val="00513563"/>
    <w:rsid w:val="00516327"/>
    <w:rsid w:val="005236EA"/>
    <w:rsid w:val="00526203"/>
    <w:rsid w:val="00545A40"/>
    <w:rsid w:val="00553036"/>
    <w:rsid w:val="00556E71"/>
    <w:rsid w:val="00571DC4"/>
    <w:rsid w:val="0057396D"/>
    <w:rsid w:val="0058264D"/>
    <w:rsid w:val="005851F2"/>
    <w:rsid w:val="005869EC"/>
    <w:rsid w:val="005A3A0C"/>
    <w:rsid w:val="005B12F2"/>
    <w:rsid w:val="005B30F6"/>
    <w:rsid w:val="005D6B6B"/>
    <w:rsid w:val="005E6E1E"/>
    <w:rsid w:val="005F2D7B"/>
    <w:rsid w:val="00604FF1"/>
    <w:rsid w:val="00607E91"/>
    <w:rsid w:val="00623193"/>
    <w:rsid w:val="00650601"/>
    <w:rsid w:val="006521FA"/>
    <w:rsid w:val="00657F5A"/>
    <w:rsid w:val="00660916"/>
    <w:rsid w:val="0066627E"/>
    <w:rsid w:val="006710AD"/>
    <w:rsid w:val="00672262"/>
    <w:rsid w:val="00676C63"/>
    <w:rsid w:val="0069007A"/>
    <w:rsid w:val="00695246"/>
    <w:rsid w:val="006B27BB"/>
    <w:rsid w:val="006F2CED"/>
    <w:rsid w:val="00712264"/>
    <w:rsid w:val="00713C63"/>
    <w:rsid w:val="00713FC2"/>
    <w:rsid w:val="0071496A"/>
    <w:rsid w:val="00722005"/>
    <w:rsid w:val="00736773"/>
    <w:rsid w:val="0074417E"/>
    <w:rsid w:val="0074642C"/>
    <w:rsid w:val="00755493"/>
    <w:rsid w:val="00760F8F"/>
    <w:rsid w:val="00762AFE"/>
    <w:rsid w:val="00775D79"/>
    <w:rsid w:val="00784CE2"/>
    <w:rsid w:val="00786E86"/>
    <w:rsid w:val="00790D26"/>
    <w:rsid w:val="0079499A"/>
    <w:rsid w:val="00794DFF"/>
    <w:rsid w:val="007973E8"/>
    <w:rsid w:val="007A1BDB"/>
    <w:rsid w:val="007B1FD2"/>
    <w:rsid w:val="007C05E8"/>
    <w:rsid w:val="007C4930"/>
    <w:rsid w:val="007C63EF"/>
    <w:rsid w:val="007D2DBC"/>
    <w:rsid w:val="007D448A"/>
    <w:rsid w:val="007F3E5C"/>
    <w:rsid w:val="008018C9"/>
    <w:rsid w:val="00810AD8"/>
    <w:rsid w:val="00817260"/>
    <w:rsid w:val="008172C1"/>
    <w:rsid w:val="00817574"/>
    <w:rsid w:val="008413D3"/>
    <w:rsid w:val="00841CE5"/>
    <w:rsid w:val="00851124"/>
    <w:rsid w:val="00853C9B"/>
    <w:rsid w:val="008572EE"/>
    <w:rsid w:val="008608E3"/>
    <w:rsid w:val="00861677"/>
    <w:rsid w:val="00861C62"/>
    <w:rsid w:val="00874BB7"/>
    <w:rsid w:val="00875165"/>
    <w:rsid w:val="0088099F"/>
    <w:rsid w:val="008A0073"/>
    <w:rsid w:val="008A12A9"/>
    <w:rsid w:val="008A1BB1"/>
    <w:rsid w:val="008B1674"/>
    <w:rsid w:val="008D0143"/>
    <w:rsid w:val="008D71AC"/>
    <w:rsid w:val="008E009B"/>
    <w:rsid w:val="008E659F"/>
    <w:rsid w:val="0090164A"/>
    <w:rsid w:val="00904478"/>
    <w:rsid w:val="00920B3E"/>
    <w:rsid w:val="00932BA1"/>
    <w:rsid w:val="0094409D"/>
    <w:rsid w:val="00951A70"/>
    <w:rsid w:val="00966EAA"/>
    <w:rsid w:val="00972C25"/>
    <w:rsid w:val="00985471"/>
    <w:rsid w:val="009A0846"/>
    <w:rsid w:val="009A0F1F"/>
    <w:rsid w:val="009A77C6"/>
    <w:rsid w:val="009B3A74"/>
    <w:rsid w:val="009B49A1"/>
    <w:rsid w:val="009B5641"/>
    <w:rsid w:val="009C4742"/>
    <w:rsid w:val="009C4D8F"/>
    <w:rsid w:val="009D123B"/>
    <w:rsid w:val="009D31FE"/>
    <w:rsid w:val="009D4831"/>
    <w:rsid w:val="009D5941"/>
    <w:rsid w:val="009F6B83"/>
    <w:rsid w:val="00A136D6"/>
    <w:rsid w:val="00A15AC4"/>
    <w:rsid w:val="00A32AF1"/>
    <w:rsid w:val="00A45228"/>
    <w:rsid w:val="00A60C83"/>
    <w:rsid w:val="00A627B4"/>
    <w:rsid w:val="00A65422"/>
    <w:rsid w:val="00A73BE2"/>
    <w:rsid w:val="00A73D07"/>
    <w:rsid w:val="00A809BE"/>
    <w:rsid w:val="00A80A5D"/>
    <w:rsid w:val="00A9188C"/>
    <w:rsid w:val="00A967B7"/>
    <w:rsid w:val="00A976AA"/>
    <w:rsid w:val="00AA317D"/>
    <w:rsid w:val="00AA6D1E"/>
    <w:rsid w:val="00AB0F17"/>
    <w:rsid w:val="00AB1D4F"/>
    <w:rsid w:val="00AB2A72"/>
    <w:rsid w:val="00AB2D34"/>
    <w:rsid w:val="00AC2CEF"/>
    <w:rsid w:val="00AD2615"/>
    <w:rsid w:val="00AD6C76"/>
    <w:rsid w:val="00AF3C8D"/>
    <w:rsid w:val="00AF61B7"/>
    <w:rsid w:val="00B102DA"/>
    <w:rsid w:val="00B111BB"/>
    <w:rsid w:val="00B12C0C"/>
    <w:rsid w:val="00B14A48"/>
    <w:rsid w:val="00B231FB"/>
    <w:rsid w:val="00B272F4"/>
    <w:rsid w:val="00B30CD5"/>
    <w:rsid w:val="00B36E0E"/>
    <w:rsid w:val="00B515A3"/>
    <w:rsid w:val="00B54745"/>
    <w:rsid w:val="00B6354C"/>
    <w:rsid w:val="00B63640"/>
    <w:rsid w:val="00B717BA"/>
    <w:rsid w:val="00B87353"/>
    <w:rsid w:val="00B90223"/>
    <w:rsid w:val="00BA3F58"/>
    <w:rsid w:val="00BB1495"/>
    <w:rsid w:val="00BC230A"/>
    <w:rsid w:val="00BC5447"/>
    <w:rsid w:val="00BD2F3C"/>
    <w:rsid w:val="00BE669C"/>
    <w:rsid w:val="00BE7ACB"/>
    <w:rsid w:val="00BF3F79"/>
    <w:rsid w:val="00BF4EEE"/>
    <w:rsid w:val="00C01837"/>
    <w:rsid w:val="00C040FF"/>
    <w:rsid w:val="00C17B21"/>
    <w:rsid w:val="00C212A0"/>
    <w:rsid w:val="00C2141A"/>
    <w:rsid w:val="00C4269B"/>
    <w:rsid w:val="00C44FD3"/>
    <w:rsid w:val="00C466FD"/>
    <w:rsid w:val="00C474EE"/>
    <w:rsid w:val="00C5032A"/>
    <w:rsid w:val="00C50F45"/>
    <w:rsid w:val="00C5406A"/>
    <w:rsid w:val="00C5517C"/>
    <w:rsid w:val="00C6112E"/>
    <w:rsid w:val="00C65EE4"/>
    <w:rsid w:val="00C745C6"/>
    <w:rsid w:val="00C802E3"/>
    <w:rsid w:val="00C838E6"/>
    <w:rsid w:val="00C904F0"/>
    <w:rsid w:val="00CA0134"/>
    <w:rsid w:val="00CA1788"/>
    <w:rsid w:val="00CB5391"/>
    <w:rsid w:val="00CC7B00"/>
    <w:rsid w:val="00CD3DD2"/>
    <w:rsid w:val="00CD74CD"/>
    <w:rsid w:val="00CE6914"/>
    <w:rsid w:val="00CE7371"/>
    <w:rsid w:val="00D00596"/>
    <w:rsid w:val="00D22D66"/>
    <w:rsid w:val="00D24937"/>
    <w:rsid w:val="00D34567"/>
    <w:rsid w:val="00D419F4"/>
    <w:rsid w:val="00D432D8"/>
    <w:rsid w:val="00D45E61"/>
    <w:rsid w:val="00D54B96"/>
    <w:rsid w:val="00D73BB3"/>
    <w:rsid w:val="00D81FB9"/>
    <w:rsid w:val="00D91A83"/>
    <w:rsid w:val="00DA0F56"/>
    <w:rsid w:val="00DB1E06"/>
    <w:rsid w:val="00DB3C65"/>
    <w:rsid w:val="00DB71CF"/>
    <w:rsid w:val="00DC3977"/>
    <w:rsid w:val="00DC4070"/>
    <w:rsid w:val="00DD3F6B"/>
    <w:rsid w:val="00DD5DBB"/>
    <w:rsid w:val="00DE150F"/>
    <w:rsid w:val="00DF033F"/>
    <w:rsid w:val="00DF157E"/>
    <w:rsid w:val="00DF3F47"/>
    <w:rsid w:val="00DF6E16"/>
    <w:rsid w:val="00E21526"/>
    <w:rsid w:val="00E21C5B"/>
    <w:rsid w:val="00E53E95"/>
    <w:rsid w:val="00E5649D"/>
    <w:rsid w:val="00E81AEA"/>
    <w:rsid w:val="00E82061"/>
    <w:rsid w:val="00EA1E26"/>
    <w:rsid w:val="00EA5AE3"/>
    <w:rsid w:val="00EA6D99"/>
    <w:rsid w:val="00EC37A2"/>
    <w:rsid w:val="00ED237A"/>
    <w:rsid w:val="00ED3A2E"/>
    <w:rsid w:val="00ED6E25"/>
    <w:rsid w:val="00ED6F5F"/>
    <w:rsid w:val="00EE76BC"/>
    <w:rsid w:val="00EF22DE"/>
    <w:rsid w:val="00EF58A5"/>
    <w:rsid w:val="00F00C12"/>
    <w:rsid w:val="00F03504"/>
    <w:rsid w:val="00F1136F"/>
    <w:rsid w:val="00F20A4A"/>
    <w:rsid w:val="00F42CB9"/>
    <w:rsid w:val="00F52A68"/>
    <w:rsid w:val="00F54DF7"/>
    <w:rsid w:val="00F56057"/>
    <w:rsid w:val="00F56343"/>
    <w:rsid w:val="00F57B9D"/>
    <w:rsid w:val="00F70E30"/>
    <w:rsid w:val="00F72670"/>
    <w:rsid w:val="00F77C63"/>
    <w:rsid w:val="00FA3491"/>
    <w:rsid w:val="00FA605E"/>
    <w:rsid w:val="00FB05F1"/>
    <w:rsid w:val="00FC0E1F"/>
    <w:rsid w:val="00FE1869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EB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B12F2"/>
    <w:rPr>
      <w:color w:val="808080"/>
    </w:rPr>
  </w:style>
  <w:style w:type="table" w:styleId="TableGrid">
    <w:name w:val="Table Grid"/>
    <w:basedOn w:val="TableNormal"/>
    <w:uiPriority w:val="39"/>
    <w:rsid w:val="00657F5A"/>
    <w:pPr>
      <w:spacing w:line="240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6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C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Dong</dc:creator>
  <cp:lastModifiedBy>Zhong, Wujuan</cp:lastModifiedBy>
  <cp:revision>11</cp:revision>
  <cp:lastPrinted>2019-05-26T00:05:00Z</cp:lastPrinted>
  <dcterms:created xsi:type="dcterms:W3CDTF">2019-07-29T22:07:00Z</dcterms:created>
  <dcterms:modified xsi:type="dcterms:W3CDTF">2019-08-07T18:12:00Z</dcterms:modified>
</cp:coreProperties>
</file>