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EC3C0" w14:textId="2E18BEA0" w:rsidR="00C963BF" w:rsidRPr="00C963BF" w:rsidRDefault="00C963BF">
      <w:pPr>
        <w:rPr>
          <w:b/>
          <w:bCs/>
        </w:rPr>
      </w:pPr>
      <w:r w:rsidRPr="00C963BF">
        <w:rPr>
          <w:rFonts w:ascii="Times New Roman" w:eastAsiaTheme="minorHAnsi" w:hAnsi="Times New Roman" w:cs="Times New Roman"/>
          <w:b/>
          <w:bCs/>
          <w:kern w:val="0"/>
          <w:szCs w:val="21"/>
          <w:lang w:val="en-GB" w:eastAsia="en-US"/>
        </w:rPr>
        <w:t>Supplementary Table S1:</w:t>
      </w:r>
      <w:r w:rsidRPr="00C963BF">
        <w:rPr>
          <w:rFonts w:ascii="Times New Roman" w:eastAsiaTheme="minorHAnsi" w:hAnsi="Times New Roman" w:cs="Times New Roman"/>
          <w:b/>
          <w:bCs/>
          <w:kern w:val="0"/>
          <w:szCs w:val="21"/>
          <w:lang w:val="en-GB" w:eastAsia="en-US"/>
        </w:rPr>
        <w:t xml:space="preserve"> </w:t>
      </w:r>
      <w:r w:rsidRPr="00C963BF">
        <w:rPr>
          <w:rFonts w:ascii="Times New Roman" w:eastAsiaTheme="minorHAnsi" w:hAnsi="Times New Roman" w:cs="Times New Roman"/>
          <w:b/>
          <w:bCs/>
          <w:kern w:val="0"/>
          <w:szCs w:val="21"/>
          <w:lang w:val="en-GB" w:eastAsia="en-US"/>
        </w:rPr>
        <w:t>The ICC values of all ROIs between the two neurologists.</w:t>
      </w:r>
    </w:p>
    <w:tbl>
      <w:tblPr>
        <w:tblW w:w="96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470"/>
        <w:gridCol w:w="1020"/>
        <w:gridCol w:w="470"/>
        <w:gridCol w:w="1020"/>
        <w:gridCol w:w="470"/>
        <w:gridCol w:w="1020"/>
        <w:gridCol w:w="470"/>
        <w:gridCol w:w="1020"/>
        <w:gridCol w:w="525"/>
        <w:gridCol w:w="1139"/>
        <w:gridCol w:w="482"/>
        <w:gridCol w:w="1045"/>
      </w:tblGrid>
      <w:tr w:rsidR="00C963BF" w14:paraId="4599DE4B" w14:textId="77777777" w:rsidTr="00391084">
        <w:trPr>
          <w:trHeight w:val="592"/>
        </w:trPr>
        <w:tc>
          <w:tcPr>
            <w:tcW w:w="5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70BB0" w14:textId="77777777" w:rsidR="00C963BF" w:rsidRDefault="00C963BF" w:rsidP="00391084">
            <w:pPr>
              <w:jc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83A59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Globus pallidus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35941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Substantia nigra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3BBE7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Red nucleus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C439E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Putamen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ACECE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Head of caudate nucleus 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C7679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Thalamus</w:t>
            </w:r>
          </w:p>
        </w:tc>
      </w:tr>
      <w:tr w:rsidR="00C963BF" w14:paraId="470C9D2A" w14:textId="77777777" w:rsidTr="00391084">
        <w:trPr>
          <w:trHeight w:val="592"/>
        </w:trPr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1B106" w14:textId="77777777" w:rsidR="00C963BF" w:rsidRDefault="00C963BF" w:rsidP="00391084">
            <w:pPr>
              <w:jc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0FB7C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ICC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CA8C0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95% CI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2AC63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ICC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C1541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95% CI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81670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ICC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18687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95% CI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2B998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ICC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6B9D0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95% CI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31FE0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ICC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AC0DF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95% CI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60574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ICC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BEFD6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95% CI</w:t>
            </w:r>
          </w:p>
        </w:tc>
      </w:tr>
      <w:tr w:rsidR="00C963BF" w14:paraId="24EE49C7" w14:textId="77777777" w:rsidTr="00391084">
        <w:trPr>
          <w:trHeight w:val="592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6257B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8B5A1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0.79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CA215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0.54-0.91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2A2C6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0.76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B57AC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0.48-0.90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F3195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0.84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E01A3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0.64-0.94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1A242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0.78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A81DC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0.51-0.91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4C47D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0.88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2DB01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0.71-0.95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8AF45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0.75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8D84A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0.47-0.89</w:t>
            </w:r>
          </w:p>
        </w:tc>
      </w:tr>
      <w:tr w:rsidR="00C963BF" w14:paraId="22559CE0" w14:textId="77777777" w:rsidTr="00391084">
        <w:trPr>
          <w:trHeight w:val="581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1284A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Da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38649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0.88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36B78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0.71-0.95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EC956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0.78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ED410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0.52-0.91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A5243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0.92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2B646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0.81-0.97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75E6A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0.88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DF130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0.72-0.95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A6866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0.83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3E01A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0.62-0.93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9377C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0.79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27B6C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0.53-0.91</w:t>
            </w:r>
          </w:p>
        </w:tc>
      </w:tr>
      <w:tr w:rsidR="00C963BF" w14:paraId="2E7784AD" w14:textId="77777777" w:rsidTr="00391084">
        <w:trPr>
          <w:trHeight w:val="581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01185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Dr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CF47B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0.91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BF25D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0.77-0.96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DD858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0.79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1536D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0.54-0.92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A63EC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0.85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84115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0.66-0.94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58F22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0.77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0D048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0.49-0.90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35E8F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45EE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0.55-0.92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A74DC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1D4A4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0.55-0.92</w:t>
            </w:r>
          </w:p>
        </w:tc>
      </w:tr>
      <w:tr w:rsidR="00C963BF" w14:paraId="606A97A1" w14:textId="77777777" w:rsidTr="00391084">
        <w:trPr>
          <w:trHeight w:val="581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9BD4F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FA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05F15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0.92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C8B3D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0.80-0.97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65823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0.86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FFA4C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0.67-0.94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22FAB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0.90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B88EA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0.75-0.96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05206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0.90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781ED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0.77-0.96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04174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0.95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BEF9B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0.87-0.98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3FFE0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0.91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C03CC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0.77-0.96</w:t>
            </w:r>
          </w:p>
        </w:tc>
      </w:tr>
      <w:tr w:rsidR="00C963BF" w14:paraId="1485E063" w14:textId="77777777" w:rsidTr="00391084">
        <w:trPr>
          <w:trHeight w:val="581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7D254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CCE5D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0.91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5845A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0.79-0.97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33DDF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0.87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9884C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0.70-0.95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EC837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0.91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3C285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0.78-0.96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A284D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0.93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916D3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0.81-0.97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D5213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2904D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0.56-0.92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694F0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0.89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CB985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0.76-0.96</w:t>
            </w:r>
          </w:p>
        </w:tc>
      </w:tr>
      <w:tr w:rsidR="00C963BF" w14:paraId="50AEEA65" w14:textId="77777777" w:rsidTr="00391084">
        <w:trPr>
          <w:trHeight w:val="581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DEADD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Ka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0345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0.92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21F99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0.80-0.97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2E688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0.93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2C0DB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0.83-0.97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D63AE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0.86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5E70C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0.71-0.95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D9338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0.88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5BFB4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0.71-0.95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85FF8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0.86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65F12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0.68-0.94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A154C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0.79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FE3B2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0.50-0.92</w:t>
            </w:r>
          </w:p>
        </w:tc>
      </w:tr>
      <w:tr w:rsidR="00C963BF" w14:paraId="3BA581E3" w14:textId="77777777" w:rsidTr="00391084">
        <w:trPr>
          <w:trHeight w:val="592"/>
        </w:trPr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31083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Kr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D5A0B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0.93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136A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0.79-0.97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9A4EB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0.91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8BC4B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0.77-0.96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C3275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0.91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8889A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0.78-0.96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D3B1C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0.79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17FBC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0.55-0.92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E0B9C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0.86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06857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0.67-0.94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FB76E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0.93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CF165" w14:textId="77777777" w:rsidR="00C963BF" w:rsidRDefault="00C963BF" w:rsidP="00391084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0.83-0.97</w:t>
            </w:r>
          </w:p>
        </w:tc>
      </w:tr>
    </w:tbl>
    <w:p w14:paraId="560371CA" w14:textId="5A6A2780" w:rsidR="00C963BF" w:rsidRDefault="00C963BF"/>
    <w:p w14:paraId="357A3FA1" w14:textId="2DE7CD12" w:rsidR="00C963BF" w:rsidRDefault="00C963BF"/>
    <w:p w14:paraId="30B2ED41" w14:textId="5B44958D" w:rsidR="00C963BF" w:rsidRDefault="00C963BF"/>
    <w:p w14:paraId="07F6D53A" w14:textId="51452270" w:rsidR="00C963BF" w:rsidRPr="00C963BF" w:rsidRDefault="00C963BF">
      <w:pPr>
        <w:rPr>
          <w:b/>
          <w:bCs/>
        </w:rPr>
      </w:pPr>
      <w:r w:rsidRPr="00C963BF">
        <w:rPr>
          <w:rFonts w:ascii="Times New Roman" w:eastAsiaTheme="minorHAnsi" w:hAnsi="Times New Roman" w:cs="Times New Roman"/>
          <w:b/>
          <w:bCs/>
          <w:kern w:val="0"/>
          <w:szCs w:val="21"/>
          <w:lang w:val="en-GB" w:eastAsia="en-US"/>
        </w:rPr>
        <w:t>Supplementary Table S2: the meanings of the diffusion kurtosis/tensor parameters</w:t>
      </w:r>
      <w:bookmarkStart w:id="0" w:name="_GoBack"/>
      <w:bookmarkEnd w:id="0"/>
    </w:p>
    <w:tbl>
      <w:tblPr>
        <w:tblStyle w:val="TableGrid"/>
        <w:tblW w:w="830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2062"/>
        <w:gridCol w:w="2348"/>
        <w:gridCol w:w="2382"/>
      </w:tblGrid>
      <w:tr w:rsidR="00C963BF" w14:paraId="71D23F57" w14:textId="77777777" w:rsidTr="00391084">
        <w:trPr>
          <w:trHeight w:val="581"/>
        </w:trPr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46DF001C" w14:textId="77777777" w:rsidR="00C963BF" w:rsidRDefault="00C963BF" w:rsidP="00391084">
            <w:r>
              <w:t>Diffusion kurtosis/tensor</w:t>
            </w:r>
          </w:p>
          <w:p w14:paraId="74141FCA" w14:textId="77777777" w:rsidR="00C963BF" w:rsidRDefault="00C963BF" w:rsidP="00391084">
            <w:r>
              <w:rPr>
                <w:rFonts w:hint="eastAsia"/>
              </w:rPr>
              <w:t>p</w:t>
            </w:r>
            <w:r>
              <w:t>arameters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14:paraId="43147E9F" w14:textId="77777777" w:rsidR="00C963BF" w:rsidRDefault="00C963BF" w:rsidP="00391084">
            <w:pPr>
              <w:jc w:val="left"/>
            </w:pPr>
            <w:r>
              <w:t>Definition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14:paraId="044A6585" w14:textId="77777777" w:rsidR="00C963BF" w:rsidRDefault="00C963BF" w:rsidP="00391084">
            <w:pPr>
              <w:jc w:val="left"/>
            </w:pPr>
            <w:r>
              <w:t xml:space="preserve">Increasing 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352544EE" w14:textId="77777777" w:rsidR="00C963BF" w:rsidRDefault="00C963BF" w:rsidP="00391084">
            <w:pPr>
              <w:jc w:val="left"/>
            </w:pPr>
            <w:r>
              <w:t>Decreasing</w:t>
            </w:r>
          </w:p>
        </w:tc>
      </w:tr>
      <w:tr w:rsidR="00C963BF" w14:paraId="05353180" w14:textId="77777777" w:rsidTr="00391084">
        <w:trPr>
          <w:trHeight w:val="581"/>
        </w:trPr>
        <w:tc>
          <w:tcPr>
            <w:tcW w:w="1514" w:type="dxa"/>
            <w:tcBorders>
              <w:top w:val="single" w:sz="4" w:space="0" w:color="auto"/>
            </w:tcBorders>
          </w:tcPr>
          <w:p w14:paraId="29D4E77D" w14:textId="77777777" w:rsidR="00C963BF" w:rsidRDefault="00C963BF" w:rsidP="00391084">
            <w:r>
              <w:rPr>
                <w:rFonts w:hint="eastAsia"/>
              </w:rPr>
              <w:t>M</w:t>
            </w:r>
            <w:r>
              <w:t>K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14:paraId="67C17C0D" w14:textId="77777777" w:rsidR="00C963BF" w:rsidRDefault="00C963BF" w:rsidP="00391084">
            <w:pPr>
              <w:jc w:val="left"/>
            </w:pPr>
            <w:r>
              <w:t>The average of the kurtosis over all possible diffusion directions</w:t>
            </w:r>
            <w:r>
              <w:fldChar w:fldCharType="begin"/>
            </w:r>
            <w:r>
              <w:instrText xml:space="preserve"> ADDIN EN.CITE &lt;EndNote&gt;&lt;Cite&gt;&lt;Author&gt;M&lt;/Author&gt;&lt;Year&gt;2012&lt;/Year&gt;&lt;RecNum&gt;233&lt;/RecNum&gt;&lt;DisplayText&gt;(M, I et al. 2012)&lt;/DisplayText&gt;&lt;record&gt;&lt;rec-number&gt;233&lt;/rec-number&gt;&lt;foreign-keys&gt;&lt;key app="EN" db-id="fesv2f0dla52pke55r0xveskt9av2sd5xx5f" timestamp="1583718471"&gt;233&lt;/key&gt;&lt;/foreign-keys&gt;&lt;ref-type name="Journal Article"&gt;17&lt;/ref-type&gt;&lt;contributors&gt;&lt;authors&gt;&lt;author&gt;Hori M&lt;/author&gt;&lt;author&gt;Fukunaga I&lt;/author&gt;&lt;author&gt;Masutani Y&lt;/author&gt;&lt;author&gt;Taoka T&lt;/author&gt;&lt;author&gt;Kamagata K&lt;/author&gt;&lt;author&gt;Suzuki Y&lt;/author&gt;&lt;author&gt;Aoki S&lt;/author&gt;&lt;/authors&gt;&lt;/contributors&gt;&lt;titles&gt;&lt;title&gt;Visualizing non-Gaussian diffusion: clinical application of q-space imaging and diffusional kurtosis imaging of the brain and spine&lt;/title&gt;&lt;secondary-title&gt;Magnetic resonance in medical sciences : MRMS : an official journal of Japan Society of Magnetic Resonance in Medicine&lt;/secondary-title&gt;&lt;/titles&gt;&lt;periodical&gt;&lt;full-title&gt;Magnetic resonance in medical sciences : MRMS : an official journal of Japan Society of Magnetic Resonance in Medicine&lt;/full-title&gt;&lt;/periodical&gt;&lt;pages&gt;221-33&lt;/pages&gt;&lt;volume&gt;11&lt;/volume&gt;&lt;number&gt;4&lt;/number&gt;&lt;dates&gt;&lt;year&gt;2012&lt;/year&gt;&lt;/dates&gt;&lt;accession-num&gt;23269009&lt;/accession-num&gt;&lt;label&gt;1.481&lt;/label&gt;&lt;urls&gt;&lt;/urls&gt;&lt;electronic-resource-num&gt;10.2463/mrms.11.221&lt;/electronic-resource-num&gt;&lt;/record&gt;&lt;/Cite&gt;&lt;/EndNote&gt;</w:instrText>
            </w:r>
            <w:r>
              <w:fldChar w:fldCharType="separate"/>
            </w:r>
            <w:r>
              <w:t>(M, I et al. 2012)</w:t>
            </w:r>
            <w:r>
              <w:fldChar w:fldCharType="end"/>
            </w:r>
            <w:r>
              <w:rPr>
                <w:rFonts w:hint="eastAsia"/>
              </w:rPr>
              <w:t>. Equal to 0 to 3.</w:t>
            </w:r>
          </w:p>
        </w:tc>
        <w:tc>
          <w:tcPr>
            <w:tcW w:w="2348" w:type="dxa"/>
            <w:tcBorders>
              <w:top w:val="single" w:sz="4" w:space="0" w:color="auto"/>
            </w:tcBorders>
          </w:tcPr>
          <w:p w14:paraId="04C0F02B" w14:textId="77777777" w:rsidR="00C963BF" w:rsidRDefault="00C963BF" w:rsidP="00391084">
            <w:pPr>
              <w:jc w:val="left"/>
            </w:pPr>
            <w:r>
              <w:rPr>
                <w:rFonts w:hint="eastAsia"/>
              </w:rPr>
              <w:t>High complexity of tissue structure; non-gaussian distribution of water molecules diffusion; restricted diffusion; such as myelination, diameter of axon, cytotoxicity edema.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14:paraId="78CA553E" w14:textId="77777777" w:rsidR="00C963BF" w:rsidRDefault="00C963BF" w:rsidP="00391084">
            <w:pPr>
              <w:jc w:val="left"/>
            </w:pPr>
            <w:r>
              <w:rPr>
                <w:rFonts w:hint="eastAsia"/>
              </w:rPr>
              <w:t>Low complexity of tissue structure; water molecules diffusion tends to gaussian distribution; unrestricted diffusion; such as low-grade astrocytoma compared to</w:t>
            </w:r>
            <w:r>
              <w:t xml:space="preserve"> </w:t>
            </w:r>
            <w:r>
              <w:rPr>
                <w:rFonts w:hint="eastAsia"/>
              </w:rPr>
              <w:t>glioblastoma.</w:t>
            </w:r>
          </w:p>
        </w:tc>
      </w:tr>
      <w:tr w:rsidR="00C963BF" w14:paraId="74E027FE" w14:textId="77777777" w:rsidTr="00391084">
        <w:trPr>
          <w:trHeight w:val="581"/>
        </w:trPr>
        <w:tc>
          <w:tcPr>
            <w:tcW w:w="1514" w:type="dxa"/>
          </w:tcPr>
          <w:p w14:paraId="64B8A648" w14:textId="77777777" w:rsidR="00C963BF" w:rsidRDefault="00C963BF" w:rsidP="00391084">
            <w:r>
              <w:rPr>
                <w:rFonts w:hint="eastAsia"/>
              </w:rPr>
              <w:t>K</w:t>
            </w:r>
            <w:r>
              <w:t>a</w:t>
            </w:r>
          </w:p>
        </w:tc>
        <w:tc>
          <w:tcPr>
            <w:tcW w:w="2062" w:type="dxa"/>
          </w:tcPr>
          <w:p w14:paraId="1AD00D7F" w14:textId="77777777" w:rsidR="00C963BF" w:rsidRDefault="00C963BF" w:rsidP="00391084">
            <w:pPr>
              <w:jc w:val="left"/>
            </w:pPr>
            <w:r>
              <w:t>The kurtosis in the direction of the diffusion tensor eigenvector with the largest diffusion eigenvalue</w:t>
            </w:r>
            <w:r>
              <w:rPr>
                <w:rFonts w:hint="eastAsia"/>
              </w:rPr>
              <w:t>.</w:t>
            </w:r>
          </w:p>
        </w:tc>
        <w:tc>
          <w:tcPr>
            <w:tcW w:w="2348" w:type="dxa"/>
          </w:tcPr>
          <w:p w14:paraId="3AA285D9" w14:textId="77777777" w:rsidR="00C963BF" w:rsidRDefault="00C963BF" w:rsidP="00391084">
            <w:pPr>
              <w:jc w:val="left"/>
            </w:pPr>
            <w:r>
              <w:rPr>
                <w:rFonts w:hint="eastAsia"/>
              </w:rPr>
              <w:t xml:space="preserve">Water molecules in the direction parallel to the white matter have obviously restricted diffusion. </w:t>
            </w:r>
          </w:p>
        </w:tc>
        <w:tc>
          <w:tcPr>
            <w:tcW w:w="2382" w:type="dxa"/>
          </w:tcPr>
          <w:p w14:paraId="07F59EF7" w14:textId="77777777" w:rsidR="00C963BF" w:rsidRDefault="00C963BF" w:rsidP="00391084">
            <w:pPr>
              <w:jc w:val="left"/>
            </w:pPr>
            <w:r>
              <w:rPr>
                <w:rFonts w:hint="eastAsia"/>
              </w:rPr>
              <w:t>Water molecules in the direction parallel to the white matter have mildly restricted diffusion.</w:t>
            </w:r>
          </w:p>
        </w:tc>
      </w:tr>
      <w:tr w:rsidR="00C963BF" w14:paraId="356E2E01" w14:textId="77777777" w:rsidTr="00391084">
        <w:trPr>
          <w:trHeight w:val="581"/>
        </w:trPr>
        <w:tc>
          <w:tcPr>
            <w:tcW w:w="1514" w:type="dxa"/>
          </w:tcPr>
          <w:p w14:paraId="566B394D" w14:textId="77777777" w:rsidR="00C963BF" w:rsidRDefault="00C963BF" w:rsidP="00391084">
            <w:r>
              <w:rPr>
                <w:rFonts w:hint="eastAsia"/>
              </w:rPr>
              <w:t>K</w:t>
            </w:r>
            <w:r>
              <w:t>r</w:t>
            </w:r>
          </w:p>
        </w:tc>
        <w:tc>
          <w:tcPr>
            <w:tcW w:w="2062" w:type="dxa"/>
          </w:tcPr>
          <w:p w14:paraId="6A822CE4" w14:textId="77777777" w:rsidR="00C963BF" w:rsidRDefault="00C963BF" w:rsidP="00391084">
            <w:pPr>
              <w:jc w:val="left"/>
            </w:pPr>
            <w:r>
              <w:t xml:space="preserve">The average of the kurtosis over all directions perpendicular to the diffusion eigenvector with the largest </w:t>
            </w:r>
            <w:r>
              <w:lastRenderedPageBreak/>
              <w:t>eigenvalues</w:t>
            </w:r>
            <w:r>
              <w:rPr>
                <w:rFonts w:hint="eastAsia"/>
              </w:rPr>
              <w:t>.</w:t>
            </w:r>
          </w:p>
        </w:tc>
        <w:tc>
          <w:tcPr>
            <w:tcW w:w="2348" w:type="dxa"/>
          </w:tcPr>
          <w:p w14:paraId="1F011294" w14:textId="77777777" w:rsidR="00C963BF" w:rsidRDefault="00C963BF" w:rsidP="00391084">
            <w:pPr>
              <w:jc w:val="left"/>
            </w:pPr>
            <w:r>
              <w:rPr>
                <w:rFonts w:hint="eastAsia"/>
              </w:rPr>
              <w:lastRenderedPageBreak/>
              <w:t xml:space="preserve">The non-gaussian distribution water molecules in the direction </w:t>
            </w:r>
            <w:r>
              <w:t>perpendicular to</w:t>
            </w:r>
            <w:r>
              <w:rPr>
                <w:rFonts w:hint="eastAsia"/>
              </w:rPr>
              <w:t xml:space="preserve"> the white matter have obviously restricted </w:t>
            </w:r>
            <w:r>
              <w:rPr>
                <w:rFonts w:hint="eastAsia"/>
              </w:rPr>
              <w:lastRenderedPageBreak/>
              <w:t xml:space="preserve">diffusion. White matter is higher than gray matter. </w:t>
            </w:r>
          </w:p>
        </w:tc>
        <w:tc>
          <w:tcPr>
            <w:tcW w:w="2382" w:type="dxa"/>
          </w:tcPr>
          <w:p w14:paraId="073272E3" w14:textId="77777777" w:rsidR="00C963BF" w:rsidRDefault="00C963BF" w:rsidP="00391084">
            <w:pPr>
              <w:jc w:val="left"/>
            </w:pPr>
            <w:r>
              <w:rPr>
                <w:rFonts w:hint="eastAsia"/>
              </w:rPr>
              <w:lastRenderedPageBreak/>
              <w:t xml:space="preserve">The non-gaussian distribution water molecules in the direction </w:t>
            </w:r>
            <w:r>
              <w:t>perpendicular to</w:t>
            </w:r>
            <w:r>
              <w:rPr>
                <w:rFonts w:hint="eastAsia"/>
              </w:rPr>
              <w:t xml:space="preserve"> the white matter have mildly restricted </w:t>
            </w:r>
            <w:r>
              <w:rPr>
                <w:rFonts w:hint="eastAsia"/>
              </w:rPr>
              <w:lastRenderedPageBreak/>
              <w:t xml:space="preserve">diffusion. </w:t>
            </w:r>
          </w:p>
        </w:tc>
      </w:tr>
      <w:tr w:rsidR="00C963BF" w14:paraId="63B06B8A" w14:textId="77777777" w:rsidTr="00391084">
        <w:trPr>
          <w:trHeight w:val="581"/>
        </w:trPr>
        <w:tc>
          <w:tcPr>
            <w:tcW w:w="1514" w:type="dxa"/>
          </w:tcPr>
          <w:p w14:paraId="5EE7B766" w14:textId="77777777" w:rsidR="00C963BF" w:rsidRDefault="00C963BF" w:rsidP="00391084">
            <w:r>
              <w:rPr>
                <w:rFonts w:hint="eastAsia"/>
              </w:rPr>
              <w:lastRenderedPageBreak/>
              <w:t>M</w:t>
            </w:r>
            <w:r>
              <w:t>D</w:t>
            </w:r>
          </w:p>
        </w:tc>
        <w:tc>
          <w:tcPr>
            <w:tcW w:w="2062" w:type="dxa"/>
          </w:tcPr>
          <w:p w14:paraId="7A73B87D" w14:textId="77777777" w:rsidR="00C963BF" w:rsidRDefault="00C963BF" w:rsidP="00391084">
            <w:pPr>
              <w:jc w:val="left"/>
            </w:pPr>
            <w:r>
              <w:rPr>
                <w:rFonts w:hint="eastAsia"/>
              </w:rPr>
              <w:t>The overall</w:t>
            </w:r>
          </w:p>
          <w:p w14:paraId="44799DF4" w14:textId="77777777" w:rsidR="00C963BF" w:rsidRDefault="00C963BF" w:rsidP="00391084">
            <w:pPr>
              <w:jc w:val="left"/>
            </w:pPr>
            <w:r>
              <w:rPr>
                <w:rFonts w:hint="eastAsia"/>
              </w:rPr>
              <w:t>mean-squared displacement of molecules (average ellipsoid size) and the overall presence of obstacles to diffusion.</w:t>
            </w:r>
          </w:p>
        </w:tc>
        <w:tc>
          <w:tcPr>
            <w:tcW w:w="2348" w:type="dxa"/>
          </w:tcPr>
          <w:p w14:paraId="08AD6DF0" w14:textId="77777777" w:rsidR="00C963BF" w:rsidRDefault="00C963BF" w:rsidP="00391084">
            <w:pPr>
              <w:jc w:val="left"/>
            </w:pPr>
            <w:r>
              <w:rPr>
                <w:rFonts w:hint="eastAsia"/>
              </w:rPr>
              <w:t xml:space="preserve">Water molecules have strong diffusivity. Relevant to intercellular space, extracellular edema, apoptosis and necrosis, demyelination, </w:t>
            </w:r>
            <w:r>
              <w:t>etc</w:t>
            </w:r>
            <w:r>
              <w:rPr>
                <w:rFonts w:hint="eastAsia"/>
              </w:rPr>
              <w:t xml:space="preserve">.  </w:t>
            </w:r>
          </w:p>
        </w:tc>
        <w:tc>
          <w:tcPr>
            <w:tcW w:w="2382" w:type="dxa"/>
          </w:tcPr>
          <w:p w14:paraId="005F50EE" w14:textId="77777777" w:rsidR="00C963BF" w:rsidRDefault="00C963BF" w:rsidP="00391084">
            <w:pPr>
              <w:jc w:val="left"/>
            </w:pPr>
            <w:r>
              <w:rPr>
                <w:rFonts w:hint="eastAsia"/>
              </w:rPr>
              <w:t>Water molecules have week diffusivity. Relevant to cell density, cell atypia, intracellular edema, gliosis</w:t>
            </w:r>
            <w:r>
              <w:t>, etc</w:t>
            </w:r>
            <w:r>
              <w:rPr>
                <w:rFonts w:hint="eastAsia"/>
              </w:rPr>
              <w:t>.</w:t>
            </w:r>
          </w:p>
        </w:tc>
      </w:tr>
      <w:tr w:rsidR="00C963BF" w14:paraId="51743E6A" w14:textId="77777777" w:rsidTr="00391084">
        <w:trPr>
          <w:trHeight w:val="1163"/>
        </w:trPr>
        <w:tc>
          <w:tcPr>
            <w:tcW w:w="1514" w:type="dxa"/>
          </w:tcPr>
          <w:p w14:paraId="021A6601" w14:textId="77777777" w:rsidR="00C963BF" w:rsidRDefault="00C963BF" w:rsidP="00391084">
            <w:r>
              <w:rPr>
                <w:rFonts w:hint="eastAsia"/>
              </w:rPr>
              <w:t>D</w:t>
            </w:r>
            <w:r>
              <w:t>a</w:t>
            </w:r>
          </w:p>
        </w:tc>
        <w:tc>
          <w:tcPr>
            <w:tcW w:w="2062" w:type="dxa"/>
          </w:tcPr>
          <w:p w14:paraId="49C7E032" w14:textId="77777777" w:rsidR="00C963BF" w:rsidRDefault="00C963BF" w:rsidP="00391084">
            <w:pPr>
              <w:jc w:val="left"/>
            </w:pPr>
            <w:r>
              <w:rPr>
                <w:rFonts w:hint="eastAsia"/>
              </w:rPr>
              <w:t xml:space="preserve">Diffusion ability in the direction </w:t>
            </w:r>
            <w:r>
              <w:t>p</w:t>
            </w:r>
            <w:r>
              <w:rPr>
                <w:rFonts w:hint="eastAsia"/>
              </w:rPr>
              <w:t>arallel</w:t>
            </w:r>
            <w:r>
              <w:t xml:space="preserve"> to the </w:t>
            </w:r>
            <w:r>
              <w:rPr>
                <w:rFonts w:hint="eastAsia"/>
              </w:rPr>
              <w:t>long axis of the axon.</w:t>
            </w:r>
          </w:p>
        </w:tc>
        <w:tc>
          <w:tcPr>
            <w:tcW w:w="2348" w:type="dxa"/>
          </w:tcPr>
          <w:p w14:paraId="13F0C1F9" w14:textId="77777777" w:rsidR="00C963BF" w:rsidRDefault="00C963BF" w:rsidP="00391084">
            <w:pPr>
              <w:jc w:val="left"/>
            </w:pPr>
            <w:r>
              <w:rPr>
                <w:rFonts w:hint="eastAsia"/>
              </w:rPr>
              <w:t>Water molecules have strong diffusivity.</w:t>
            </w:r>
          </w:p>
        </w:tc>
        <w:tc>
          <w:tcPr>
            <w:tcW w:w="2382" w:type="dxa"/>
          </w:tcPr>
          <w:p w14:paraId="164E35D7" w14:textId="77777777" w:rsidR="00C963BF" w:rsidRDefault="00C963BF" w:rsidP="00391084">
            <w:pPr>
              <w:jc w:val="left"/>
            </w:pPr>
            <w:r>
              <w:rPr>
                <w:rFonts w:hint="eastAsia"/>
              </w:rPr>
              <w:t>Water molecules have week diffusivity.</w:t>
            </w:r>
          </w:p>
        </w:tc>
      </w:tr>
      <w:tr w:rsidR="00C963BF" w14:paraId="764544B7" w14:textId="77777777" w:rsidTr="00391084">
        <w:trPr>
          <w:trHeight w:val="1163"/>
        </w:trPr>
        <w:tc>
          <w:tcPr>
            <w:tcW w:w="1514" w:type="dxa"/>
          </w:tcPr>
          <w:p w14:paraId="738B4305" w14:textId="77777777" w:rsidR="00C963BF" w:rsidRDefault="00C963BF" w:rsidP="00391084">
            <w:r>
              <w:rPr>
                <w:rFonts w:hint="eastAsia"/>
              </w:rPr>
              <w:t>D</w:t>
            </w:r>
            <w:r>
              <w:t>r</w:t>
            </w:r>
          </w:p>
        </w:tc>
        <w:tc>
          <w:tcPr>
            <w:tcW w:w="2062" w:type="dxa"/>
          </w:tcPr>
          <w:p w14:paraId="409700D7" w14:textId="77777777" w:rsidR="00C963BF" w:rsidRDefault="00C963BF" w:rsidP="00391084">
            <w:pPr>
              <w:jc w:val="left"/>
            </w:pPr>
            <w:r>
              <w:rPr>
                <w:rFonts w:hint="eastAsia"/>
              </w:rPr>
              <w:t>Diffusion ability in the direction perpendicular</w:t>
            </w:r>
            <w:r>
              <w:t xml:space="preserve"> to the </w:t>
            </w:r>
            <w:r>
              <w:rPr>
                <w:rFonts w:hint="eastAsia"/>
              </w:rPr>
              <w:t>long axis of the axon.</w:t>
            </w:r>
          </w:p>
        </w:tc>
        <w:tc>
          <w:tcPr>
            <w:tcW w:w="2348" w:type="dxa"/>
          </w:tcPr>
          <w:p w14:paraId="7C0812D7" w14:textId="77777777" w:rsidR="00C963BF" w:rsidRDefault="00C963BF" w:rsidP="00391084">
            <w:pPr>
              <w:jc w:val="left"/>
            </w:pPr>
            <w:r>
              <w:rPr>
                <w:rFonts w:hint="eastAsia"/>
              </w:rPr>
              <w:t>Water molecules have strong diffusivity.</w:t>
            </w:r>
          </w:p>
        </w:tc>
        <w:tc>
          <w:tcPr>
            <w:tcW w:w="2382" w:type="dxa"/>
          </w:tcPr>
          <w:p w14:paraId="5CC7C108" w14:textId="77777777" w:rsidR="00C963BF" w:rsidRDefault="00C963BF" w:rsidP="00391084">
            <w:pPr>
              <w:jc w:val="left"/>
            </w:pPr>
            <w:r>
              <w:rPr>
                <w:rFonts w:hint="eastAsia"/>
              </w:rPr>
              <w:t>Water molecules have week diffusivity.</w:t>
            </w:r>
          </w:p>
        </w:tc>
      </w:tr>
    </w:tbl>
    <w:p w14:paraId="35C0BFCF" w14:textId="2EBCBDBF" w:rsidR="00C963BF" w:rsidRDefault="00C963BF"/>
    <w:p w14:paraId="19C814D1" w14:textId="2BD353E5" w:rsidR="00C963BF" w:rsidRDefault="00C963BF"/>
    <w:p w14:paraId="654633FB" w14:textId="77777777" w:rsidR="00C963BF" w:rsidRDefault="00C963BF"/>
    <w:p w14:paraId="155DA28F" w14:textId="4D47473A" w:rsidR="00C963BF" w:rsidRPr="00C963BF" w:rsidRDefault="00C963BF">
      <w:pPr>
        <w:rPr>
          <w:rFonts w:ascii="Times New Roman" w:eastAsiaTheme="minorHAnsi" w:hAnsi="Times New Roman" w:cs="Times New Roman"/>
          <w:b/>
          <w:bCs/>
          <w:kern w:val="0"/>
          <w:szCs w:val="21"/>
          <w:lang w:val="en-GB" w:eastAsia="en-US"/>
        </w:rPr>
      </w:pPr>
      <w:r w:rsidRPr="00C963BF">
        <w:rPr>
          <w:rFonts w:ascii="Times New Roman" w:eastAsiaTheme="minorHAnsi" w:hAnsi="Times New Roman" w:cs="Times New Roman"/>
          <w:b/>
          <w:bCs/>
          <w:kern w:val="0"/>
          <w:szCs w:val="21"/>
          <w:lang w:val="en-GB" w:eastAsia="en-US"/>
        </w:rPr>
        <w:t>Supplementary Figure S1: the placement of ROI</w:t>
      </w:r>
    </w:p>
    <w:p w14:paraId="3F188F33" w14:textId="4386C53C" w:rsidR="00C963BF" w:rsidRPr="00C963BF" w:rsidRDefault="00C963BF">
      <w:pPr>
        <w:rPr>
          <w:b/>
          <w:bCs/>
        </w:rPr>
      </w:pPr>
      <w:r>
        <w:rPr>
          <w:noProof/>
        </w:rPr>
        <w:drawing>
          <wp:inline distT="0" distB="0" distL="0" distR="0" wp14:anchorId="62894546" wp14:editId="188483B0">
            <wp:extent cx="3829050" cy="388038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199" cy="388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63BF" w:rsidRPr="00C96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BF"/>
    <w:rsid w:val="00C9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B4095"/>
  <w15:chartTrackingRefBased/>
  <w15:docId w15:val="{8FFE3CD0-5579-4E64-AD58-A12891D0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3BF"/>
    <w:pPr>
      <w:widowControl w:val="0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63B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Murano</dc:creator>
  <cp:keywords/>
  <dc:description/>
  <cp:lastModifiedBy>William Murano</cp:lastModifiedBy>
  <cp:revision>1</cp:revision>
  <dcterms:created xsi:type="dcterms:W3CDTF">2020-04-06T10:40:00Z</dcterms:created>
  <dcterms:modified xsi:type="dcterms:W3CDTF">2020-04-06T10:43:00Z</dcterms:modified>
</cp:coreProperties>
</file>