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Heading1"/>
      </w:pPr>
      <w:r w:rsidRPr="00994A3D">
        <w:t>Supplementary Data</w:t>
      </w:r>
    </w:p>
    <w:p w14:paraId="44E980F8" w14:textId="6F8625E7" w:rsidR="00994A3D" w:rsidRDefault="00D86F72" w:rsidP="00994A3D">
      <w:pPr>
        <w:spacing w:before="100" w:beforeAutospacing="1" w:after="100" w:afterAutospacing="1"/>
        <w:jc w:val="both"/>
        <w:rPr>
          <w:rFonts w:cs="Times New Roman"/>
          <w:szCs w:val="24"/>
        </w:rPr>
      </w:pPr>
      <w:r>
        <w:rPr>
          <w:rFonts w:cs="Times New Roman"/>
          <w:szCs w:val="24"/>
        </w:rPr>
        <w:t xml:space="preserve">Supplementary Animation </w:t>
      </w:r>
      <w:r w:rsidR="008B6DDC">
        <w:rPr>
          <w:rFonts w:cs="Times New Roman"/>
          <w:szCs w:val="24"/>
        </w:rPr>
        <w:t>S-</w:t>
      </w:r>
      <w:r>
        <w:rPr>
          <w:rFonts w:cs="Times New Roman"/>
          <w:szCs w:val="24"/>
        </w:rPr>
        <w:t xml:space="preserve">1.  Example </w:t>
      </w:r>
      <w:r w:rsidR="00FF4728">
        <w:rPr>
          <w:rFonts w:cs="Times New Roman"/>
          <w:szCs w:val="24"/>
        </w:rPr>
        <w:t xml:space="preserve">computed tomographic </w:t>
      </w:r>
      <w:r>
        <w:rPr>
          <w:rFonts w:cs="Times New Roman"/>
          <w:szCs w:val="24"/>
        </w:rPr>
        <w:t>image sequence for a subject under baseline conditions during conventional mechanical ventilation.  One axial slice at a fixed spatial position is shown over time (</w:t>
      </w:r>
      <w:r w:rsidRPr="005B24B8">
        <w:rPr>
          <w:rFonts w:cs="Times New Roman"/>
          <w:b/>
          <w:szCs w:val="24"/>
        </w:rPr>
        <w:t>Original CT</w:t>
      </w:r>
      <w:r>
        <w:rPr>
          <w:rFonts w:cs="Times New Roman"/>
          <w:szCs w:val="24"/>
        </w:rPr>
        <w:t>).  After 4D image registration, the deformed images appear relatively motionless, indicating alignment of deformed respiratory structures with their configuration in the reference ventilation phase (</w:t>
      </w:r>
      <w:r w:rsidRPr="005B24B8">
        <w:rPr>
          <w:rFonts w:cs="Times New Roman"/>
          <w:b/>
          <w:szCs w:val="24"/>
        </w:rPr>
        <w:t>Deformed</w:t>
      </w:r>
      <w:r>
        <w:rPr>
          <w:rFonts w:cs="Times New Roman"/>
          <w:szCs w:val="24"/>
        </w:rPr>
        <w:t xml:space="preserve">).  CT </w:t>
      </w:r>
      <w:r w:rsidR="00B97413">
        <w:rPr>
          <w:rFonts w:cs="Times New Roman"/>
          <w:szCs w:val="24"/>
        </w:rPr>
        <w:t>intensity</w:t>
      </w:r>
      <w:r>
        <w:rPr>
          <w:rFonts w:cs="Times New Roman"/>
          <w:szCs w:val="24"/>
        </w:rPr>
        <w:t xml:space="preserve"> in the deformed image</w:t>
      </w:r>
      <w:r w:rsidR="007D329C">
        <w:rPr>
          <w:rFonts w:cs="Times New Roman"/>
          <w:szCs w:val="24"/>
        </w:rPr>
        <w:t>s</w:t>
      </w:r>
      <w:r>
        <w:rPr>
          <w:rFonts w:cs="Times New Roman"/>
          <w:szCs w:val="24"/>
        </w:rPr>
        <w:t xml:space="preserve"> </w:t>
      </w:r>
      <w:r w:rsidR="007D329C">
        <w:rPr>
          <w:rFonts w:cs="Times New Roman"/>
          <w:szCs w:val="24"/>
        </w:rPr>
        <w:t>are</w:t>
      </w:r>
      <w:r>
        <w:rPr>
          <w:rFonts w:cs="Times New Roman"/>
          <w:szCs w:val="24"/>
        </w:rPr>
        <w:t xml:space="preserve"> used to assess tissue-correlated aeration throughout the ventilatory cycle (</w:t>
      </w:r>
      <w:r w:rsidRPr="005B24B8">
        <w:rPr>
          <w:rFonts w:cs="Times New Roman"/>
          <w:b/>
          <w:szCs w:val="24"/>
        </w:rPr>
        <w:t>Aeration</w:t>
      </w:r>
      <w:r>
        <w:rPr>
          <w:rFonts w:cs="Times New Roman"/>
          <w:szCs w:val="24"/>
        </w:rPr>
        <w:t xml:space="preserve">), i.e., intratidal changes in the relative fraction of gas vs. water contained within a </w:t>
      </w:r>
      <w:r w:rsidR="007D329C">
        <w:rPr>
          <w:rFonts w:cs="Times New Roman"/>
          <w:szCs w:val="24"/>
        </w:rPr>
        <w:t>fixed region of interest with respect to the reference ventilation phase</w:t>
      </w:r>
      <w:r>
        <w:rPr>
          <w:rFonts w:cs="Times New Roman"/>
          <w:szCs w:val="24"/>
        </w:rPr>
        <w:t>.</w:t>
      </w:r>
      <w:r w:rsidR="007D329C">
        <w:rPr>
          <w:rFonts w:cs="Times New Roman"/>
          <w:szCs w:val="24"/>
        </w:rPr>
        <w:t xml:space="preserve">  The determinant of the </w:t>
      </w:r>
      <w:r w:rsidR="00FC1A4D">
        <w:rPr>
          <w:rFonts w:cs="Times New Roman"/>
          <w:szCs w:val="24"/>
        </w:rPr>
        <w:t>deformation gradient</w:t>
      </w:r>
      <w:r w:rsidR="007D329C">
        <w:rPr>
          <w:rFonts w:cs="Times New Roman"/>
          <w:szCs w:val="24"/>
        </w:rPr>
        <w:t xml:space="preserve"> is used to assess tissue-correlated volumetric strain (</w:t>
      </w:r>
      <w:r w:rsidR="007D329C" w:rsidRPr="005B24B8">
        <w:rPr>
          <w:rFonts w:cs="Times New Roman"/>
          <w:b/>
          <w:szCs w:val="24"/>
        </w:rPr>
        <w:t>Strain</w:t>
      </w:r>
      <w:r w:rsidR="007D329C">
        <w:rPr>
          <w:rFonts w:cs="Times New Roman"/>
          <w:szCs w:val="24"/>
        </w:rPr>
        <w:t xml:space="preserve">), i.e., the relative increase in volume of a fixed region of interest </w:t>
      </w:r>
      <w:r w:rsidR="007D329C">
        <w:rPr>
          <w:rFonts w:cs="Times New Roman"/>
          <w:szCs w:val="24"/>
        </w:rPr>
        <w:t xml:space="preserve">with respect to volume </w:t>
      </w:r>
      <w:r w:rsidR="005B24B8">
        <w:rPr>
          <w:rFonts w:cs="Times New Roman"/>
          <w:szCs w:val="24"/>
        </w:rPr>
        <w:t>at</w:t>
      </w:r>
      <w:r w:rsidR="007D329C">
        <w:rPr>
          <w:rFonts w:cs="Times New Roman"/>
          <w:szCs w:val="24"/>
        </w:rPr>
        <w:t xml:space="preserve"> the reference ventilation phase</w:t>
      </w:r>
      <w:r w:rsidR="007D329C">
        <w:rPr>
          <w:rFonts w:cs="Times New Roman"/>
          <w:szCs w:val="24"/>
        </w:rPr>
        <w:t>.  In this case, the reference ventilation phase was aligned with the end of expiration, such that the volumetric strain is 0% at end-expiration and increases to positive values (red) during inspiration.</w:t>
      </w:r>
    </w:p>
    <w:p w14:paraId="66F0EA43" w14:textId="3EAA2A49" w:rsidR="007D329C" w:rsidRDefault="007D329C" w:rsidP="00994A3D">
      <w:pPr>
        <w:spacing w:before="100" w:beforeAutospacing="1" w:after="100" w:afterAutospacing="1"/>
        <w:jc w:val="both"/>
        <w:rPr>
          <w:rFonts w:cs="Times New Roman"/>
          <w:szCs w:val="24"/>
        </w:rPr>
      </w:pPr>
      <w:r>
        <w:rPr>
          <w:rFonts w:cs="Times New Roman"/>
          <w:szCs w:val="24"/>
        </w:rPr>
        <w:t xml:space="preserve">Supplementary Animation </w:t>
      </w:r>
      <w:r w:rsidR="008B6DDC">
        <w:rPr>
          <w:rFonts w:cs="Times New Roman"/>
          <w:szCs w:val="24"/>
        </w:rPr>
        <w:t>S-</w:t>
      </w:r>
      <w:r>
        <w:rPr>
          <w:rFonts w:cs="Times New Roman"/>
          <w:szCs w:val="24"/>
        </w:rPr>
        <w:t>2</w:t>
      </w:r>
      <w:r>
        <w:rPr>
          <w:rFonts w:cs="Times New Roman"/>
          <w:szCs w:val="24"/>
        </w:rPr>
        <w:t>.  Example</w:t>
      </w:r>
      <w:r w:rsidR="00FF4728">
        <w:rPr>
          <w:rFonts w:cs="Times New Roman"/>
          <w:szCs w:val="24"/>
        </w:rPr>
        <w:t xml:space="preserve"> computed tomographic</w:t>
      </w:r>
      <w:r>
        <w:rPr>
          <w:rFonts w:cs="Times New Roman"/>
          <w:szCs w:val="24"/>
        </w:rPr>
        <w:t xml:space="preserve"> image sequence for a subject under </w:t>
      </w:r>
      <w:r>
        <w:rPr>
          <w:rFonts w:cs="Times New Roman"/>
          <w:szCs w:val="24"/>
        </w:rPr>
        <w:t>injured</w:t>
      </w:r>
      <w:r>
        <w:rPr>
          <w:rFonts w:cs="Times New Roman"/>
          <w:szCs w:val="24"/>
        </w:rPr>
        <w:t xml:space="preserve"> conditions during conventional mechanical ventilation.  One axial slice at a fixed spatial position is shown over time (</w:t>
      </w:r>
      <w:r w:rsidRPr="005B24B8">
        <w:rPr>
          <w:rFonts w:cs="Times New Roman"/>
          <w:b/>
          <w:szCs w:val="24"/>
        </w:rPr>
        <w:t>Original CT</w:t>
      </w:r>
      <w:r>
        <w:rPr>
          <w:rFonts w:cs="Times New Roman"/>
          <w:szCs w:val="24"/>
        </w:rPr>
        <w:t>).  After 4D image registration, the deformed images appear relatively motionless, indicating alignment of deformed respiratory structures with their configuration in the reference ventilation phase (</w:t>
      </w:r>
      <w:r w:rsidRPr="005B24B8">
        <w:rPr>
          <w:rFonts w:cs="Times New Roman"/>
          <w:b/>
          <w:szCs w:val="24"/>
        </w:rPr>
        <w:t>Deformed</w:t>
      </w:r>
      <w:r>
        <w:rPr>
          <w:rFonts w:cs="Times New Roman"/>
          <w:szCs w:val="24"/>
        </w:rPr>
        <w:t xml:space="preserve">).  CT </w:t>
      </w:r>
      <w:r w:rsidR="00B97413">
        <w:rPr>
          <w:rFonts w:cs="Times New Roman"/>
          <w:szCs w:val="24"/>
        </w:rPr>
        <w:t>intensity</w:t>
      </w:r>
      <w:r>
        <w:rPr>
          <w:rFonts w:cs="Times New Roman"/>
          <w:szCs w:val="24"/>
        </w:rPr>
        <w:t xml:space="preserve"> in the deformed images are used to assess tissue-correlated aeration throughout the ventilatory cycle (</w:t>
      </w:r>
      <w:r w:rsidRPr="005B24B8">
        <w:rPr>
          <w:rFonts w:cs="Times New Roman"/>
          <w:b/>
          <w:szCs w:val="24"/>
        </w:rPr>
        <w:t>Aeration</w:t>
      </w:r>
      <w:r>
        <w:rPr>
          <w:rFonts w:cs="Times New Roman"/>
          <w:szCs w:val="24"/>
        </w:rPr>
        <w:t xml:space="preserve">), i.e., intratidal changes in the relative fraction of gas vs. water contained within a fixed region of interest with respect to the reference ventilation phase.  The determinant of </w:t>
      </w:r>
      <w:r w:rsidR="00FC1A4D">
        <w:rPr>
          <w:rFonts w:cs="Times New Roman"/>
          <w:szCs w:val="24"/>
        </w:rPr>
        <w:t>the deformation gradient</w:t>
      </w:r>
      <w:r>
        <w:rPr>
          <w:rFonts w:cs="Times New Roman"/>
          <w:szCs w:val="24"/>
        </w:rPr>
        <w:t xml:space="preserve"> is used to assess tissue-correlated volumetric strain (</w:t>
      </w:r>
      <w:r w:rsidRPr="005B24B8">
        <w:rPr>
          <w:rFonts w:cs="Times New Roman"/>
          <w:b/>
          <w:szCs w:val="24"/>
        </w:rPr>
        <w:t>Strain</w:t>
      </w:r>
      <w:r>
        <w:rPr>
          <w:rFonts w:cs="Times New Roman"/>
          <w:szCs w:val="24"/>
        </w:rPr>
        <w:t xml:space="preserve">), i.e., the relative increase in volume of a fixed region of interest with respect to volume </w:t>
      </w:r>
      <w:r w:rsidR="005B24B8">
        <w:rPr>
          <w:rFonts w:cs="Times New Roman"/>
          <w:szCs w:val="24"/>
        </w:rPr>
        <w:t>at</w:t>
      </w:r>
      <w:r>
        <w:rPr>
          <w:rFonts w:cs="Times New Roman"/>
          <w:szCs w:val="24"/>
        </w:rPr>
        <w:t xml:space="preserve"> the reference ventilation phase.  In this case, the reference ventilation phase was aligned with the end of expiration, such that the volumetric strain is 0% at end-expiration and increases to positive values (red) during inspiration.</w:t>
      </w:r>
      <w:r w:rsidR="005B24B8">
        <w:rPr>
          <w:rFonts w:cs="Times New Roman"/>
          <w:szCs w:val="24"/>
        </w:rPr>
        <w:t xml:space="preserve">  Note how regions that remain non-aerated throughout the entire ventilatory cycle also exhibit near-zero volumetric strain.</w:t>
      </w:r>
    </w:p>
    <w:p w14:paraId="647BB92B" w14:textId="797B8D32" w:rsidR="00D04CD9" w:rsidRDefault="00D04CD9">
      <w:pPr>
        <w:spacing w:before="0" w:after="200" w:line="276" w:lineRule="auto"/>
        <w:rPr>
          <w:rFonts w:eastAsia="Times New Roman" w:cs="Times New Roman"/>
          <w:szCs w:val="24"/>
          <w:lang w:val="en-GB" w:eastAsia="en-GB"/>
        </w:rPr>
      </w:pPr>
      <w:r>
        <w:rPr>
          <w:rFonts w:eastAsia="Times New Roman" w:cs="Times New Roman"/>
          <w:szCs w:val="24"/>
          <w:lang w:val="en-GB" w:eastAsia="en-GB"/>
        </w:rPr>
        <w:br w:type="page"/>
      </w:r>
    </w:p>
    <w:p w14:paraId="13E4AA8F" w14:textId="77777777" w:rsidR="00D04CD9" w:rsidRPr="00994A3D" w:rsidRDefault="00D04CD9" w:rsidP="00994A3D">
      <w:pPr>
        <w:spacing w:before="100" w:beforeAutospacing="1" w:after="100" w:afterAutospacing="1"/>
        <w:jc w:val="both"/>
        <w:rPr>
          <w:rFonts w:eastAsia="Times New Roman" w:cs="Times New Roman"/>
          <w:szCs w:val="24"/>
          <w:lang w:val="en-GB" w:eastAsia="en-GB"/>
        </w:rPr>
      </w:pPr>
    </w:p>
    <w:p w14:paraId="6754D378" w14:textId="37818E04" w:rsidR="00994A3D" w:rsidRPr="00CE572F" w:rsidRDefault="00654E8F" w:rsidP="00CE572F">
      <w:pPr>
        <w:pStyle w:val="Heading1"/>
      </w:pPr>
      <w:r w:rsidRPr="00994A3D">
        <w:t>Supplementary Figures</w:t>
      </w:r>
    </w:p>
    <w:p w14:paraId="3C419443" w14:textId="5B323CEC" w:rsidR="00994A3D" w:rsidRPr="001549D3" w:rsidRDefault="00FA388D" w:rsidP="00994A3D">
      <w:pPr>
        <w:keepNext/>
        <w:jc w:val="center"/>
        <w:rPr>
          <w:rFonts w:cs="Times New Roman"/>
          <w:szCs w:val="24"/>
        </w:rPr>
      </w:pPr>
      <w:r>
        <w:rPr>
          <w:b/>
          <w:noProof/>
          <w:lang w:val="en-GB" w:eastAsia="en-GB"/>
        </w:rPr>
        <w:drawing>
          <wp:inline distT="0" distB="0" distL="0" distR="0" wp14:anchorId="6B05CEE0" wp14:editId="59422FD7">
            <wp:extent cx="6208395" cy="3883025"/>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suppl_cm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3883025"/>
                    </a:xfrm>
                    <a:prstGeom prst="rect">
                      <a:avLst/>
                    </a:prstGeom>
                  </pic:spPr>
                </pic:pic>
              </a:graphicData>
            </a:graphic>
          </wp:inline>
        </w:drawing>
      </w:r>
    </w:p>
    <w:p w14:paraId="2DE54F41" w14:textId="25EA9080" w:rsidR="00ED0B41" w:rsidRPr="00ED0B41" w:rsidRDefault="00994A3D" w:rsidP="002B4A57">
      <w:pPr>
        <w:keepNext/>
        <w:rPr>
          <w:rFonts w:cs="Times New Roman"/>
          <w:szCs w:val="24"/>
        </w:rPr>
      </w:pPr>
      <w:r w:rsidRPr="0001436A">
        <w:rPr>
          <w:rFonts w:cs="Times New Roman"/>
          <w:b/>
          <w:szCs w:val="24"/>
        </w:rPr>
        <w:t xml:space="preserve">Supplementary Figure </w:t>
      </w:r>
      <w:r w:rsidR="008B6DDC">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0B41">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1A33AD">
        <w:rPr>
          <w:rFonts w:cs="Times New Roman"/>
          <w:szCs w:val="24"/>
        </w:rPr>
        <w:t xml:space="preserve"> </w:t>
      </w:r>
      <w:r w:rsidR="001A33AD" w:rsidRPr="001A33AD">
        <w:rPr>
          <w:rFonts w:cs="Times New Roman"/>
          <w:szCs w:val="24"/>
        </w:rPr>
        <w:t>Ventilator waveforms measured at the airway opening during conventional mechanical ventilation (CMV).  The discrete Fourier Transform was used to obtain the harmonic frequency content in each waveform over 1.875-second intervals.  Each plot shows the average (solid black line) and range (gray shaded) over 60 breaths.  Dotted lines indicate mean airway pressure and zero flow</w:t>
      </w:r>
      <w:r w:rsidRPr="001549D3">
        <w:rPr>
          <w:rFonts w:cs="Times New Roman"/>
          <w:szCs w:val="24"/>
        </w:rPr>
        <w:t>.</w:t>
      </w:r>
    </w:p>
    <w:p w14:paraId="7B65BC41" w14:textId="119C9B82" w:rsidR="00DE23E8" w:rsidRDefault="00DE23E8" w:rsidP="00654E8F">
      <w:pPr>
        <w:spacing w:before="240"/>
      </w:pPr>
    </w:p>
    <w:p w14:paraId="526D86F1" w14:textId="77777777" w:rsidR="00ED0B41" w:rsidRPr="001549D3" w:rsidRDefault="00ED0B41" w:rsidP="00ED0B41">
      <w:pPr>
        <w:keepNext/>
        <w:rPr>
          <w:rFonts w:cs="Times New Roman"/>
          <w:szCs w:val="24"/>
        </w:rPr>
      </w:pPr>
    </w:p>
    <w:p w14:paraId="4EDEBF2A" w14:textId="2C39831B" w:rsidR="00ED0B41" w:rsidRPr="001549D3" w:rsidRDefault="00FA388D" w:rsidP="00ED0B41">
      <w:pPr>
        <w:keepNext/>
        <w:jc w:val="center"/>
        <w:rPr>
          <w:rFonts w:cs="Times New Roman"/>
          <w:szCs w:val="24"/>
        </w:rPr>
      </w:pPr>
      <w:r>
        <w:rPr>
          <w:rFonts w:cs="Times New Roman"/>
          <w:noProof/>
          <w:szCs w:val="24"/>
        </w:rPr>
        <w:drawing>
          <wp:inline distT="0" distB="0" distL="0" distR="0" wp14:anchorId="3567754E" wp14:editId="4B256A0F">
            <wp:extent cx="6208395" cy="3883025"/>
            <wp:effectExtent l="0" t="0" r="190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suppl_hfo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3883025"/>
                    </a:xfrm>
                    <a:prstGeom prst="rect">
                      <a:avLst/>
                    </a:prstGeom>
                  </pic:spPr>
                </pic:pic>
              </a:graphicData>
            </a:graphic>
          </wp:inline>
        </w:drawing>
      </w:r>
    </w:p>
    <w:p w14:paraId="52589283" w14:textId="159653BE" w:rsidR="00ED0B41" w:rsidRPr="002B4A57" w:rsidRDefault="00ED0B41" w:rsidP="00ED0B41">
      <w:pPr>
        <w:keepNext/>
        <w:rPr>
          <w:rFonts w:cs="Times New Roman"/>
          <w:b/>
          <w:szCs w:val="24"/>
        </w:rPr>
      </w:pPr>
      <w:r w:rsidRPr="0001436A">
        <w:rPr>
          <w:rFonts w:cs="Times New Roman"/>
          <w:b/>
          <w:szCs w:val="24"/>
        </w:rPr>
        <w:t xml:space="preserve">Supplementary Figure </w:t>
      </w:r>
      <w:r w:rsidR="008B6DDC">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2</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1A33AD">
        <w:rPr>
          <w:rFonts w:cs="Times New Roman"/>
          <w:szCs w:val="24"/>
        </w:rPr>
        <w:t xml:space="preserve"> </w:t>
      </w:r>
      <w:r w:rsidR="001A33AD" w:rsidRPr="001A33AD">
        <w:rPr>
          <w:rFonts w:cs="Times New Roman"/>
          <w:szCs w:val="24"/>
        </w:rPr>
        <w:t>Ventilator waveforms measured at the airway opening during high-frequency oscillatory ventilation (HFOV).  The discrete Fourier Transform was used to obtain the harmonic frequency content in each waveform over 1-second intervals.  Each plot shows the average (solid black line) and range (gray shaded) over 74 seconds.  Dotted lines indicate mean airway pressure and zero</w:t>
      </w:r>
      <w:r w:rsidRPr="001549D3">
        <w:rPr>
          <w:rFonts w:cs="Times New Roman"/>
          <w:szCs w:val="24"/>
        </w:rPr>
        <w:t>.</w:t>
      </w:r>
    </w:p>
    <w:p w14:paraId="400672C3" w14:textId="3C38D2A4" w:rsidR="00ED0B41" w:rsidRDefault="00ED0B41" w:rsidP="00654E8F">
      <w:pPr>
        <w:spacing w:before="240"/>
      </w:pPr>
    </w:p>
    <w:p w14:paraId="6C9EF72A" w14:textId="77777777" w:rsidR="00ED0B41" w:rsidRPr="001549D3" w:rsidRDefault="00ED0B41" w:rsidP="00ED0B41">
      <w:pPr>
        <w:keepNext/>
        <w:rPr>
          <w:rFonts w:cs="Times New Roman"/>
          <w:szCs w:val="24"/>
        </w:rPr>
      </w:pPr>
    </w:p>
    <w:p w14:paraId="297D0377" w14:textId="13B25AD7" w:rsidR="00ED0B41" w:rsidRPr="001549D3" w:rsidRDefault="00FA388D" w:rsidP="00ED0B41">
      <w:pPr>
        <w:keepNext/>
        <w:jc w:val="center"/>
        <w:rPr>
          <w:rFonts w:cs="Times New Roman"/>
          <w:szCs w:val="24"/>
        </w:rPr>
      </w:pPr>
      <w:r>
        <w:rPr>
          <w:b/>
          <w:noProof/>
          <w:lang w:val="en-GB" w:eastAsia="en-GB"/>
        </w:rPr>
        <w:drawing>
          <wp:inline distT="0" distB="0" distL="0" distR="0" wp14:anchorId="4DC75282" wp14:editId="6DA2A575">
            <wp:extent cx="6208395" cy="3883025"/>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suppl_mfov.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3883025"/>
                    </a:xfrm>
                    <a:prstGeom prst="rect">
                      <a:avLst/>
                    </a:prstGeom>
                  </pic:spPr>
                </pic:pic>
              </a:graphicData>
            </a:graphic>
          </wp:inline>
        </w:drawing>
      </w:r>
    </w:p>
    <w:p w14:paraId="3BFAB3CA" w14:textId="70A34A67" w:rsidR="00ED0B41" w:rsidRPr="002B4A57" w:rsidRDefault="00ED0B41" w:rsidP="00ED0B41">
      <w:pPr>
        <w:keepNext/>
        <w:rPr>
          <w:rFonts w:cs="Times New Roman"/>
          <w:b/>
          <w:szCs w:val="24"/>
        </w:rPr>
      </w:pPr>
      <w:r w:rsidRPr="0001436A">
        <w:rPr>
          <w:rFonts w:cs="Times New Roman"/>
          <w:b/>
          <w:szCs w:val="24"/>
        </w:rPr>
        <w:t xml:space="preserve">Supplementary Figure </w:t>
      </w:r>
      <w:r w:rsidR="008B6DDC">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3</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1A33AD">
        <w:rPr>
          <w:rFonts w:cs="Times New Roman"/>
          <w:szCs w:val="24"/>
        </w:rPr>
        <w:t xml:space="preserve"> </w:t>
      </w:r>
      <w:r w:rsidR="001A33AD" w:rsidRPr="001A33AD">
        <w:rPr>
          <w:rFonts w:cs="Times New Roman"/>
          <w:szCs w:val="24"/>
        </w:rPr>
        <w:t>Ventilator waveforms measured at the airway opening during multi-frequency oscillatory ventilation (MFOV).  The discrete Fourier Transform was used to obtain the harmonic frequency content in each waveform over 1-second intervals.  Each plot shows the average (solid black line) and range (gray shaded) over 46 seconds.  Dotted lines indicate mean airway pressure and zero flow</w:t>
      </w:r>
      <w:r w:rsidRPr="001549D3">
        <w:rPr>
          <w:rFonts w:cs="Times New Roman"/>
          <w:szCs w:val="24"/>
        </w:rPr>
        <w:t>.</w:t>
      </w:r>
    </w:p>
    <w:p w14:paraId="6AF5A3EF" w14:textId="60EAB87A" w:rsidR="00ED0B41" w:rsidRDefault="00ED0B41" w:rsidP="00654E8F">
      <w:pPr>
        <w:spacing w:before="240"/>
      </w:pPr>
    </w:p>
    <w:p w14:paraId="3EBEC67F" w14:textId="77777777" w:rsidR="00ED0B41" w:rsidRPr="001549D3" w:rsidRDefault="00ED0B41" w:rsidP="00ED0B41">
      <w:pPr>
        <w:keepNext/>
        <w:rPr>
          <w:rFonts w:cs="Times New Roman"/>
          <w:szCs w:val="24"/>
        </w:rPr>
      </w:pPr>
    </w:p>
    <w:p w14:paraId="37D1DA51" w14:textId="0CF456AC" w:rsidR="00ED0B41" w:rsidRPr="001549D3" w:rsidRDefault="00FA388D" w:rsidP="00ED0B41">
      <w:pPr>
        <w:keepNext/>
        <w:jc w:val="center"/>
        <w:rPr>
          <w:rFonts w:cs="Times New Roman"/>
          <w:szCs w:val="24"/>
        </w:rPr>
      </w:pPr>
      <w:r>
        <w:rPr>
          <w:rFonts w:cs="Times New Roman"/>
          <w:noProof/>
          <w:szCs w:val="24"/>
        </w:rPr>
        <w:drawing>
          <wp:inline distT="0" distB="0" distL="0" distR="0" wp14:anchorId="14ADC3A7" wp14:editId="7AEEB618">
            <wp:extent cx="6208395" cy="615251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suppl_df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6152515"/>
                    </a:xfrm>
                    <a:prstGeom prst="rect">
                      <a:avLst/>
                    </a:prstGeom>
                  </pic:spPr>
                </pic:pic>
              </a:graphicData>
            </a:graphic>
          </wp:inline>
        </w:drawing>
      </w:r>
    </w:p>
    <w:p w14:paraId="27B3FB5C" w14:textId="5EEA0808" w:rsidR="00ED0B41" w:rsidRPr="00BF5E26" w:rsidRDefault="00ED0B41" w:rsidP="00BF5E26">
      <w:pPr>
        <w:keepNext/>
        <w:rPr>
          <w:rFonts w:cs="Times New Roman"/>
          <w:b/>
          <w:szCs w:val="24"/>
        </w:rPr>
      </w:pPr>
      <w:r w:rsidRPr="0001436A">
        <w:rPr>
          <w:rFonts w:cs="Times New Roman"/>
          <w:b/>
          <w:szCs w:val="24"/>
        </w:rPr>
        <w:t xml:space="preserve">Supplementary Figure </w:t>
      </w:r>
      <w:r w:rsidR="008B6DDC">
        <w:rPr>
          <w:rFonts w:cs="Times New Roman"/>
          <w:b/>
          <w:szCs w:val="24"/>
        </w:rPr>
        <w:t>S-</w:t>
      </w:r>
      <w:bookmarkStart w:id="0" w:name="_GoBack"/>
      <w:bookmarkEnd w:id="0"/>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4</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BF5E26">
        <w:rPr>
          <w:rFonts w:cs="Times New Roman"/>
          <w:szCs w:val="24"/>
        </w:rPr>
        <w:t xml:space="preserve"> </w:t>
      </w:r>
      <w:r w:rsidR="00BF5E26" w:rsidRPr="00BF5E26">
        <w:rPr>
          <w:rFonts w:cs="Times New Roman"/>
          <w:szCs w:val="24"/>
        </w:rPr>
        <w:t xml:space="preserve">Frequency-domain representations of </w:t>
      </w:r>
      <w:r w:rsidR="001F4C4E">
        <w:rPr>
          <w:rFonts w:cs="Times New Roman"/>
          <w:szCs w:val="24"/>
        </w:rPr>
        <w:t xml:space="preserve">(left side) ventilator-based volume and flow at the airway opening, as well as (right side) </w:t>
      </w:r>
      <w:r w:rsidR="00BF5E26" w:rsidRPr="00BF5E26">
        <w:rPr>
          <w:rFonts w:cs="Times New Roman"/>
          <w:szCs w:val="24"/>
        </w:rPr>
        <w:t>image registration-based regional ventilation measures for intratidal changes in aeration (i.e., voxel value), volumetric strain, and volumetric strain rate.  Amplitudes at the first four harmonics of the discrete Fourier transform are provided, grouped for each condition from left to right.  Mean amplitude throughout the lung mask is shown for each variable, represented by box plots showing minimum, maximum, and quartiles across subjects under baseline (</w:t>
      </w:r>
      <w:r w:rsidR="001F4C4E">
        <w:rPr>
          <w:rFonts w:cs="Times New Roman"/>
          <w:szCs w:val="24"/>
        </w:rPr>
        <w:t>black</w:t>
      </w:r>
      <w:r w:rsidR="00BF5E26" w:rsidRPr="00BF5E26">
        <w:rPr>
          <w:rFonts w:cs="Times New Roman"/>
          <w:szCs w:val="24"/>
        </w:rPr>
        <w:t>) and injured (</w:t>
      </w:r>
      <w:r w:rsidR="001F4C4E">
        <w:rPr>
          <w:rFonts w:cs="Times New Roman"/>
          <w:szCs w:val="24"/>
        </w:rPr>
        <w:t>white</w:t>
      </w:r>
      <w:r w:rsidR="00BF5E26" w:rsidRPr="00BF5E26">
        <w:rPr>
          <w:rFonts w:cs="Times New Roman"/>
          <w:szCs w:val="24"/>
        </w:rPr>
        <w:t>) conditions, during conventional mechanical ventilation (CMV), high-frequency oscillatory ventilation (HFOV) and multi-frequency oscillatory ventilation (MFOV)</w:t>
      </w:r>
      <w:r w:rsidRPr="001549D3">
        <w:rPr>
          <w:rFonts w:cs="Times New Roman"/>
          <w:szCs w:val="24"/>
        </w:rPr>
        <w:t>.</w:t>
      </w:r>
    </w:p>
    <w:sectPr w:rsidR="00ED0B41" w:rsidRPr="00BF5E26"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3E524" w14:textId="77777777" w:rsidR="0096001F" w:rsidRDefault="0096001F" w:rsidP="00117666">
      <w:pPr>
        <w:spacing w:after="0"/>
      </w:pPr>
      <w:r>
        <w:separator/>
      </w:r>
    </w:p>
  </w:endnote>
  <w:endnote w:type="continuationSeparator" w:id="0">
    <w:p w14:paraId="336322F9" w14:textId="77777777" w:rsidR="0096001F" w:rsidRDefault="0096001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91900" w14:textId="77777777" w:rsidR="0096001F" w:rsidRDefault="0096001F" w:rsidP="00117666">
      <w:pPr>
        <w:spacing w:after="0"/>
      </w:pPr>
      <w:r>
        <w:separator/>
      </w:r>
    </w:p>
  </w:footnote>
  <w:footnote w:type="continuationSeparator" w:id="0">
    <w:p w14:paraId="7080BAB5" w14:textId="77777777" w:rsidR="0096001F" w:rsidRDefault="0096001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35A57"/>
    <w:rsid w:val="001549D3"/>
    <w:rsid w:val="00160065"/>
    <w:rsid w:val="00177D84"/>
    <w:rsid w:val="001A33AD"/>
    <w:rsid w:val="001F4C4E"/>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5B24B8"/>
    <w:rsid w:val="006318D3"/>
    <w:rsid w:val="006375C7"/>
    <w:rsid w:val="00654E8F"/>
    <w:rsid w:val="00660D05"/>
    <w:rsid w:val="006820B1"/>
    <w:rsid w:val="006B7D14"/>
    <w:rsid w:val="00701727"/>
    <w:rsid w:val="0070566C"/>
    <w:rsid w:val="00714C50"/>
    <w:rsid w:val="00725A7D"/>
    <w:rsid w:val="007501BE"/>
    <w:rsid w:val="00790BB3"/>
    <w:rsid w:val="007C206C"/>
    <w:rsid w:val="007D329C"/>
    <w:rsid w:val="00817DD6"/>
    <w:rsid w:val="0083759F"/>
    <w:rsid w:val="00885156"/>
    <w:rsid w:val="008B3D11"/>
    <w:rsid w:val="008B6DDC"/>
    <w:rsid w:val="009151AA"/>
    <w:rsid w:val="0093429D"/>
    <w:rsid w:val="00943573"/>
    <w:rsid w:val="0096001F"/>
    <w:rsid w:val="00964134"/>
    <w:rsid w:val="00970F7D"/>
    <w:rsid w:val="00994A3D"/>
    <w:rsid w:val="009C2B12"/>
    <w:rsid w:val="00A174D9"/>
    <w:rsid w:val="00AA4D24"/>
    <w:rsid w:val="00AB6715"/>
    <w:rsid w:val="00B05AE9"/>
    <w:rsid w:val="00B1671E"/>
    <w:rsid w:val="00B25EB8"/>
    <w:rsid w:val="00B37F4D"/>
    <w:rsid w:val="00B46A54"/>
    <w:rsid w:val="00B97413"/>
    <w:rsid w:val="00BF5E26"/>
    <w:rsid w:val="00C52A7B"/>
    <w:rsid w:val="00C56BAF"/>
    <w:rsid w:val="00C679AA"/>
    <w:rsid w:val="00C75972"/>
    <w:rsid w:val="00CD066B"/>
    <w:rsid w:val="00CE4FEE"/>
    <w:rsid w:val="00CE572F"/>
    <w:rsid w:val="00D04CD9"/>
    <w:rsid w:val="00D060CF"/>
    <w:rsid w:val="00D86F72"/>
    <w:rsid w:val="00DB59C3"/>
    <w:rsid w:val="00DC259A"/>
    <w:rsid w:val="00DE23E8"/>
    <w:rsid w:val="00E52377"/>
    <w:rsid w:val="00E537AD"/>
    <w:rsid w:val="00E6153F"/>
    <w:rsid w:val="00E64E17"/>
    <w:rsid w:val="00E866C9"/>
    <w:rsid w:val="00EA3D3C"/>
    <w:rsid w:val="00EC090A"/>
    <w:rsid w:val="00ED0B41"/>
    <w:rsid w:val="00ED20B5"/>
    <w:rsid w:val="00F46900"/>
    <w:rsid w:val="00F61D89"/>
    <w:rsid w:val="00FA388D"/>
    <w:rsid w:val="00FC1A4D"/>
    <w:rsid w:val="00FF4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A857635-1333-2949-8468-AA45F12A6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45</TotalTime>
  <Pages>5</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Herrmann, Jacob</cp:lastModifiedBy>
  <cp:revision>17</cp:revision>
  <cp:lastPrinted>2019-10-10T18:28:00Z</cp:lastPrinted>
  <dcterms:created xsi:type="dcterms:W3CDTF">2019-10-10T18:29:00Z</dcterms:created>
  <dcterms:modified xsi:type="dcterms:W3CDTF">2019-10-14T21:34:00Z</dcterms:modified>
</cp:coreProperties>
</file>