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E1007" w14:textId="77777777" w:rsidR="00AD2385" w:rsidRPr="00723848" w:rsidRDefault="00AD2385" w:rsidP="00AD2385">
      <w:pPr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723848">
        <w:rPr>
          <w:rFonts w:cs="Times New Roman"/>
          <w:szCs w:val="24"/>
        </w:rPr>
        <w:t xml:space="preserve">able </w:t>
      </w:r>
      <w:r>
        <w:rPr>
          <w:rFonts w:cs="Times New Roman"/>
          <w:szCs w:val="24"/>
        </w:rPr>
        <w:t>S</w:t>
      </w:r>
      <w:r w:rsidRPr="00723848">
        <w:rPr>
          <w:rFonts w:cs="Times New Roman"/>
          <w:szCs w:val="24"/>
        </w:rPr>
        <w:t>1. Bacterial strains used in this study.</w:t>
      </w:r>
    </w:p>
    <w:tbl>
      <w:tblPr>
        <w:tblStyle w:val="Tablaconcuadrcula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  <w:gridCol w:w="2835"/>
      </w:tblGrid>
      <w:tr w:rsidR="00AD2385" w:rsidRPr="00723848" w14:paraId="1F80239C" w14:textId="77777777" w:rsidTr="00C212F9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9B377" w14:textId="77777777" w:rsidR="00AD2385" w:rsidRPr="00723848" w:rsidRDefault="00AD2385" w:rsidP="00C212F9">
            <w:pPr>
              <w:spacing w:before="60" w:after="60"/>
              <w:rPr>
                <w:rFonts w:cs="Times New Roman"/>
                <w:b/>
                <w:sz w:val="18"/>
                <w:szCs w:val="18"/>
              </w:rPr>
            </w:pPr>
            <w:r w:rsidRPr="00723848">
              <w:rPr>
                <w:rFonts w:cs="Times New Roman"/>
                <w:b/>
                <w:sz w:val="18"/>
                <w:szCs w:val="18"/>
              </w:rPr>
              <w:t>Bacterial strains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68451" w14:textId="77777777" w:rsidR="00AD2385" w:rsidRPr="00723848" w:rsidRDefault="00AD2385" w:rsidP="00C212F9">
            <w:pPr>
              <w:spacing w:before="60" w:after="60"/>
              <w:rPr>
                <w:rFonts w:cs="Times New Roman"/>
                <w:b/>
                <w:sz w:val="18"/>
                <w:szCs w:val="18"/>
              </w:rPr>
            </w:pPr>
            <w:r w:rsidRPr="00723848">
              <w:rPr>
                <w:rFonts w:cs="Times New Roman"/>
                <w:b/>
                <w:sz w:val="18"/>
                <w:szCs w:val="18"/>
              </w:rPr>
              <w:t>Genotype/</w:t>
            </w:r>
            <w:proofErr w:type="spellStart"/>
            <w:r w:rsidRPr="00723848">
              <w:rPr>
                <w:rFonts w:cs="Times New Roman"/>
                <w:b/>
                <w:sz w:val="18"/>
                <w:szCs w:val="18"/>
              </w:rPr>
              <w:t>phenotype</w:t>
            </w:r>
            <w:r w:rsidRPr="00723848">
              <w:rPr>
                <w:rFonts w:cs="Times New Roman"/>
                <w:b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EF816" w14:textId="77777777" w:rsidR="00AD2385" w:rsidRPr="00723848" w:rsidRDefault="00AD2385" w:rsidP="00C212F9">
            <w:pPr>
              <w:spacing w:before="60" w:after="60"/>
              <w:rPr>
                <w:rFonts w:cs="Times New Roman"/>
                <w:b/>
                <w:sz w:val="18"/>
                <w:szCs w:val="18"/>
              </w:rPr>
            </w:pPr>
            <w:r w:rsidRPr="00723848">
              <w:rPr>
                <w:rFonts w:cs="Times New Roman"/>
                <w:b/>
                <w:sz w:val="18"/>
                <w:szCs w:val="18"/>
              </w:rPr>
              <w:t>Reference or source</w:t>
            </w:r>
          </w:p>
        </w:tc>
      </w:tr>
      <w:tr w:rsidR="00AD2385" w:rsidRPr="00723848" w14:paraId="7E210971" w14:textId="77777777" w:rsidTr="00C212F9">
        <w:trPr>
          <w:trHeight w:val="227"/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14:paraId="11E2D351" w14:textId="77777777" w:rsidR="00AD2385" w:rsidRPr="00723848" w:rsidRDefault="00AD2385" w:rsidP="00C212F9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proofErr w:type="spellStart"/>
            <w:r w:rsidRPr="00723848">
              <w:rPr>
                <w:rFonts w:cs="Times New Roman"/>
                <w:i/>
                <w:sz w:val="18"/>
                <w:szCs w:val="18"/>
              </w:rPr>
              <w:t>E.coli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45D19461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43631CC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</w:tr>
      <w:tr w:rsidR="00AD2385" w:rsidRPr="00723848" w14:paraId="6CE83224" w14:textId="77777777" w:rsidTr="00C212F9">
        <w:trPr>
          <w:trHeight w:val="227"/>
          <w:jc w:val="center"/>
        </w:trPr>
        <w:tc>
          <w:tcPr>
            <w:tcW w:w="2268" w:type="dxa"/>
          </w:tcPr>
          <w:p w14:paraId="547425F1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S17.1</w:t>
            </w:r>
          </w:p>
        </w:tc>
        <w:tc>
          <w:tcPr>
            <w:tcW w:w="3402" w:type="dxa"/>
          </w:tcPr>
          <w:p w14:paraId="06E06BFD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i/>
                <w:sz w:val="18"/>
                <w:szCs w:val="18"/>
                <w:lang w:val="de-DE"/>
              </w:rPr>
              <w:t>recA pro hsdR RP4-2-Tc::Mu-Km::Tn7</w:t>
            </w:r>
          </w:p>
        </w:tc>
        <w:tc>
          <w:tcPr>
            <w:tcW w:w="2835" w:type="dxa"/>
          </w:tcPr>
          <w:p w14:paraId="6A9B8FCA" w14:textId="5DBCE3F1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 xml:space="preserve">Simon </w:t>
            </w:r>
            <w:r w:rsidR="00C212F9" w:rsidRPr="00C212F9">
              <w:rPr>
                <w:rFonts w:cs="Times New Roman"/>
                <w:sz w:val="18"/>
                <w:szCs w:val="18"/>
              </w:rPr>
              <w:t>et al.,</w:t>
            </w:r>
            <w:r w:rsidRPr="00723848">
              <w:rPr>
                <w:rFonts w:cs="Times New Roman"/>
                <w:sz w:val="18"/>
                <w:szCs w:val="18"/>
              </w:rPr>
              <w:t xml:space="preserve"> 1983</w:t>
            </w:r>
          </w:p>
        </w:tc>
      </w:tr>
      <w:tr w:rsidR="009A69EE" w:rsidRPr="00723848" w14:paraId="2C66816D" w14:textId="77777777" w:rsidTr="00C212F9">
        <w:trPr>
          <w:trHeight w:val="227"/>
          <w:jc w:val="center"/>
        </w:trPr>
        <w:tc>
          <w:tcPr>
            <w:tcW w:w="2268" w:type="dxa"/>
          </w:tcPr>
          <w:p w14:paraId="22D86F4A" w14:textId="77777777" w:rsidR="009A69EE" w:rsidRPr="00723848" w:rsidRDefault="009A69EE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DH5α</w:t>
            </w:r>
          </w:p>
        </w:tc>
        <w:tc>
          <w:tcPr>
            <w:tcW w:w="3402" w:type="dxa"/>
          </w:tcPr>
          <w:p w14:paraId="6432260C" w14:textId="77777777" w:rsidR="009A69EE" w:rsidRPr="00CA7B87" w:rsidRDefault="009A69EE" w:rsidP="00C212F9">
            <w:pPr>
              <w:spacing w:before="60" w:after="60"/>
              <w:rPr>
                <w:rFonts w:cs="Times New Roman"/>
                <w:sz w:val="18"/>
                <w:szCs w:val="18"/>
                <w:vertAlign w:val="superscript"/>
              </w:rPr>
            </w:pPr>
            <w:r w:rsidRPr="00CA7B87">
              <w:rPr>
                <w:rFonts w:cs="Times New Roman"/>
                <w:sz w:val="18"/>
                <w:szCs w:val="18"/>
              </w:rPr>
              <w:t>F</w:t>
            </w:r>
            <w:r w:rsidRPr="00CA7B87">
              <w:rPr>
                <w:rFonts w:cs="Times New Roman"/>
                <w:sz w:val="18"/>
                <w:szCs w:val="18"/>
                <w:vertAlign w:val="superscript"/>
              </w:rPr>
              <w:t>–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endA1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glnV44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thi-1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recA1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relA1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gyrA96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A7B87">
              <w:rPr>
                <w:rFonts w:cs="Times New Roman"/>
                <w:i/>
                <w:iCs/>
                <w:sz w:val="18"/>
                <w:szCs w:val="18"/>
              </w:rPr>
              <w:t>deoR</w:t>
            </w:r>
            <w:proofErr w:type="spellEnd"/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CA7B87">
              <w:rPr>
                <w:rFonts w:cs="Times New Roman"/>
                <w:i/>
                <w:iCs/>
                <w:sz w:val="18"/>
                <w:szCs w:val="18"/>
              </w:rPr>
              <w:t>nupG</w:t>
            </w:r>
            <w:proofErr w:type="spellEnd"/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purB20</w:t>
            </w:r>
            <w:r w:rsidRPr="00CA7B87">
              <w:rPr>
                <w:rFonts w:cs="Times New Roman"/>
                <w:sz w:val="18"/>
                <w:szCs w:val="18"/>
              </w:rPr>
              <w:t xml:space="preserve"> </w:t>
            </w:r>
            <w:r w:rsidRPr="009A69EE">
              <w:rPr>
                <w:rFonts w:cs="Times New Roman"/>
                <w:sz w:val="18"/>
                <w:szCs w:val="18"/>
              </w:rPr>
              <w:t>φ</w:t>
            </w:r>
            <w:r w:rsidRPr="00CA7B87">
              <w:rPr>
                <w:rFonts w:cs="Times New Roman"/>
                <w:sz w:val="18"/>
                <w:szCs w:val="18"/>
              </w:rPr>
              <w:t>80d</w:t>
            </w:r>
            <w:r w:rsidRPr="00CA7B87">
              <w:rPr>
                <w:rFonts w:cs="Times New Roman"/>
                <w:i/>
                <w:iCs/>
                <w:sz w:val="18"/>
                <w:szCs w:val="18"/>
              </w:rPr>
              <w:t>lacZ</w:t>
            </w:r>
            <w:r w:rsidRPr="009A69EE">
              <w:rPr>
                <w:rFonts w:cs="Times New Roman"/>
                <w:sz w:val="18"/>
                <w:szCs w:val="18"/>
              </w:rPr>
              <w:t>Δ</w:t>
            </w:r>
            <w:r w:rsidRPr="00CA7B87">
              <w:rPr>
                <w:rFonts w:cs="Times New Roman"/>
                <w:sz w:val="18"/>
                <w:szCs w:val="18"/>
              </w:rPr>
              <w:t xml:space="preserve">M15 </w:t>
            </w:r>
            <w:r w:rsidRPr="009A69EE">
              <w:rPr>
                <w:rFonts w:cs="Times New Roman"/>
                <w:sz w:val="18"/>
                <w:szCs w:val="18"/>
              </w:rPr>
              <w:t>Δ</w:t>
            </w:r>
            <w:r w:rsidRPr="00CA7B87">
              <w:rPr>
                <w:rFonts w:cs="Times New Roman"/>
                <w:sz w:val="18"/>
                <w:szCs w:val="18"/>
              </w:rPr>
              <w:t>(</w:t>
            </w:r>
            <w:proofErr w:type="spellStart"/>
            <w:r w:rsidRPr="00CA7B87">
              <w:rPr>
                <w:rFonts w:cs="Times New Roman"/>
                <w:i/>
                <w:iCs/>
                <w:sz w:val="18"/>
                <w:szCs w:val="18"/>
              </w:rPr>
              <w:t>lacZYA-argF</w:t>
            </w:r>
            <w:proofErr w:type="spellEnd"/>
            <w:r w:rsidRPr="00CA7B87">
              <w:rPr>
                <w:rFonts w:cs="Times New Roman"/>
                <w:sz w:val="18"/>
                <w:szCs w:val="18"/>
              </w:rPr>
              <w:t>)U169, hsdR17(</w:t>
            </w:r>
            <w:proofErr w:type="spellStart"/>
            <w:r w:rsidRPr="00CA7B87">
              <w:rPr>
                <w:rFonts w:cs="Times New Roman"/>
                <w:i/>
                <w:iCs/>
                <w:sz w:val="18"/>
                <w:szCs w:val="18"/>
              </w:rPr>
              <w:t>r</w:t>
            </w:r>
            <w:r w:rsidRPr="00CA7B87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K</w:t>
            </w:r>
            <w:proofErr w:type="spellEnd"/>
            <w:r w:rsidRPr="00CA7B87">
              <w:rPr>
                <w:rFonts w:cs="Times New Roman"/>
                <w:sz w:val="18"/>
                <w:szCs w:val="18"/>
                <w:vertAlign w:val="superscript"/>
              </w:rPr>
              <w:t>–</w:t>
            </w:r>
            <w:proofErr w:type="spellStart"/>
            <w:r w:rsidRPr="00CA7B87">
              <w:rPr>
                <w:rFonts w:cs="Times New Roman"/>
                <w:i/>
                <w:iCs/>
                <w:sz w:val="18"/>
                <w:szCs w:val="18"/>
              </w:rPr>
              <w:t>m</w:t>
            </w:r>
            <w:r w:rsidRPr="00CA7B87">
              <w:rPr>
                <w:rFonts w:cs="Times New Roman"/>
                <w:i/>
                <w:iCs/>
                <w:sz w:val="18"/>
                <w:szCs w:val="18"/>
                <w:vertAlign w:val="subscript"/>
              </w:rPr>
              <w:t>K</w:t>
            </w:r>
            <w:proofErr w:type="spellEnd"/>
            <w:r w:rsidRPr="00CA7B87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r w:rsidRPr="00CA7B87">
              <w:rPr>
                <w:rFonts w:cs="Times New Roman"/>
                <w:sz w:val="18"/>
                <w:szCs w:val="18"/>
              </w:rPr>
              <w:t xml:space="preserve">), </w:t>
            </w:r>
            <w:r w:rsidRPr="009A69EE">
              <w:rPr>
                <w:rFonts w:cs="Times New Roman"/>
                <w:sz w:val="18"/>
                <w:szCs w:val="18"/>
              </w:rPr>
              <w:t>λ</w:t>
            </w:r>
            <w:r w:rsidRPr="00CA7B87">
              <w:rPr>
                <w:rFonts w:cs="Times New Roman"/>
                <w:sz w:val="18"/>
                <w:szCs w:val="18"/>
                <w:vertAlign w:val="superscript"/>
              </w:rPr>
              <w:t xml:space="preserve">– </w:t>
            </w:r>
          </w:p>
        </w:tc>
        <w:tc>
          <w:tcPr>
            <w:tcW w:w="2835" w:type="dxa"/>
          </w:tcPr>
          <w:p w14:paraId="72EA9517" w14:textId="77777777" w:rsidR="009A69EE" w:rsidRPr="00723848" w:rsidRDefault="009A69EE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proofErr w:type="spellStart"/>
            <w:r w:rsidRPr="009A69EE">
              <w:rPr>
                <w:rFonts w:cs="Times New Roman"/>
                <w:sz w:val="18"/>
                <w:szCs w:val="18"/>
                <w:lang w:val="es-ES"/>
              </w:rPr>
              <w:t>Bethesda</w:t>
            </w:r>
            <w:proofErr w:type="spellEnd"/>
            <w:r w:rsidRPr="009A69EE">
              <w:rPr>
                <w:rFonts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69EE">
              <w:rPr>
                <w:rFonts w:cs="Times New Roman"/>
                <w:sz w:val="18"/>
                <w:szCs w:val="18"/>
                <w:lang w:val="es-ES"/>
              </w:rPr>
              <w:t>Research</w:t>
            </w:r>
            <w:proofErr w:type="spellEnd"/>
            <w:r w:rsidRPr="009A69EE">
              <w:rPr>
                <w:rFonts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A69EE">
              <w:rPr>
                <w:rFonts w:cs="Times New Roman"/>
                <w:sz w:val="18"/>
                <w:szCs w:val="18"/>
                <w:lang w:val="es-ES"/>
              </w:rPr>
              <w:t>Lab</w:t>
            </w:r>
            <w:proofErr w:type="spellEnd"/>
          </w:p>
        </w:tc>
      </w:tr>
      <w:tr w:rsidR="00AD2385" w:rsidRPr="00723848" w14:paraId="0612085B" w14:textId="77777777" w:rsidTr="00C212F9">
        <w:trPr>
          <w:trHeight w:val="227"/>
          <w:jc w:val="center"/>
        </w:trPr>
        <w:tc>
          <w:tcPr>
            <w:tcW w:w="2268" w:type="dxa"/>
          </w:tcPr>
          <w:p w14:paraId="738005FD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172C17C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756E36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</w:tr>
      <w:tr w:rsidR="00AD2385" w:rsidRPr="00723848" w14:paraId="4EA20B5A" w14:textId="77777777" w:rsidTr="00C212F9">
        <w:trPr>
          <w:trHeight w:val="227"/>
          <w:jc w:val="center"/>
        </w:trPr>
        <w:tc>
          <w:tcPr>
            <w:tcW w:w="2268" w:type="dxa"/>
          </w:tcPr>
          <w:p w14:paraId="7CD72C8C" w14:textId="77777777" w:rsidR="00AD2385" w:rsidRPr="00723848" w:rsidRDefault="00AD2385" w:rsidP="00C212F9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 w:rsidRPr="00723848">
              <w:rPr>
                <w:rFonts w:cs="Times New Roman"/>
                <w:i/>
                <w:sz w:val="18"/>
                <w:szCs w:val="18"/>
              </w:rPr>
              <w:t xml:space="preserve">M. </w:t>
            </w:r>
            <w:proofErr w:type="spellStart"/>
            <w:r w:rsidRPr="00723848">
              <w:rPr>
                <w:rFonts w:cs="Times New Roman"/>
                <w:i/>
                <w:sz w:val="18"/>
                <w:szCs w:val="18"/>
              </w:rPr>
              <w:t>xanthus</w:t>
            </w:r>
            <w:proofErr w:type="spellEnd"/>
          </w:p>
        </w:tc>
        <w:tc>
          <w:tcPr>
            <w:tcW w:w="3402" w:type="dxa"/>
          </w:tcPr>
          <w:p w14:paraId="65D4FE7A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73385D5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</w:p>
        </w:tc>
      </w:tr>
      <w:tr w:rsidR="00AD2385" w:rsidRPr="00723848" w14:paraId="6B7EFDFC" w14:textId="77777777" w:rsidTr="00C212F9">
        <w:trPr>
          <w:trHeight w:val="227"/>
          <w:jc w:val="center"/>
        </w:trPr>
        <w:tc>
          <w:tcPr>
            <w:tcW w:w="2268" w:type="dxa"/>
          </w:tcPr>
          <w:p w14:paraId="399A66C5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DK1622</w:t>
            </w:r>
          </w:p>
        </w:tc>
        <w:tc>
          <w:tcPr>
            <w:tcW w:w="3402" w:type="dxa"/>
          </w:tcPr>
          <w:p w14:paraId="73655CB2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Wild type</w:t>
            </w:r>
          </w:p>
        </w:tc>
        <w:tc>
          <w:tcPr>
            <w:tcW w:w="2835" w:type="dxa"/>
          </w:tcPr>
          <w:p w14:paraId="12A1FD4C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Kaiser, 1979</w:t>
            </w:r>
          </w:p>
        </w:tc>
      </w:tr>
      <w:tr w:rsidR="00AD2385" w:rsidRPr="00723848" w14:paraId="3CC19730" w14:textId="77777777" w:rsidTr="00C212F9">
        <w:trPr>
          <w:trHeight w:val="227"/>
          <w:jc w:val="center"/>
        </w:trPr>
        <w:tc>
          <w:tcPr>
            <w:tcW w:w="2268" w:type="dxa"/>
          </w:tcPr>
          <w:p w14:paraId="01E2A14A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Calibri" w:cs="Times New Roman"/>
                <w:sz w:val="18"/>
                <w:szCs w:val="18"/>
                <w:lang w:val="es-ES" w:eastAsia="es-ES"/>
              </w:rPr>
              <w:t>JM51AZY</w:t>
            </w:r>
            <w:r w:rsidR="0006032C">
              <w:rPr>
                <w:rFonts w:eastAsia="Calibri" w:cs="Times New Roman"/>
                <w:sz w:val="18"/>
                <w:szCs w:val="18"/>
                <w:lang w:val="es-ES" w:eastAsia="es-ES"/>
              </w:rPr>
              <w:t>DK</w:t>
            </w:r>
          </w:p>
        </w:tc>
        <w:tc>
          <w:tcPr>
            <w:tcW w:w="3402" w:type="dxa"/>
          </w:tcPr>
          <w:p w14:paraId="6E52475B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proofErr w:type="spellStart"/>
            <w:r w:rsidRPr="00723848">
              <w:rPr>
                <w:rFonts w:cs="Times New Roman"/>
                <w:i/>
                <w:iCs/>
                <w:sz w:val="18"/>
                <w:szCs w:val="18"/>
                <w:lang w:val="es-ES"/>
              </w:rPr>
              <w:t>cuoA-lacZ</w:t>
            </w:r>
            <w:proofErr w:type="spellEnd"/>
            <w:r w:rsidRPr="00723848">
              <w:rPr>
                <w:rFonts w:cs="Times New Roman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723848">
              <w:rPr>
                <w:rFonts w:cs="Times New Roman"/>
                <w:sz w:val="18"/>
                <w:szCs w:val="18"/>
                <w:lang w:val="es-ES"/>
              </w:rPr>
              <w:t>Km</w:t>
            </w:r>
            <w:r w:rsidRPr="00723848">
              <w:rPr>
                <w:rFonts w:cs="Times New Roman"/>
                <w:sz w:val="18"/>
                <w:szCs w:val="18"/>
                <w:vertAlign w:val="superscript"/>
                <w:lang w:val="es-ES"/>
              </w:rPr>
              <w:t>r</w:t>
            </w:r>
            <w:proofErr w:type="spellEnd"/>
          </w:p>
        </w:tc>
        <w:tc>
          <w:tcPr>
            <w:tcW w:w="2835" w:type="dxa"/>
          </w:tcPr>
          <w:p w14:paraId="65886618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  <w:tr w:rsidR="00135D1C" w:rsidRPr="00723848" w14:paraId="2825DDE2" w14:textId="77777777" w:rsidTr="00C212F9">
        <w:trPr>
          <w:trHeight w:val="227"/>
          <w:jc w:val="center"/>
        </w:trPr>
        <w:tc>
          <w:tcPr>
            <w:tcW w:w="2268" w:type="dxa"/>
          </w:tcPr>
          <w:p w14:paraId="69D1D890" w14:textId="77777777" w:rsidR="00135D1C" w:rsidRPr="00723848" w:rsidRDefault="00135D1C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proofErr w:type="spellStart"/>
            <w:r w:rsidRPr="00723848">
              <w:rPr>
                <w:rFonts w:cs="Times New Roman"/>
                <w:sz w:val="18"/>
                <w:szCs w:val="18"/>
                <w:lang w:val="es-ES"/>
              </w:rPr>
              <w:t>JMCAlac</w:t>
            </w:r>
            <w:r>
              <w:rPr>
                <w:rFonts w:cs="Times New Roman"/>
                <w:sz w:val="18"/>
                <w:szCs w:val="18"/>
                <w:lang w:val="es-ES"/>
              </w:rPr>
              <w:t>DK</w:t>
            </w:r>
            <w:proofErr w:type="spellEnd"/>
          </w:p>
        </w:tc>
        <w:tc>
          <w:tcPr>
            <w:tcW w:w="3402" w:type="dxa"/>
          </w:tcPr>
          <w:p w14:paraId="326DFB22" w14:textId="77777777" w:rsidR="00135D1C" w:rsidRPr="00723848" w:rsidRDefault="00135D1C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proofErr w:type="spellStart"/>
            <w:r w:rsidRPr="00723848">
              <w:rPr>
                <w:rFonts w:cs="Times New Roman"/>
                <w:i/>
                <w:sz w:val="18"/>
                <w:szCs w:val="18"/>
                <w:lang w:val="es-ES"/>
              </w:rPr>
              <w:t>copA-lacZ</w:t>
            </w:r>
            <w:proofErr w:type="spellEnd"/>
            <w:r w:rsidRPr="00723848">
              <w:rPr>
                <w:rFonts w:cs="Times New Roman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723848">
              <w:rPr>
                <w:rFonts w:cs="Times New Roman"/>
                <w:sz w:val="18"/>
                <w:szCs w:val="18"/>
                <w:lang w:val="es-ES"/>
              </w:rPr>
              <w:t>Km</w:t>
            </w:r>
            <w:r w:rsidRPr="00723848">
              <w:rPr>
                <w:rFonts w:cs="Times New Roman"/>
                <w:sz w:val="18"/>
                <w:szCs w:val="18"/>
                <w:vertAlign w:val="superscript"/>
                <w:lang w:val="es-ES"/>
              </w:rPr>
              <w:t>r</w:t>
            </w:r>
            <w:proofErr w:type="spellEnd"/>
          </w:p>
        </w:tc>
        <w:tc>
          <w:tcPr>
            <w:tcW w:w="2835" w:type="dxa"/>
          </w:tcPr>
          <w:p w14:paraId="404813A1" w14:textId="77777777" w:rsidR="00135D1C" w:rsidRPr="00723848" w:rsidRDefault="00135D1C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  <w:tr w:rsidR="00AD2385" w:rsidRPr="00723848" w14:paraId="28835D4E" w14:textId="77777777" w:rsidTr="00C212F9">
        <w:trPr>
          <w:trHeight w:val="227"/>
          <w:jc w:val="center"/>
        </w:trPr>
        <w:tc>
          <w:tcPr>
            <w:tcW w:w="2268" w:type="dxa"/>
          </w:tcPr>
          <w:p w14:paraId="4FBDEB23" w14:textId="77777777" w:rsidR="00AD2385" w:rsidRPr="00723848" w:rsidRDefault="00AD2385" w:rsidP="00C212F9">
            <w:pPr>
              <w:pStyle w:val="NormalWeb"/>
              <w:spacing w:before="60" w:beforeAutospacing="0" w:after="60" w:afterAutospacing="0"/>
              <w:rPr>
                <w:sz w:val="18"/>
                <w:szCs w:val="18"/>
              </w:rPr>
            </w:pPr>
            <w:r w:rsidRPr="00723848">
              <w:rPr>
                <w:color w:val="000000"/>
                <w:kern w:val="24"/>
                <w:sz w:val="18"/>
                <w:szCs w:val="18"/>
              </w:rPr>
              <w:t>JMCus2lac</w:t>
            </w:r>
            <w:r w:rsidR="0006032C">
              <w:rPr>
                <w:color w:val="000000"/>
                <w:kern w:val="24"/>
                <w:sz w:val="18"/>
                <w:szCs w:val="18"/>
              </w:rPr>
              <w:t>DK</w:t>
            </w:r>
          </w:p>
        </w:tc>
        <w:tc>
          <w:tcPr>
            <w:tcW w:w="3402" w:type="dxa"/>
          </w:tcPr>
          <w:p w14:paraId="43F274DB" w14:textId="77777777" w:rsidR="00AD2385" w:rsidRPr="00723848" w:rsidRDefault="00AD2385" w:rsidP="00C212F9">
            <w:pPr>
              <w:pStyle w:val="NormalWeb"/>
              <w:tabs>
                <w:tab w:val="center" w:pos="4250"/>
                <w:tab w:val="right" w:pos="8503"/>
              </w:tabs>
              <w:spacing w:before="6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723848">
              <w:rPr>
                <w:i/>
                <w:sz w:val="18"/>
                <w:szCs w:val="18"/>
              </w:rPr>
              <w:t>cus2-lacZ</w:t>
            </w:r>
            <w:r w:rsidRPr="00723848">
              <w:rPr>
                <w:sz w:val="18"/>
                <w:szCs w:val="18"/>
              </w:rPr>
              <w:t xml:space="preserve">, </w:t>
            </w:r>
            <w:proofErr w:type="spellStart"/>
            <w:r w:rsidRPr="00723848">
              <w:rPr>
                <w:sz w:val="18"/>
                <w:szCs w:val="18"/>
              </w:rPr>
              <w:t>Km</w:t>
            </w:r>
            <w:r w:rsidRPr="00723848">
              <w:rPr>
                <w:sz w:val="18"/>
                <w:szCs w:val="18"/>
                <w:vertAlign w:val="superscript"/>
              </w:rPr>
              <w:t>r</w:t>
            </w:r>
            <w:proofErr w:type="spellEnd"/>
            <w:r w:rsidRPr="00723848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4779D8EA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  <w:tr w:rsidR="00AD2385" w:rsidRPr="00723848" w14:paraId="457F0F8D" w14:textId="77777777" w:rsidTr="00C212F9">
        <w:trPr>
          <w:trHeight w:val="227"/>
          <w:jc w:val="center"/>
        </w:trPr>
        <w:tc>
          <w:tcPr>
            <w:tcW w:w="2268" w:type="dxa"/>
          </w:tcPr>
          <w:p w14:paraId="529F3A13" w14:textId="77777777" w:rsidR="00AD2385" w:rsidRPr="00723848" w:rsidRDefault="00AD2385" w:rsidP="00C212F9">
            <w:pPr>
              <w:pStyle w:val="NormalWeb"/>
              <w:tabs>
                <w:tab w:val="center" w:pos="4250"/>
                <w:tab w:val="right" w:pos="8503"/>
              </w:tabs>
              <w:spacing w:before="6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723848">
              <w:rPr>
                <w:color w:val="000000"/>
                <w:kern w:val="24"/>
                <w:sz w:val="18"/>
                <w:szCs w:val="18"/>
              </w:rPr>
              <w:t>JMCzc3lac</w:t>
            </w:r>
            <w:r w:rsidR="0006032C">
              <w:rPr>
                <w:color w:val="000000"/>
                <w:kern w:val="24"/>
                <w:sz w:val="18"/>
                <w:szCs w:val="18"/>
              </w:rPr>
              <w:t>DK</w:t>
            </w:r>
          </w:p>
        </w:tc>
        <w:tc>
          <w:tcPr>
            <w:tcW w:w="3402" w:type="dxa"/>
          </w:tcPr>
          <w:p w14:paraId="4183C258" w14:textId="77777777" w:rsidR="00AD2385" w:rsidRPr="00723848" w:rsidRDefault="00AD2385" w:rsidP="00C212F9">
            <w:pPr>
              <w:pStyle w:val="NormalWeb"/>
              <w:tabs>
                <w:tab w:val="center" w:pos="4250"/>
                <w:tab w:val="right" w:pos="8503"/>
              </w:tabs>
              <w:spacing w:before="60" w:beforeAutospacing="0" w:after="60" w:afterAutospacing="0"/>
              <w:textAlignment w:val="baseline"/>
              <w:rPr>
                <w:sz w:val="18"/>
                <w:szCs w:val="18"/>
              </w:rPr>
            </w:pPr>
            <w:r w:rsidRPr="00723848">
              <w:rPr>
                <w:i/>
                <w:sz w:val="18"/>
                <w:szCs w:val="18"/>
              </w:rPr>
              <w:t>czc3-lacZ</w:t>
            </w:r>
            <w:r w:rsidRPr="00723848">
              <w:rPr>
                <w:sz w:val="18"/>
                <w:szCs w:val="18"/>
              </w:rPr>
              <w:t xml:space="preserve">, </w:t>
            </w:r>
            <w:proofErr w:type="spellStart"/>
            <w:r w:rsidRPr="00723848">
              <w:rPr>
                <w:sz w:val="18"/>
                <w:szCs w:val="18"/>
              </w:rPr>
              <w:t>Km</w:t>
            </w:r>
            <w:r w:rsidRPr="00723848">
              <w:rPr>
                <w:sz w:val="18"/>
                <w:szCs w:val="18"/>
                <w:vertAlign w:val="superscript"/>
              </w:rPr>
              <w:t>r</w:t>
            </w:r>
            <w:proofErr w:type="spellEnd"/>
            <w:r w:rsidRPr="00723848">
              <w:rPr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6C382D5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  <w:tr w:rsidR="00AD2385" w:rsidRPr="00723848" w14:paraId="60F5EA0F" w14:textId="77777777" w:rsidTr="00C212F9">
        <w:trPr>
          <w:trHeight w:val="227"/>
          <w:jc w:val="center"/>
        </w:trPr>
        <w:tc>
          <w:tcPr>
            <w:tcW w:w="2268" w:type="dxa"/>
          </w:tcPr>
          <w:p w14:paraId="36847CE6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</w:tcPr>
          <w:p w14:paraId="13B853E1" w14:textId="77777777" w:rsidR="00AD2385" w:rsidRPr="00723848" w:rsidRDefault="00AD2385" w:rsidP="00C212F9">
            <w:pPr>
              <w:spacing w:before="60" w:after="60"/>
              <w:rPr>
                <w:rFonts w:cs="Times New Roman"/>
                <w:i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14:paraId="2176ADCA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</w:p>
        </w:tc>
      </w:tr>
      <w:tr w:rsidR="00AD2385" w:rsidRPr="00723848" w14:paraId="56E3E391" w14:textId="77777777" w:rsidTr="00C212F9">
        <w:trPr>
          <w:trHeight w:val="227"/>
          <w:jc w:val="center"/>
        </w:trPr>
        <w:tc>
          <w:tcPr>
            <w:tcW w:w="2268" w:type="dxa"/>
          </w:tcPr>
          <w:p w14:paraId="55212CD2" w14:textId="77777777" w:rsidR="00AD2385" w:rsidRPr="00723848" w:rsidRDefault="00AD2385" w:rsidP="00C212F9">
            <w:pPr>
              <w:spacing w:before="60" w:after="60"/>
              <w:rPr>
                <w:rFonts w:cs="Times New Roman"/>
                <w:i/>
                <w:sz w:val="18"/>
                <w:szCs w:val="18"/>
                <w:lang w:val="es-ES"/>
              </w:rPr>
            </w:pPr>
            <w:r w:rsidRPr="00723848">
              <w:rPr>
                <w:rFonts w:cs="Times New Roman"/>
                <w:i/>
                <w:sz w:val="18"/>
                <w:szCs w:val="18"/>
                <w:lang w:val="es-ES"/>
              </w:rPr>
              <w:t xml:space="preserve">S. </w:t>
            </w:r>
            <w:proofErr w:type="spellStart"/>
            <w:r w:rsidRPr="00723848">
              <w:rPr>
                <w:rFonts w:cs="Times New Roman"/>
                <w:i/>
                <w:sz w:val="18"/>
                <w:szCs w:val="18"/>
                <w:lang w:val="es-ES"/>
              </w:rPr>
              <w:t>meliloti</w:t>
            </w:r>
            <w:proofErr w:type="spellEnd"/>
          </w:p>
        </w:tc>
        <w:tc>
          <w:tcPr>
            <w:tcW w:w="3402" w:type="dxa"/>
          </w:tcPr>
          <w:p w14:paraId="74C1594A" w14:textId="77777777" w:rsidR="00AD2385" w:rsidRPr="00723848" w:rsidRDefault="00AD2385" w:rsidP="00C212F9">
            <w:pPr>
              <w:spacing w:before="60" w:after="60"/>
              <w:rPr>
                <w:rFonts w:cs="Times New Roman"/>
                <w:i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</w:tcPr>
          <w:p w14:paraId="388B6664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</w:p>
        </w:tc>
      </w:tr>
      <w:tr w:rsidR="00EA1E3A" w:rsidRPr="00723848" w14:paraId="2F0B07CC" w14:textId="77777777" w:rsidTr="00C212F9">
        <w:trPr>
          <w:trHeight w:val="227"/>
          <w:jc w:val="center"/>
        </w:trPr>
        <w:tc>
          <w:tcPr>
            <w:tcW w:w="2268" w:type="dxa"/>
          </w:tcPr>
          <w:p w14:paraId="7F9E1853" w14:textId="77777777" w:rsidR="00EA1E3A" w:rsidRPr="00723848" w:rsidRDefault="00EA1E3A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>
              <w:rPr>
                <w:rFonts w:cs="Times New Roman"/>
                <w:sz w:val="18"/>
                <w:szCs w:val="18"/>
                <w:lang w:val="es-ES"/>
              </w:rPr>
              <w:t>Rm1021</w:t>
            </w:r>
          </w:p>
        </w:tc>
        <w:tc>
          <w:tcPr>
            <w:tcW w:w="3402" w:type="dxa"/>
          </w:tcPr>
          <w:p w14:paraId="6F182282" w14:textId="1B28D762" w:rsidR="00EA1E3A" w:rsidRPr="00D81D88" w:rsidRDefault="00681CF4" w:rsidP="00C212F9">
            <w:pPr>
              <w:keepNext/>
              <w:keepLines/>
              <w:spacing w:before="60" w:after="60"/>
              <w:outlineLvl w:val="1"/>
              <w:rPr>
                <w:rFonts w:cs="Times New Roman"/>
                <w:sz w:val="18"/>
                <w:szCs w:val="18"/>
              </w:rPr>
            </w:pPr>
            <w:r w:rsidRPr="00D81D88">
              <w:rPr>
                <w:rFonts w:cs="Times New Roman"/>
                <w:sz w:val="18"/>
                <w:szCs w:val="18"/>
              </w:rPr>
              <w:t>SU47 derivative (reference strain)</w:t>
            </w:r>
          </w:p>
        </w:tc>
        <w:tc>
          <w:tcPr>
            <w:tcW w:w="2835" w:type="dxa"/>
          </w:tcPr>
          <w:p w14:paraId="0BF0C6E5" w14:textId="2A52458E" w:rsidR="00EA1E3A" w:rsidRPr="00723848" w:rsidRDefault="00EA1E3A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proofErr w:type="spellStart"/>
            <w:r w:rsidRPr="00EA1E3A">
              <w:rPr>
                <w:rFonts w:cs="Times New Roman"/>
                <w:sz w:val="18"/>
                <w:szCs w:val="18"/>
                <w:lang w:val="es-ES"/>
              </w:rPr>
              <w:t>Meade</w:t>
            </w:r>
            <w:proofErr w:type="spellEnd"/>
            <w:r w:rsidRPr="00EA1E3A">
              <w:rPr>
                <w:rFonts w:cs="Times New Roman"/>
                <w:sz w:val="18"/>
                <w:szCs w:val="18"/>
                <w:lang w:val="es-ES"/>
              </w:rPr>
              <w:t xml:space="preserve"> </w:t>
            </w:r>
            <w:r w:rsidR="00C212F9" w:rsidRPr="00C212F9">
              <w:rPr>
                <w:rFonts w:cs="Times New Roman"/>
                <w:sz w:val="18"/>
                <w:szCs w:val="18"/>
                <w:lang w:val="es-ES"/>
              </w:rPr>
              <w:t>et al.,</w:t>
            </w:r>
            <w:r w:rsidR="009A69EE">
              <w:rPr>
                <w:rFonts w:cs="Times New Roman"/>
                <w:sz w:val="18"/>
                <w:szCs w:val="18"/>
                <w:lang w:val="es-ES"/>
              </w:rPr>
              <w:t xml:space="preserve"> 1982</w:t>
            </w:r>
          </w:p>
        </w:tc>
      </w:tr>
      <w:tr w:rsidR="00AD2385" w:rsidRPr="00723848" w14:paraId="6FF4775C" w14:textId="77777777" w:rsidTr="00C212F9">
        <w:trPr>
          <w:trHeight w:val="227"/>
          <w:jc w:val="center"/>
        </w:trPr>
        <w:tc>
          <w:tcPr>
            <w:tcW w:w="2268" w:type="dxa"/>
          </w:tcPr>
          <w:p w14:paraId="5536F752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cs="Times New Roman"/>
                <w:sz w:val="18"/>
                <w:szCs w:val="18"/>
                <w:lang w:val="es-ES"/>
              </w:rPr>
              <w:t>GR4</w:t>
            </w:r>
          </w:p>
        </w:tc>
        <w:tc>
          <w:tcPr>
            <w:tcW w:w="3402" w:type="dxa"/>
          </w:tcPr>
          <w:p w14:paraId="38BAF94E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cs="Times New Roman"/>
                <w:sz w:val="18"/>
                <w:szCs w:val="18"/>
                <w:lang w:val="es-ES"/>
              </w:rPr>
              <w:t xml:space="preserve">Wild </w:t>
            </w:r>
            <w:proofErr w:type="spellStart"/>
            <w:r w:rsidRPr="00723848">
              <w:rPr>
                <w:rFonts w:cs="Times New Roman"/>
                <w:sz w:val="18"/>
                <w:szCs w:val="18"/>
                <w:lang w:val="es-ES"/>
              </w:rPr>
              <w:t>type</w:t>
            </w:r>
            <w:proofErr w:type="spellEnd"/>
            <w:r w:rsidR="00FE1B97">
              <w:rPr>
                <w:rFonts w:cs="Times New Roman"/>
                <w:sz w:val="18"/>
                <w:szCs w:val="18"/>
                <w:lang w:val="es-ES"/>
              </w:rPr>
              <w:t xml:space="preserve">; </w:t>
            </w:r>
            <w:proofErr w:type="spellStart"/>
            <w:r w:rsidR="00FE1B97">
              <w:rPr>
                <w:rFonts w:cs="Times New Roman"/>
                <w:sz w:val="18"/>
                <w:szCs w:val="18"/>
                <w:lang w:val="es-ES"/>
              </w:rPr>
              <w:t>Chl</w:t>
            </w:r>
            <w:r w:rsidR="00FE1B97" w:rsidRPr="00D81D88">
              <w:rPr>
                <w:rFonts w:cs="Times New Roman"/>
                <w:sz w:val="18"/>
                <w:szCs w:val="18"/>
                <w:vertAlign w:val="superscript"/>
                <w:lang w:val="es-ES"/>
              </w:rPr>
              <w:t>r</w:t>
            </w:r>
            <w:proofErr w:type="spellEnd"/>
          </w:p>
        </w:tc>
        <w:tc>
          <w:tcPr>
            <w:tcW w:w="2835" w:type="dxa"/>
          </w:tcPr>
          <w:p w14:paraId="77FAEA1E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proofErr w:type="spellStart"/>
            <w:r w:rsidRPr="00723848">
              <w:rPr>
                <w:rFonts w:cs="Times New Roman"/>
                <w:sz w:val="18"/>
                <w:szCs w:val="18"/>
              </w:rPr>
              <w:t>Casadesús</w:t>
            </w:r>
            <w:proofErr w:type="spellEnd"/>
            <w:r w:rsidRPr="00723848">
              <w:rPr>
                <w:rFonts w:cs="Times New Roman"/>
                <w:sz w:val="18"/>
                <w:szCs w:val="18"/>
              </w:rPr>
              <w:t xml:space="preserve"> and Olivares, 1979</w:t>
            </w:r>
          </w:p>
        </w:tc>
      </w:tr>
      <w:tr w:rsidR="00AD2385" w:rsidRPr="00DD1A97" w14:paraId="1B08870D" w14:textId="77777777" w:rsidTr="00C212F9">
        <w:trPr>
          <w:trHeight w:val="227"/>
          <w:jc w:val="center"/>
        </w:trPr>
        <w:tc>
          <w:tcPr>
            <w:tcW w:w="2268" w:type="dxa"/>
          </w:tcPr>
          <w:p w14:paraId="1093E502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8947E4">
              <w:rPr>
                <w:rFonts w:cs="Times New Roman"/>
                <w:sz w:val="18"/>
                <w:szCs w:val="18"/>
                <w:lang w:val="es-ES"/>
              </w:rPr>
              <w:t>GRM8SR</w:t>
            </w:r>
          </w:p>
        </w:tc>
        <w:tc>
          <w:tcPr>
            <w:tcW w:w="3402" w:type="dxa"/>
          </w:tcPr>
          <w:p w14:paraId="14C53673" w14:textId="77777777" w:rsidR="00AD2385" w:rsidRPr="008947E4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8947E4">
              <w:rPr>
                <w:rFonts w:cs="Times New Roman"/>
                <w:sz w:val="18"/>
                <w:szCs w:val="18"/>
              </w:rPr>
              <w:t>pRmeGR4a</w:t>
            </w: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8947E4">
              <w:rPr>
                <w:rFonts w:cs="Times New Roman"/>
                <w:sz w:val="18"/>
                <w:szCs w:val="18"/>
              </w:rPr>
              <w:t>and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947E4">
              <w:rPr>
                <w:rFonts w:cs="Times New Roman"/>
                <w:sz w:val="18"/>
                <w:szCs w:val="18"/>
              </w:rPr>
              <w:t>pRmeGR4b-cured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947E4">
              <w:rPr>
                <w:rFonts w:cs="Times New Roman"/>
                <w:sz w:val="18"/>
                <w:szCs w:val="18"/>
              </w:rPr>
              <w:t>derivative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947E4">
              <w:rPr>
                <w:rFonts w:cs="Times New Roman"/>
                <w:sz w:val="18"/>
                <w:szCs w:val="18"/>
              </w:rPr>
              <w:t>of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8947E4">
              <w:rPr>
                <w:rFonts w:cs="Times New Roman"/>
                <w:sz w:val="18"/>
                <w:szCs w:val="18"/>
              </w:rPr>
              <w:t>GR4</w:t>
            </w:r>
            <w:r w:rsidR="00317E08">
              <w:rPr>
                <w:rFonts w:cs="Times New Roman"/>
                <w:sz w:val="18"/>
                <w:szCs w:val="18"/>
              </w:rPr>
              <w:t xml:space="preserve">; </w:t>
            </w:r>
            <w:proofErr w:type="spellStart"/>
            <w:r w:rsidR="00317E08">
              <w:rPr>
                <w:rFonts w:cs="Times New Roman"/>
                <w:sz w:val="18"/>
                <w:szCs w:val="18"/>
              </w:rPr>
              <w:t>Chl</w:t>
            </w:r>
            <w:r w:rsidR="00681CF4" w:rsidRPr="00D81D88">
              <w:rPr>
                <w:rFonts w:cs="Times New Roman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835" w:type="dxa"/>
          </w:tcPr>
          <w:p w14:paraId="6CC6A082" w14:textId="75CAC11E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Mercado-Blanco </w:t>
            </w:r>
            <w:r w:rsidR="00C212F9" w:rsidRPr="00C212F9">
              <w:rPr>
                <w:rFonts w:cs="Times New Roman"/>
                <w:sz w:val="18"/>
                <w:szCs w:val="18"/>
              </w:rPr>
              <w:t>et al.,</w:t>
            </w:r>
            <w:r>
              <w:rPr>
                <w:rFonts w:cs="Times New Roman"/>
                <w:sz w:val="18"/>
                <w:szCs w:val="18"/>
              </w:rPr>
              <w:t xml:space="preserve"> 1993</w:t>
            </w:r>
          </w:p>
        </w:tc>
      </w:tr>
      <w:tr w:rsidR="00EA1E3A" w:rsidRPr="00DD1A97" w14:paraId="160BF157" w14:textId="77777777" w:rsidTr="00C212F9">
        <w:trPr>
          <w:trHeight w:val="227"/>
          <w:jc w:val="center"/>
        </w:trPr>
        <w:tc>
          <w:tcPr>
            <w:tcW w:w="2268" w:type="dxa"/>
          </w:tcPr>
          <w:p w14:paraId="3131BFE3" w14:textId="77777777" w:rsidR="00EA1E3A" w:rsidRPr="008947E4" w:rsidRDefault="00EA1E3A" w:rsidP="00C212F9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>
              <w:rPr>
                <w:rFonts w:cs="Times New Roman"/>
                <w:sz w:val="18"/>
                <w:szCs w:val="18"/>
                <w:lang w:val="es-ES"/>
              </w:rPr>
              <w:t>GRM10</w:t>
            </w:r>
          </w:p>
        </w:tc>
        <w:tc>
          <w:tcPr>
            <w:tcW w:w="3402" w:type="dxa"/>
          </w:tcPr>
          <w:p w14:paraId="5C9B29DA" w14:textId="77777777" w:rsidR="00EA1E3A" w:rsidRPr="008947E4" w:rsidRDefault="00EA1E3A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EA1E3A">
              <w:rPr>
                <w:rFonts w:cs="Times New Roman"/>
                <w:sz w:val="18"/>
                <w:szCs w:val="18"/>
              </w:rPr>
              <w:t>pRmeGR4a-cured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A1E3A">
              <w:rPr>
                <w:rFonts w:cs="Times New Roman"/>
                <w:sz w:val="18"/>
                <w:szCs w:val="18"/>
              </w:rPr>
              <w:t>derivative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A1E3A">
              <w:rPr>
                <w:rFonts w:cs="Times New Roman"/>
                <w:sz w:val="18"/>
                <w:szCs w:val="18"/>
              </w:rPr>
              <w:t>of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EA1E3A">
              <w:rPr>
                <w:rFonts w:cs="Times New Roman"/>
                <w:sz w:val="18"/>
                <w:szCs w:val="18"/>
              </w:rPr>
              <w:t>GR4</w:t>
            </w:r>
            <w:r w:rsidR="00317E08">
              <w:rPr>
                <w:rFonts w:cs="Times New Roman"/>
                <w:sz w:val="18"/>
                <w:szCs w:val="18"/>
              </w:rPr>
              <w:t xml:space="preserve">; </w:t>
            </w:r>
            <w:proofErr w:type="spellStart"/>
            <w:r w:rsidR="00317E08">
              <w:rPr>
                <w:rFonts w:cs="Times New Roman"/>
                <w:sz w:val="18"/>
                <w:szCs w:val="18"/>
              </w:rPr>
              <w:t>Chl</w:t>
            </w:r>
            <w:r w:rsidR="00317E08" w:rsidRPr="00D81D88">
              <w:rPr>
                <w:rFonts w:cs="Times New Roman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835" w:type="dxa"/>
          </w:tcPr>
          <w:p w14:paraId="47A1677D" w14:textId="336D74C8" w:rsidR="00EA1E3A" w:rsidRDefault="00EA1E3A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EA1E3A">
              <w:rPr>
                <w:rFonts w:cs="Times New Roman"/>
                <w:sz w:val="18"/>
                <w:szCs w:val="18"/>
              </w:rPr>
              <w:t xml:space="preserve">Mercado-Blanco </w:t>
            </w:r>
            <w:r w:rsidR="00C212F9" w:rsidRPr="00C212F9">
              <w:rPr>
                <w:rFonts w:cs="Times New Roman"/>
                <w:sz w:val="18"/>
                <w:szCs w:val="18"/>
              </w:rPr>
              <w:t>et al.,</w:t>
            </w:r>
            <w:r w:rsidRPr="00EA1E3A">
              <w:rPr>
                <w:rFonts w:cs="Times New Roman"/>
                <w:sz w:val="18"/>
                <w:szCs w:val="18"/>
              </w:rPr>
              <w:t xml:space="preserve"> 1993</w:t>
            </w:r>
          </w:p>
        </w:tc>
      </w:tr>
      <w:tr w:rsidR="00AD2385" w:rsidRPr="00DD1A97" w14:paraId="7532D884" w14:textId="77777777" w:rsidTr="00C212F9">
        <w:trPr>
          <w:trHeight w:val="227"/>
          <w:jc w:val="center"/>
        </w:trPr>
        <w:tc>
          <w:tcPr>
            <w:tcW w:w="2268" w:type="dxa"/>
          </w:tcPr>
          <w:p w14:paraId="633662A8" w14:textId="1F79C7DA" w:rsidR="00AD2385" w:rsidRPr="00DD1A97" w:rsidRDefault="00FE1B97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Δ</w:t>
            </w:r>
            <w:r w:rsidRPr="00D81D88">
              <w:rPr>
                <w:rFonts w:cs="Times New Roman"/>
                <w:i/>
                <w:sz w:val="18"/>
                <w:szCs w:val="18"/>
              </w:rPr>
              <w:t>mepA</w:t>
            </w:r>
            <w:proofErr w:type="spellEnd"/>
          </w:p>
        </w:tc>
        <w:tc>
          <w:tcPr>
            <w:tcW w:w="3402" w:type="dxa"/>
          </w:tcPr>
          <w:p w14:paraId="3873AEE2" w14:textId="75475637" w:rsidR="00AD2385" w:rsidRPr="00317E0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  <w:lang w:val="es-ES"/>
              </w:rPr>
              <w:t>Δ</w:t>
            </w:r>
            <w:proofErr w:type="spellStart"/>
            <w:r w:rsidRPr="00DD1A97">
              <w:rPr>
                <w:rFonts w:cs="Times New Roman"/>
                <w:i/>
                <w:sz w:val="18"/>
                <w:szCs w:val="18"/>
              </w:rPr>
              <w:t>mepA</w:t>
            </w:r>
            <w:proofErr w:type="spellEnd"/>
            <w:r w:rsidR="00317E08">
              <w:rPr>
                <w:rFonts w:cs="Times New Roman"/>
                <w:sz w:val="18"/>
                <w:szCs w:val="18"/>
              </w:rPr>
              <w:t>;</w:t>
            </w:r>
            <w:r w:rsidRPr="00DD1A9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D1A97">
              <w:rPr>
                <w:rFonts w:cs="Times New Roman"/>
                <w:sz w:val="18"/>
                <w:szCs w:val="18"/>
              </w:rPr>
              <w:t>Km</w:t>
            </w:r>
            <w:r w:rsidRPr="00DD1A97">
              <w:rPr>
                <w:rFonts w:cs="Times New Roman"/>
                <w:sz w:val="18"/>
                <w:szCs w:val="18"/>
                <w:vertAlign w:val="superscript"/>
              </w:rPr>
              <w:t>s</w:t>
            </w:r>
            <w:proofErr w:type="spellEnd"/>
            <w:r w:rsidR="00317E0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317E08">
              <w:rPr>
                <w:rFonts w:cs="Times New Roman"/>
                <w:sz w:val="18"/>
                <w:szCs w:val="18"/>
              </w:rPr>
              <w:t>Chl</w:t>
            </w:r>
            <w:r w:rsidR="00317E08" w:rsidRPr="00D81D88">
              <w:rPr>
                <w:rFonts w:cs="Times New Roman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835" w:type="dxa"/>
          </w:tcPr>
          <w:p w14:paraId="4908E480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  <w:tr w:rsidR="00AD2385" w:rsidRPr="00DD1A97" w14:paraId="401CB4CC" w14:textId="77777777" w:rsidTr="00C212F9">
        <w:trPr>
          <w:trHeight w:val="227"/>
          <w:jc w:val="center"/>
        </w:trPr>
        <w:tc>
          <w:tcPr>
            <w:tcW w:w="2268" w:type="dxa"/>
          </w:tcPr>
          <w:p w14:paraId="3AA92DE0" w14:textId="77777777" w:rsidR="00AD2385" w:rsidRPr="00DD1A97" w:rsidRDefault="00FE1B97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Δ</w:t>
            </w:r>
            <w:r w:rsidRPr="00D81D88">
              <w:rPr>
                <w:rFonts w:cs="Times New Roman"/>
                <w:i/>
                <w:sz w:val="18"/>
                <w:szCs w:val="18"/>
              </w:rPr>
              <w:t>mcoA</w:t>
            </w:r>
            <w:proofErr w:type="spellEnd"/>
          </w:p>
        </w:tc>
        <w:tc>
          <w:tcPr>
            <w:tcW w:w="3402" w:type="dxa"/>
          </w:tcPr>
          <w:p w14:paraId="0751AFD6" w14:textId="4CC36F85" w:rsidR="00AD2385" w:rsidRPr="00317E0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  <w:lang w:val="es-ES"/>
              </w:rPr>
              <w:t>Δ</w:t>
            </w:r>
            <w:proofErr w:type="spellStart"/>
            <w:r w:rsidRPr="00DD1A97">
              <w:rPr>
                <w:rFonts w:cs="Times New Roman"/>
                <w:i/>
                <w:sz w:val="18"/>
                <w:szCs w:val="18"/>
              </w:rPr>
              <w:t>mcoA</w:t>
            </w:r>
            <w:proofErr w:type="spellEnd"/>
            <w:r w:rsidR="00317E08">
              <w:rPr>
                <w:rFonts w:cs="Times New Roman"/>
                <w:sz w:val="18"/>
                <w:szCs w:val="18"/>
              </w:rPr>
              <w:t>;</w:t>
            </w:r>
            <w:r w:rsidRPr="00DD1A9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D1A97">
              <w:rPr>
                <w:rFonts w:cs="Times New Roman"/>
                <w:sz w:val="18"/>
                <w:szCs w:val="18"/>
              </w:rPr>
              <w:t>Km</w:t>
            </w:r>
            <w:r w:rsidRPr="00DD1A97">
              <w:rPr>
                <w:rFonts w:cs="Times New Roman"/>
                <w:sz w:val="18"/>
                <w:szCs w:val="18"/>
                <w:vertAlign w:val="superscript"/>
              </w:rPr>
              <w:t>s</w:t>
            </w:r>
            <w:proofErr w:type="spellEnd"/>
            <w:r w:rsidR="00317E0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317E08">
              <w:rPr>
                <w:rFonts w:cs="Times New Roman"/>
                <w:sz w:val="18"/>
                <w:szCs w:val="18"/>
              </w:rPr>
              <w:t>Chl</w:t>
            </w:r>
            <w:r w:rsidR="00317E08" w:rsidRPr="00D81D88">
              <w:rPr>
                <w:rFonts w:cs="Times New Roman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835" w:type="dxa"/>
          </w:tcPr>
          <w:p w14:paraId="63D366D4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  <w:tr w:rsidR="00AD2385" w:rsidRPr="00DD1A97" w14:paraId="50C2B79B" w14:textId="77777777" w:rsidTr="00C212F9">
        <w:trPr>
          <w:trHeight w:val="227"/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14:paraId="2850D186" w14:textId="77777777" w:rsidR="00AD2385" w:rsidRPr="00DD1A97" w:rsidRDefault="00FE1B97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Δ</w:t>
            </w:r>
            <w:r w:rsidRPr="00FE1B97">
              <w:rPr>
                <w:rFonts w:cs="Times New Roman"/>
                <w:i/>
                <w:sz w:val="18"/>
                <w:szCs w:val="18"/>
              </w:rPr>
              <w:t>mep</w:t>
            </w:r>
            <w:r w:rsidRPr="00D81D88">
              <w:rPr>
                <w:rFonts w:cs="Times New Roman"/>
                <w:i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Δ</w:t>
            </w:r>
            <w:r w:rsidRPr="00D81D88">
              <w:rPr>
                <w:rFonts w:cs="Times New Roman"/>
                <w:i/>
                <w:sz w:val="18"/>
                <w:szCs w:val="18"/>
              </w:rPr>
              <w:t>mcoA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F82CC3C" w14:textId="009A1EC2" w:rsidR="00AD2385" w:rsidRPr="00317E0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  <w:lang w:val="es-ES"/>
              </w:rPr>
              <w:t>Δ</w:t>
            </w:r>
            <w:proofErr w:type="spellStart"/>
            <w:r w:rsidRPr="00DD1A97">
              <w:rPr>
                <w:rFonts w:cs="Times New Roman"/>
                <w:i/>
                <w:sz w:val="18"/>
                <w:szCs w:val="18"/>
              </w:rPr>
              <w:t>mepA</w:t>
            </w:r>
            <w:proofErr w:type="spellEnd"/>
            <w:r w:rsidRPr="00DD1A97">
              <w:rPr>
                <w:rFonts w:cs="Times New Roman"/>
                <w:i/>
                <w:sz w:val="18"/>
                <w:szCs w:val="18"/>
              </w:rPr>
              <w:t>-</w:t>
            </w:r>
            <w:r w:rsidRPr="00723848">
              <w:rPr>
                <w:rFonts w:cs="Times New Roman"/>
                <w:sz w:val="18"/>
                <w:szCs w:val="18"/>
                <w:lang w:val="es-ES"/>
              </w:rPr>
              <w:t>Δ</w:t>
            </w:r>
            <w:proofErr w:type="spellStart"/>
            <w:r w:rsidRPr="00DD1A97">
              <w:rPr>
                <w:rFonts w:cs="Times New Roman"/>
                <w:i/>
                <w:sz w:val="18"/>
                <w:szCs w:val="18"/>
              </w:rPr>
              <w:t>mco</w:t>
            </w:r>
            <w:r w:rsidR="006663F3">
              <w:rPr>
                <w:rFonts w:cs="Times New Roman"/>
                <w:i/>
                <w:sz w:val="18"/>
                <w:szCs w:val="18"/>
              </w:rPr>
              <w:t>A</w:t>
            </w:r>
            <w:proofErr w:type="spellEnd"/>
            <w:r w:rsidR="00317E08">
              <w:rPr>
                <w:rFonts w:cs="Times New Roman"/>
                <w:sz w:val="18"/>
                <w:szCs w:val="18"/>
              </w:rPr>
              <w:t>;</w:t>
            </w:r>
            <w:r w:rsidRPr="00DD1A97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D1A97">
              <w:rPr>
                <w:rFonts w:cs="Times New Roman"/>
                <w:sz w:val="18"/>
                <w:szCs w:val="18"/>
              </w:rPr>
              <w:t>Km</w:t>
            </w:r>
            <w:r w:rsidRPr="00DD1A97">
              <w:rPr>
                <w:rFonts w:cs="Times New Roman"/>
                <w:sz w:val="18"/>
                <w:szCs w:val="18"/>
                <w:vertAlign w:val="superscript"/>
              </w:rPr>
              <w:t>s</w:t>
            </w:r>
            <w:proofErr w:type="spellEnd"/>
            <w:r w:rsidR="00317E08">
              <w:rPr>
                <w:rFonts w:cs="Times New Roman"/>
                <w:sz w:val="18"/>
                <w:szCs w:val="18"/>
              </w:rPr>
              <w:t xml:space="preserve">, </w:t>
            </w:r>
            <w:proofErr w:type="spellStart"/>
            <w:r w:rsidR="00317E08">
              <w:rPr>
                <w:rFonts w:cs="Times New Roman"/>
                <w:sz w:val="18"/>
                <w:szCs w:val="18"/>
              </w:rPr>
              <w:t>Chl</w:t>
            </w:r>
            <w:r w:rsidR="00317E08" w:rsidRPr="00D81D88">
              <w:rPr>
                <w:rFonts w:cs="Times New Roman"/>
                <w:sz w:val="18"/>
                <w:szCs w:val="18"/>
                <w:vertAlign w:val="superscript"/>
              </w:rPr>
              <w:t>r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E1E960" w14:textId="77777777" w:rsidR="00AD2385" w:rsidRPr="00723848" w:rsidRDefault="00AD2385" w:rsidP="00C212F9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cs="Times New Roman"/>
                <w:sz w:val="18"/>
                <w:szCs w:val="18"/>
              </w:rPr>
              <w:t>This study</w:t>
            </w:r>
          </w:p>
        </w:tc>
      </w:tr>
    </w:tbl>
    <w:p w14:paraId="590A83D5" w14:textId="77777777" w:rsidR="00AD2385" w:rsidRDefault="00AD2385" w:rsidP="00AD2385">
      <w:pPr>
        <w:spacing w:after="0"/>
      </w:pPr>
    </w:p>
    <w:p w14:paraId="03706A02" w14:textId="5DC54DD2" w:rsidR="00AD2385" w:rsidRDefault="00AD2385" w:rsidP="00AD2385">
      <w:proofErr w:type="spellStart"/>
      <w:proofErr w:type="gramStart"/>
      <w:r w:rsidRPr="00863E4A">
        <w:rPr>
          <w:vertAlign w:val="superscript"/>
        </w:rPr>
        <w:t>a</w:t>
      </w:r>
      <w:r>
        <w:t>Km</w:t>
      </w:r>
      <w:r w:rsidRPr="00863E4A">
        <w:rPr>
          <w:vertAlign w:val="superscript"/>
        </w:rPr>
        <w:t>r</w:t>
      </w:r>
      <w:proofErr w:type="spellEnd"/>
      <w:proofErr w:type="gramEnd"/>
      <w:r>
        <w:t xml:space="preserve"> and </w:t>
      </w:r>
      <w:proofErr w:type="spellStart"/>
      <w:r>
        <w:t>Km</w:t>
      </w:r>
      <w:r w:rsidRPr="00863E4A">
        <w:rPr>
          <w:vertAlign w:val="superscript"/>
        </w:rPr>
        <w:t>s</w:t>
      </w:r>
      <w:proofErr w:type="spellEnd"/>
      <w:r>
        <w:t xml:space="preserve"> </w:t>
      </w:r>
      <w:r w:rsidRPr="00877D6C">
        <w:t xml:space="preserve">indicate resistance </w:t>
      </w:r>
      <w:r>
        <w:t xml:space="preserve">and </w:t>
      </w:r>
      <w:r w:rsidRPr="00877D6C">
        <w:t>sensitivity to kanamycin</w:t>
      </w:r>
      <w:r>
        <w:t>, respectively.</w:t>
      </w:r>
      <w:r w:rsidR="0006032C">
        <w:t xml:space="preserve"> </w:t>
      </w:r>
      <w:proofErr w:type="spellStart"/>
      <w:r w:rsidR="00317E08">
        <w:t>Chl</w:t>
      </w:r>
      <w:r w:rsidR="00317E08" w:rsidRPr="00D81D88">
        <w:rPr>
          <w:vertAlign w:val="superscript"/>
        </w:rPr>
        <w:t>r</w:t>
      </w:r>
      <w:proofErr w:type="spellEnd"/>
      <w:r w:rsidR="00317E08">
        <w:t xml:space="preserve"> indicates chloramphenicol resistance.</w:t>
      </w:r>
    </w:p>
    <w:p w14:paraId="0A9F8A39" w14:textId="77777777" w:rsidR="00AD2385" w:rsidRDefault="00AD2385" w:rsidP="00AD2385"/>
    <w:p w14:paraId="032F5267" w14:textId="77777777" w:rsidR="00C212F9" w:rsidRDefault="00C212F9" w:rsidP="00AD2385"/>
    <w:p w14:paraId="4978FC2E" w14:textId="77777777" w:rsidR="00C212F9" w:rsidRDefault="00C212F9" w:rsidP="00AD2385"/>
    <w:p w14:paraId="416F447C" w14:textId="77777777" w:rsidR="00C212F9" w:rsidRDefault="00C212F9" w:rsidP="00AD2385"/>
    <w:p w14:paraId="64A3165F" w14:textId="77777777" w:rsidR="00C212F9" w:rsidRDefault="00C212F9" w:rsidP="00AD2385"/>
    <w:p w14:paraId="5F9E25BC" w14:textId="77777777" w:rsidR="00C212F9" w:rsidRDefault="00C212F9" w:rsidP="00AD2385"/>
    <w:p w14:paraId="511A745D" w14:textId="77777777" w:rsidR="00C212F9" w:rsidRDefault="00C212F9" w:rsidP="00AD2385"/>
    <w:p w14:paraId="258668BA" w14:textId="77777777" w:rsidR="00AD2385" w:rsidRPr="00723848" w:rsidRDefault="00AD2385" w:rsidP="00AD2385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</w:t>
      </w:r>
      <w:r w:rsidRPr="00723848">
        <w:rPr>
          <w:rFonts w:cs="Times New Roman"/>
          <w:szCs w:val="24"/>
        </w:rPr>
        <w:t xml:space="preserve">able </w:t>
      </w:r>
      <w:r>
        <w:rPr>
          <w:rFonts w:cs="Times New Roman"/>
          <w:szCs w:val="24"/>
        </w:rPr>
        <w:t>S</w:t>
      </w:r>
      <w:r w:rsidRPr="00723848">
        <w:rPr>
          <w:rFonts w:cs="Times New Roman"/>
          <w:szCs w:val="24"/>
        </w:rPr>
        <w:t>2. Plasmid</w:t>
      </w:r>
      <w:r w:rsidR="00961C38">
        <w:rPr>
          <w:rFonts w:cs="Times New Roman"/>
          <w:szCs w:val="24"/>
        </w:rPr>
        <w:t>s</w:t>
      </w:r>
      <w:r w:rsidRPr="00723848">
        <w:rPr>
          <w:rFonts w:cs="Times New Roman"/>
          <w:szCs w:val="24"/>
        </w:rPr>
        <w:t xml:space="preserve"> used in this study.</w:t>
      </w:r>
    </w:p>
    <w:tbl>
      <w:tblPr>
        <w:tblStyle w:val="Tablaconcuadrcula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685"/>
        <w:gridCol w:w="2835"/>
      </w:tblGrid>
      <w:tr w:rsidR="00AD2385" w:rsidRPr="002474C1" w14:paraId="4CBBA622" w14:textId="77777777" w:rsidTr="00C212F9">
        <w:trPr>
          <w:trHeight w:val="227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6E01" w14:textId="77777777" w:rsidR="00AD2385" w:rsidRPr="002474C1" w:rsidRDefault="00AD2385" w:rsidP="00C212F9">
            <w:pPr>
              <w:spacing w:before="60" w:after="60"/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</w:pPr>
            <w:proofErr w:type="spellStart"/>
            <w:r w:rsidRPr="002474C1">
              <w:rPr>
                <w:rFonts w:eastAsia="Calibri" w:cs="Times New Roman"/>
                <w:b/>
                <w:sz w:val="18"/>
                <w:szCs w:val="18"/>
                <w:lang w:val="es-ES" w:eastAsia="es-ES"/>
              </w:rPr>
              <w:t>Plasmid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4EC50" w14:textId="77777777" w:rsidR="00AD2385" w:rsidRPr="002474C1" w:rsidRDefault="00AD2385" w:rsidP="00C212F9">
            <w:pPr>
              <w:spacing w:before="60" w:after="60"/>
              <w:rPr>
                <w:rFonts w:eastAsia="Calibri" w:cs="Times New Roman"/>
                <w:b/>
                <w:iCs/>
                <w:sz w:val="18"/>
                <w:szCs w:val="18"/>
                <w:lang w:val="es-ES" w:eastAsia="es-ES"/>
              </w:rPr>
            </w:pPr>
            <w:proofErr w:type="spellStart"/>
            <w:r w:rsidRPr="002474C1">
              <w:rPr>
                <w:rFonts w:eastAsia="Calibri" w:cs="Times New Roman"/>
                <w:b/>
                <w:iCs/>
                <w:sz w:val="18"/>
                <w:szCs w:val="18"/>
                <w:lang w:val="es-ES" w:eastAsia="es-ES"/>
              </w:rPr>
              <w:t>Genotype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A8BA1" w14:textId="77777777" w:rsidR="00AD2385" w:rsidRPr="002474C1" w:rsidRDefault="00AD2385" w:rsidP="00C212F9">
            <w:pPr>
              <w:pStyle w:val="Sinespaciado"/>
              <w:spacing w:before="60" w:after="60"/>
              <w:rPr>
                <w:rFonts w:eastAsia="MS Mincho" w:cs="Times New Roman"/>
                <w:b/>
                <w:noProof/>
                <w:sz w:val="18"/>
                <w:szCs w:val="18"/>
                <w:lang w:val="es-ES" w:eastAsia="ja-JP"/>
              </w:rPr>
            </w:pPr>
            <w:r w:rsidRPr="002474C1">
              <w:rPr>
                <w:rFonts w:eastAsia="MS Mincho" w:cs="Times New Roman"/>
                <w:b/>
                <w:noProof/>
                <w:sz w:val="18"/>
                <w:szCs w:val="18"/>
                <w:lang w:val="es-ES" w:eastAsia="ja-JP"/>
              </w:rPr>
              <w:t>Reference or source</w:t>
            </w:r>
          </w:p>
        </w:tc>
      </w:tr>
      <w:tr w:rsidR="00AD2385" w:rsidRPr="00723848" w14:paraId="66B68F23" w14:textId="77777777" w:rsidTr="00A40F32">
        <w:trPr>
          <w:trHeight w:val="227"/>
          <w:jc w:val="center"/>
        </w:trPr>
        <w:tc>
          <w:tcPr>
            <w:tcW w:w="1984" w:type="dxa"/>
            <w:tcBorders>
              <w:top w:val="single" w:sz="4" w:space="0" w:color="auto"/>
            </w:tcBorders>
          </w:tcPr>
          <w:p w14:paraId="55E14FED" w14:textId="77777777" w:rsidR="00AD2385" w:rsidRPr="00723848" w:rsidRDefault="00AD2385" w:rsidP="00A40F32">
            <w:pPr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eastAsia="Calibri" w:cs="Times New Roman"/>
                <w:sz w:val="18"/>
                <w:szCs w:val="18"/>
                <w:lang w:val="es-ES" w:eastAsia="es-ES"/>
              </w:rPr>
              <w:t>pKY481-CuoA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FC40E51" w14:textId="77777777" w:rsidR="00AD2385" w:rsidRPr="00723848" w:rsidRDefault="00AD2385" w:rsidP="00A40F32">
            <w:pPr>
              <w:spacing w:before="60" w:after="60"/>
              <w:rPr>
                <w:rFonts w:eastAsia="Calibri" w:cs="Times New Roman"/>
                <w:i/>
                <w:iCs/>
                <w:sz w:val="18"/>
                <w:szCs w:val="18"/>
                <w:lang w:val="es-ES" w:eastAsia="es-ES"/>
              </w:rPr>
            </w:pPr>
            <w:proofErr w:type="spellStart"/>
            <w:r w:rsidRPr="00723848">
              <w:rPr>
                <w:rFonts w:eastAsia="Calibri" w:cs="Times New Roman"/>
                <w:i/>
                <w:iCs/>
                <w:sz w:val="18"/>
                <w:szCs w:val="18"/>
                <w:lang w:val="es-ES" w:eastAsia="es-ES"/>
              </w:rPr>
              <w:t>cuoA-lacZ</w:t>
            </w:r>
            <w:proofErr w:type="spellEnd"/>
            <w:r w:rsidRPr="00723848">
              <w:rPr>
                <w:rFonts w:eastAsia="Calibri" w:cs="Times New Roman"/>
                <w:i/>
                <w:iCs/>
                <w:sz w:val="18"/>
                <w:szCs w:val="18"/>
                <w:lang w:val="es-ES" w:eastAsia="es-ES"/>
              </w:rPr>
              <w:t xml:space="preserve">, </w:t>
            </w:r>
            <w:proofErr w:type="spellStart"/>
            <w:r w:rsidRPr="00723848">
              <w:rPr>
                <w:rFonts w:eastAsia="Calibri" w:cs="Times New Roman"/>
                <w:sz w:val="18"/>
                <w:szCs w:val="18"/>
                <w:lang w:val="es-ES" w:eastAsia="es-ES"/>
              </w:rPr>
              <w:t>Km</w:t>
            </w:r>
            <w:r w:rsidRPr="00723848">
              <w:rPr>
                <w:rFonts w:eastAsia="Calibri" w:cs="Times New Roman"/>
                <w:sz w:val="18"/>
                <w:szCs w:val="18"/>
                <w:vertAlign w:val="superscript"/>
                <w:lang w:val="es-ES" w:eastAsia="es-ES"/>
              </w:rPr>
              <w:t>r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F65FD62" w14:textId="0F2C464C" w:rsidR="00AD2385" w:rsidRPr="00723848" w:rsidRDefault="00AD2385" w:rsidP="00A40F32">
            <w:pPr>
              <w:pStyle w:val="Sinespaciado"/>
              <w:spacing w:before="60" w:after="60"/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</w:pPr>
            <w:r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Sánchez-Sutil </w:t>
            </w:r>
            <w:r w:rsidR="00C212F9" w:rsidRPr="00C212F9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>et al.,</w:t>
            </w:r>
            <w:r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 2007</w:t>
            </w:r>
          </w:p>
        </w:tc>
      </w:tr>
      <w:tr w:rsidR="00AB3F44" w:rsidRPr="00D30DB1" w14:paraId="6C956A46" w14:textId="77777777" w:rsidTr="00A40F32">
        <w:trPr>
          <w:trHeight w:val="227"/>
          <w:jc w:val="center"/>
        </w:trPr>
        <w:tc>
          <w:tcPr>
            <w:tcW w:w="1984" w:type="dxa"/>
          </w:tcPr>
          <w:p w14:paraId="049E1932" w14:textId="77777777" w:rsidR="00AB3F44" w:rsidRPr="008553AE" w:rsidRDefault="00AB3F44" w:rsidP="00A40F32">
            <w:pPr>
              <w:tabs>
                <w:tab w:val="center" w:pos="4250"/>
                <w:tab w:val="right" w:pos="8503"/>
              </w:tabs>
              <w:spacing w:before="60" w:after="60"/>
              <w:textAlignment w:val="baseline"/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</w:pPr>
            <w:proofErr w:type="spellStart"/>
            <w:r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  <w:t>pAELCopAlac</w:t>
            </w:r>
            <w:proofErr w:type="spellEnd"/>
          </w:p>
        </w:tc>
        <w:tc>
          <w:tcPr>
            <w:tcW w:w="3685" w:type="dxa"/>
          </w:tcPr>
          <w:p w14:paraId="403940B9" w14:textId="77777777" w:rsidR="00AB3F44" w:rsidRPr="00FE1B97" w:rsidRDefault="00AB3F44" w:rsidP="00A40F32">
            <w:pPr>
              <w:keepNext/>
              <w:keepLines/>
              <w:tabs>
                <w:tab w:val="center" w:pos="4250"/>
                <w:tab w:val="right" w:pos="8503"/>
              </w:tabs>
              <w:spacing w:before="60" w:after="60"/>
              <w:textAlignment w:val="baseline"/>
              <w:outlineLvl w:val="1"/>
              <w:rPr>
                <w:rFonts w:eastAsia="Times New Roman" w:cs="Times New Roman"/>
                <w:iCs/>
                <w:color w:val="000000"/>
                <w:kern w:val="24"/>
                <w:sz w:val="18"/>
                <w:szCs w:val="18"/>
                <w:lang w:eastAsia="es-ES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color w:val="000000"/>
                <w:kern w:val="24"/>
                <w:sz w:val="18"/>
                <w:szCs w:val="18"/>
                <w:lang w:eastAsia="es-ES"/>
              </w:rPr>
              <w:t>copA-laZ</w:t>
            </w:r>
            <w:proofErr w:type="spellEnd"/>
            <w:r>
              <w:rPr>
                <w:rFonts w:eastAsia="Times New Roman" w:cs="Times New Roman"/>
                <w:iCs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iCs/>
                <w:color w:val="000000"/>
                <w:kern w:val="24"/>
                <w:sz w:val="18"/>
                <w:szCs w:val="18"/>
                <w:lang w:eastAsia="es-ES"/>
              </w:rPr>
              <w:t>Km</w:t>
            </w:r>
            <w:r w:rsidR="00681CF4" w:rsidRPr="00FE1B97">
              <w:rPr>
                <w:rFonts w:eastAsia="Times New Roman" w:cs="Times New Roman"/>
                <w:iCs/>
                <w:color w:val="000000"/>
                <w:kern w:val="24"/>
                <w:sz w:val="18"/>
                <w:szCs w:val="18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835" w:type="dxa"/>
          </w:tcPr>
          <w:p w14:paraId="6F74BD77" w14:textId="67BD09DA" w:rsidR="00AB3F44" w:rsidRPr="00723848" w:rsidRDefault="00AB3F44" w:rsidP="00A40F32">
            <w:pPr>
              <w:pStyle w:val="Sinespaciado"/>
              <w:spacing w:before="60" w:after="60"/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</w:pPr>
            <w:r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Moraleda-Muñoz </w:t>
            </w:r>
            <w:r w:rsidR="00C212F9" w:rsidRPr="00C212F9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>et al.,</w:t>
            </w:r>
            <w:r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 2010b</w:t>
            </w:r>
          </w:p>
        </w:tc>
      </w:tr>
      <w:tr w:rsidR="00AD2385" w:rsidRPr="00D30DB1" w14:paraId="577BEC5B" w14:textId="77777777" w:rsidTr="00A40F32">
        <w:trPr>
          <w:trHeight w:val="227"/>
          <w:jc w:val="center"/>
        </w:trPr>
        <w:tc>
          <w:tcPr>
            <w:tcW w:w="1984" w:type="dxa"/>
          </w:tcPr>
          <w:p w14:paraId="3B1AFCEF" w14:textId="77777777" w:rsidR="00AD2385" w:rsidRPr="008553AE" w:rsidRDefault="00AD2385" w:rsidP="00A40F32">
            <w:pPr>
              <w:tabs>
                <w:tab w:val="center" w:pos="4250"/>
                <w:tab w:val="right" w:pos="8503"/>
              </w:tabs>
              <w:spacing w:before="60" w:after="60"/>
              <w:textAlignment w:val="baseline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8553AE"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  <w:t>pAELCus2lac</w:t>
            </w:r>
            <w:r w:rsidRPr="008553AE"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3685" w:type="dxa"/>
          </w:tcPr>
          <w:p w14:paraId="15664042" w14:textId="55B018DF" w:rsidR="00AD2385" w:rsidRPr="00D979AF" w:rsidRDefault="00AD2385" w:rsidP="00A40F32">
            <w:pPr>
              <w:tabs>
                <w:tab w:val="center" w:pos="4250"/>
                <w:tab w:val="right" w:pos="8503"/>
              </w:tabs>
              <w:spacing w:before="60" w:after="60"/>
              <w:textAlignment w:val="baseline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8553AE">
              <w:rPr>
                <w:rFonts w:eastAsia="Times New Roman" w:cs="Times New Roman"/>
                <w:i/>
                <w:iCs/>
                <w:color w:val="000000"/>
                <w:kern w:val="24"/>
                <w:sz w:val="18"/>
                <w:szCs w:val="18"/>
                <w:lang w:eastAsia="es-ES"/>
              </w:rPr>
              <w:t>cus2-lacZ</w:t>
            </w:r>
            <w:r w:rsidRPr="008553AE"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8553AE"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  <w:t>Km</w:t>
            </w:r>
            <w:r w:rsidR="00D979AF" w:rsidRPr="00D979AF">
              <w:rPr>
                <w:rFonts w:eastAsia="Times New Roman" w:cs="Times New Roman"/>
                <w:color w:val="000000"/>
                <w:kern w:val="24"/>
                <w:sz w:val="18"/>
                <w:szCs w:val="18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835" w:type="dxa"/>
          </w:tcPr>
          <w:p w14:paraId="0EBBD8E1" w14:textId="77DF1BFF" w:rsidR="00AD2385" w:rsidRPr="00723848" w:rsidRDefault="00AD2385" w:rsidP="00A40F32">
            <w:pPr>
              <w:pStyle w:val="Sinespaciado"/>
              <w:spacing w:before="60" w:after="60"/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</w:pPr>
            <w:r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Moraleda-Muñoz </w:t>
            </w:r>
            <w:r w:rsidR="00C212F9" w:rsidRPr="00C212F9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>et al.,</w:t>
            </w:r>
            <w:r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 2010a</w:t>
            </w:r>
          </w:p>
        </w:tc>
      </w:tr>
      <w:tr w:rsidR="00AD2385" w:rsidRPr="00D30DB1" w14:paraId="37EA929E" w14:textId="77777777" w:rsidTr="00A40F32">
        <w:trPr>
          <w:trHeight w:val="227"/>
          <w:jc w:val="center"/>
        </w:trPr>
        <w:tc>
          <w:tcPr>
            <w:tcW w:w="1984" w:type="dxa"/>
          </w:tcPr>
          <w:p w14:paraId="482736E0" w14:textId="77777777" w:rsidR="00AD2385" w:rsidRPr="00723848" w:rsidRDefault="00AD2385" w:rsidP="00A40F32">
            <w:pPr>
              <w:tabs>
                <w:tab w:val="center" w:pos="4250"/>
                <w:tab w:val="right" w:pos="8503"/>
              </w:tabs>
              <w:spacing w:before="60" w:after="60"/>
              <w:textAlignment w:val="baseline"/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</w:pPr>
            <w:r w:rsidRPr="00723848"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  <w:t>pAELCzc3lac</w:t>
            </w:r>
          </w:p>
        </w:tc>
        <w:tc>
          <w:tcPr>
            <w:tcW w:w="3685" w:type="dxa"/>
          </w:tcPr>
          <w:p w14:paraId="237104B8" w14:textId="6DA3FCAB" w:rsidR="00AD2385" w:rsidRPr="008553AE" w:rsidRDefault="00AD2385" w:rsidP="00A40F32">
            <w:pPr>
              <w:tabs>
                <w:tab w:val="center" w:pos="4250"/>
                <w:tab w:val="right" w:pos="8503"/>
              </w:tabs>
              <w:spacing w:before="60" w:after="60"/>
              <w:textAlignment w:val="baseline"/>
              <w:rPr>
                <w:rFonts w:eastAsia="Times New Roman" w:cs="Times New Roman"/>
                <w:sz w:val="18"/>
                <w:szCs w:val="18"/>
                <w:lang w:val="es-ES" w:eastAsia="es-ES"/>
              </w:rPr>
            </w:pPr>
            <w:r w:rsidRPr="00723848">
              <w:rPr>
                <w:rFonts w:eastAsia="Times New Roman" w:cs="Times New Roman"/>
                <w:i/>
                <w:iCs/>
                <w:color w:val="000000"/>
                <w:kern w:val="24"/>
                <w:sz w:val="18"/>
                <w:szCs w:val="18"/>
                <w:lang w:eastAsia="es-ES"/>
              </w:rPr>
              <w:t>czc3</w:t>
            </w:r>
            <w:r w:rsidRPr="008553AE">
              <w:rPr>
                <w:rFonts w:eastAsia="Times New Roman" w:cs="Times New Roman"/>
                <w:i/>
                <w:iCs/>
                <w:color w:val="000000"/>
                <w:kern w:val="24"/>
                <w:sz w:val="18"/>
                <w:szCs w:val="18"/>
                <w:lang w:eastAsia="es-ES"/>
              </w:rPr>
              <w:t>-lacZ</w:t>
            </w:r>
            <w:r w:rsidRPr="008553AE">
              <w:rPr>
                <w:rFonts w:eastAsia="Times New Roman" w:cs="Times New Roman"/>
                <w:color w:val="000000"/>
                <w:kern w:val="24"/>
                <w:sz w:val="18"/>
                <w:szCs w:val="18"/>
                <w:lang w:eastAsia="es-ES"/>
              </w:rPr>
              <w:t>, Km</w:t>
            </w:r>
            <w:r w:rsidR="00D979AF" w:rsidRPr="00D979AF">
              <w:rPr>
                <w:rFonts w:eastAsia="Times New Roman" w:cs="Times New Roman"/>
                <w:color w:val="000000"/>
                <w:kern w:val="24"/>
                <w:sz w:val="18"/>
                <w:szCs w:val="18"/>
                <w:vertAlign w:val="superscript"/>
                <w:lang w:val="es-ES" w:eastAsia="es-ES"/>
              </w:rPr>
              <w:t>r</w:t>
            </w:r>
          </w:p>
        </w:tc>
        <w:tc>
          <w:tcPr>
            <w:tcW w:w="2835" w:type="dxa"/>
          </w:tcPr>
          <w:p w14:paraId="41CEDC69" w14:textId="106B4057" w:rsidR="00AD2385" w:rsidRPr="00723848" w:rsidRDefault="00AD2385" w:rsidP="00A40F32">
            <w:pPr>
              <w:pStyle w:val="Sinespaciado"/>
              <w:spacing w:before="60" w:after="60"/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</w:pPr>
            <w:r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Moraleda-Muñoz </w:t>
            </w:r>
            <w:r w:rsidR="00C212F9" w:rsidRPr="00C212F9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>et al.,</w:t>
            </w:r>
            <w:r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 2010a</w:t>
            </w:r>
          </w:p>
        </w:tc>
      </w:tr>
      <w:tr w:rsidR="00AD2385" w:rsidRPr="00723848" w14:paraId="3E0F955A" w14:textId="77777777" w:rsidTr="00A40F32">
        <w:trPr>
          <w:trHeight w:val="227"/>
          <w:jc w:val="center"/>
        </w:trPr>
        <w:tc>
          <w:tcPr>
            <w:tcW w:w="1984" w:type="dxa"/>
          </w:tcPr>
          <w:p w14:paraId="3D079582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  <w:lang w:val="es-ES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val="es-ES" w:eastAsia="ja-JP"/>
              </w:rPr>
              <w:t>pK18</w:t>
            </w:r>
            <w:r w:rsidRPr="00723848">
              <w:rPr>
                <w:rFonts w:eastAsia="MS Mincho" w:cs="Times New Roman"/>
                <w:i/>
                <w:sz w:val="18"/>
                <w:szCs w:val="18"/>
                <w:lang w:val="es-ES" w:eastAsia="ja-JP"/>
              </w:rPr>
              <w:t>mobsacB</w:t>
            </w:r>
          </w:p>
        </w:tc>
        <w:tc>
          <w:tcPr>
            <w:tcW w:w="3685" w:type="dxa"/>
          </w:tcPr>
          <w:p w14:paraId="66FF7B75" w14:textId="5E77A048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8947E4">
              <w:rPr>
                <w:rFonts w:eastAsia="MS Mincho" w:cs="Times New Roman"/>
                <w:sz w:val="18"/>
                <w:szCs w:val="18"/>
                <w:lang w:eastAsia="ja-JP"/>
              </w:rPr>
              <w:t xml:space="preserve">Suicide plasmid in </w:t>
            </w:r>
            <w:r w:rsidRPr="008947E4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 xml:space="preserve">S. </w:t>
            </w:r>
            <w:proofErr w:type="spellStart"/>
            <w:r w:rsidRPr="008947E4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meliloti</w:t>
            </w:r>
            <w:proofErr w:type="spellEnd"/>
            <w:r w:rsidR="00D979AF">
              <w:rPr>
                <w:rFonts w:eastAsia="MS Mincho" w:cs="Times New Roman"/>
                <w:sz w:val="18"/>
                <w:szCs w:val="18"/>
                <w:lang w:eastAsia="ja-JP"/>
              </w:rPr>
              <w:t>;</w:t>
            </w:r>
            <w:r w:rsidRPr="008947E4">
              <w:rPr>
                <w:rFonts w:eastAsia="MS Mincho" w:cs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8947E4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sacB</w:t>
            </w:r>
            <w:proofErr w:type="spellEnd"/>
            <w:r w:rsidRPr="008947E4">
              <w:rPr>
                <w:rFonts w:eastAsia="MS Mincho" w:cs="Times New Roman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947E4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oriV</w:t>
            </w:r>
            <w:proofErr w:type="spellEnd"/>
            <w:r w:rsidRPr="008947E4">
              <w:rPr>
                <w:rFonts w:eastAsia="MS Mincho" w:cs="Times New Roman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8947E4">
              <w:rPr>
                <w:rFonts w:eastAsia="MS Mincho" w:cs="Times New Roman"/>
                <w:sz w:val="18"/>
                <w:szCs w:val="18"/>
                <w:lang w:eastAsia="ja-JP"/>
              </w:rPr>
              <w:t>Km</w:t>
            </w:r>
            <w:r w:rsidRPr="008947E4">
              <w:rPr>
                <w:rFonts w:eastAsia="MS Mincho" w:cs="Times New Roman"/>
                <w:sz w:val="18"/>
                <w:szCs w:val="18"/>
                <w:vertAlign w:val="superscript"/>
                <w:lang w:eastAsia="ja-JP"/>
              </w:rPr>
              <w:t>r</w:t>
            </w:r>
            <w:proofErr w:type="spellEnd"/>
          </w:p>
        </w:tc>
        <w:tc>
          <w:tcPr>
            <w:tcW w:w="2835" w:type="dxa"/>
          </w:tcPr>
          <w:p w14:paraId="72303289" w14:textId="5038085C" w:rsidR="002A4AD5" w:rsidRDefault="00EC4D4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>Schä</w:t>
            </w:r>
            <w:r w:rsidR="00AD2385"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fer </w:t>
            </w:r>
            <w:r w:rsidR="00C212F9" w:rsidRPr="00C212F9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>et al.,</w:t>
            </w:r>
            <w:r w:rsidR="00AD2385" w:rsidRPr="00723848">
              <w:rPr>
                <w:rFonts w:eastAsia="MS Mincho" w:cs="Times New Roman"/>
                <w:noProof/>
                <w:sz w:val="18"/>
                <w:szCs w:val="18"/>
                <w:lang w:val="es-ES" w:eastAsia="ja-JP"/>
              </w:rPr>
              <w:t xml:space="preserve"> </w:t>
            </w:r>
            <w:r w:rsidR="00AD2385" w:rsidRPr="00723848">
              <w:rPr>
                <w:rFonts w:eastAsia="MS Mincho" w:cs="Times New Roman"/>
                <w:noProof/>
                <w:sz w:val="18"/>
                <w:szCs w:val="18"/>
                <w:lang w:eastAsia="ja-JP"/>
              </w:rPr>
              <w:t>1994</w:t>
            </w:r>
          </w:p>
        </w:tc>
      </w:tr>
      <w:tr w:rsidR="00AD2385" w:rsidRPr="00723848" w14:paraId="4EAABB3B" w14:textId="77777777" w:rsidTr="00A40F32">
        <w:trPr>
          <w:trHeight w:val="227"/>
          <w:jc w:val="center"/>
        </w:trPr>
        <w:tc>
          <w:tcPr>
            <w:tcW w:w="1984" w:type="dxa"/>
          </w:tcPr>
          <w:p w14:paraId="76E1609A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pK18Δ</w:t>
            </w:r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mepA</w:t>
            </w:r>
          </w:p>
        </w:tc>
        <w:tc>
          <w:tcPr>
            <w:tcW w:w="3685" w:type="dxa"/>
          </w:tcPr>
          <w:p w14:paraId="3F43FC04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Suicide plasmid for </w:t>
            </w:r>
            <w:r w:rsidR="00FE1B97">
              <w:rPr>
                <w:rFonts w:eastAsia="MS Mincho" w:cs="Times New Roman"/>
                <w:sz w:val="18"/>
                <w:szCs w:val="18"/>
                <w:lang w:eastAsia="ja-JP"/>
              </w:rPr>
              <w:t>GR4pB025</w:t>
            </w: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 deletion; </w:t>
            </w:r>
            <w:proofErr w:type="spellStart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Km</w:t>
            </w:r>
            <w:r w:rsidRPr="00723848">
              <w:rPr>
                <w:rFonts w:eastAsia="MS Mincho" w:cs="Times New Roman"/>
                <w:sz w:val="18"/>
                <w:szCs w:val="18"/>
                <w:vertAlign w:val="superscript"/>
                <w:lang w:eastAsia="ja-JP"/>
              </w:rPr>
              <w:t>r</w:t>
            </w:r>
            <w:proofErr w:type="spellEnd"/>
          </w:p>
        </w:tc>
        <w:tc>
          <w:tcPr>
            <w:tcW w:w="2835" w:type="dxa"/>
          </w:tcPr>
          <w:p w14:paraId="2E27F9E6" w14:textId="77777777" w:rsidR="00AD2385" w:rsidRPr="00723848" w:rsidRDefault="00AD2385" w:rsidP="00A40F32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This study</w:t>
            </w:r>
          </w:p>
        </w:tc>
      </w:tr>
      <w:tr w:rsidR="00AD2385" w:rsidRPr="00723848" w14:paraId="2B159040" w14:textId="77777777" w:rsidTr="00A40F32">
        <w:trPr>
          <w:trHeight w:val="227"/>
          <w:jc w:val="center"/>
        </w:trPr>
        <w:tc>
          <w:tcPr>
            <w:tcW w:w="1984" w:type="dxa"/>
          </w:tcPr>
          <w:p w14:paraId="06DD95A3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pK18Δ</w:t>
            </w:r>
            <w:r w:rsidR="00FE1B97" w:rsidRPr="00FE1B97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mcoA</w:t>
            </w:r>
          </w:p>
        </w:tc>
        <w:tc>
          <w:tcPr>
            <w:tcW w:w="3685" w:type="dxa"/>
          </w:tcPr>
          <w:p w14:paraId="7DC24176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Suicide plasmid for GR4pB023 deletion; </w:t>
            </w:r>
            <w:proofErr w:type="spellStart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Km</w:t>
            </w:r>
            <w:r w:rsidRPr="00723848">
              <w:rPr>
                <w:rFonts w:eastAsia="MS Mincho" w:cs="Times New Roman"/>
                <w:sz w:val="18"/>
                <w:szCs w:val="18"/>
                <w:vertAlign w:val="superscript"/>
                <w:lang w:eastAsia="ja-JP"/>
              </w:rPr>
              <w:t>r</w:t>
            </w:r>
            <w:proofErr w:type="spellEnd"/>
          </w:p>
        </w:tc>
        <w:tc>
          <w:tcPr>
            <w:tcW w:w="2835" w:type="dxa"/>
          </w:tcPr>
          <w:p w14:paraId="2056555D" w14:textId="77777777" w:rsidR="00AD2385" w:rsidRPr="00723848" w:rsidRDefault="00AD2385" w:rsidP="00A40F32">
            <w:pPr>
              <w:spacing w:before="60" w:after="60"/>
              <w:rPr>
                <w:rFonts w:eastAsia="MS Mincho" w:cs="Times New Roman"/>
                <w:sz w:val="18"/>
                <w:szCs w:val="18"/>
                <w:lang w:eastAsia="ja-JP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This study</w:t>
            </w:r>
          </w:p>
        </w:tc>
      </w:tr>
      <w:tr w:rsidR="00AD2385" w:rsidRPr="00723848" w14:paraId="0B85B963" w14:textId="77777777" w:rsidTr="00A40F32">
        <w:trPr>
          <w:trHeight w:val="227"/>
          <w:jc w:val="center"/>
        </w:trPr>
        <w:tc>
          <w:tcPr>
            <w:tcW w:w="1984" w:type="dxa"/>
            <w:tcBorders>
              <w:bottom w:val="single" w:sz="4" w:space="0" w:color="auto"/>
            </w:tcBorders>
          </w:tcPr>
          <w:p w14:paraId="754BBB51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pK18Δ</w:t>
            </w:r>
            <w:r w:rsidR="00FE1B97" w:rsidRPr="00FE1B97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mcoA</w:t>
            </w: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.2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55E0AFC" w14:textId="77777777" w:rsidR="002A4AD5" w:rsidRDefault="00AD2385" w:rsidP="00A40F32">
            <w:pPr>
              <w:pStyle w:val="Sinespaciado"/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Suicide plasmid for GR4pB023 deletion in </w:t>
            </w:r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 xml:space="preserve">S. </w:t>
            </w:r>
            <w:proofErr w:type="spellStart"/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meliloti</w:t>
            </w:r>
            <w:proofErr w:type="spellEnd"/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 xml:space="preserve"> </w:t>
            </w: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GR4 </w:t>
            </w:r>
            <w:proofErr w:type="spellStart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Δ</w:t>
            </w:r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mepA</w:t>
            </w:r>
            <w:proofErr w:type="spellEnd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 ; </w:t>
            </w:r>
            <w:proofErr w:type="spellStart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Km</w:t>
            </w:r>
            <w:r w:rsidRPr="00723848">
              <w:rPr>
                <w:rFonts w:eastAsia="MS Mincho" w:cs="Times New Roman"/>
                <w:sz w:val="18"/>
                <w:szCs w:val="18"/>
                <w:vertAlign w:val="superscript"/>
                <w:lang w:eastAsia="ja-JP"/>
              </w:rPr>
              <w:t>r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D8496D" w14:textId="77777777" w:rsidR="00AD2385" w:rsidRPr="00723848" w:rsidRDefault="00AD2385" w:rsidP="00A40F32">
            <w:pPr>
              <w:spacing w:before="60" w:after="60"/>
              <w:rPr>
                <w:rFonts w:cs="Times New Roman"/>
                <w:sz w:val="18"/>
                <w:szCs w:val="18"/>
              </w:rPr>
            </w:pP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This study</w:t>
            </w:r>
          </w:p>
        </w:tc>
      </w:tr>
    </w:tbl>
    <w:p w14:paraId="2425B5D3" w14:textId="77777777" w:rsidR="00AD2385" w:rsidRDefault="00AD2385" w:rsidP="00AD2385"/>
    <w:p w14:paraId="55BD3598" w14:textId="77777777" w:rsidR="00AD2385" w:rsidRPr="00723848" w:rsidRDefault="00AD2385" w:rsidP="00AD2385">
      <w:pPr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723848">
        <w:rPr>
          <w:rFonts w:cs="Times New Roman"/>
          <w:szCs w:val="24"/>
        </w:rPr>
        <w:t xml:space="preserve">able </w:t>
      </w:r>
      <w:r>
        <w:rPr>
          <w:rFonts w:cs="Times New Roman"/>
          <w:szCs w:val="24"/>
        </w:rPr>
        <w:t>S</w:t>
      </w:r>
      <w:r w:rsidRPr="00723848">
        <w:rPr>
          <w:rFonts w:cs="Times New Roman"/>
          <w:szCs w:val="24"/>
        </w:rPr>
        <w:t>3. Oligonucleotides used in this study.</w:t>
      </w:r>
    </w:p>
    <w:tbl>
      <w:tblPr>
        <w:tblStyle w:val="Tablaconcuadrcula"/>
        <w:tblW w:w="85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835"/>
        <w:gridCol w:w="4195"/>
      </w:tblGrid>
      <w:tr w:rsidR="00AD2385" w:rsidRPr="00723848" w14:paraId="28063161" w14:textId="77777777" w:rsidTr="00D06DF8">
        <w:trPr>
          <w:jc w:val="center"/>
        </w:trPr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14:paraId="56BDEF2B" w14:textId="77777777" w:rsidR="00AD2385" w:rsidRPr="00723848" w:rsidRDefault="00AD2385" w:rsidP="00D06DF8">
            <w:pPr>
              <w:pStyle w:val="Sinespaciado"/>
              <w:rPr>
                <w:rFonts w:cs="Times New Roman"/>
                <w:b/>
                <w:sz w:val="18"/>
                <w:szCs w:val="18"/>
                <w:lang w:val="de-DE"/>
              </w:rPr>
            </w:pPr>
            <w:r>
              <w:rPr>
                <w:rFonts w:cs="Times New Roman"/>
                <w:b/>
                <w:sz w:val="18"/>
                <w:szCs w:val="18"/>
                <w:lang w:val="de-DE"/>
              </w:rPr>
              <w:t>Oligonucleotide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F8D347D" w14:textId="77777777" w:rsidR="00AD2385" w:rsidRPr="00723848" w:rsidRDefault="00AD2385" w:rsidP="00D06DF8">
            <w:pPr>
              <w:pStyle w:val="Sinespaciado"/>
              <w:rPr>
                <w:rFonts w:cs="Times New Roman"/>
                <w:b/>
                <w:sz w:val="18"/>
                <w:szCs w:val="18"/>
                <w:lang w:val="de-DE"/>
              </w:rPr>
            </w:pPr>
            <w:r w:rsidRPr="00723848">
              <w:rPr>
                <w:rFonts w:cs="Times New Roman"/>
                <w:b/>
                <w:sz w:val="18"/>
                <w:szCs w:val="18"/>
                <w:lang w:val="de-DE"/>
              </w:rPr>
              <w:t>For amplification of</w:t>
            </w:r>
          </w:p>
        </w:tc>
        <w:tc>
          <w:tcPr>
            <w:tcW w:w="4195" w:type="dxa"/>
            <w:tcBorders>
              <w:top w:val="single" w:sz="4" w:space="0" w:color="auto"/>
              <w:bottom w:val="single" w:sz="4" w:space="0" w:color="auto"/>
            </w:tcBorders>
          </w:tcPr>
          <w:p w14:paraId="77238084" w14:textId="77777777" w:rsidR="00AD2385" w:rsidRPr="002474C1" w:rsidRDefault="00AD2385" w:rsidP="00D06DF8">
            <w:pPr>
              <w:pStyle w:val="Sinespaciado"/>
              <w:rPr>
                <w:rFonts w:cs="Times New Roman"/>
                <w:b/>
                <w:sz w:val="18"/>
                <w:szCs w:val="18"/>
                <w:lang w:val="es-ES"/>
              </w:rPr>
            </w:pPr>
            <w:r w:rsidRPr="002474C1">
              <w:rPr>
                <w:rFonts w:cs="Times New Roman"/>
                <w:b/>
                <w:sz w:val="18"/>
                <w:szCs w:val="18"/>
              </w:rPr>
              <w:t>Sequence (5’→3’)</w:t>
            </w:r>
            <w:r w:rsidRPr="002474C1">
              <w:rPr>
                <w:rFonts w:cs="Times New Roman"/>
                <w:b/>
                <w:sz w:val="18"/>
                <w:szCs w:val="18"/>
                <w:vertAlign w:val="superscript"/>
              </w:rPr>
              <w:t>a</w:t>
            </w:r>
            <w:r w:rsidRPr="002474C1">
              <w:rPr>
                <w:rFonts w:cs="Times New Roman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AD2385" w:rsidRPr="00723848" w14:paraId="51C9DF62" w14:textId="77777777" w:rsidTr="00D06DF8">
        <w:trPr>
          <w:jc w:val="center"/>
        </w:trPr>
        <w:tc>
          <w:tcPr>
            <w:tcW w:w="1474" w:type="dxa"/>
            <w:tcBorders>
              <w:top w:val="single" w:sz="4" w:space="0" w:color="auto"/>
            </w:tcBorders>
          </w:tcPr>
          <w:p w14:paraId="10A11F99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mepA_Efor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45DD64" w14:textId="77777777" w:rsidR="00AD2385" w:rsidRPr="00863E4A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Upstream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mepA</w:t>
            </w:r>
          </w:p>
        </w:tc>
        <w:tc>
          <w:tcPr>
            <w:tcW w:w="4195" w:type="dxa"/>
            <w:tcBorders>
              <w:top w:val="single" w:sz="4" w:space="0" w:color="auto"/>
            </w:tcBorders>
          </w:tcPr>
          <w:p w14:paraId="634B10A1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CATC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GAATTC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TGGTGCCAATGATGACGG</w:t>
            </w:r>
          </w:p>
        </w:tc>
      </w:tr>
      <w:tr w:rsidR="00AD2385" w:rsidRPr="00723848" w14:paraId="3186AFF7" w14:textId="77777777" w:rsidTr="00D06DF8">
        <w:trPr>
          <w:jc w:val="center"/>
        </w:trPr>
        <w:tc>
          <w:tcPr>
            <w:tcW w:w="1474" w:type="dxa"/>
          </w:tcPr>
          <w:p w14:paraId="488B85D9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mepA_Brev</w:t>
            </w:r>
          </w:p>
        </w:tc>
        <w:tc>
          <w:tcPr>
            <w:tcW w:w="2835" w:type="dxa"/>
          </w:tcPr>
          <w:p w14:paraId="2B9AA81B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Upstream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mepA</w:t>
            </w:r>
          </w:p>
        </w:tc>
        <w:tc>
          <w:tcPr>
            <w:tcW w:w="4195" w:type="dxa"/>
          </w:tcPr>
          <w:p w14:paraId="672FD837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CGAT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GGATCC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GTTCTTGCGCCTATGCTTGG</w:t>
            </w:r>
          </w:p>
        </w:tc>
      </w:tr>
      <w:tr w:rsidR="00AD2385" w:rsidRPr="00723848" w14:paraId="61D62071" w14:textId="77777777" w:rsidTr="00D06DF8">
        <w:trPr>
          <w:jc w:val="center"/>
        </w:trPr>
        <w:tc>
          <w:tcPr>
            <w:tcW w:w="1474" w:type="dxa"/>
          </w:tcPr>
          <w:p w14:paraId="1719657C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mepA_Bfor</w:t>
            </w:r>
          </w:p>
        </w:tc>
        <w:tc>
          <w:tcPr>
            <w:tcW w:w="2835" w:type="dxa"/>
          </w:tcPr>
          <w:p w14:paraId="4456F5DA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Downstream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mepA</w:t>
            </w:r>
          </w:p>
        </w:tc>
        <w:tc>
          <w:tcPr>
            <w:tcW w:w="4195" w:type="dxa"/>
          </w:tcPr>
          <w:p w14:paraId="572281B0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GAAT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GGATCC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ACCGCGCGAGGCACAGAAAT</w:t>
            </w:r>
          </w:p>
        </w:tc>
      </w:tr>
      <w:tr w:rsidR="00AD2385" w:rsidRPr="00723848" w14:paraId="5EB93E81" w14:textId="77777777" w:rsidTr="00D06DF8">
        <w:trPr>
          <w:jc w:val="center"/>
        </w:trPr>
        <w:tc>
          <w:tcPr>
            <w:tcW w:w="1474" w:type="dxa"/>
          </w:tcPr>
          <w:p w14:paraId="6EA77147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mepA_Xrev </w:t>
            </w:r>
          </w:p>
        </w:tc>
        <w:tc>
          <w:tcPr>
            <w:tcW w:w="2835" w:type="dxa"/>
          </w:tcPr>
          <w:p w14:paraId="28B1B604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Downstream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mepA</w:t>
            </w:r>
          </w:p>
        </w:tc>
        <w:tc>
          <w:tcPr>
            <w:tcW w:w="4195" w:type="dxa"/>
          </w:tcPr>
          <w:p w14:paraId="44A08FCB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CGGA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TCTAGA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GACCCGGTACACTATGTCACC</w:t>
            </w:r>
          </w:p>
        </w:tc>
      </w:tr>
      <w:tr w:rsidR="00AD2385" w:rsidRPr="00723848" w14:paraId="74B2514E" w14:textId="77777777" w:rsidTr="00D06DF8">
        <w:trPr>
          <w:jc w:val="center"/>
        </w:trPr>
        <w:tc>
          <w:tcPr>
            <w:tcW w:w="1474" w:type="dxa"/>
          </w:tcPr>
          <w:p w14:paraId="039FB9F4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SmMCOEfor  </w:t>
            </w:r>
          </w:p>
        </w:tc>
        <w:tc>
          <w:tcPr>
            <w:tcW w:w="2835" w:type="dxa"/>
          </w:tcPr>
          <w:p w14:paraId="21AD6603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Upstream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mco</w:t>
            </w:r>
          </w:p>
        </w:tc>
        <w:tc>
          <w:tcPr>
            <w:tcW w:w="4195" w:type="dxa"/>
          </w:tcPr>
          <w:p w14:paraId="142F468D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GTG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GAATTC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TACTTCGGCGACCTCATACA  </w:t>
            </w:r>
          </w:p>
        </w:tc>
      </w:tr>
      <w:tr w:rsidR="00AD2385" w:rsidRPr="00723848" w14:paraId="11601E8E" w14:textId="77777777" w:rsidTr="00D06DF8">
        <w:trPr>
          <w:jc w:val="center"/>
        </w:trPr>
        <w:tc>
          <w:tcPr>
            <w:tcW w:w="1474" w:type="dxa"/>
          </w:tcPr>
          <w:p w14:paraId="77E6257A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SmMCOBrev  </w:t>
            </w:r>
          </w:p>
        </w:tc>
        <w:tc>
          <w:tcPr>
            <w:tcW w:w="2835" w:type="dxa"/>
          </w:tcPr>
          <w:p w14:paraId="5338BB2C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Upstream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mco</w:t>
            </w:r>
          </w:p>
        </w:tc>
        <w:tc>
          <w:tcPr>
            <w:tcW w:w="4195" w:type="dxa"/>
          </w:tcPr>
          <w:p w14:paraId="42715895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AGA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GGATCC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CAATCAAACCTCCCAAACGT   </w:t>
            </w:r>
          </w:p>
        </w:tc>
      </w:tr>
      <w:tr w:rsidR="00AD2385" w:rsidRPr="00723848" w14:paraId="69E6CCB5" w14:textId="77777777" w:rsidTr="00D06DF8">
        <w:trPr>
          <w:jc w:val="center"/>
        </w:trPr>
        <w:tc>
          <w:tcPr>
            <w:tcW w:w="1474" w:type="dxa"/>
          </w:tcPr>
          <w:p w14:paraId="2F80D992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SmMCOBfor   </w:t>
            </w:r>
          </w:p>
        </w:tc>
        <w:tc>
          <w:tcPr>
            <w:tcW w:w="2835" w:type="dxa"/>
          </w:tcPr>
          <w:p w14:paraId="7D27816A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Downstream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mco</w:t>
            </w:r>
          </w:p>
        </w:tc>
        <w:tc>
          <w:tcPr>
            <w:tcW w:w="4195" w:type="dxa"/>
          </w:tcPr>
          <w:p w14:paraId="6F9CB55E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GGC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GGATCC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TAGATAGCTGATCGCCTTTT</w:t>
            </w:r>
          </w:p>
        </w:tc>
      </w:tr>
      <w:tr w:rsidR="00AD2385" w:rsidRPr="00723848" w14:paraId="54C42EFB" w14:textId="77777777" w:rsidTr="00D06DF8">
        <w:trPr>
          <w:jc w:val="center"/>
        </w:trPr>
        <w:tc>
          <w:tcPr>
            <w:tcW w:w="1474" w:type="dxa"/>
          </w:tcPr>
          <w:p w14:paraId="56483BCE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SmMCOXrev  </w:t>
            </w:r>
          </w:p>
        </w:tc>
        <w:tc>
          <w:tcPr>
            <w:tcW w:w="2835" w:type="dxa"/>
          </w:tcPr>
          <w:p w14:paraId="2C2B37F0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Downstream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mco</w:t>
            </w:r>
          </w:p>
        </w:tc>
        <w:tc>
          <w:tcPr>
            <w:tcW w:w="4195" w:type="dxa"/>
          </w:tcPr>
          <w:p w14:paraId="110DAD75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GTT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TCTAGA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AAGTCTCTTCGAAATAGCCA  </w:t>
            </w:r>
          </w:p>
        </w:tc>
      </w:tr>
      <w:tr w:rsidR="00AD2385" w:rsidRPr="00723848" w14:paraId="59BE59A8" w14:textId="77777777" w:rsidTr="00D06DF8">
        <w:trPr>
          <w:jc w:val="center"/>
        </w:trPr>
        <w:tc>
          <w:tcPr>
            <w:tcW w:w="1474" w:type="dxa"/>
          </w:tcPr>
          <w:p w14:paraId="054B25FC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SmMCOXmarev</w:t>
            </w:r>
          </w:p>
        </w:tc>
        <w:tc>
          <w:tcPr>
            <w:tcW w:w="2835" w:type="dxa"/>
          </w:tcPr>
          <w:p w14:paraId="2EFCDD02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Upstream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mco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 in </w:t>
            </w: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GR4 </w:t>
            </w:r>
            <w:proofErr w:type="spellStart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Δ</w:t>
            </w:r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mepA</w:t>
            </w:r>
            <w:proofErr w:type="spellEnd"/>
          </w:p>
        </w:tc>
        <w:tc>
          <w:tcPr>
            <w:tcW w:w="4195" w:type="dxa"/>
          </w:tcPr>
          <w:p w14:paraId="35B772DD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AGA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CCCGGG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CAATCAAACCTCCCAAACGT</w:t>
            </w:r>
          </w:p>
        </w:tc>
      </w:tr>
      <w:tr w:rsidR="00AD2385" w:rsidRPr="00723848" w14:paraId="653E3A20" w14:textId="77777777" w:rsidTr="00D06DF8">
        <w:trPr>
          <w:jc w:val="center"/>
        </w:trPr>
        <w:tc>
          <w:tcPr>
            <w:tcW w:w="1474" w:type="dxa"/>
          </w:tcPr>
          <w:p w14:paraId="768265E8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SmMCOXmafor  </w:t>
            </w:r>
          </w:p>
        </w:tc>
        <w:tc>
          <w:tcPr>
            <w:tcW w:w="2835" w:type="dxa"/>
          </w:tcPr>
          <w:p w14:paraId="038C7A5C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eastAsia="MyriadPro-Light"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Downstream of </w:t>
            </w:r>
            <w:r w:rsidRPr="00723848">
              <w:rPr>
                <w:rFonts w:eastAsia="MyriadPro-Light" w:cs="Times New Roman"/>
                <w:i/>
                <w:sz w:val="18"/>
                <w:szCs w:val="18"/>
                <w:lang w:val="de-DE"/>
              </w:rPr>
              <w:t>mco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 xml:space="preserve"> in </w:t>
            </w:r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 xml:space="preserve">GR4 </w:t>
            </w:r>
            <w:proofErr w:type="spellStart"/>
            <w:r w:rsidRPr="00723848">
              <w:rPr>
                <w:rFonts w:eastAsia="MS Mincho" w:cs="Times New Roman"/>
                <w:sz w:val="18"/>
                <w:szCs w:val="18"/>
                <w:lang w:eastAsia="ja-JP"/>
              </w:rPr>
              <w:t>Δ</w:t>
            </w:r>
            <w:r w:rsidRPr="00723848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mepA</w:t>
            </w:r>
            <w:proofErr w:type="spellEnd"/>
          </w:p>
        </w:tc>
        <w:tc>
          <w:tcPr>
            <w:tcW w:w="4195" w:type="dxa"/>
          </w:tcPr>
          <w:p w14:paraId="3F3EBF50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GGC</w:t>
            </w:r>
            <w:r w:rsidRPr="00723848">
              <w:rPr>
                <w:rFonts w:eastAsia="MyriadPro-Light" w:cs="Times New Roman"/>
                <w:sz w:val="18"/>
                <w:szCs w:val="18"/>
                <w:u w:val="single"/>
                <w:lang w:val="de-DE"/>
              </w:rPr>
              <w:t>CCCGGG</w:t>
            </w: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TAGATAGCTGATCGCCTTTT</w:t>
            </w:r>
          </w:p>
        </w:tc>
      </w:tr>
      <w:tr w:rsidR="00AD2385" w:rsidRPr="00723848" w14:paraId="3DB00B65" w14:textId="77777777" w:rsidTr="00D06DF8">
        <w:trPr>
          <w:jc w:val="center"/>
        </w:trPr>
        <w:tc>
          <w:tcPr>
            <w:tcW w:w="1474" w:type="dxa"/>
            <w:tcBorders>
              <w:bottom w:val="single" w:sz="4" w:space="0" w:color="auto"/>
            </w:tcBorders>
          </w:tcPr>
          <w:p w14:paraId="1F48C434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XSmMCOrev2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9BCBEB" w14:textId="77777777" w:rsidR="00AD2385" w:rsidRPr="00FE1B97" w:rsidRDefault="003A50A6" w:rsidP="00D979AF">
            <w:pPr>
              <w:pStyle w:val="Sinespaciado"/>
              <w:spacing w:before="20" w:after="20"/>
              <w:rPr>
                <w:rFonts w:eastAsia="MS Mincho" w:cs="Times New Roman"/>
                <w:sz w:val="18"/>
                <w:szCs w:val="18"/>
                <w:lang w:eastAsia="ja-JP"/>
              </w:rPr>
            </w:pPr>
            <w:r>
              <w:rPr>
                <w:rFonts w:eastAsia="MyriadPro-Light" w:cs="Times New Roman"/>
                <w:sz w:val="18"/>
                <w:szCs w:val="18"/>
                <w:lang w:val="de-DE"/>
              </w:rPr>
              <w:t>D</w:t>
            </w:r>
            <w:proofErr w:type="spellStart"/>
            <w:r w:rsidRPr="003A50A6">
              <w:rPr>
                <w:rFonts w:eastAsia="MS Mincho" w:cs="Times New Roman"/>
                <w:sz w:val="18"/>
                <w:szCs w:val="18"/>
                <w:lang w:eastAsia="ja-JP"/>
              </w:rPr>
              <w:t>ownstream</w:t>
            </w:r>
            <w:proofErr w:type="spellEnd"/>
            <w:r w:rsidRPr="003A50A6">
              <w:rPr>
                <w:rFonts w:eastAsia="MS Mincho" w:cs="Times New Roman"/>
                <w:sz w:val="18"/>
                <w:szCs w:val="18"/>
                <w:lang w:eastAsia="ja-JP"/>
              </w:rPr>
              <w:t xml:space="preserve"> of </w:t>
            </w:r>
            <w:proofErr w:type="spellStart"/>
            <w:r w:rsidRPr="003A50A6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mco</w:t>
            </w:r>
            <w:proofErr w:type="spellEnd"/>
            <w:r w:rsidRPr="003A50A6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 xml:space="preserve"> </w:t>
            </w:r>
            <w:r w:rsidRPr="003A50A6">
              <w:rPr>
                <w:rFonts w:eastAsia="MS Mincho" w:cs="Times New Roman"/>
                <w:sz w:val="18"/>
                <w:szCs w:val="18"/>
                <w:lang w:eastAsia="ja-JP"/>
              </w:rPr>
              <w:t xml:space="preserve">in GR4 </w:t>
            </w:r>
            <w:proofErr w:type="spellStart"/>
            <w:r w:rsidRPr="003A50A6">
              <w:rPr>
                <w:rFonts w:eastAsia="MS Mincho" w:cs="Times New Roman"/>
                <w:sz w:val="18"/>
                <w:szCs w:val="18"/>
                <w:lang w:eastAsia="ja-JP"/>
              </w:rPr>
              <w:t>Δ</w:t>
            </w:r>
            <w:r w:rsidRPr="003A50A6">
              <w:rPr>
                <w:rFonts w:eastAsia="MS Mincho" w:cs="Times New Roman"/>
                <w:i/>
                <w:sz w:val="18"/>
                <w:szCs w:val="18"/>
                <w:lang w:eastAsia="ja-JP"/>
              </w:rPr>
              <w:t>mepA</w:t>
            </w:r>
            <w:proofErr w:type="spellEnd"/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04EAC5B9" w14:textId="77777777" w:rsidR="00AD2385" w:rsidRPr="00723848" w:rsidRDefault="00AD2385" w:rsidP="00D979AF">
            <w:pPr>
              <w:pStyle w:val="Sinespaciado"/>
              <w:spacing w:before="20" w:after="20"/>
              <w:rPr>
                <w:rFonts w:cs="Times New Roman"/>
                <w:sz w:val="18"/>
                <w:szCs w:val="18"/>
                <w:lang w:val="de-DE"/>
              </w:rPr>
            </w:pPr>
            <w:r w:rsidRPr="00723848">
              <w:rPr>
                <w:rFonts w:eastAsia="MyriadPro-Light" w:cs="Times New Roman"/>
                <w:sz w:val="18"/>
                <w:szCs w:val="18"/>
                <w:lang w:val="de-DE"/>
              </w:rPr>
              <w:t>CCATCTAGAAACGGACCGGTCACGATATT</w:t>
            </w:r>
          </w:p>
        </w:tc>
      </w:tr>
    </w:tbl>
    <w:p w14:paraId="25B1FC95" w14:textId="77777777" w:rsidR="00AD2385" w:rsidRPr="00F34583" w:rsidRDefault="00AD2385" w:rsidP="00AD2385">
      <w:pPr>
        <w:pStyle w:val="Sinespaciado"/>
        <w:rPr>
          <w:lang w:val="de-DE"/>
        </w:rPr>
      </w:pPr>
    </w:p>
    <w:p w14:paraId="3833A045" w14:textId="77777777" w:rsidR="00AD2385" w:rsidRPr="002474C1" w:rsidRDefault="00AD2385" w:rsidP="00AD2385">
      <w:pPr>
        <w:rPr>
          <w:rFonts w:cs="Times New Roman"/>
          <w:szCs w:val="24"/>
        </w:rPr>
      </w:pPr>
      <w:proofErr w:type="spellStart"/>
      <w:proofErr w:type="gramStart"/>
      <w:r w:rsidRPr="002474C1">
        <w:rPr>
          <w:rFonts w:cs="Times New Roman"/>
          <w:szCs w:val="24"/>
          <w:vertAlign w:val="superscript"/>
        </w:rPr>
        <w:t>a</w:t>
      </w:r>
      <w:r w:rsidRPr="002474C1">
        <w:rPr>
          <w:rFonts w:cs="Times New Roman"/>
          <w:szCs w:val="24"/>
        </w:rPr>
        <w:t>Underlined</w:t>
      </w:r>
      <w:proofErr w:type="spellEnd"/>
      <w:proofErr w:type="gramEnd"/>
      <w:r w:rsidRPr="002474C1">
        <w:rPr>
          <w:rFonts w:cs="Times New Roman"/>
          <w:szCs w:val="24"/>
        </w:rPr>
        <w:t xml:space="preserve"> are the restriction sites used in cloning.</w:t>
      </w:r>
    </w:p>
    <w:p w14:paraId="2F983D20" w14:textId="77777777" w:rsidR="00AD2385" w:rsidRDefault="00AD2385" w:rsidP="00AD2385">
      <w:pPr>
        <w:jc w:val="both"/>
      </w:pPr>
    </w:p>
    <w:p w14:paraId="7E6DC817" w14:textId="77777777" w:rsidR="00AD2385" w:rsidRPr="00D30DB1" w:rsidRDefault="00AD2385" w:rsidP="00AD2385">
      <w:pPr>
        <w:jc w:val="both"/>
        <w:rPr>
          <w:b/>
          <w:lang w:val="es-ES"/>
        </w:rPr>
      </w:pPr>
      <w:r w:rsidRPr="00D30DB1">
        <w:rPr>
          <w:b/>
          <w:lang w:val="es-ES"/>
        </w:rPr>
        <w:t>REFERENCES</w:t>
      </w:r>
    </w:p>
    <w:p w14:paraId="6BE15AAC" w14:textId="3077C7E8" w:rsidR="00AD2385" w:rsidRPr="00DE4E85" w:rsidRDefault="00AD2385" w:rsidP="00AB3F44">
      <w:pPr>
        <w:jc w:val="both"/>
        <w:rPr>
          <w:rFonts w:cs="Times New Roman"/>
          <w:szCs w:val="24"/>
        </w:rPr>
      </w:pPr>
      <w:proofErr w:type="spellStart"/>
      <w:r w:rsidRPr="00D30DB1">
        <w:rPr>
          <w:rFonts w:cs="Times New Roman"/>
          <w:szCs w:val="24"/>
          <w:lang w:val="es-ES"/>
        </w:rPr>
        <w:t>Casadesús</w:t>
      </w:r>
      <w:proofErr w:type="spellEnd"/>
      <w:r w:rsidRPr="00D30DB1">
        <w:rPr>
          <w:rFonts w:cs="Times New Roman"/>
          <w:szCs w:val="24"/>
          <w:lang w:val="es-ES"/>
        </w:rPr>
        <w:t>, J.</w:t>
      </w:r>
      <w:r w:rsidR="0090118C" w:rsidRPr="00D30DB1">
        <w:rPr>
          <w:rFonts w:cs="Times New Roman"/>
          <w:szCs w:val="24"/>
          <w:lang w:val="es-ES"/>
        </w:rPr>
        <w:t>,</w:t>
      </w:r>
      <w:r w:rsidRPr="00D30DB1">
        <w:rPr>
          <w:rFonts w:cs="Times New Roman"/>
          <w:szCs w:val="24"/>
          <w:lang w:val="es-ES"/>
        </w:rPr>
        <w:t xml:space="preserve"> and Olivares, J. (1979). </w:t>
      </w:r>
      <w:r w:rsidRPr="00DE4E85">
        <w:rPr>
          <w:rFonts w:cs="Times New Roman"/>
          <w:szCs w:val="24"/>
        </w:rPr>
        <w:t xml:space="preserve">Rough and fine linkage mapping of the </w:t>
      </w:r>
      <w:r w:rsidRPr="00DE4E85">
        <w:rPr>
          <w:rFonts w:cs="Times New Roman"/>
          <w:i/>
          <w:szCs w:val="24"/>
        </w:rPr>
        <w:t xml:space="preserve">Rhizobium </w:t>
      </w:r>
      <w:proofErr w:type="spellStart"/>
      <w:r w:rsidRPr="00DE4E85">
        <w:rPr>
          <w:rFonts w:cs="Times New Roman"/>
          <w:i/>
          <w:szCs w:val="24"/>
        </w:rPr>
        <w:t>meliloti</w:t>
      </w:r>
      <w:proofErr w:type="spellEnd"/>
      <w:r w:rsidRPr="00DE4E85">
        <w:rPr>
          <w:rFonts w:cs="Times New Roman"/>
          <w:szCs w:val="24"/>
        </w:rPr>
        <w:t xml:space="preserve"> chromosome. </w:t>
      </w:r>
      <w:r w:rsidRPr="006A6B5D">
        <w:rPr>
          <w:rFonts w:cs="Times New Roman"/>
          <w:i/>
          <w:szCs w:val="24"/>
        </w:rPr>
        <w:t>Mol</w:t>
      </w:r>
      <w:r>
        <w:rPr>
          <w:rFonts w:cs="Times New Roman"/>
          <w:i/>
          <w:szCs w:val="24"/>
        </w:rPr>
        <w:t>.</w:t>
      </w:r>
      <w:r w:rsidRPr="006A6B5D">
        <w:rPr>
          <w:rFonts w:cs="Times New Roman"/>
          <w:i/>
          <w:szCs w:val="24"/>
        </w:rPr>
        <w:t xml:space="preserve"> Gen</w:t>
      </w:r>
      <w:r>
        <w:rPr>
          <w:rFonts w:cs="Times New Roman"/>
          <w:i/>
          <w:szCs w:val="24"/>
        </w:rPr>
        <w:t>.</w:t>
      </w:r>
      <w:r w:rsidRPr="006A6B5D">
        <w:rPr>
          <w:rFonts w:cs="Times New Roman"/>
          <w:i/>
          <w:szCs w:val="24"/>
        </w:rPr>
        <w:t xml:space="preserve"> Genet.</w:t>
      </w:r>
      <w:r>
        <w:rPr>
          <w:rFonts w:cs="Times New Roman"/>
          <w:szCs w:val="24"/>
        </w:rPr>
        <w:t xml:space="preserve"> 174,</w:t>
      </w:r>
      <w:r w:rsidRPr="00DE4E85">
        <w:rPr>
          <w:rFonts w:cs="Times New Roman"/>
          <w:szCs w:val="24"/>
        </w:rPr>
        <w:t xml:space="preserve"> 203</w:t>
      </w:r>
      <w:r w:rsidRPr="00DE4E85">
        <w:rPr>
          <w:rFonts w:ascii="Cambria Math" w:hAnsi="Cambria Math" w:cs="Times New Roman"/>
          <w:szCs w:val="24"/>
        </w:rPr>
        <w:t>‐</w:t>
      </w:r>
      <w:r w:rsidRPr="00DE4E85">
        <w:rPr>
          <w:rFonts w:cs="Times New Roman"/>
          <w:szCs w:val="24"/>
        </w:rPr>
        <w:t>209.</w:t>
      </w:r>
      <w:r w:rsidR="0090118C">
        <w:rPr>
          <w:rFonts w:cs="Times New Roman"/>
          <w:szCs w:val="24"/>
        </w:rPr>
        <w:t xml:space="preserve"> </w:t>
      </w:r>
      <w:proofErr w:type="spellStart"/>
      <w:proofErr w:type="gramStart"/>
      <w:r w:rsidR="0090118C">
        <w:rPr>
          <w:rFonts w:cs="Times New Roman"/>
          <w:szCs w:val="24"/>
        </w:rPr>
        <w:t>doi</w:t>
      </w:r>
      <w:proofErr w:type="spellEnd"/>
      <w:proofErr w:type="gramEnd"/>
      <w:r w:rsidR="0090118C">
        <w:rPr>
          <w:rFonts w:cs="Times New Roman"/>
          <w:szCs w:val="24"/>
        </w:rPr>
        <w:t>:</w:t>
      </w:r>
      <w:r w:rsidR="0090118C" w:rsidRPr="0090118C">
        <w:rPr>
          <w:rFonts w:cs="Times New Roman"/>
          <w:szCs w:val="24"/>
        </w:rPr>
        <w:t xml:space="preserve"> 10.1007/bf00268356</w:t>
      </w:r>
      <w:r w:rsidR="006C0290">
        <w:rPr>
          <w:rFonts w:cs="Times New Roman"/>
          <w:szCs w:val="24"/>
        </w:rPr>
        <w:t>.</w:t>
      </w:r>
    </w:p>
    <w:p w14:paraId="3F607A8F" w14:textId="7E3CD87C" w:rsidR="00AD2385" w:rsidRPr="00DE4E85" w:rsidRDefault="00AD2385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r w:rsidRPr="006A6B5D">
        <w:rPr>
          <w:rFonts w:eastAsia="Calibri" w:cs="Times New Roman"/>
          <w:bCs/>
          <w:szCs w:val="24"/>
          <w:lang w:eastAsia="es-ES"/>
        </w:rPr>
        <w:t>Kaiser, D.</w:t>
      </w:r>
      <w:r w:rsidR="0090118C">
        <w:rPr>
          <w:rFonts w:eastAsia="Calibri" w:cs="Times New Roman"/>
          <w:b/>
          <w:bCs/>
          <w:szCs w:val="24"/>
          <w:lang w:eastAsia="es-ES"/>
        </w:rPr>
        <w:t xml:space="preserve"> </w:t>
      </w:r>
      <w:r w:rsidRPr="00DE4E85">
        <w:rPr>
          <w:rFonts w:eastAsia="Calibri" w:cs="Times New Roman"/>
          <w:bCs/>
          <w:szCs w:val="24"/>
          <w:lang w:eastAsia="es-ES"/>
        </w:rPr>
        <w:t>(</w:t>
      </w:r>
      <w:r>
        <w:rPr>
          <w:rFonts w:eastAsia="Calibri" w:cs="Times New Roman"/>
          <w:szCs w:val="24"/>
          <w:lang w:eastAsia="es-ES"/>
        </w:rPr>
        <w:t xml:space="preserve">1979). </w:t>
      </w:r>
      <w:r w:rsidRPr="00DE4E85">
        <w:rPr>
          <w:rFonts w:eastAsia="Calibri" w:cs="Times New Roman"/>
          <w:szCs w:val="24"/>
          <w:lang w:eastAsia="es-ES"/>
        </w:rPr>
        <w:t xml:space="preserve">Social gliding is correlated with the presence of </w:t>
      </w:r>
      <w:proofErr w:type="spellStart"/>
      <w:r w:rsidRPr="00DE4E85">
        <w:rPr>
          <w:rFonts w:eastAsia="Calibri" w:cs="Times New Roman"/>
          <w:szCs w:val="24"/>
          <w:lang w:eastAsia="es-ES"/>
        </w:rPr>
        <w:t>pili</w:t>
      </w:r>
      <w:proofErr w:type="spellEnd"/>
      <w:r w:rsidRPr="00DE4E85">
        <w:rPr>
          <w:rFonts w:eastAsia="Calibri" w:cs="Times New Roman"/>
          <w:szCs w:val="24"/>
          <w:lang w:eastAsia="es-ES"/>
        </w:rPr>
        <w:t xml:space="preserve"> in </w:t>
      </w:r>
      <w:proofErr w:type="spellStart"/>
      <w:r w:rsidRPr="00DE4E85">
        <w:rPr>
          <w:rFonts w:eastAsia="Calibri" w:cs="Times New Roman"/>
          <w:i/>
          <w:iCs/>
          <w:szCs w:val="24"/>
          <w:lang w:eastAsia="es-ES"/>
        </w:rPr>
        <w:t>Myxococcus</w:t>
      </w:r>
      <w:proofErr w:type="spellEnd"/>
      <w:r w:rsidRPr="00DE4E85">
        <w:rPr>
          <w:rFonts w:eastAsia="Calibri" w:cs="Times New Roman"/>
          <w:i/>
          <w:iCs/>
          <w:szCs w:val="24"/>
          <w:lang w:eastAsia="es-ES"/>
        </w:rPr>
        <w:t xml:space="preserve"> </w:t>
      </w:r>
      <w:proofErr w:type="spellStart"/>
      <w:proofErr w:type="gramStart"/>
      <w:r w:rsidRPr="00DE4E85">
        <w:rPr>
          <w:rFonts w:eastAsia="Calibri" w:cs="Times New Roman"/>
          <w:i/>
          <w:iCs/>
          <w:szCs w:val="24"/>
          <w:lang w:eastAsia="es-ES"/>
        </w:rPr>
        <w:t>xanthus</w:t>
      </w:r>
      <w:proofErr w:type="spellEnd"/>
      <w:proofErr w:type="gramEnd"/>
      <w:r w:rsidRPr="00DE4E85">
        <w:rPr>
          <w:rFonts w:eastAsia="Calibri" w:cs="Times New Roman"/>
          <w:i/>
          <w:iCs/>
          <w:szCs w:val="24"/>
          <w:lang w:eastAsia="es-ES"/>
        </w:rPr>
        <w:t xml:space="preserve">. </w:t>
      </w:r>
      <w:r w:rsidRPr="006A6B5D">
        <w:rPr>
          <w:rFonts w:eastAsia="Calibri" w:cs="Times New Roman"/>
          <w:i/>
          <w:szCs w:val="24"/>
          <w:lang w:eastAsia="es-ES"/>
        </w:rPr>
        <w:t>Proc.</w:t>
      </w:r>
      <w:r w:rsidRPr="00DE4E85">
        <w:rPr>
          <w:rFonts w:eastAsia="Calibri" w:cs="Times New Roman"/>
          <w:szCs w:val="24"/>
          <w:lang w:eastAsia="es-ES"/>
        </w:rPr>
        <w:t xml:space="preserve"> </w:t>
      </w:r>
      <w:r w:rsidRPr="006A6B5D">
        <w:rPr>
          <w:rFonts w:eastAsia="Calibri" w:cs="Times New Roman"/>
          <w:i/>
          <w:szCs w:val="24"/>
          <w:lang w:eastAsia="es-ES"/>
        </w:rPr>
        <w:t>Natl. Acad. Sci. U. S. A.</w:t>
      </w:r>
      <w:r w:rsidRPr="00DE4E85">
        <w:rPr>
          <w:rFonts w:eastAsia="Calibri" w:cs="Times New Roman"/>
          <w:szCs w:val="24"/>
          <w:lang w:eastAsia="es-ES"/>
        </w:rPr>
        <w:t xml:space="preserve"> </w:t>
      </w:r>
      <w:r w:rsidRPr="006A6B5D">
        <w:rPr>
          <w:rFonts w:eastAsia="Calibri" w:cs="Times New Roman"/>
          <w:bCs/>
          <w:szCs w:val="24"/>
          <w:lang w:eastAsia="es-ES"/>
        </w:rPr>
        <w:t>76</w:t>
      </w:r>
      <w:r w:rsidRPr="006A6B5D">
        <w:rPr>
          <w:rFonts w:eastAsia="Calibri" w:cs="Times New Roman"/>
          <w:szCs w:val="24"/>
          <w:lang w:eastAsia="es-ES"/>
        </w:rPr>
        <w:t>,</w:t>
      </w:r>
      <w:r w:rsidRPr="00DE4E85">
        <w:rPr>
          <w:rFonts w:eastAsia="Calibri" w:cs="Times New Roman"/>
          <w:szCs w:val="24"/>
          <w:lang w:eastAsia="es-ES"/>
        </w:rPr>
        <w:t xml:space="preserve"> 5952-5956.</w:t>
      </w:r>
      <w:r w:rsidR="0090118C" w:rsidRPr="0090118C">
        <w:t xml:space="preserve"> </w:t>
      </w:r>
      <w:proofErr w:type="spellStart"/>
      <w:proofErr w:type="gramStart"/>
      <w:r w:rsidR="0090118C">
        <w:t>doi</w:t>
      </w:r>
      <w:proofErr w:type="spellEnd"/>
      <w:proofErr w:type="gramEnd"/>
      <w:r w:rsidR="0090118C" w:rsidRPr="0090118C">
        <w:rPr>
          <w:rFonts w:eastAsia="Calibri" w:cs="Times New Roman"/>
          <w:szCs w:val="24"/>
          <w:lang w:eastAsia="es-ES"/>
        </w:rPr>
        <w:t>: 10.1073/pnas.76.11.5952</w:t>
      </w:r>
      <w:r w:rsidR="006C0290">
        <w:rPr>
          <w:rFonts w:eastAsia="Calibri" w:cs="Times New Roman"/>
          <w:szCs w:val="24"/>
          <w:lang w:eastAsia="es-ES"/>
        </w:rPr>
        <w:t>.</w:t>
      </w:r>
    </w:p>
    <w:p w14:paraId="11DD9655" w14:textId="56233A73" w:rsidR="00EA1E3A" w:rsidRPr="00D60172" w:rsidRDefault="009A69EE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val="es-ES" w:eastAsia="es-ES"/>
        </w:rPr>
      </w:pPr>
      <w:r>
        <w:t>Meade</w:t>
      </w:r>
      <w:r w:rsidR="00E33911">
        <w:t>,</w:t>
      </w:r>
      <w:r>
        <w:t xml:space="preserve"> H</w:t>
      </w:r>
      <w:r w:rsidR="00E33911">
        <w:t xml:space="preserve">. </w:t>
      </w:r>
      <w:r>
        <w:t>M</w:t>
      </w:r>
      <w:r w:rsidR="00E33911">
        <w:t>.</w:t>
      </w:r>
      <w:r>
        <w:t>, Long</w:t>
      </w:r>
      <w:r w:rsidR="00E33911">
        <w:t>,</w:t>
      </w:r>
      <w:r>
        <w:t xml:space="preserve"> S</w:t>
      </w:r>
      <w:r w:rsidR="00E33911">
        <w:t xml:space="preserve">. </w:t>
      </w:r>
      <w:r>
        <w:t>R</w:t>
      </w:r>
      <w:r w:rsidR="00E33911">
        <w:t>.</w:t>
      </w:r>
      <w:r>
        <w:t xml:space="preserve">, </w:t>
      </w:r>
      <w:proofErr w:type="spellStart"/>
      <w:r>
        <w:t>Ruvkun</w:t>
      </w:r>
      <w:proofErr w:type="spellEnd"/>
      <w:r w:rsidR="00E33911">
        <w:t>,</w:t>
      </w:r>
      <w:r>
        <w:t xml:space="preserve"> G</w:t>
      </w:r>
      <w:r w:rsidR="00E33911">
        <w:t xml:space="preserve">. </w:t>
      </w:r>
      <w:r>
        <w:t>B</w:t>
      </w:r>
      <w:r w:rsidR="00E33911">
        <w:t>.</w:t>
      </w:r>
      <w:r>
        <w:t>, Brown</w:t>
      </w:r>
      <w:r w:rsidR="00E33911">
        <w:t>,</w:t>
      </w:r>
      <w:r>
        <w:t xml:space="preserve"> S</w:t>
      </w:r>
      <w:r w:rsidR="00E33911">
        <w:t xml:space="preserve">. </w:t>
      </w:r>
      <w:r>
        <w:t>E</w:t>
      </w:r>
      <w:r w:rsidR="00E33911">
        <w:t>.</w:t>
      </w:r>
      <w:r>
        <w:t xml:space="preserve">, </w:t>
      </w:r>
      <w:r w:rsidR="00956DC8">
        <w:t xml:space="preserve">and </w:t>
      </w:r>
      <w:proofErr w:type="spellStart"/>
      <w:r>
        <w:t>Ausubel</w:t>
      </w:r>
      <w:proofErr w:type="spellEnd"/>
      <w:r w:rsidR="00E33911">
        <w:t>,</w:t>
      </w:r>
      <w:r>
        <w:t xml:space="preserve"> F</w:t>
      </w:r>
      <w:r w:rsidR="00E33911">
        <w:t xml:space="preserve">. </w:t>
      </w:r>
      <w:r>
        <w:t>M</w:t>
      </w:r>
      <w:r w:rsidR="00E33911">
        <w:t>.</w:t>
      </w:r>
      <w:r>
        <w:t xml:space="preserve"> (1982). Physical and genetic characterization of symbiotic and auxotrophic mutants of </w:t>
      </w:r>
      <w:r w:rsidRPr="00FE1B97">
        <w:rPr>
          <w:i/>
        </w:rPr>
        <w:t xml:space="preserve">Rhizobium </w:t>
      </w:r>
      <w:proofErr w:type="spellStart"/>
      <w:r w:rsidRPr="00FE1B97">
        <w:rPr>
          <w:i/>
        </w:rPr>
        <w:t>meliloti</w:t>
      </w:r>
      <w:proofErr w:type="spellEnd"/>
      <w:r>
        <w:t xml:space="preserve"> induced by transposon Tn5 mutagenesis. </w:t>
      </w:r>
      <w:r w:rsidRPr="00FE1B97">
        <w:rPr>
          <w:i/>
          <w:lang w:val="es-ES"/>
        </w:rPr>
        <w:t xml:space="preserve">J. </w:t>
      </w:r>
      <w:proofErr w:type="spellStart"/>
      <w:r w:rsidRPr="00FE1B97">
        <w:rPr>
          <w:i/>
          <w:lang w:val="es-ES"/>
        </w:rPr>
        <w:t>Bacteriol</w:t>
      </w:r>
      <w:proofErr w:type="spellEnd"/>
      <w:r w:rsidRPr="00FE1B97">
        <w:rPr>
          <w:i/>
          <w:lang w:val="es-ES"/>
        </w:rPr>
        <w:t>.</w:t>
      </w:r>
      <w:r w:rsidR="00E33911">
        <w:rPr>
          <w:lang w:val="es-ES"/>
        </w:rPr>
        <w:t xml:space="preserve"> 149,</w:t>
      </w:r>
      <w:r w:rsidRPr="00D92A1F">
        <w:rPr>
          <w:lang w:val="es-ES"/>
        </w:rPr>
        <w:t xml:space="preserve"> 114-122</w:t>
      </w:r>
      <w:r>
        <w:rPr>
          <w:lang w:val="es-ES"/>
        </w:rPr>
        <w:t>.</w:t>
      </w:r>
    </w:p>
    <w:p w14:paraId="7CDCEC41" w14:textId="53D4A57C" w:rsidR="00AD2385" w:rsidRDefault="00AD2385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r w:rsidRPr="00874B7E">
        <w:rPr>
          <w:rFonts w:eastAsia="Calibri" w:cs="Times New Roman"/>
          <w:szCs w:val="24"/>
          <w:lang w:val="es-ES" w:eastAsia="es-ES"/>
        </w:rPr>
        <w:t xml:space="preserve">Mercado-Blanco, J., García, F., Fernández-López, M., and Olivares, J. (1993). </w:t>
      </w:r>
      <w:r w:rsidRPr="00DE4E85">
        <w:rPr>
          <w:rFonts w:eastAsia="Calibri" w:cs="Times New Roman"/>
          <w:szCs w:val="24"/>
          <w:lang w:eastAsia="es-ES"/>
        </w:rPr>
        <w:t xml:space="preserve">Melanin production by </w:t>
      </w:r>
      <w:r w:rsidRPr="00DE4E85">
        <w:rPr>
          <w:rFonts w:eastAsia="Calibri" w:cs="Times New Roman"/>
          <w:i/>
          <w:szCs w:val="24"/>
          <w:lang w:eastAsia="es-ES"/>
        </w:rPr>
        <w:t xml:space="preserve">Rhizobium </w:t>
      </w:r>
      <w:proofErr w:type="spellStart"/>
      <w:r w:rsidRPr="00DE4E85">
        <w:rPr>
          <w:rFonts w:eastAsia="Calibri" w:cs="Times New Roman"/>
          <w:i/>
          <w:szCs w:val="24"/>
          <w:lang w:eastAsia="es-ES"/>
        </w:rPr>
        <w:t>meliloti</w:t>
      </w:r>
      <w:proofErr w:type="spellEnd"/>
      <w:r w:rsidRPr="00DE4E85">
        <w:rPr>
          <w:rFonts w:eastAsia="Calibri" w:cs="Times New Roman"/>
          <w:szCs w:val="24"/>
          <w:lang w:eastAsia="es-ES"/>
        </w:rPr>
        <w:t xml:space="preserve"> GR4 is linked to </w:t>
      </w:r>
      <w:proofErr w:type="spellStart"/>
      <w:r w:rsidRPr="00DE4E85">
        <w:rPr>
          <w:rFonts w:eastAsia="Calibri" w:cs="Times New Roman"/>
          <w:szCs w:val="24"/>
          <w:lang w:eastAsia="es-ES"/>
        </w:rPr>
        <w:t>nonsymbiotic</w:t>
      </w:r>
      <w:proofErr w:type="spellEnd"/>
      <w:r w:rsidRPr="00DE4E85">
        <w:rPr>
          <w:rFonts w:eastAsia="Calibri" w:cs="Times New Roman"/>
          <w:szCs w:val="24"/>
          <w:lang w:eastAsia="es-ES"/>
        </w:rPr>
        <w:t xml:space="preserve"> plasmid pRmeGR4b: </w:t>
      </w:r>
      <w:r w:rsidRPr="00DE4E85">
        <w:rPr>
          <w:rFonts w:eastAsia="Calibri" w:cs="Times New Roman"/>
          <w:szCs w:val="24"/>
          <w:lang w:eastAsia="es-ES"/>
        </w:rPr>
        <w:lastRenderedPageBreak/>
        <w:t xml:space="preserve">cloning, sequencing, and expression of the </w:t>
      </w:r>
      <w:proofErr w:type="spellStart"/>
      <w:r w:rsidRPr="00DE4E85">
        <w:rPr>
          <w:rFonts w:eastAsia="Calibri" w:cs="Times New Roman"/>
          <w:szCs w:val="24"/>
          <w:lang w:eastAsia="es-ES"/>
        </w:rPr>
        <w:t>tyrosinase</w:t>
      </w:r>
      <w:proofErr w:type="spellEnd"/>
      <w:r w:rsidRPr="00DE4E85">
        <w:rPr>
          <w:rFonts w:eastAsia="Calibri" w:cs="Times New Roman"/>
          <w:szCs w:val="24"/>
          <w:lang w:eastAsia="es-ES"/>
        </w:rPr>
        <w:t xml:space="preserve"> gene </w:t>
      </w:r>
      <w:proofErr w:type="spellStart"/>
      <w:r w:rsidRPr="00DE4E85">
        <w:rPr>
          <w:rFonts w:eastAsia="Calibri" w:cs="Times New Roman"/>
          <w:i/>
          <w:szCs w:val="24"/>
          <w:lang w:eastAsia="es-ES"/>
        </w:rPr>
        <w:t>mepA</w:t>
      </w:r>
      <w:proofErr w:type="spellEnd"/>
      <w:r w:rsidRPr="00DE4E85">
        <w:rPr>
          <w:rFonts w:eastAsia="Calibri" w:cs="Times New Roman"/>
          <w:szCs w:val="24"/>
          <w:lang w:eastAsia="es-ES"/>
        </w:rPr>
        <w:t xml:space="preserve">. </w:t>
      </w:r>
      <w:r w:rsidRPr="006A6B5D">
        <w:rPr>
          <w:rFonts w:eastAsia="Calibri" w:cs="Times New Roman"/>
          <w:i/>
          <w:szCs w:val="24"/>
          <w:lang w:eastAsia="es-ES"/>
        </w:rPr>
        <w:t xml:space="preserve">J. </w:t>
      </w:r>
      <w:proofErr w:type="spellStart"/>
      <w:r w:rsidRPr="006A6B5D">
        <w:rPr>
          <w:rFonts w:eastAsia="Calibri" w:cs="Times New Roman"/>
          <w:i/>
          <w:szCs w:val="24"/>
          <w:lang w:eastAsia="es-ES"/>
        </w:rPr>
        <w:t>Bacteriol</w:t>
      </w:r>
      <w:proofErr w:type="spellEnd"/>
      <w:r w:rsidRPr="006A6B5D">
        <w:rPr>
          <w:rFonts w:eastAsia="Calibri" w:cs="Times New Roman"/>
          <w:i/>
          <w:szCs w:val="24"/>
          <w:lang w:eastAsia="es-ES"/>
        </w:rPr>
        <w:t>.</w:t>
      </w:r>
      <w:r w:rsidRPr="00DE4E85">
        <w:rPr>
          <w:rFonts w:eastAsia="Calibri" w:cs="Times New Roman"/>
          <w:szCs w:val="24"/>
          <w:lang w:eastAsia="es-ES"/>
        </w:rPr>
        <w:t xml:space="preserve"> </w:t>
      </w:r>
      <w:r w:rsidRPr="006A6B5D">
        <w:rPr>
          <w:rFonts w:eastAsia="Calibri" w:cs="Times New Roman"/>
          <w:szCs w:val="24"/>
          <w:lang w:eastAsia="es-ES"/>
        </w:rPr>
        <w:t>175</w:t>
      </w:r>
      <w:r>
        <w:rPr>
          <w:rFonts w:eastAsia="Calibri" w:cs="Times New Roman"/>
          <w:szCs w:val="24"/>
          <w:lang w:eastAsia="es-ES"/>
        </w:rPr>
        <w:t>,</w:t>
      </w:r>
      <w:r w:rsidRPr="00DE4E85">
        <w:rPr>
          <w:rFonts w:eastAsia="Calibri" w:cs="Times New Roman"/>
          <w:szCs w:val="24"/>
          <w:lang w:eastAsia="es-ES"/>
        </w:rPr>
        <w:t xml:space="preserve"> 5403-5410.</w:t>
      </w:r>
      <w:r w:rsidR="00C368DD" w:rsidRPr="00C368DD">
        <w:t xml:space="preserve"> </w:t>
      </w:r>
      <w:proofErr w:type="spellStart"/>
      <w:proofErr w:type="gramStart"/>
      <w:r w:rsidR="00C368DD">
        <w:rPr>
          <w:rFonts w:eastAsia="Calibri" w:cs="Times New Roman"/>
          <w:szCs w:val="24"/>
          <w:lang w:eastAsia="es-ES"/>
        </w:rPr>
        <w:t>doi</w:t>
      </w:r>
      <w:proofErr w:type="spellEnd"/>
      <w:proofErr w:type="gramEnd"/>
      <w:r w:rsidR="00C368DD" w:rsidRPr="00C368DD">
        <w:rPr>
          <w:rFonts w:eastAsia="Calibri" w:cs="Times New Roman"/>
          <w:szCs w:val="24"/>
          <w:lang w:eastAsia="es-ES"/>
        </w:rPr>
        <w:t>: 10.1128/jb.175.17.5403-5410.1993</w:t>
      </w:r>
      <w:r w:rsidR="006C0290">
        <w:rPr>
          <w:rFonts w:eastAsia="Calibri" w:cs="Times New Roman"/>
          <w:szCs w:val="24"/>
          <w:lang w:eastAsia="es-ES"/>
        </w:rPr>
        <w:t>.</w:t>
      </w:r>
    </w:p>
    <w:p w14:paraId="42606E5A" w14:textId="1FDD7445" w:rsidR="00AB3F44" w:rsidRPr="00CA7B87" w:rsidRDefault="00AB3F44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proofErr w:type="spellStart"/>
      <w:r w:rsidRPr="00C368DD">
        <w:rPr>
          <w:rFonts w:eastAsia="Calibri" w:cs="Times New Roman"/>
          <w:bCs/>
          <w:szCs w:val="24"/>
          <w:lang w:eastAsia="es-ES"/>
        </w:rPr>
        <w:t>Moraleda</w:t>
      </w:r>
      <w:proofErr w:type="spellEnd"/>
      <w:r w:rsidRPr="00C368DD">
        <w:rPr>
          <w:rFonts w:eastAsia="Calibri" w:cs="Times New Roman"/>
          <w:bCs/>
          <w:szCs w:val="24"/>
          <w:lang w:eastAsia="es-ES"/>
        </w:rPr>
        <w:t xml:space="preserve">-Muñoz, A., Pérez, J., </w:t>
      </w:r>
      <w:proofErr w:type="spellStart"/>
      <w:r w:rsidRPr="00C368DD">
        <w:rPr>
          <w:rFonts w:eastAsia="Calibri" w:cs="Times New Roman"/>
          <w:bCs/>
          <w:szCs w:val="24"/>
          <w:lang w:eastAsia="es-ES"/>
        </w:rPr>
        <w:t>Extremera</w:t>
      </w:r>
      <w:proofErr w:type="spellEnd"/>
      <w:r w:rsidRPr="00C368DD">
        <w:rPr>
          <w:rFonts w:eastAsia="Calibri" w:cs="Times New Roman"/>
          <w:bCs/>
          <w:szCs w:val="24"/>
          <w:lang w:eastAsia="es-ES"/>
        </w:rPr>
        <w:t>, A.</w:t>
      </w:r>
      <w:r w:rsidR="00C368DD">
        <w:rPr>
          <w:rFonts w:eastAsia="Calibri" w:cs="Times New Roman"/>
          <w:bCs/>
          <w:szCs w:val="24"/>
          <w:lang w:eastAsia="es-ES"/>
        </w:rPr>
        <w:t xml:space="preserve"> </w:t>
      </w:r>
      <w:r w:rsidRPr="00C368DD">
        <w:rPr>
          <w:rFonts w:eastAsia="Calibri" w:cs="Times New Roman"/>
          <w:bCs/>
          <w:szCs w:val="24"/>
          <w:lang w:eastAsia="es-ES"/>
        </w:rPr>
        <w:t>L., and Muñoz-Dorado, J. (</w:t>
      </w:r>
      <w:r w:rsidRPr="00C368DD">
        <w:rPr>
          <w:rFonts w:eastAsia="Calibri" w:cs="Times New Roman"/>
          <w:szCs w:val="24"/>
          <w:lang w:eastAsia="es-ES"/>
        </w:rPr>
        <w:t>2010)</w:t>
      </w:r>
      <w:r w:rsidR="00965CC0">
        <w:rPr>
          <w:rFonts w:eastAsia="Calibri" w:cs="Times New Roman"/>
          <w:szCs w:val="24"/>
          <w:lang w:eastAsia="es-ES"/>
        </w:rPr>
        <w:t>a</w:t>
      </w:r>
      <w:r w:rsidR="00C368DD">
        <w:rPr>
          <w:rFonts w:eastAsia="Calibri" w:cs="Times New Roman"/>
          <w:szCs w:val="24"/>
          <w:lang w:eastAsia="es-ES"/>
        </w:rPr>
        <w:t>.</w:t>
      </w:r>
      <w:r w:rsidRPr="00C368DD">
        <w:rPr>
          <w:rFonts w:eastAsia="Calibri" w:cs="Times New Roman"/>
          <w:szCs w:val="24"/>
          <w:lang w:eastAsia="es-ES"/>
        </w:rPr>
        <w:t xml:space="preserve"> Differential regulation of six heavy metal efflux systems in the response of </w:t>
      </w:r>
      <w:proofErr w:type="spellStart"/>
      <w:r w:rsidRPr="00C368DD">
        <w:rPr>
          <w:rFonts w:eastAsia="Calibri" w:cs="Times New Roman"/>
          <w:i/>
          <w:iCs/>
          <w:szCs w:val="24"/>
          <w:lang w:eastAsia="es-ES"/>
        </w:rPr>
        <w:t>Myxococcus</w:t>
      </w:r>
      <w:proofErr w:type="spellEnd"/>
      <w:r w:rsidRPr="00C368DD">
        <w:rPr>
          <w:rFonts w:eastAsia="Calibri" w:cs="Times New Roman"/>
          <w:i/>
          <w:iCs/>
          <w:szCs w:val="24"/>
          <w:lang w:eastAsia="es-ES"/>
        </w:rPr>
        <w:t xml:space="preserve"> </w:t>
      </w:r>
      <w:proofErr w:type="spellStart"/>
      <w:r w:rsidRPr="00C368DD">
        <w:rPr>
          <w:rFonts w:eastAsia="Calibri" w:cs="Times New Roman"/>
          <w:i/>
          <w:iCs/>
          <w:szCs w:val="24"/>
          <w:lang w:eastAsia="es-ES"/>
        </w:rPr>
        <w:t>xanthus</w:t>
      </w:r>
      <w:proofErr w:type="spellEnd"/>
      <w:r w:rsidRPr="00C368DD">
        <w:rPr>
          <w:rFonts w:eastAsia="Calibri" w:cs="Times New Roman"/>
          <w:i/>
          <w:iCs/>
          <w:szCs w:val="24"/>
          <w:lang w:eastAsia="es-ES"/>
        </w:rPr>
        <w:t xml:space="preserve"> </w:t>
      </w:r>
      <w:r w:rsidRPr="00C368DD">
        <w:rPr>
          <w:rFonts w:eastAsia="Calibri" w:cs="Times New Roman"/>
          <w:szCs w:val="24"/>
          <w:lang w:eastAsia="es-ES"/>
        </w:rPr>
        <w:t xml:space="preserve">to copper. </w:t>
      </w:r>
      <w:r w:rsidRPr="00C368DD">
        <w:rPr>
          <w:rFonts w:eastAsia="Calibri" w:cs="Times New Roman"/>
          <w:i/>
          <w:szCs w:val="24"/>
          <w:lang w:eastAsia="es-ES"/>
        </w:rPr>
        <w:t xml:space="preserve">Appl. </w:t>
      </w:r>
      <w:proofErr w:type="spellStart"/>
      <w:r w:rsidRPr="00C368DD">
        <w:rPr>
          <w:rFonts w:eastAsia="Calibri" w:cs="Times New Roman"/>
          <w:i/>
          <w:szCs w:val="24"/>
          <w:lang w:val="es-ES" w:eastAsia="es-ES"/>
        </w:rPr>
        <w:t>Environ</w:t>
      </w:r>
      <w:proofErr w:type="spellEnd"/>
      <w:r w:rsidRPr="00C368DD">
        <w:rPr>
          <w:rFonts w:eastAsia="Calibri" w:cs="Times New Roman"/>
          <w:i/>
          <w:szCs w:val="24"/>
          <w:lang w:val="es-ES" w:eastAsia="es-ES"/>
        </w:rPr>
        <w:t xml:space="preserve">. </w:t>
      </w:r>
      <w:proofErr w:type="spellStart"/>
      <w:r w:rsidRPr="00CA7B87">
        <w:rPr>
          <w:rFonts w:eastAsia="Calibri" w:cs="Times New Roman"/>
          <w:i/>
          <w:szCs w:val="24"/>
          <w:lang w:eastAsia="es-ES"/>
        </w:rPr>
        <w:t>Microbiol</w:t>
      </w:r>
      <w:proofErr w:type="spellEnd"/>
      <w:r w:rsidRPr="00CA7B87">
        <w:rPr>
          <w:rFonts w:eastAsia="Calibri" w:cs="Times New Roman"/>
          <w:szCs w:val="24"/>
          <w:lang w:eastAsia="es-ES"/>
        </w:rPr>
        <w:t xml:space="preserve">. </w:t>
      </w:r>
      <w:r w:rsidRPr="00CA7B87">
        <w:rPr>
          <w:rFonts w:eastAsia="Calibri" w:cs="Times New Roman"/>
          <w:bCs/>
          <w:szCs w:val="24"/>
          <w:lang w:eastAsia="es-ES"/>
        </w:rPr>
        <w:t>76</w:t>
      </w:r>
      <w:r w:rsidR="00C368DD" w:rsidRPr="00CA7B87">
        <w:rPr>
          <w:rFonts w:eastAsia="Calibri" w:cs="Times New Roman"/>
          <w:szCs w:val="24"/>
          <w:lang w:eastAsia="es-ES"/>
        </w:rPr>
        <w:t>,</w:t>
      </w:r>
      <w:r w:rsidRPr="00CA7B87">
        <w:rPr>
          <w:rFonts w:eastAsia="Calibri" w:cs="Times New Roman"/>
          <w:szCs w:val="24"/>
          <w:lang w:eastAsia="es-ES"/>
        </w:rPr>
        <w:t xml:space="preserve"> 6069-6076.</w:t>
      </w:r>
      <w:r w:rsidR="00C368DD" w:rsidRPr="00C368DD">
        <w:t xml:space="preserve"> </w:t>
      </w:r>
      <w:proofErr w:type="spellStart"/>
      <w:proofErr w:type="gramStart"/>
      <w:r w:rsidR="00C368DD" w:rsidRPr="00CA7B87">
        <w:rPr>
          <w:rFonts w:eastAsia="Calibri" w:cs="Times New Roman"/>
          <w:szCs w:val="24"/>
          <w:lang w:eastAsia="es-ES"/>
        </w:rPr>
        <w:t>doi</w:t>
      </w:r>
      <w:proofErr w:type="spellEnd"/>
      <w:proofErr w:type="gramEnd"/>
      <w:r w:rsidR="00C368DD" w:rsidRPr="00CA7B87">
        <w:rPr>
          <w:rFonts w:eastAsia="Calibri" w:cs="Times New Roman"/>
          <w:szCs w:val="24"/>
          <w:lang w:eastAsia="es-ES"/>
        </w:rPr>
        <w:t>: 10.1128/AEM.00753-10</w:t>
      </w:r>
      <w:r w:rsidR="006C0290">
        <w:rPr>
          <w:rFonts w:eastAsia="Calibri" w:cs="Times New Roman"/>
          <w:szCs w:val="24"/>
          <w:lang w:eastAsia="es-ES"/>
        </w:rPr>
        <w:t>.</w:t>
      </w:r>
    </w:p>
    <w:p w14:paraId="08764C8A" w14:textId="3EE49E44" w:rsidR="00AB3F44" w:rsidRPr="00C368DD" w:rsidRDefault="00AB3F44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proofErr w:type="spellStart"/>
      <w:r w:rsidRPr="00C368DD">
        <w:rPr>
          <w:rFonts w:eastAsia="Calibri" w:cs="Times New Roman"/>
          <w:bCs/>
          <w:szCs w:val="24"/>
          <w:lang w:eastAsia="es-ES"/>
        </w:rPr>
        <w:t>Moraleda</w:t>
      </w:r>
      <w:proofErr w:type="spellEnd"/>
      <w:r w:rsidRPr="00C368DD">
        <w:rPr>
          <w:rFonts w:eastAsia="Calibri" w:cs="Times New Roman"/>
          <w:bCs/>
          <w:szCs w:val="24"/>
          <w:lang w:eastAsia="es-ES"/>
        </w:rPr>
        <w:t xml:space="preserve">-Muñoz, A., Pérez, J., </w:t>
      </w:r>
      <w:proofErr w:type="spellStart"/>
      <w:r w:rsidRPr="00C368DD">
        <w:rPr>
          <w:rFonts w:eastAsia="Calibri" w:cs="Times New Roman"/>
          <w:bCs/>
          <w:szCs w:val="24"/>
          <w:lang w:eastAsia="es-ES"/>
        </w:rPr>
        <w:t>Extremera</w:t>
      </w:r>
      <w:proofErr w:type="spellEnd"/>
      <w:r w:rsidRPr="00C368DD">
        <w:rPr>
          <w:rFonts w:eastAsia="Calibri" w:cs="Times New Roman"/>
          <w:bCs/>
          <w:szCs w:val="24"/>
          <w:lang w:eastAsia="es-ES"/>
        </w:rPr>
        <w:t>, A.</w:t>
      </w:r>
      <w:r w:rsidR="00C368DD">
        <w:rPr>
          <w:rFonts w:eastAsia="Calibri" w:cs="Times New Roman"/>
          <w:bCs/>
          <w:szCs w:val="24"/>
          <w:lang w:eastAsia="es-ES"/>
        </w:rPr>
        <w:t xml:space="preserve"> </w:t>
      </w:r>
      <w:r w:rsidRPr="00C368DD">
        <w:rPr>
          <w:rFonts w:eastAsia="Calibri" w:cs="Times New Roman"/>
          <w:bCs/>
          <w:szCs w:val="24"/>
          <w:lang w:eastAsia="es-ES"/>
        </w:rPr>
        <w:t>L., and Muñoz-Dorado, J. (</w:t>
      </w:r>
      <w:r w:rsidRPr="00C368DD">
        <w:rPr>
          <w:rFonts w:eastAsia="Calibri" w:cs="Times New Roman"/>
          <w:szCs w:val="24"/>
          <w:lang w:eastAsia="es-ES"/>
        </w:rPr>
        <w:t>2010)</w:t>
      </w:r>
      <w:r w:rsidR="00965CC0">
        <w:rPr>
          <w:rFonts w:eastAsia="Calibri" w:cs="Times New Roman"/>
          <w:szCs w:val="24"/>
          <w:lang w:eastAsia="es-ES"/>
        </w:rPr>
        <w:t>b</w:t>
      </w:r>
      <w:r w:rsidR="00C368DD">
        <w:rPr>
          <w:rFonts w:eastAsia="Calibri" w:cs="Times New Roman"/>
          <w:szCs w:val="24"/>
          <w:lang w:eastAsia="es-ES"/>
        </w:rPr>
        <w:t>.</w:t>
      </w:r>
      <w:r w:rsidRPr="00C368DD">
        <w:rPr>
          <w:rFonts w:eastAsia="Calibri" w:cs="Times New Roman"/>
          <w:szCs w:val="24"/>
          <w:lang w:eastAsia="es-ES"/>
        </w:rPr>
        <w:t xml:space="preserve"> Expression and physiological role of three </w:t>
      </w:r>
      <w:proofErr w:type="spellStart"/>
      <w:r w:rsidRPr="00C368DD">
        <w:rPr>
          <w:rFonts w:eastAsia="Calibri" w:cs="Times New Roman"/>
          <w:i/>
          <w:iCs/>
          <w:szCs w:val="24"/>
          <w:lang w:eastAsia="es-ES"/>
        </w:rPr>
        <w:t>Myxococcus</w:t>
      </w:r>
      <w:proofErr w:type="spellEnd"/>
      <w:r w:rsidRPr="00C368DD">
        <w:rPr>
          <w:rFonts w:eastAsia="Calibri" w:cs="Times New Roman"/>
          <w:i/>
          <w:iCs/>
          <w:szCs w:val="24"/>
          <w:lang w:eastAsia="es-ES"/>
        </w:rPr>
        <w:t xml:space="preserve"> </w:t>
      </w:r>
      <w:proofErr w:type="spellStart"/>
      <w:r w:rsidRPr="00C368DD">
        <w:rPr>
          <w:rFonts w:eastAsia="Calibri" w:cs="Times New Roman"/>
          <w:i/>
          <w:iCs/>
          <w:szCs w:val="24"/>
          <w:lang w:eastAsia="es-ES"/>
        </w:rPr>
        <w:t>xanthus</w:t>
      </w:r>
      <w:proofErr w:type="spellEnd"/>
      <w:r w:rsidRPr="00C368DD">
        <w:rPr>
          <w:rFonts w:eastAsia="Calibri" w:cs="Times New Roman"/>
          <w:i/>
          <w:iCs/>
          <w:szCs w:val="24"/>
          <w:lang w:eastAsia="es-ES"/>
        </w:rPr>
        <w:t xml:space="preserve"> </w:t>
      </w:r>
      <w:r w:rsidRPr="00C368DD">
        <w:rPr>
          <w:rFonts w:eastAsia="Calibri" w:cs="Times New Roman"/>
          <w:szCs w:val="24"/>
          <w:lang w:eastAsia="es-ES"/>
        </w:rPr>
        <w:t>copper dependent P</w:t>
      </w:r>
      <w:r w:rsidRPr="00C368DD">
        <w:rPr>
          <w:rFonts w:eastAsia="Calibri" w:cs="Times New Roman"/>
          <w:szCs w:val="24"/>
          <w:vertAlign w:val="subscript"/>
          <w:lang w:eastAsia="es-ES"/>
        </w:rPr>
        <w:t>1B</w:t>
      </w:r>
      <w:r w:rsidRPr="00C368DD">
        <w:rPr>
          <w:rFonts w:eastAsia="Calibri" w:cs="Times New Roman"/>
          <w:szCs w:val="24"/>
          <w:lang w:eastAsia="es-ES"/>
        </w:rPr>
        <w:t xml:space="preserve">-type </w:t>
      </w:r>
      <w:proofErr w:type="spellStart"/>
      <w:r w:rsidRPr="00C368DD">
        <w:rPr>
          <w:rFonts w:eastAsia="Calibri" w:cs="Times New Roman"/>
          <w:szCs w:val="24"/>
          <w:lang w:eastAsia="es-ES"/>
        </w:rPr>
        <w:t>ATPases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 during bacterial growth and development. </w:t>
      </w:r>
      <w:r w:rsidRPr="00C368DD">
        <w:rPr>
          <w:rFonts w:eastAsia="Calibri" w:cs="Times New Roman"/>
          <w:i/>
          <w:szCs w:val="24"/>
          <w:lang w:eastAsia="es-ES"/>
        </w:rPr>
        <w:t xml:space="preserve">Appl. Environ. </w:t>
      </w:r>
      <w:proofErr w:type="spellStart"/>
      <w:r w:rsidRPr="00C368DD">
        <w:rPr>
          <w:rFonts w:eastAsia="Calibri" w:cs="Times New Roman"/>
          <w:i/>
          <w:szCs w:val="24"/>
          <w:lang w:eastAsia="es-ES"/>
        </w:rPr>
        <w:t>Microbiol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. </w:t>
      </w:r>
      <w:r w:rsidRPr="00C368DD">
        <w:rPr>
          <w:rFonts w:eastAsia="Calibri" w:cs="Times New Roman"/>
          <w:bCs/>
          <w:szCs w:val="24"/>
          <w:lang w:eastAsia="es-ES"/>
        </w:rPr>
        <w:t>76</w:t>
      </w:r>
      <w:r w:rsidR="00C368DD">
        <w:rPr>
          <w:rFonts w:eastAsia="Calibri" w:cs="Times New Roman"/>
          <w:szCs w:val="24"/>
          <w:lang w:eastAsia="es-ES"/>
        </w:rPr>
        <w:t>,</w:t>
      </w:r>
      <w:r w:rsidR="00D979AF">
        <w:rPr>
          <w:rFonts w:eastAsia="Calibri" w:cs="Times New Roman"/>
          <w:szCs w:val="24"/>
          <w:lang w:eastAsia="es-ES"/>
        </w:rPr>
        <w:t xml:space="preserve"> 6077-</w:t>
      </w:r>
      <w:r w:rsidRPr="00C368DD">
        <w:rPr>
          <w:rFonts w:eastAsia="Calibri" w:cs="Times New Roman"/>
          <w:szCs w:val="24"/>
          <w:lang w:eastAsia="es-ES"/>
        </w:rPr>
        <w:t>6084.</w:t>
      </w:r>
      <w:r w:rsidR="00C368DD" w:rsidRPr="00C368DD">
        <w:t xml:space="preserve"> </w:t>
      </w:r>
      <w:proofErr w:type="spellStart"/>
      <w:proofErr w:type="gramStart"/>
      <w:r w:rsidR="00C368DD" w:rsidRPr="00C368DD">
        <w:rPr>
          <w:rFonts w:eastAsia="Calibri" w:cs="Times New Roman"/>
          <w:szCs w:val="24"/>
          <w:lang w:eastAsia="es-ES"/>
        </w:rPr>
        <w:t>doi</w:t>
      </w:r>
      <w:proofErr w:type="spellEnd"/>
      <w:proofErr w:type="gramEnd"/>
      <w:r w:rsidR="00C368DD" w:rsidRPr="00C368DD">
        <w:rPr>
          <w:rFonts w:eastAsia="Calibri" w:cs="Times New Roman"/>
          <w:szCs w:val="24"/>
          <w:lang w:eastAsia="es-ES"/>
        </w:rPr>
        <w:t>: 10.1128/AEM.00755-10</w:t>
      </w:r>
      <w:r w:rsidR="002A53BB">
        <w:rPr>
          <w:rFonts w:eastAsia="Calibri" w:cs="Times New Roman"/>
          <w:szCs w:val="24"/>
          <w:lang w:eastAsia="es-ES"/>
        </w:rPr>
        <w:t>.</w:t>
      </w:r>
    </w:p>
    <w:p w14:paraId="6D32C246" w14:textId="53E01219" w:rsidR="00AB3F44" w:rsidRPr="00C368DD" w:rsidRDefault="00AB3F44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r w:rsidRPr="00D30DB1">
        <w:rPr>
          <w:rFonts w:eastAsia="Calibri" w:cs="Times New Roman"/>
          <w:bCs/>
          <w:szCs w:val="24"/>
          <w:lang w:val="es-ES" w:eastAsia="es-ES"/>
        </w:rPr>
        <w:t>Sánchez-Sutil, M.</w:t>
      </w:r>
      <w:r w:rsidR="000D4971" w:rsidRPr="00D30DB1">
        <w:rPr>
          <w:rFonts w:eastAsia="Calibri" w:cs="Times New Roman"/>
          <w:bCs/>
          <w:szCs w:val="24"/>
          <w:lang w:val="es-ES" w:eastAsia="es-ES"/>
        </w:rPr>
        <w:t xml:space="preserve"> </w:t>
      </w:r>
      <w:r w:rsidRPr="00D30DB1">
        <w:rPr>
          <w:rFonts w:eastAsia="Calibri" w:cs="Times New Roman"/>
          <w:bCs/>
          <w:szCs w:val="24"/>
          <w:lang w:val="es-ES" w:eastAsia="es-ES"/>
        </w:rPr>
        <w:t xml:space="preserve">C., </w:t>
      </w:r>
      <w:proofErr w:type="spellStart"/>
      <w:r w:rsidRPr="00D30DB1">
        <w:rPr>
          <w:rFonts w:eastAsia="Calibri" w:cs="Times New Roman"/>
          <w:bCs/>
          <w:szCs w:val="24"/>
          <w:lang w:val="es-ES" w:eastAsia="es-ES"/>
        </w:rPr>
        <w:t>Goómez</w:t>
      </w:r>
      <w:proofErr w:type="spellEnd"/>
      <w:r w:rsidRPr="00D30DB1">
        <w:rPr>
          <w:rFonts w:eastAsia="Calibri" w:cs="Times New Roman"/>
          <w:bCs/>
          <w:szCs w:val="24"/>
          <w:lang w:val="es-ES" w:eastAsia="es-ES"/>
        </w:rPr>
        <w:t xml:space="preserve">-Santos, N., Moraleda-Muñoz, A., </w:t>
      </w:r>
      <w:proofErr w:type="spellStart"/>
      <w:r w:rsidRPr="00D30DB1">
        <w:rPr>
          <w:rFonts w:eastAsia="Calibri" w:cs="Times New Roman"/>
          <w:bCs/>
          <w:szCs w:val="24"/>
          <w:lang w:val="es-ES" w:eastAsia="es-ES"/>
        </w:rPr>
        <w:t>Martins</w:t>
      </w:r>
      <w:proofErr w:type="spellEnd"/>
      <w:r w:rsidRPr="00D30DB1">
        <w:rPr>
          <w:rFonts w:eastAsia="Calibri" w:cs="Times New Roman"/>
          <w:bCs/>
          <w:szCs w:val="24"/>
          <w:lang w:val="es-ES" w:eastAsia="es-ES"/>
        </w:rPr>
        <w:t>, L.</w:t>
      </w:r>
      <w:r w:rsidR="000D4971" w:rsidRPr="00D30DB1">
        <w:rPr>
          <w:rFonts w:eastAsia="Calibri" w:cs="Times New Roman"/>
          <w:bCs/>
          <w:szCs w:val="24"/>
          <w:lang w:val="es-ES" w:eastAsia="es-ES"/>
        </w:rPr>
        <w:t xml:space="preserve"> </w:t>
      </w:r>
      <w:r w:rsidRPr="00D30DB1">
        <w:rPr>
          <w:rFonts w:eastAsia="Calibri" w:cs="Times New Roman"/>
          <w:bCs/>
          <w:szCs w:val="24"/>
          <w:lang w:val="es-ES" w:eastAsia="es-ES"/>
        </w:rPr>
        <w:t>O., Pérez, J., and Muñoz-Dorado, J. (</w:t>
      </w:r>
      <w:r w:rsidRPr="00D30DB1">
        <w:rPr>
          <w:rFonts w:eastAsia="Calibri" w:cs="Times New Roman"/>
          <w:szCs w:val="24"/>
          <w:lang w:val="es-ES" w:eastAsia="es-ES"/>
        </w:rPr>
        <w:t>2007)</w:t>
      </w:r>
      <w:r w:rsidR="000D4971" w:rsidRPr="00D30DB1">
        <w:rPr>
          <w:rFonts w:eastAsia="Calibri" w:cs="Times New Roman"/>
          <w:szCs w:val="24"/>
          <w:lang w:val="es-ES" w:eastAsia="es-ES"/>
        </w:rPr>
        <w:t>.</w:t>
      </w:r>
      <w:r w:rsidRPr="00D30DB1">
        <w:rPr>
          <w:rFonts w:eastAsia="Calibri" w:cs="Times New Roman"/>
          <w:szCs w:val="24"/>
          <w:lang w:val="es-ES" w:eastAsia="es-ES"/>
        </w:rPr>
        <w:t xml:space="preserve"> </w:t>
      </w:r>
      <w:r w:rsidRPr="00D30DB1">
        <w:rPr>
          <w:rFonts w:eastAsia="Calibri" w:cs="Times New Roman"/>
          <w:szCs w:val="24"/>
          <w:lang w:eastAsia="es-ES"/>
        </w:rPr>
        <w:t xml:space="preserve">Differential expression of the three </w:t>
      </w:r>
      <w:proofErr w:type="spellStart"/>
      <w:r w:rsidRPr="00D30DB1">
        <w:rPr>
          <w:rFonts w:eastAsia="Calibri" w:cs="Times New Roman"/>
          <w:szCs w:val="24"/>
          <w:lang w:eastAsia="es-ES"/>
        </w:rPr>
        <w:t>multicopper</w:t>
      </w:r>
      <w:proofErr w:type="spellEnd"/>
      <w:r w:rsidRPr="00D30DB1">
        <w:rPr>
          <w:rFonts w:eastAsia="Calibri" w:cs="Times New Roman"/>
          <w:szCs w:val="24"/>
          <w:lang w:eastAsia="es-ES"/>
        </w:rPr>
        <w:t xml:space="preserve"> oxidases from </w:t>
      </w:r>
      <w:proofErr w:type="spellStart"/>
      <w:r w:rsidRPr="00D30DB1">
        <w:rPr>
          <w:rFonts w:eastAsia="Calibri" w:cs="Times New Roman"/>
          <w:i/>
          <w:iCs/>
          <w:szCs w:val="24"/>
          <w:lang w:eastAsia="es-ES"/>
        </w:rPr>
        <w:t>Myxococcus</w:t>
      </w:r>
      <w:proofErr w:type="spellEnd"/>
      <w:r w:rsidRPr="00D30DB1">
        <w:rPr>
          <w:rFonts w:eastAsia="Calibri" w:cs="Times New Roman"/>
          <w:i/>
          <w:iCs/>
          <w:szCs w:val="24"/>
          <w:lang w:eastAsia="es-ES"/>
        </w:rPr>
        <w:t xml:space="preserve"> </w:t>
      </w:r>
      <w:proofErr w:type="spellStart"/>
      <w:proofErr w:type="gramStart"/>
      <w:r w:rsidRPr="00D30DB1">
        <w:rPr>
          <w:rFonts w:eastAsia="Calibri" w:cs="Times New Roman"/>
          <w:i/>
          <w:iCs/>
          <w:szCs w:val="24"/>
          <w:lang w:eastAsia="es-ES"/>
        </w:rPr>
        <w:t>xanthus</w:t>
      </w:r>
      <w:proofErr w:type="spellEnd"/>
      <w:proofErr w:type="gramEnd"/>
      <w:r w:rsidRPr="00D30DB1">
        <w:rPr>
          <w:rFonts w:eastAsia="Calibri" w:cs="Times New Roman"/>
          <w:i/>
          <w:iCs/>
          <w:szCs w:val="24"/>
          <w:lang w:eastAsia="es-ES"/>
        </w:rPr>
        <w:t xml:space="preserve">. </w:t>
      </w:r>
      <w:r w:rsidRPr="00D30DB1">
        <w:rPr>
          <w:rFonts w:eastAsia="Calibri" w:cs="Times New Roman"/>
          <w:i/>
          <w:szCs w:val="24"/>
          <w:lang w:eastAsia="es-ES"/>
        </w:rPr>
        <w:t xml:space="preserve">J. </w:t>
      </w:r>
      <w:proofErr w:type="spellStart"/>
      <w:r w:rsidRPr="00D30DB1">
        <w:rPr>
          <w:rFonts w:eastAsia="Calibri" w:cs="Times New Roman"/>
          <w:i/>
          <w:szCs w:val="24"/>
          <w:lang w:eastAsia="es-ES"/>
        </w:rPr>
        <w:t>Bacteriol</w:t>
      </w:r>
      <w:proofErr w:type="spellEnd"/>
      <w:r w:rsidRPr="00D30DB1">
        <w:rPr>
          <w:rFonts w:eastAsia="Calibri" w:cs="Times New Roman"/>
          <w:szCs w:val="24"/>
          <w:lang w:eastAsia="es-ES"/>
        </w:rPr>
        <w:t xml:space="preserve">. </w:t>
      </w:r>
      <w:r w:rsidRPr="00D30DB1">
        <w:rPr>
          <w:rFonts w:eastAsia="Calibri" w:cs="Times New Roman"/>
          <w:bCs/>
          <w:szCs w:val="24"/>
          <w:lang w:eastAsia="es-ES"/>
        </w:rPr>
        <w:t>189</w:t>
      </w:r>
      <w:r w:rsidR="00956DC8">
        <w:rPr>
          <w:rFonts w:eastAsia="Calibri" w:cs="Times New Roman"/>
          <w:szCs w:val="24"/>
          <w:lang w:eastAsia="es-ES"/>
        </w:rPr>
        <w:t>,</w:t>
      </w:r>
      <w:r w:rsidRPr="00D30DB1">
        <w:rPr>
          <w:rFonts w:eastAsia="Calibri" w:cs="Times New Roman"/>
          <w:szCs w:val="24"/>
          <w:lang w:eastAsia="es-ES"/>
        </w:rPr>
        <w:t xml:space="preserve"> 4887-4898.</w:t>
      </w:r>
      <w:r w:rsidR="000D4971" w:rsidRPr="00D30DB1">
        <w:t xml:space="preserve"> </w:t>
      </w:r>
      <w:proofErr w:type="spellStart"/>
      <w:proofErr w:type="gramStart"/>
      <w:r w:rsidR="000D4971" w:rsidRPr="00D30DB1">
        <w:rPr>
          <w:rFonts w:eastAsia="Calibri" w:cs="Times New Roman"/>
          <w:szCs w:val="24"/>
          <w:lang w:eastAsia="es-ES"/>
        </w:rPr>
        <w:t>doi</w:t>
      </w:r>
      <w:proofErr w:type="spellEnd"/>
      <w:proofErr w:type="gramEnd"/>
      <w:r w:rsidR="000D4971" w:rsidRPr="00D30DB1">
        <w:rPr>
          <w:rFonts w:eastAsia="Calibri" w:cs="Times New Roman"/>
          <w:szCs w:val="24"/>
          <w:lang w:eastAsia="es-ES"/>
        </w:rPr>
        <w:t>: 10.1128/JB.00309-07</w:t>
      </w:r>
      <w:r w:rsidR="006C0290" w:rsidRPr="00D30DB1">
        <w:rPr>
          <w:rFonts w:eastAsia="Calibri" w:cs="Times New Roman"/>
          <w:szCs w:val="24"/>
          <w:lang w:eastAsia="es-ES"/>
        </w:rPr>
        <w:t>.</w:t>
      </w:r>
    </w:p>
    <w:p w14:paraId="4F53E98B" w14:textId="1597AA30" w:rsidR="00AB3F44" w:rsidRPr="00C368DD" w:rsidRDefault="00AB3F44" w:rsidP="00AB3F44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proofErr w:type="spellStart"/>
      <w:r w:rsidRPr="00C368DD">
        <w:rPr>
          <w:rFonts w:eastAsia="Calibri" w:cs="Times New Roman"/>
          <w:szCs w:val="24"/>
          <w:lang w:eastAsia="es-ES"/>
        </w:rPr>
        <w:t>Scha</w:t>
      </w:r>
      <w:r w:rsidRPr="00C368DD">
        <w:rPr>
          <w:rFonts w:eastAsia="Calibri" w:hAnsi="Cambria Math" w:cs="Times New Roman"/>
          <w:szCs w:val="24"/>
          <w:lang w:eastAsia="es-ES"/>
        </w:rPr>
        <w:t>̈</w:t>
      </w:r>
      <w:r w:rsidRPr="00C368DD">
        <w:rPr>
          <w:rFonts w:eastAsia="Calibri" w:cs="Times New Roman"/>
          <w:szCs w:val="24"/>
          <w:lang w:eastAsia="es-ES"/>
        </w:rPr>
        <w:t>fer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, A., </w:t>
      </w:r>
      <w:proofErr w:type="spellStart"/>
      <w:r w:rsidRPr="00C368DD">
        <w:rPr>
          <w:rFonts w:eastAsia="Calibri" w:cs="Times New Roman"/>
          <w:szCs w:val="24"/>
          <w:lang w:eastAsia="es-ES"/>
        </w:rPr>
        <w:t>Tauch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, A., </w:t>
      </w:r>
      <w:proofErr w:type="spellStart"/>
      <w:r w:rsidRPr="00C368DD">
        <w:rPr>
          <w:rFonts w:eastAsia="Calibri" w:cs="Times New Roman"/>
          <w:szCs w:val="24"/>
          <w:lang w:eastAsia="es-ES"/>
        </w:rPr>
        <w:t>Jager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, W., </w:t>
      </w:r>
      <w:proofErr w:type="spellStart"/>
      <w:r w:rsidRPr="00C368DD">
        <w:rPr>
          <w:rFonts w:eastAsia="Calibri" w:cs="Times New Roman"/>
          <w:szCs w:val="24"/>
          <w:lang w:eastAsia="es-ES"/>
        </w:rPr>
        <w:t>Kalinowski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, J., </w:t>
      </w:r>
      <w:proofErr w:type="spellStart"/>
      <w:r w:rsidRPr="00C368DD">
        <w:rPr>
          <w:rFonts w:eastAsia="Calibri" w:cs="Times New Roman"/>
          <w:szCs w:val="24"/>
          <w:lang w:eastAsia="es-ES"/>
        </w:rPr>
        <w:t>Thierbach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, G., and </w:t>
      </w:r>
      <w:proofErr w:type="spellStart"/>
      <w:r w:rsidRPr="00C368DD">
        <w:rPr>
          <w:rFonts w:eastAsia="Calibri" w:cs="Times New Roman"/>
          <w:szCs w:val="24"/>
          <w:lang w:eastAsia="es-ES"/>
        </w:rPr>
        <w:t>Puhler</w:t>
      </w:r>
      <w:proofErr w:type="spellEnd"/>
      <w:r w:rsidRPr="00C368DD">
        <w:rPr>
          <w:rFonts w:eastAsia="Calibri" w:cs="Times New Roman"/>
          <w:szCs w:val="24"/>
          <w:lang w:eastAsia="es-ES"/>
        </w:rPr>
        <w:t>, A. (1994)</w:t>
      </w:r>
      <w:r w:rsidR="000D4971">
        <w:rPr>
          <w:rFonts w:eastAsia="Calibri" w:cs="Times New Roman"/>
          <w:szCs w:val="24"/>
          <w:lang w:eastAsia="es-ES"/>
        </w:rPr>
        <w:t>.</w:t>
      </w:r>
      <w:r w:rsidRPr="00C368DD">
        <w:rPr>
          <w:rFonts w:eastAsia="Calibri" w:cs="Times New Roman"/>
          <w:szCs w:val="24"/>
          <w:lang w:eastAsia="es-ES"/>
        </w:rPr>
        <w:t xml:space="preserve"> Small </w:t>
      </w:r>
      <w:proofErr w:type="spellStart"/>
      <w:r w:rsidRPr="00C368DD">
        <w:rPr>
          <w:rFonts w:eastAsia="Calibri" w:cs="Times New Roman"/>
          <w:szCs w:val="24"/>
          <w:lang w:eastAsia="es-ES"/>
        </w:rPr>
        <w:t>mobilizable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 multi-purpose cloning vectors derived from the </w:t>
      </w:r>
      <w:r w:rsidRPr="00C368DD">
        <w:rPr>
          <w:rFonts w:eastAsia="Calibri" w:cs="Times New Roman"/>
          <w:i/>
          <w:szCs w:val="24"/>
          <w:lang w:eastAsia="es-ES"/>
        </w:rPr>
        <w:t>Escherichia coli</w:t>
      </w:r>
      <w:r w:rsidRPr="00C368DD">
        <w:rPr>
          <w:rFonts w:eastAsia="Calibri" w:cs="Times New Roman"/>
          <w:szCs w:val="24"/>
          <w:lang w:eastAsia="es-ES"/>
        </w:rPr>
        <w:t xml:space="preserve"> plasmids pK18 and pK19: selection of defined deletions in the chromosome of </w:t>
      </w:r>
      <w:proofErr w:type="spellStart"/>
      <w:r w:rsidRPr="00C368DD">
        <w:rPr>
          <w:rFonts w:eastAsia="Calibri" w:cs="Times New Roman"/>
          <w:i/>
          <w:szCs w:val="24"/>
          <w:lang w:eastAsia="es-ES"/>
        </w:rPr>
        <w:t>Corynebacterium</w:t>
      </w:r>
      <w:proofErr w:type="spellEnd"/>
      <w:r w:rsidRPr="00C368DD">
        <w:rPr>
          <w:rFonts w:eastAsia="Calibri" w:cs="Times New Roman"/>
          <w:i/>
          <w:szCs w:val="24"/>
          <w:lang w:eastAsia="es-ES"/>
        </w:rPr>
        <w:t xml:space="preserve"> </w:t>
      </w:r>
      <w:proofErr w:type="spellStart"/>
      <w:r w:rsidRPr="00C368DD">
        <w:rPr>
          <w:rFonts w:eastAsia="Calibri" w:cs="Times New Roman"/>
          <w:i/>
          <w:szCs w:val="24"/>
          <w:lang w:eastAsia="es-ES"/>
        </w:rPr>
        <w:t>glutamicum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. </w:t>
      </w:r>
      <w:r w:rsidRPr="000D4971">
        <w:rPr>
          <w:rFonts w:eastAsia="Calibri" w:cs="Times New Roman"/>
          <w:i/>
          <w:szCs w:val="24"/>
          <w:lang w:eastAsia="es-ES"/>
        </w:rPr>
        <w:t>Gene</w:t>
      </w:r>
      <w:r w:rsidR="000D4971">
        <w:rPr>
          <w:rFonts w:eastAsia="Calibri" w:cs="Times New Roman"/>
          <w:i/>
          <w:szCs w:val="24"/>
          <w:lang w:eastAsia="es-ES"/>
        </w:rPr>
        <w:t>.</w:t>
      </w:r>
      <w:r w:rsidRPr="00C368DD">
        <w:rPr>
          <w:rFonts w:eastAsia="Calibri" w:cs="Times New Roman"/>
          <w:szCs w:val="24"/>
          <w:lang w:eastAsia="es-ES"/>
        </w:rPr>
        <w:t xml:space="preserve"> 145</w:t>
      </w:r>
      <w:r w:rsidR="000D4971">
        <w:rPr>
          <w:rFonts w:eastAsia="Calibri" w:cs="Times New Roman"/>
          <w:szCs w:val="24"/>
          <w:lang w:eastAsia="es-ES"/>
        </w:rPr>
        <w:t>,</w:t>
      </w:r>
      <w:r w:rsidRPr="00C368DD">
        <w:rPr>
          <w:rFonts w:eastAsia="Calibri" w:cs="Times New Roman"/>
          <w:szCs w:val="24"/>
          <w:lang w:eastAsia="es-ES"/>
        </w:rPr>
        <w:t xml:space="preserve"> 69-73.</w:t>
      </w:r>
      <w:r w:rsidR="000D4971" w:rsidRPr="000D4971">
        <w:t xml:space="preserve"> </w:t>
      </w:r>
      <w:proofErr w:type="spellStart"/>
      <w:proofErr w:type="gramStart"/>
      <w:r w:rsidR="000D4971">
        <w:rPr>
          <w:rFonts w:eastAsia="Calibri" w:cs="Times New Roman"/>
          <w:szCs w:val="24"/>
          <w:lang w:eastAsia="es-ES"/>
        </w:rPr>
        <w:t>doi</w:t>
      </w:r>
      <w:proofErr w:type="spellEnd"/>
      <w:proofErr w:type="gramEnd"/>
      <w:r w:rsidR="000D4971" w:rsidRPr="000D4971">
        <w:rPr>
          <w:rFonts w:eastAsia="Calibri" w:cs="Times New Roman"/>
          <w:szCs w:val="24"/>
          <w:lang w:eastAsia="es-ES"/>
        </w:rPr>
        <w:t>: 10.1016/0378-1119(94)90324-7</w:t>
      </w:r>
      <w:r w:rsidR="006C0290">
        <w:rPr>
          <w:rFonts w:eastAsia="Calibri" w:cs="Times New Roman"/>
          <w:szCs w:val="24"/>
          <w:lang w:eastAsia="es-ES"/>
        </w:rPr>
        <w:t>.</w:t>
      </w:r>
    </w:p>
    <w:p w14:paraId="488CFCEF" w14:textId="376EAD8E" w:rsidR="00570BB3" w:rsidRPr="00D979AF" w:rsidRDefault="00AB3F44" w:rsidP="00D979AF">
      <w:pPr>
        <w:autoSpaceDE w:val="0"/>
        <w:autoSpaceDN w:val="0"/>
        <w:adjustRightInd w:val="0"/>
        <w:jc w:val="both"/>
        <w:rPr>
          <w:rFonts w:eastAsia="Calibri" w:cs="Times New Roman"/>
          <w:szCs w:val="24"/>
          <w:lang w:eastAsia="es-ES"/>
        </w:rPr>
      </w:pPr>
      <w:r w:rsidRPr="00C368DD">
        <w:rPr>
          <w:rFonts w:eastAsia="Calibri" w:cs="Times New Roman"/>
          <w:szCs w:val="24"/>
          <w:lang w:eastAsia="es-ES"/>
        </w:rPr>
        <w:t xml:space="preserve">Simon, R., </w:t>
      </w:r>
      <w:proofErr w:type="spellStart"/>
      <w:r w:rsidRPr="00C368DD">
        <w:rPr>
          <w:rFonts w:eastAsia="Calibri" w:cs="Times New Roman"/>
          <w:szCs w:val="24"/>
          <w:lang w:eastAsia="es-ES"/>
        </w:rPr>
        <w:t>Priefer</w:t>
      </w:r>
      <w:proofErr w:type="spellEnd"/>
      <w:r w:rsidRPr="00C368DD">
        <w:rPr>
          <w:rFonts w:eastAsia="Calibri" w:cs="Times New Roman"/>
          <w:szCs w:val="24"/>
          <w:lang w:eastAsia="es-ES"/>
        </w:rPr>
        <w:t xml:space="preserve">, U., and </w:t>
      </w:r>
      <w:proofErr w:type="spellStart"/>
      <w:r w:rsidRPr="00C368DD">
        <w:rPr>
          <w:rFonts w:eastAsia="Calibri" w:cs="Times New Roman"/>
          <w:szCs w:val="24"/>
          <w:lang w:eastAsia="es-ES"/>
        </w:rPr>
        <w:t>Pehle</w:t>
      </w:r>
      <w:proofErr w:type="spellEnd"/>
      <w:r w:rsidRPr="00C368DD">
        <w:rPr>
          <w:rFonts w:eastAsia="Calibri" w:cs="Times New Roman"/>
          <w:szCs w:val="24"/>
          <w:lang w:eastAsia="es-ES"/>
        </w:rPr>
        <w:t>, A. (1983)</w:t>
      </w:r>
      <w:r w:rsidR="000D4971">
        <w:rPr>
          <w:rFonts w:eastAsia="Calibri" w:cs="Times New Roman"/>
          <w:szCs w:val="24"/>
          <w:lang w:eastAsia="es-ES"/>
        </w:rPr>
        <w:t>.</w:t>
      </w:r>
      <w:r w:rsidRPr="00C368DD">
        <w:rPr>
          <w:rFonts w:eastAsia="Calibri" w:cs="Times New Roman"/>
          <w:szCs w:val="24"/>
          <w:lang w:eastAsia="es-ES"/>
        </w:rPr>
        <w:t xml:space="preserve"> A broad host range mobilization system for </w:t>
      </w:r>
      <w:r w:rsidR="000D4971">
        <w:rPr>
          <w:rFonts w:eastAsia="Calibri" w:cs="Times New Roman"/>
          <w:i/>
          <w:szCs w:val="24"/>
          <w:lang w:eastAsia="es-ES"/>
        </w:rPr>
        <w:t>in vivo</w:t>
      </w:r>
      <w:r w:rsidRPr="00C368DD">
        <w:rPr>
          <w:rFonts w:eastAsia="Calibri" w:cs="Times New Roman"/>
          <w:i/>
          <w:szCs w:val="24"/>
          <w:lang w:eastAsia="es-ES"/>
        </w:rPr>
        <w:t xml:space="preserve"> </w:t>
      </w:r>
      <w:r w:rsidRPr="00C368DD">
        <w:rPr>
          <w:rFonts w:eastAsia="Calibri" w:cs="Times New Roman"/>
          <w:szCs w:val="24"/>
          <w:lang w:eastAsia="es-ES"/>
        </w:rPr>
        <w:t xml:space="preserve">genetic engineering: transposon mutagenesis in gram negative bacteria. </w:t>
      </w:r>
      <w:r w:rsidR="00956DC8">
        <w:rPr>
          <w:rFonts w:eastAsia="Calibri" w:cs="Times New Roman"/>
          <w:i/>
          <w:szCs w:val="24"/>
          <w:lang w:eastAsia="es-ES"/>
        </w:rPr>
        <w:t xml:space="preserve">Nat. </w:t>
      </w:r>
      <w:proofErr w:type="spellStart"/>
      <w:r w:rsidR="00956DC8">
        <w:rPr>
          <w:rFonts w:eastAsia="Calibri" w:cs="Times New Roman"/>
          <w:i/>
          <w:szCs w:val="24"/>
          <w:lang w:eastAsia="es-ES"/>
        </w:rPr>
        <w:t>Biotechnol</w:t>
      </w:r>
      <w:proofErr w:type="spellEnd"/>
      <w:r w:rsidR="00956DC8">
        <w:rPr>
          <w:rFonts w:eastAsia="Calibri" w:cs="Times New Roman"/>
          <w:i/>
          <w:szCs w:val="24"/>
          <w:lang w:eastAsia="es-ES"/>
        </w:rPr>
        <w:t>.</w:t>
      </w:r>
      <w:r w:rsidRPr="00C368DD">
        <w:rPr>
          <w:rFonts w:eastAsia="Calibri" w:cs="Times New Roman"/>
          <w:szCs w:val="24"/>
          <w:lang w:eastAsia="es-ES"/>
        </w:rPr>
        <w:t xml:space="preserve"> 1</w:t>
      </w:r>
      <w:r w:rsidR="000D4971">
        <w:rPr>
          <w:rFonts w:eastAsia="Calibri" w:cs="Times New Roman"/>
          <w:szCs w:val="24"/>
          <w:lang w:eastAsia="es-ES"/>
        </w:rPr>
        <w:t>,</w:t>
      </w:r>
      <w:r w:rsidR="00956DC8">
        <w:rPr>
          <w:rFonts w:eastAsia="Calibri" w:cs="Times New Roman"/>
          <w:szCs w:val="24"/>
          <w:lang w:eastAsia="es-ES"/>
        </w:rPr>
        <w:t xml:space="preserve"> 784-791</w:t>
      </w:r>
      <w:r w:rsidRPr="00C368DD">
        <w:rPr>
          <w:rFonts w:eastAsia="Calibri" w:cs="Times New Roman"/>
          <w:szCs w:val="24"/>
          <w:lang w:eastAsia="es-ES"/>
        </w:rPr>
        <w:t>.</w:t>
      </w:r>
      <w:r w:rsidR="000D4971" w:rsidRPr="000D4971">
        <w:t xml:space="preserve"> </w:t>
      </w:r>
      <w:proofErr w:type="gramStart"/>
      <w:r w:rsidR="000D4971">
        <w:rPr>
          <w:rFonts w:eastAsia="Calibri" w:cs="Times New Roman"/>
          <w:szCs w:val="24"/>
          <w:lang w:eastAsia="es-ES"/>
        </w:rPr>
        <w:t>doi</w:t>
      </w:r>
      <w:r w:rsidR="000D4971" w:rsidRPr="000D4971">
        <w:rPr>
          <w:rFonts w:eastAsia="Calibri" w:cs="Times New Roman"/>
          <w:szCs w:val="24"/>
          <w:lang w:eastAsia="es-ES"/>
        </w:rPr>
        <w:t>:</w:t>
      </w:r>
      <w:proofErr w:type="gramEnd"/>
      <w:r w:rsidR="000D4971" w:rsidRPr="000D4971">
        <w:rPr>
          <w:rFonts w:eastAsia="Calibri" w:cs="Times New Roman"/>
          <w:szCs w:val="24"/>
          <w:lang w:eastAsia="es-ES"/>
        </w:rPr>
        <w:t>10.1038/</w:t>
      </w:r>
      <w:bookmarkStart w:id="0" w:name="_GoBack"/>
      <w:bookmarkEnd w:id="0"/>
      <w:r w:rsidR="000D4971" w:rsidRPr="000D4971">
        <w:rPr>
          <w:rFonts w:eastAsia="Calibri" w:cs="Times New Roman"/>
          <w:szCs w:val="24"/>
          <w:lang w:eastAsia="es-ES"/>
        </w:rPr>
        <w:t>nbt1183-784</w:t>
      </w:r>
      <w:r w:rsidR="006C0290">
        <w:rPr>
          <w:rFonts w:eastAsia="Calibri" w:cs="Times New Roman"/>
          <w:szCs w:val="24"/>
          <w:lang w:eastAsia="es-ES"/>
        </w:rPr>
        <w:t>.</w:t>
      </w:r>
    </w:p>
    <w:sectPr w:rsidR="00570BB3" w:rsidRPr="00D979AF" w:rsidSect="005D12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Ligh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85"/>
    <w:rsid w:val="0006032C"/>
    <w:rsid w:val="000D4971"/>
    <w:rsid w:val="00135D1C"/>
    <w:rsid w:val="00210FF2"/>
    <w:rsid w:val="002A4AD5"/>
    <w:rsid w:val="002A53BB"/>
    <w:rsid w:val="00306760"/>
    <w:rsid w:val="00317E08"/>
    <w:rsid w:val="003A50A6"/>
    <w:rsid w:val="00570BB3"/>
    <w:rsid w:val="005D125A"/>
    <w:rsid w:val="006663F3"/>
    <w:rsid w:val="00681CF4"/>
    <w:rsid w:val="006A143D"/>
    <w:rsid w:val="006C0290"/>
    <w:rsid w:val="006D1809"/>
    <w:rsid w:val="007140A4"/>
    <w:rsid w:val="00716AE2"/>
    <w:rsid w:val="00726D0A"/>
    <w:rsid w:val="008416F8"/>
    <w:rsid w:val="0090118C"/>
    <w:rsid w:val="00956DC8"/>
    <w:rsid w:val="00961C38"/>
    <w:rsid w:val="00965CC0"/>
    <w:rsid w:val="009A69EE"/>
    <w:rsid w:val="009D199E"/>
    <w:rsid w:val="00A40F32"/>
    <w:rsid w:val="00AB3F44"/>
    <w:rsid w:val="00AB71DC"/>
    <w:rsid w:val="00AD2385"/>
    <w:rsid w:val="00B8597F"/>
    <w:rsid w:val="00C212F9"/>
    <w:rsid w:val="00C368DD"/>
    <w:rsid w:val="00CA7B87"/>
    <w:rsid w:val="00D30DB1"/>
    <w:rsid w:val="00D81D88"/>
    <w:rsid w:val="00D979AF"/>
    <w:rsid w:val="00E33911"/>
    <w:rsid w:val="00EA1E3A"/>
    <w:rsid w:val="00EC4D45"/>
    <w:rsid w:val="00F14FB5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E7BA"/>
  <w15:docId w15:val="{1AF4A6BB-8F72-4673-B159-08C08456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38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2385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aconcuadrcula">
    <w:name w:val="Table Grid"/>
    <w:basedOn w:val="Tablanormal"/>
    <w:uiPriority w:val="59"/>
    <w:rsid w:val="00AD2385"/>
    <w:pPr>
      <w:spacing w:after="0" w:line="240" w:lineRule="auto"/>
    </w:pPr>
    <w:rPr>
      <w:rFonts w:asciiTheme="majorHAnsi" w:hAnsiTheme="maj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nhideWhenUsed/>
    <w:rsid w:val="00AD2385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AD23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D2385"/>
    <w:rPr>
      <w:rFonts w:ascii="Times New Roman" w:hAnsi="Times New Roman"/>
      <w:sz w:val="20"/>
      <w:szCs w:val="20"/>
      <w:lang w:val="en-US"/>
    </w:rPr>
  </w:style>
  <w:style w:type="character" w:styleId="Hipervnculo">
    <w:name w:val="Hyperlink"/>
    <w:basedOn w:val="Fuentedeprrafopredeter"/>
    <w:uiPriority w:val="99"/>
    <w:unhideWhenUsed/>
    <w:rsid w:val="00AD2385"/>
    <w:rPr>
      <w:color w:val="0000FF"/>
      <w:u w:val="single"/>
    </w:rPr>
  </w:style>
  <w:style w:type="paragraph" w:styleId="Sinespaciado">
    <w:name w:val="No Spacing"/>
    <w:uiPriority w:val="1"/>
    <w:unhideWhenUsed/>
    <w:qFormat/>
    <w:rsid w:val="00AD2385"/>
    <w:pPr>
      <w:spacing w:after="0" w:line="240" w:lineRule="auto"/>
    </w:pPr>
    <w:rPr>
      <w:rFonts w:ascii="Times New Roman" w:hAnsi="Times New Roman"/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238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2385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F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FF2"/>
    <w:rPr>
      <w:rFonts w:ascii="Times New Roman" w:hAnsi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A4A8-414F-4769-9B29-49D89B56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Usuario</cp:lastModifiedBy>
  <cp:revision>7</cp:revision>
  <cp:lastPrinted>2019-11-14T09:15:00Z</cp:lastPrinted>
  <dcterms:created xsi:type="dcterms:W3CDTF">2019-11-13T08:49:00Z</dcterms:created>
  <dcterms:modified xsi:type="dcterms:W3CDTF">2019-11-15T07:58:00Z</dcterms:modified>
</cp:coreProperties>
</file>