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4592" w14:textId="437BE1F7" w:rsidR="008E6FCA" w:rsidRPr="00D07902" w:rsidRDefault="008E6FCA" w:rsidP="00D07902">
      <w:pPr>
        <w:pStyle w:val="Title"/>
        <w:spacing w:line="480" w:lineRule="auto"/>
        <w:rPr>
          <w:rFonts w:ascii="Times New Roman" w:hAnsi="Times New Roman" w:cs="Times New Roman"/>
          <w:b/>
          <w:color w:val="000000" w:themeColor="text1"/>
          <w:sz w:val="28"/>
          <w:szCs w:val="28"/>
        </w:rPr>
      </w:pPr>
      <w:r w:rsidRPr="00D07902">
        <w:rPr>
          <w:rFonts w:ascii="Times New Roman" w:hAnsi="Times New Roman" w:cs="Times New Roman"/>
          <w:b/>
          <w:color w:val="000000" w:themeColor="text1"/>
          <w:sz w:val="28"/>
          <w:szCs w:val="28"/>
        </w:rPr>
        <w:t xml:space="preserve">Supplementary materials for “Deep Dehydration </w:t>
      </w:r>
      <w:r w:rsidR="008238B4" w:rsidRPr="00D07902">
        <w:rPr>
          <w:rFonts w:ascii="Times New Roman" w:hAnsi="Times New Roman" w:cs="Times New Roman"/>
          <w:b/>
          <w:color w:val="000000" w:themeColor="text1"/>
          <w:sz w:val="28"/>
          <w:szCs w:val="28"/>
        </w:rPr>
        <w:t>as a Plausible Mechanism of the 2013 Mw</w:t>
      </w:r>
      <w:r w:rsidR="00AF7372" w:rsidRPr="00D07902">
        <w:rPr>
          <w:rFonts w:ascii="Times New Roman" w:hAnsi="Times New Roman" w:cs="Times New Roman"/>
          <w:b/>
          <w:color w:val="000000" w:themeColor="text1"/>
          <w:sz w:val="28"/>
          <w:szCs w:val="28"/>
        </w:rPr>
        <w:t xml:space="preserve"> </w:t>
      </w:r>
      <w:r w:rsidR="008238B4" w:rsidRPr="00D07902">
        <w:rPr>
          <w:rFonts w:ascii="Times New Roman" w:hAnsi="Times New Roman" w:cs="Times New Roman"/>
          <w:b/>
          <w:color w:val="000000" w:themeColor="text1"/>
          <w:sz w:val="28"/>
          <w:szCs w:val="28"/>
        </w:rPr>
        <w:t>8.3 Sea of Okhotsk Deep-focus Earthquake</w:t>
      </w:r>
      <w:r w:rsidRPr="00D07902">
        <w:rPr>
          <w:rFonts w:ascii="Times New Roman" w:hAnsi="Times New Roman" w:cs="Times New Roman"/>
          <w:b/>
          <w:color w:val="000000" w:themeColor="text1"/>
          <w:sz w:val="28"/>
          <w:szCs w:val="28"/>
        </w:rPr>
        <w:t>”</w:t>
      </w:r>
    </w:p>
    <w:p w14:paraId="39D64CC8" w14:textId="77777777" w:rsidR="00A802BA" w:rsidRPr="00FE7D93" w:rsidRDefault="00A802BA" w:rsidP="00A802BA">
      <w:pPr>
        <w:rPr>
          <w:rFonts w:ascii="Times New Roman" w:hAnsi="Times New Roman" w:cs="Times New Roman"/>
        </w:rPr>
      </w:pPr>
    </w:p>
    <w:p w14:paraId="69F132F1" w14:textId="11B7B9AE" w:rsidR="00873A14" w:rsidRPr="00FE7D93" w:rsidRDefault="00873A14" w:rsidP="00873A14">
      <w:pPr>
        <w:rPr>
          <w:rFonts w:ascii="Times New Roman" w:hAnsi="Times New Roman" w:cs="Times New Roman"/>
          <w:color w:val="000000" w:themeColor="text1"/>
          <w:vertAlign w:val="superscript"/>
        </w:rPr>
      </w:pPr>
      <w:r w:rsidRPr="00FE7D93">
        <w:rPr>
          <w:rFonts w:ascii="Times New Roman" w:hAnsi="Times New Roman" w:cs="Times New Roman"/>
          <w:color w:val="000000" w:themeColor="text1"/>
        </w:rPr>
        <w:t>Hao Zhang</w:t>
      </w:r>
      <w:r w:rsidRPr="00FE7D93">
        <w:rPr>
          <w:rFonts w:ascii="Times New Roman" w:hAnsi="Times New Roman" w:cs="Times New Roman"/>
          <w:color w:val="000000" w:themeColor="text1"/>
          <w:vertAlign w:val="superscript"/>
        </w:rPr>
        <w:t>1</w:t>
      </w:r>
      <w:r w:rsidR="00F02A6D" w:rsidRPr="00FE7D93">
        <w:rPr>
          <w:rFonts w:ascii="Times New Roman" w:hAnsi="Times New Roman" w:cs="Times New Roman"/>
          <w:color w:val="000000" w:themeColor="text1"/>
          <w:vertAlign w:val="superscript"/>
        </w:rPr>
        <w:t>,2</w:t>
      </w:r>
      <w:r w:rsidRPr="00FE7D93">
        <w:rPr>
          <w:rFonts w:ascii="Times New Roman" w:hAnsi="Times New Roman" w:cs="Times New Roman"/>
          <w:color w:val="000000" w:themeColor="text1"/>
        </w:rPr>
        <w:t>, Suzan van der Lee</w:t>
      </w:r>
      <w:r w:rsidR="0045159C" w:rsidRPr="00FE7D93">
        <w:rPr>
          <w:rFonts w:ascii="Times New Roman" w:hAnsi="Times New Roman" w:cs="Times New Roman"/>
          <w:color w:val="000000" w:themeColor="text1"/>
          <w:vertAlign w:val="superscript"/>
        </w:rPr>
        <w:t>2</w:t>
      </w:r>
      <w:r w:rsidRPr="00FE7D93">
        <w:rPr>
          <w:rFonts w:ascii="Times New Roman" w:hAnsi="Times New Roman" w:cs="Times New Roman"/>
          <w:color w:val="000000" w:themeColor="text1"/>
        </w:rPr>
        <w:t>, Craig Bina</w:t>
      </w:r>
      <w:r w:rsidR="0045159C" w:rsidRPr="00FE7D93">
        <w:rPr>
          <w:rFonts w:ascii="Times New Roman" w:hAnsi="Times New Roman" w:cs="Times New Roman"/>
          <w:color w:val="000000" w:themeColor="text1"/>
          <w:vertAlign w:val="superscript"/>
        </w:rPr>
        <w:t>2</w:t>
      </w:r>
      <w:r w:rsidRPr="00FE7D93">
        <w:rPr>
          <w:rFonts w:ascii="Times New Roman" w:hAnsi="Times New Roman" w:cs="Times New Roman"/>
          <w:color w:val="000000" w:themeColor="text1"/>
        </w:rPr>
        <w:t xml:space="preserve">, </w:t>
      </w:r>
      <w:proofErr w:type="spellStart"/>
      <w:r w:rsidRPr="00FE7D93">
        <w:rPr>
          <w:rFonts w:ascii="Times New Roman" w:hAnsi="Times New Roman" w:cs="Times New Roman"/>
          <w:color w:val="000000" w:themeColor="text1"/>
        </w:rPr>
        <w:t>Zengxi</w:t>
      </w:r>
      <w:proofErr w:type="spellEnd"/>
      <w:r w:rsidRPr="00FE7D93">
        <w:rPr>
          <w:rFonts w:ascii="Times New Roman" w:hAnsi="Times New Roman" w:cs="Times New Roman"/>
          <w:color w:val="000000" w:themeColor="text1"/>
        </w:rPr>
        <w:t xml:space="preserve"> Ge</w:t>
      </w:r>
      <w:r w:rsidR="00F02A6D" w:rsidRPr="00FE7D93">
        <w:rPr>
          <w:rFonts w:ascii="Times New Roman" w:hAnsi="Times New Roman" w:cs="Times New Roman"/>
          <w:color w:val="000000" w:themeColor="text1"/>
          <w:vertAlign w:val="superscript"/>
        </w:rPr>
        <w:t>3</w:t>
      </w:r>
    </w:p>
    <w:p w14:paraId="653C3E4F" w14:textId="77777777" w:rsidR="00873A14" w:rsidRPr="00FE7D93" w:rsidRDefault="00873A14" w:rsidP="00873A14">
      <w:pPr>
        <w:rPr>
          <w:rFonts w:ascii="Times New Roman" w:hAnsi="Times New Roman" w:cs="Times New Roman"/>
          <w:color w:val="000000" w:themeColor="text1"/>
          <w:vertAlign w:val="superscript"/>
        </w:rPr>
      </w:pPr>
    </w:p>
    <w:p w14:paraId="7DA62513" w14:textId="7D5D516F" w:rsidR="00A802BA" w:rsidRPr="00FE7D93" w:rsidRDefault="00A802BA" w:rsidP="00A802BA">
      <w:pPr>
        <w:widowControl w:val="0"/>
        <w:autoSpaceDE w:val="0"/>
        <w:autoSpaceDN w:val="0"/>
        <w:adjustRightInd w:val="0"/>
        <w:spacing w:line="480" w:lineRule="auto"/>
        <w:rPr>
          <w:rFonts w:ascii="Times New Roman" w:eastAsia="MS Mincho" w:hAnsi="Times New Roman" w:cs="Times New Roman"/>
        </w:rPr>
      </w:pPr>
      <w:r w:rsidRPr="00FE7D93">
        <w:rPr>
          <w:rFonts w:ascii="Times New Roman" w:eastAsia="MS Mincho" w:hAnsi="Times New Roman" w:cs="Times New Roman"/>
          <w:vertAlign w:val="superscript"/>
        </w:rPr>
        <w:t>1</w:t>
      </w:r>
      <w:r w:rsidRPr="00FE7D93">
        <w:rPr>
          <w:rFonts w:ascii="Times New Roman" w:eastAsia="MS Mincho" w:hAnsi="Times New Roman" w:cs="Times New Roman"/>
        </w:rPr>
        <w:t xml:space="preserve"> </w:t>
      </w:r>
      <w:r w:rsidR="00A137A9">
        <w:rPr>
          <w:rFonts w:ascii="Times New Roman" w:eastAsia="MS Mincho" w:hAnsi="Times New Roman" w:cs="Times New Roman"/>
          <w:sz w:val="20"/>
          <w:szCs w:val="20"/>
        </w:rPr>
        <w:t>University of Utah Seismograph Stations, University of Utah, Salt Lake City, UT, United States</w:t>
      </w:r>
    </w:p>
    <w:p w14:paraId="69E95544" w14:textId="72EFD06E" w:rsidR="00A802BA" w:rsidRPr="00FE7D93" w:rsidRDefault="00A802BA" w:rsidP="00A802BA">
      <w:pPr>
        <w:spacing w:line="480" w:lineRule="auto"/>
        <w:rPr>
          <w:rFonts w:ascii="Times New Roman" w:hAnsi="Times New Roman" w:cs="Times New Roman"/>
          <w:color w:val="000000" w:themeColor="text1"/>
          <w:sz w:val="20"/>
          <w:szCs w:val="20"/>
        </w:rPr>
      </w:pPr>
      <w:r w:rsidRPr="00FE7D93">
        <w:rPr>
          <w:rFonts w:ascii="Times New Roman" w:hAnsi="Times New Roman" w:cs="Times New Roman"/>
          <w:color w:val="000000" w:themeColor="text1"/>
          <w:vertAlign w:val="superscript"/>
        </w:rPr>
        <w:t>2</w:t>
      </w:r>
      <w:r w:rsidRPr="00FE7D93">
        <w:rPr>
          <w:rFonts w:ascii="Times New Roman" w:hAnsi="Times New Roman" w:cs="Times New Roman"/>
          <w:color w:val="000000" w:themeColor="text1"/>
          <w:sz w:val="20"/>
          <w:szCs w:val="20"/>
        </w:rPr>
        <w:t xml:space="preserve"> Department of Earth and Planetary Sciences, Northwestern University, Evanston </w:t>
      </w:r>
      <w:r w:rsidR="00A137A9">
        <w:rPr>
          <w:rFonts w:ascii="Times New Roman" w:hAnsi="Times New Roman" w:cs="Times New Roman"/>
          <w:color w:val="000000" w:themeColor="text1"/>
          <w:sz w:val="20"/>
          <w:szCs w:val="20"/>
        </w:rPr>
        <w:t>IL</w:t>
      </w:r>
      <w:r w:rsidRPr="00FE7D93">
        <w:rPr>
          <w:rFonts w:ascii="Times New Roman" w:hAnsi="Times New Roman" w:cs="Times New Roman"/>
          <w:color w:val="000000" w:themeColor="text1"/>
          <w:sz w:val="20"/>
          <w:szCs w:val="20"/>
        </w:rPr>
        <w:t>, U</w:t>
      </w:r>
      <w:r w:rsidR="00A137A9">
        <w:rPr>
          <w:rFonts w:ascii="Times New Roman" w:hAnsi="Times New Roman" w:cs="Times New Roman"/>
          <w:color w:val="000000" w:themeColor="text1"/>
          <w:sz w:val="20"/>
          <w:szCs w:val="20"/>
        </w:rPr>
        <w:t>nited States</w:t>
      </w:r>
    </w:p>
    <w:p w14:paraId="37790C36" w14:textId="77777777" w:rsidR="00A802BA" w:rsidRPr="00FE7D93" w:rsidRDefault="00A802BA" w:rsidP="00A802BA">
      <w:pPr>
        <w:spacing w:line="480" w:lineRule="auto"/>
        <w:rPr>
          <w:rFonts w:ascii="Times New Roman" w:hAnsi="Times New Roman" w:cs="Times New Roman"/>
          <w:color w:val="000000" w:themeColor="text1"/>
          <w:sz w:val="20"/>
          <w:szCs w:val="20"/>
        </w:rPr>
      </w:pPr>
      <w:r w:rsidRPr="00FE7D93">
        <w:rPr>
          <w:rFonts w:ascii="Times New Roman" w:hAnsi="Times New Roman" w:cs="Times New Roman"/>
          <w:color w:val="000000" w:themeColor="text1"/>
          <w:vertAlign w:val="superscript"/>
        </w:rPr>
        <w:t>3</w:t>
      </w:r>
      <w:r w:rsidRPr="00FE7D93">
        <w:rPr>
          <w:rFonts w:ascii="Times New Roman" w:hAnsi="Times New Roman" w:cs="Times New Roman"/>
          <w:color w:val="000000" w:themeColor="text1"/>
          <w:sz w:val="20"/>
          <w:szCs w:val="20"/>
        </w:rPr>
        <w:t xml:space="preserve"> School of Earth and Space Sciences, Peking University, Beijing 100871, P.R. China</w:t>
      </w:r>
    </w:p>
    <w:p w14:paraId="5BBBB0C1" w14:textId="1F860AE7" w:rsidR="00730A54" w:rsidRPr="00FE7D93" w:rsidRDefault="00F02A6D" w:rsidP="00730A54">
      <w:pPr>
        <w:rPr>
          <w:rFonts w:ascii="Times New Roman" w:hAnsi="Times New Roman" w:cs="Times New Roman"/>
          <w:color w:val="000000" w:themeColor="text1"/>
          <w:sz w:val="20"/>
          <w:szCs w:val="20"/>
        </w:rPr>
      </w:pPr>
      <w:r w:rsidRPr="00FE7D93">
        <w:rPr>
          <w:rFonts w:ascii="Times New Roman" w:hAnsi="Times New Roman" w:cs="Times New Roman"/>
          <w:color w:val="000000" w:themeColor="text1"/>
          <w:sz w:val="20"/>
          <w:szCs w:val="20"/>
        </w:rPr>
        <w:t>Corresponding author: H.Z. (</w:t>
      </w:r>
      <w:r w:rsidR="00A137A9">
        <w:rPr>
          <w:rFonts w:ascii="Times New Roman" w:hAnsi="Times New Roman" w:cs="Times New Roman"/>
          <w:color w:val="000000" w:themeColor="text1"/>
          <w:sz w:val="20"/>
          <w:szCs w:val="20"/>
        </w:rPr>
        <w:t>zhang@seis.utah.edu</w:t>
      </w:r>
      <w:r w:rsidR="00873A14" w:rsidRPr="00FE7D93">
        <w:rPr>
          <w:rFonts w:ascii="Times New Roman" w:hAnsi="Times New Roman" w:cs="Times New Roman"/>
          <w:color w:val="000000" w:themeColor="text1"/>
          <w:sz w:val="20"/>
          <w:szCs w:val="20"/>
        </w:rPr>
        <w:t>)</w:t>
      </w:r>
    </w:p>
    <w:p w14:paraId="36CD1C48" w14:textId="4D6FC244" w:rsidR="00794F1B" w:rsidRDefault="00794F1B" w:rsidP="00EF3C28">
      <w:pPr>
        <w:pStyle w:val="Heading1"/>
        <w:rPr>
          <w:rFonts w:ascii="Times New Roman" w:hAnsi="Times New Roman" w:cs="Times New Roman"/>
        </w:rPr>
      </w:pPr>
      <w:r w:rsidRPr="00FE7D93">
        <w:rPr>
          <w:rFonts w:ascii="Times New Roman" w:hAnsi="Times New Roman" w:cs="Times New Roman"/>
        </w:rPr>
        <w:t>Content</w:t>
      </w:r>
    </w:p>
    <w:p w14:paraId="537C7A80" w14:textId="77777777" w:rsidR="006940F0" w:rsidRPr="00B750BA" w:rsidRDefault="006940F0" w:rsidP="00B750BA"/>
    <w:p w14:paraId="5B1ED457" w14:textId="77777777" w:rsidR="006940F0" w:rsidRDefault="006940F0" w:rsidP="006940F0">
      <w:pPr>
        <w:rPr>
          <w:rFonts w:ascii="Times New Roman" w:hAnsi="Times New Roman" w:cs="Times New Roman"/>
          <w:color w:val="000000" w:themeColor="text1"/>
        </w:rPr>
      </w:pPr>
      <w:r>
        <w:rPr>
          <w:rFonts w:ascii="Times New Roman" w:hAnsi="Times New Roman" w:cs="Times New Roman"/>
          <w:color w:val="000000" w:themeColor="text1"/>
        </w:rPr>
        <w:t>This supplement contains additional, supporting figures related to permutations in our modeling and analysis parameters as well as comparisons with predictions from other models. The following figures are included, along with figure captions.</w:t>
      </w:r>
    </w:p>
    <w:p w14:paraId="32CBA78E" w14:textId="77777777" w:rsidR="006940F0" w:rsidRPr="00B750BA" w:rsidRDefault="006940F0" w:rsidP="00B750BA"/>
    <w:p w14:paraId="253E2B6D" w14:textId="77777777" w:rsidR="00D112E0" w:rsidRPr="00FE7D93" w:rsidRDefault="00D112E0" w:rsidP="00FF118F">
      <w:pPr>
        <w:rPr>
          <w:rFonts w:ascii="Times New Roman" w:hAnsi="Times New Roman" w:cs="Times New Roman"/>
          <w:color w:val="000000" w:themeColor="text1"/>
        </w:rPr>
      </w:pPr>
    </w:p>
    <w:p w14:paraId="5D14B004" w14:textId="690D2D6F" w:rsidR="00D112E0" w:rsidRPr="00FE7D93" w:rsidRDefault="00D112E0" w:rsidP="00FF118F">
      <w:pPr>
        <w:rPr>
          <w:rFonts w:ascii="Times New Roman" w:hAnsi="Times New Roman" w:cs="Times New Roman"/>
          <w:color w:val="000000" w:themeColor="text1"/>
        </w:rPr>
      </w:pPr>
      <w:r w:rsidRPr="00FE7D93">
        <w:rPr>
          <w:rFonts w:ascii="Times New Roman" w:hAnsi="Times New Roman" w:cs="Times New Roman"/>
          <w:color w:val="000000" w:themeColor="text1"/>
        </w:rPr>
        <w:t>Figure S</w:t>
      </w:r>
      <w:r w:rsidR="00946A3A" w:rsidRPr="00FE7D93">
        <w:rPr>
          <w:rFonts w:ascii="Times New Roman" w:hAnsi="Times New Roman" w:cs="Times New Roman"/>
          <w:color w:val="000000" w:themeColor="text1"/>
        </w:rPr>
        <w:t>1</w:t>
      </w:r>
      <w:r w:rsidRPr="00FE7D93">
        <w:rPr>
          <w:rFonts w:ascii="Times New Roman" w:hAnsi="Times New Roman" w:cs="Times New Roman"/>
          <w:color w:val="000000" w:themeColor="text1"/>
        </w:rPr>
        <w:t>. The 12-subevent inversion model.</w:t>
      </w:r>
    </w:p>
    <w:p w14:paraId="5ACD6522" w14:textId="77777777" w:rsidR="00D4360F" w:rsidRPr="00FE7D93" w:rsidRDefault="00D4360F" w:rsidP="00794F1B">
      <w:pPr>
        <w:rPr>
          <w:rFonts w:ascii="Times New Roman" w:hAnsi="Times New Roman" w:cs="Times New Roman"/>
          <w:color w:val="000000" w:themeColor="text1"/>
        </w:rPr>
      </w:pPr>
    </w:p>
    <w:p w14:paraId="2B7BF225" w14:textId="182ADB6F" w:rsidR="00C725B1" w:rsidRPr="00FE7D93" w:rsidRDefault="00C725B1" w:rsidP="00794F1B">
      <w:pPr>
        <w:rPr>
          <w:rFonts w:ascii="Times New Roman" w:hAnsi="Times New Roman" w:cs="Times New Roman"/>
          <w:color w:val="000000" w:themeColor="text1"/>
        </w:rPr>
      </w:pPr>
      <w:r w:rsidRPr="00FE7D93">
        <w:rPr>
          <w:rFonts w:ascii="Times New Roman" w:hAnsi="Times New Roman" w:cs="Times New Roman"/>
          <w:color w:val="000000" w:themeColor="text1"/>
        </w:rPr>
        <w:t>Figure S</w:t>
      </w:r>
      <w:r w:rsidR="00946A3A" w:rsidRPr="00FE7D93">
        <w:rPr>
          <w:rFonts w:ascii="Times New Roman" w:hAnsi="Times New Roman" w:cs="Times New Roman"/>
          <w:color w:val="000000" w:themeColor="text1"/>
        </w:rPr>
        <w:t>2</w:t>
      </w:r>
      <w:r w:rsidR="00E95911">
        <w:rPr>
          <w:rFonts w:ascii="Times New Roman" w:hAnsi="Times New Roman" w:cs="Times New Roman"/>
          <w:color w:val="000000" w:themeColor="text1"/>
        </w:rPr>
        <w:t>. The waveform fitting for</w:t>
      </w:r>
      <w:r w:rsidRPr="00FE7D93">
        <w:rPr>
          <w:rFonts w:ascii="Times New Roman" w:hAnsi="Times New Roman" w:cs="Times New Roman"/>
          <w:color w:val="000000" w:themeColor="text1"/>
        </w:rPr>
        <w:t xml:space="preserve"> the 12-subevent inversion model.</w:t>
      </w:r>
    </w:p>
    <w:p w14:paraId="14ADC283" w14:textId="77777777" w:rsidR="00D4360F" w:rsidRPr="00FE7D93" w:rsidRDefault="00D4360F" w:rsidP="00794F1B">
      <w:pPr>
        <w:rPr>
          <w:rFonts w:ascii="Times New Roman" w:hAnsi="Times New Roman" w:cs="Times New Roman"/>
          <w:color w:val="000000" w:themeColor="text1"/>
        </w:rPr>
      </w:pPr>
    </w:p>
    <w:p w14:paraId="74DB29A9" w14:textId="5A8B422B" w:rsidR="000F30CA" w:rsidRPr="00FE7D93" w:rsidRDefault="000F30CA" w:rsidP="00794F1B">
      <w:pPr>
        <w:rPr>
          <w:rFonts w:ascii="Times New Roman" w:hAnsi="Times New Roman" w:cs="Times New Roman"/>
          <w:color w:val="000000" w:themeColor="text1"/>
        </w:rPr>
      </w:pPr>
      <w:r w:rsidRPr="00FE7D93">
        <w:rPr>
          <w:rFonts w:ascii="Times New Roman" w:hAnsi="Times New Roman" w:cs="Times New Roman"/>
          <w:color w:val="000000" w:themeColor="text1"/>
        </w:rPr>
        <w:t>Figure S</w:t>
      </w:r>
      <w:r w:rsidR="00946A3A" w:rsidRPr="00FE7D93">
        <w:rPr>
          <w:rFonts w:ascii="Times New Roman" w:hAnsi="Times New Roman" w:cs="Times New Roman"/>
          <w:color w:val="000000" w:themeColor="text1"/>
        </w:rPr>
        <w:t>3</w:t>
      </w:r>
      <w:r w:rsidRPr="00FE7D93">
        <w:rPr>
          <w:rFonts w:ascii="Times New Roman" w:hAnsi="Times New Roman" w:cs="Times New Roman"/>
          <w:color w:val="000000" w:themeColor="text1"/>
        </w:rPr>
        <w:t xml:space="preserve">. Waveform misfit (red line) and seismic moment (blue line) both as a function of number of subevents after parameters of </w:t>
      </w:r>
      <w:r w:rsidR="00D129FF">
        <w:rPr>
          <w:rFonts w:ascii="Times New Roman" w:hAnsi="Times New Roman" w:cs="Times New Roman"/>
          <w:color w:val="000000" w:themeColor="text1"/>
        </w:rPr>
        <w:t xml:space="preserve">the </w:t>
      </w:r>
      <w:r w:rsidRPr="00FE7D93">
        <w:rPr>
          <w:rFonts w:ascii="Times New Roman" w:hAnsi="Times New Roman" w:cs="Times New Roman"/>
          <w:color w:val="000000" w:themeColor="text1"/>
        </w:rPr>
        <w:t>source time function are settled</w:t>
      </w:r>
      <w:r w:rsidR="00C725B1" w:rsidRPr="00FE7D93">
        <w:rPr>
          <w:rFonts w:ascii="Times New Roman" w:hAnsi="Times New Roman" w:cs="Times New Roman"/>
          <w:color w:val="000000" w:themeColor="text1"/>
        </w:rPr>
        <w:t>.</w:t>
      </w:r>
    </w:p>
    <w:p w14:paraId="690BEA6A" w14:textId="77777777" w:rsidR="00D4360F" w:rsidRPr="00FE7D93" w:rsidRDefault="00D4360F" w:rsidP="00794F1B">
      <w:pPr>
        <w:rPr>
          <w:rFonts w:ascii="Times New Roman" w:hAnsi="Times New Roman" w:cs="Times New Roman"/>
          <w:color w:val="000000" w:themeColor="text1"/>
        </w:rPr>
      </w:pPr>
    </w:p>
    <w:p w14:paraId="774A8654" w14:textId="49624005" w:rsidR="00F578C4" w:rsidRPr="00FE7D93" w:rsidRDefault="00C725B1" w:rsidP="00794F1B">
      <w:pPr>
        <w:rPr>
          <w:rFonts w:ascii="Times New Roman" w:hAnsi="Times New Roman" w:cs="Times New Roman"/>
          <w:color w:val="000000" w:themeColor="text1"/>
        </w:rPr>
      </w:pPr>
      <w:r w:rsidRPr="00FE7D93">
        <w:rPr>
          <w:rFonts w:ascii="Times New Roman" w:hAnsi="Times New Roman" w:cs="Times New Roman"/>
          <w:color w:val="000000" w:themeColor="text1"/>
        </w:rPr>
        <w:t>Figure S</w:t>
      </w:r>
      <w:r w:rsidR="00946A3A" w:rsidRPr="00FE7D93">
        <w:rPr>
          <w:rFonts w:ascii="Times New Roman" w:hAnsi="Times New Roman" w:cs="Times New Roman"/>
          <w:color w:val="000000" w:themeColor="text1"/>
        </w:rPr>
        <w:t>4</w:t>
      </w:r>
      <w:r w:rsidR="005E6627">
        <w:rPr>
          <w:rFonts w:ascii="Times New Roman" w:hAnsi="Times New Roman" w:cs="Times New Roman"/>
          <w:color w:val="000000" w:themeColor="text1"/>
        </w:rPr>
        <w:t>. The waveform fitting for</w:t>
      </w:r>
      <w:r w:rsidRPr="00FE7D93">
        <w:rPr>
          <w:rFonts w:ascii="Times New Roman" w:hAnsi="Times New Roman" w:cs="Times New Roman"/>
          <w:color w:val="000000" w:themeColor="text1"/>
        </w:rPr>
        <w:t xml:space="preserve"> the final in</w:t>
      </w:r>
      <w:r w:rsidR="0041108B" w:rsidRPr="00FE7D93">
        <w:rPr>
          <w:rFonts w:ascii="Times New Roman" w:hAnsi="Times New Roman" w:cs="Times New Roman"/>
          <w:color w:val="000000" w:themeColor="text1"/>
        </w:rPr>
        <w:t>ve</w:t>
      </w:r>
      <w:r w:rsidR="00946A3A" w:rsidRPr="00FE7D93">
        <w:rPr>
          <w:rFonts w:ascii="Times New Roman" w:hAnsi="Times New Roman" w:cs="Times New Roman"/>
          <w:color w:val="000000" w:themeColor="text1"/>
        </w:rPr>
        <w:t>rsion model as shown in Figure 5</w:t>
      </w:r>
      <w:r w:rsidR="006F77EE">
        <w:rPr>
          <w:rFonts w:ascii="Times New Roman" w:hAnsi="Times New Roman" w:cs="Times New Roman"/>
          <w:color w:val="000000" w:themeColor="text1"/>
        </w:rPr>
        <w:t>a</w:t>
      </w:r>
      <w:r w:rsidRPr="00FE7D93">
        <w:rPr>
          <w:rFonts w:ascii="Times New Roman" w:hAnsi="Times New Roman" w:cs="Times New Roman"/>
          <w:color w:val="000000" w:themeColor="text1"/>
        </w:rPr>
        <w:t>.</w:t>
      </w:r>
    </w:p>
    <w:p w14:paraId="23E74126" w14:textId="77777777" w:rsidR="00946A3A" w:rsidRPr="00FE7D93" w:rsidRDefault="00946A3A" w:rsidP="00794F1B">
      <w:pPr>
        <w:rPr>
          <w:rFonts w:ascii="Times New Roman" w:hAnsi="Times New Roman" w:cs="Times New Roman"/>
          <w:color w:val="000000" w:themeColor="text1"/>
        </w:rPr>
      </w:pPr>
    </w:p>
    <w:p w14:paraId="180E01EA" w14:textId="6B4CD650" w:rsidR="00946A3A" w:rsidRPr="00FE7D93" w:rsidRDefault="00946A3A" w:rsidP="00946A3A">
      <w:pPr>
        <w:rPr>
          <w:rFonts w:ascii="Times New Roman" w:hAnsi="Times New Roman" w:cs="Times New Roman"/>
          <w:color w:val="000000" w:themeColor="text1"/>
        </w:rPr>
      </w:pPr>
      <w:r w:rsidRPr="00FE7D93">
        <w:rPr>
          <w:rFonts w:ascii="Times New Roman" w:hAnsi="Times New Roman" w:cs="Times New Roman"/>
          <w:color w:val="000000" w:themeColor="text1"/>
        </w:rPr>
        <w:t>Figure S5. Co</w:t>
      </w:r>
      <w:r w:rsidR="00282EAE">
        <w:rPr>
          <w:rFonts w:ascii="Times New Roman" w:hAnsi="Times New Roman" w:cs="Times New Roman"/>
          <w:color w:val="000000" w:themeColor="text1"/>
        </w:rPr>
        <w:t>mparison of our source models (a) with a source model (b</w:t>
      </w:r>
      <w:r w:rsidRPr="00FE7D93">
        <w:rPr>
          <w:rFonts w:ascii="Times New Roman" w:hAnsi="Times New Roman" w:cs="Times New Roman"/>
          <w:color w:val="000000" w:themeColor="text1"/>
        </w:rPr>
        <w:t>) inverted within the metastable olivine wedge</w:t>
      </w:r>
      <w:r w:rsidR="00C613FE">
        <w:rPr>
          <w:rFonts w:ascii="Times New Roman" w:hAnsi="Times New Roman" w:cs="Times New Roman"/>
          <w:color w:val="000000" w:themeColor="text1"/>
        </w:rPr>
        <w:t xml:space="preserve"> (MOW)</w:t>
      </w:r>
      <w:r w:rsidRPr="00FE7D93">
        <w:rPr>
          <w:rFonts w:ascii="Times New Roman" w:hAnsi="Times New Roman" w:cs="Times New Roman"/>
          <w:color w:val="000000" w:themeColor="text1"/>
        </w:rPr>
        <w:t xml:space="preserve"> and another one (c) </w:t>
      </w:r>
      <w:r w:rsidR="00282EAE">
        <w:rPr>
          <w:rFonts w:ascii="Times New Roman" w:hAnsi="Times New Roman" w:cs="Times New Roman"/>
          <w:color w:val="000000" w:themeColor="text1"/>
        </w:rPr>
        <w:t>derived by Zhan et al. (2014).</w:t>
      </w:r>
    </w:p>
    <w:p w14:paraId="6C6C3291" w14:textId="77777777" w:rsidR="00946A3A" w:rsidRPr="00FE7D93" w:rsidRDefault="00946A3A" w:rsidP="00946A3A">
      <w:pPr>
        <w:rPr>
          <w:rFonts w:ascii="Times New Roman" w:hAnsi="Times New Roman" w:cs="Times New Roman"/>
          <w:color w:val="000000" w:themeColor="text1"/>
        </w:rPr>
      </w:pPr>
    </w:p>
    <w:p w14:paraId="446D0E28" w14:textId="68E1FC8A" w:rsidR="002D3169" w:rsidRPr="00FE7D93" w:rsidRDefault="00946A3A" w:rsidP="00794F1B">
      <w:pPr>
        <w:rPr>
          <w:rFonts w:ascii="Times New Roman" w:hAnsi="Times New Roman" w:cs="Times New Roman"/>
          <w:color w:val="000000" w:themeColor="text1"/>
        </w:rPr>
      </w:pPr>
      <w:r w:rsidRPr="00FE7D93">
        <w:rPr>
          <w:rFonts w:ascii="Times New Roman" w:hAnsi="Times New Roman" w:cs="Times New Roman"/>
          <w:color w:val="000000" w:themeColor="text1"/>
        </w:rPr>
        <w:t>Figures S6. Waveform fitting for the source model within the metas</w:t>
      </w:r>
      <w:r w:rsidR="00C613FE">
        <w:rPr>
          <w:rFonts w:ascii="Times New Roman" w:hAnsi="Times New Roman" w:cs="Times New Roman"/>
          <w:color w:val="000000" w:themeColor="text1"/>
        </w:rPr>
        <w:t>table olivine wedge (</w:t>
      </w:r>
      <w:r w:rsidR="0011491D">
        <w:rPr>
          <w:rFonts w:ascii="Times New Roman" w:hAnsi="Times New Roman" w:cs="Times New Roman"/>
          <w:color w:val="000000" w:themeColor="text1"/>
        </w:rPr>
        <w:t>Figure S5b</w:t>
      </w:r>
      <w:r w:rsidRPr="00FE7D93">
        <w:rPr>
          <w:rFonts w:ascii="Times New Roman" w:hAnsi="Times New Roman" w:cs="Times New Roman"/>
          <w:color w:val="000000" w:themeColor="text1"/>
        </w:rPr>
        <w:t>).</w:t>
      </w:r>
    </w:p>
    <w:p w14:paraId="6CCB5ABE" w14:textId="77777777" w:rsidR="002D3169" w:rsidRPr="00FE7D93" w:rsidRDefault="002D3169" w:rsidP="002D3169">
      <w:pPr>
        <w:rPr>
          <w:rFonts w:ascii="Times New Roman" w:hAnsi="Times New Roman" w:cs="Times New Roman"/>
        </w:rPr>
      </w:pPr>
    </w:p>
    <w:p w14:paraId="50650A7B" w14:textId="6488235B" w:rsidR="002D3169" w:rsidRPr="00FE7D93" w:rsidRDefault="002D3169" w:rsidP="002D3169">
      <w:pPr>
        <w:rPr>
          <w:rFonts w:ascii="Times New Roman" w:hAnsi="Times New Roman" w:cs="Times New Roman"/>
          <w:color w:val="000000" w:themeColor="text1"/>
        </w:rPr>
      </w:pPr>
      <w:r w:rsidRPr="00FE7D93">
        <w:rPr>
          <w:rFonts w:ascii="Times New Roman" w:hAnsi="Times New Roman" w:cs="Times New Roman"/>
          <w:color w:val="000000" w:themeColor="text1"/>
        </w:rPr>
        <w:t>Figure S</w:t>
      </w:r>
      <w:r w:rsidR="00946A3A" w:rsidRPr="00FE7D93">
        <w:rPr>
          <w:rFonts w:ascii="Times New Roman" w:hAnsi="Times New Roman" w:cs="Times New Roman"/>
          <w:color w:val="000000" w:themeColor="text1"/>
        </w:rPr>
        <w:t>7</w:t>
      </w:r>
      <w:r w:rsidR="00FD1ABF">
        <w:rPr>
          <w:rFonts w:ascii="Times New Roman" w:hAnsi="Times New Roman" w:cs="Times New Roman"/>
          <w:color w:val="000000" w:themeColor="text1"/>
        </w:rPr>
        <w:t>. The waveform fitting for</w:t>
      </w:r>
      <w:r w:rsidRPr="00FE7D93">
        <w:rPr>
          <w:rFonts w:ascii="Times New Roman" w:hAnsi="Times New Roman" w:cs="Times New Roman"/>
          <w:color w:val="000000" w:themeColor="text1"/>
        </w:rPr>
        <w:t xml:space="preserve"> the final inversion model (Fig. </w:t>
      </w:r>
      <w:r w:rsidR="00006D5F" w:rsidRPr="00FE7D93">
        <w:rPr>
          <w:rFonts w:ascii="Times New Roman" w:hAnsi="Times New Roman" w:cs="Times New Roman"/>
          <w:color w:val="000000" w:themeColor="text1"/>
        </w:rPr>
        <w:t>5</w:t>
      </w:r>
      <w:r w:rsidR="00282EAE">
        <w:rPr>
          <w:rFonts w:ascii="Times New Roman" w:hAnsi="Times New Roman" w:cs="Times New Roman"/>
          <w:color w:val="000000" w:themeColor="text1"/>
        </w:rPr>
        <w:t>a</w:t>
      </w:r>
      <w:r w:rsidRPr="00FE7D93">
        <w:rPr>
          <w:rFonts w:ascii="Times New Roman" w:hAnsi="Times New Roman" w:cs="Times New Roman"/>
          <w:color w:val="000000" w:themeColor="text1"/>
        </w:rPr>
        <w:t>) without the largest subevent.</w:t>
      </w:r>
    </w:p>
    <w:p w14:paraId="4F4FFA68" w14:textId="77777777" w:rsidR="002D3169" w:rsidRPr="00FE7D93" w:rsidRDefault="002D3169" w:rsidP="002D3169">
      <w:pPr>
        <w:rPr>
          <w:rFonts w:ascii="Times New Roman" w:hAnsi="Times New Roman" w:cs="Times New Roman"/>
          <w:color w:val="000000" w:themeColor="text1"/>
        </w:rPr>
      </w:pPr>
    </w:p>
    <w:p w14:paraId="4A464CEF" w14:textId="72D66EDC" w:rsidR="002D3169" w:rsidRPr="00FE7D93" w:rsidRDefault="002D3169" w:rsidP="002D3169">
      <w:pPr>
        <w:rPr>
          <w:rFonts w:ascii="Times New Roman" w:hAnsi="Times New Roman" w:cs="Times New Roman"/>
          <w:color w:val="000000" w:themeColor="text1"/>
        </w:rPr>
      </w:pPr>
      <w:r w:rsidRPr="00FE7D93">
        <w:rPr>
          <w:rFonts w:ascii="Times New Roman" w:hAnsi="Times New Roman" w:cs="Times New Roman"/>
          <w:color w:val="000000" w:themeColor="text1"/>
        </w:rPr>
        <w:t>Figure S</w:t>
      </w:r>
      <w:r w:rsidR="00946A3A" w:rsidRPr="00FE7D93">
        <w:rPr>
          <w:rFonts w:ascii="Times New Roman" w:hAnsi="Times New Roman" w:cs="Times New Roman"/>
          <w:color w:val="000000" w:themeColor="text1"/>
        </w:rPr>
        <w:t>8</w:t>
      </w:r>
      <w:r w:rsidR="00FD1ABF">
        <w:rPr>
          <w:rFonts w:ascii="Times New Roman" w:hAnsi="Times New Roman" w:cs="Times New Roman"/>
          <w:color w:val="000000" w:themeColor="text1"/>
        </w:rPr>
        <w:t>. The waveform fitting for</w:t>
      </w:r>
      <w:r w:rsidRPr="00FE7D93">
        <w:rPr>
          <w:rFonts w:ascii="Times New Roman" w:hAnsi="Times New Roman" w:cs="Times New Roman"/>
          <w:color w:val="000000" w:themeColor="text1"/>
        </w:rPr>
        <w:t xml:space="preserve"> the final inversion model (Fig. </w:t>
      </w:r>
      <w:r w:rsidR="00006D5F" w:rsidRPr="00FE7D93">
        <w:rPr>
          <w:rFonts w:ascii="Times New Roman" w:hAnsi="Times New Roman" w:cs="Times New Roman"/>
          <w:color w:val="000000" w:themeColor="text1"/>
        </w:rPr>
        <w:t>5</w:t>
      </w:r>
      <w:r w:rsidR="00282EAE">
        <w:rPr>
          <w:rFonts w:ascii="Times New Roman" w:hAnsi="Times New Roman" w:cs="Times New Roman"/>
          <w:color w:val="000000" w:themeColor="text1"/>
        </w:rPr>
        <w:t>a</w:t>
      </w:r>
      <w:r w:rsidRPr="00FE7D93">
        <w:rPr>
          <w:rFonts w:ascii="Times New Roman" w:hAnsi="Times New Roman" w:cs="Times New Roman"/>
          <w:color w:val="000000" w:themeColor="text1"/>
        </w:rPr>
        <w:t>) without the second largest subevent.</w:t>
      </w:r>
    </w:p>
    <w:p w14:paraId="06024EE9" w14:textId="77777777" w:rsidR="002D3169" w:rsidRDefault="002D3169" w:rsidP="002D3169">
      <w:pPr>
        <w:rPr>
          <w:rFonts w:ascii="Times" w:hAnsi="Times"/>
          <w:color w:val="000000" w:themeColor="text1"/>
        </w:rPr>
      </w:pPr>
    </w:p>
    <w:p w14:paraId="75C5846A" w14:textId="77777777" w:rsidR="00110CB3" w:rsidRDefault="00110CB3" w:rsidP="00794F1B">
      <w:pPr>
        <w:rPr>
          <w:rFonts w:ascii="Times" w:hAnsi="Times"/>
          <w:color w:val="000000" w:themeColor="text1"/>
        </w:rPr>
      </w:pPr>
    </w:p>
    <w:p w14:paraId="3575C328" w14:textId="77777777" w:rsidR="00110CB3" w:rsidRDefault="00110CB3" w:rsidP="00794F1B">
      <w:pPr>
        <w:rPr>
          <w:rFonts w:ascii="Times" w:hAnsi="Times"/>
          <w:color w:val="000000" w:themeColor="text1"/>
        </w:rPr>
      </w:pPr>
    </w:p>
    <w:p w14:paraId="01CC97B2" w14:textId="77777777" w:rsidR="00110CB3" w:rsidRDefault="00110CB3" w:rsidP="00794F1B">
      <w:pPr>
        <w:rPr>
          <w:rFonts w:ascii="Times" w:hAnsi="Times"/>
          <w:color w:val="000000" w:themeColor="text1"/>
        </w:rPr>
      </w:pPr>
    </w:p>
    <w:p w14:paraId="20E44A0E" w14:textId="77777777" w:rsidR="00110CB3" w:rsidRDefault="00110CB3" w:rsidP="00794F1B">
      <w:pPr>
        <w:rPr>
          <w:rFonts w:ascii="Times" w:hAnsi="Times"/>
          <w:color w:val="000000" w:themeColor="text1"/>
        </w:rPr>
      </w:pPr>
    </w:p>
    <w:p w14:paraId="67E6853C" w14:textId="77777777" w:rsidR="00846A95" w:rsidRPr="009F6F27" w:rsidRDefault="00846A95" w:rsidP="00846A95">
      <w:pPr>
        <w:jc w:val="center"/>
        <w:rPr>
          <w:color w:val="000000" w:themeColor="text1"/>
        </w:rPr>
      </w:pPr>
      <w:r w:rsidRPr="009F6F27">
        <w:rPr>
          <w:noProof/>
          <w:color w:val="000000" w:themeColor="text1"/>
        </w:rPr>
        <w:drawing>
          <wp:inline distT="0" distB="0" distL="0" distR="0" wp14:anchorId="01FCAA12" wp14:editId="0FFC0384">
            <wp:extent cx="3463046" cy="6040523"/>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s5.pdf"/>
                    <pic:cNvPicPr/>
                  </pic:nvPicPr>
                  <pic:blipFill>
                    <a:blip r:embed="rId7">
                      <a:extLst>
                        <a:ext uri="{28A0092B-C50C-407E-A947-70E740481C1C}">
                          <a14:useLocalDpi xmlns:a14="http://schemas.microsoft.com/office/drawing/2010/main" val="0"/>
                        </a:ext>
                      </a:extLst>
                    </a:blip>
                    <a:stretch>
                      <a:fillRect/>
                    </a:stretch>
                  </pic:blipFill>
                  <pic:spPr>
                    <a:xfrm>
                      <a:off x="0" y="0"/>
                      <a:ext cx="3481830" cy="6073288"/>
                    </a:xfrm>
                    <a:prstGeom prst="rect">
                      <a:avLst/>
                    </a:prstGeom>
                  </pic:spPr>
                </pic:pic>
              </a:graphicData>
            </a:graphic>
          </wp:inline>
        </w:drawing>
      </w:r>
    </w:p>
    <w:p w14:paraId="11923633" w14:textId="77777777" w:rsidR="00846A95" w:rsidRPr="009F6F27" w:rsidRDefault="00846A95" w:rsidP="00846A95">
      <w:pPr>
        <w:rPr>
          <w:color w:val="000000" w:themeColor="text1"/>
        </w:rPr>
      </w:pPr>
    </w:p>
    <w:p w14:paraId="31360F7B" w14:textId="20EEDA59" w:rsidR="00846A95" w:rsidRPr="004E619D" w:rsidRDefault="00BF1C1F" w:rsidP="00846A95">
      <w:pPr>
        <w:rPr>
          <w:rFonts w:ascii="Times New Roman" w:hAnsi="Times New Roman" w:cs="Times New Roman"/>
          <w:color w:val="000000" w:themeColor="text1"/>
        </w:rPr>
      </w:pPr>
      <w:r w:rsidRPr="004E619D">
        <w:rPr>
          <w:rFonts w:ascii="Times New Roman" w:hAnsi="Times New Roman" w:cs="Times New Roman"/>
          <w:color w:val="000000" w:themeColor="text1"/>
        </w:rPr>
        <w:t>Figure S1</w:t>
      </w:r>
      <w:r w:rsidR="00846A95" w:rsidRPr="004E619D">
        <w:rPr>
          <w:rFonts w:ascii="Times New Roman" w:hAnsi="Times New Roman" w:cs="Times New Roman"/>
          <w:color w:val="000000" w:themeColor="text1"/>
        </w:rPr>
        <w:t xml:space="preserve">. The 12-subevent inversion model. The color bar indicates the </w:t>
      </w:r>
      <w:r w:rsidR="00DE5EF7">
        <w:rPr>
          <w:rFonts w:ascii="Times New Roman" w:hAnsi="Times New Roman" w:cs="Times New Roman"/>
          <w:color w:val="000000" w:themeColor="text1"/>
        </w:rPr>
        <w:t xml:space="preserve">origin </w:t>
      </w:r>
      <w:r w:rsidR="000D0669">
        <w:rPr>
          <w:rFonts w:ascii="Times New Roman" w:hAnsi="Times New Roman" w:cs="Times New Roman"/>
          <w:color w:val="000000" w:themeColor="text1"/>
        </w:rPr>
        <w:t>time of subevents. A</w:t>
      </w:r>
      <w:r w:rsidR="00846A95" w:rsidRPr="004E619D">
        <w:rPr>
          <w:rFonts w:ascii="Times New Roman" w:hAnsi="Times New Roman" w:cs="Times New Roman"/>
          <w:color w:val="000000" w:themeColor="text1"/>
        </w:rPr>
        <w:t xml:space="preserve">reas of the subevents are estimated with the equation (1) in </w:t>
      </w:r>
      <w:r w:rsidR="00DE5EF7">
        <w:rPr>
          <w:rFonts w:ascii="Times New Roman" w:hAnsi="Times New Roman" w:cs="Times New Roman"/>
          <w:color w:val="000000" w:themeColor="text1"/>
        </w:rPr>
        <w:t xml:space="preserve">the </w:t>
      </w:r>
      <w:r w:rsidR="00143297">
        <w:rPr>
          <w:rFonts w:ascii="Times New Roman" w:hAnsi="Times New Roman" w:cs="Times New Roman"/>
          <w:color w:val="000000" w:themeColor="text1"/>
        </w:rPr>
        <w:t>Data and Methodology</w:t>
      </w:r>
      <w:r w:rsidR="00405151">
        <w:rPr>
          <w:rFonts w:ascii="Times New Roman" w:hAnsi="Times New Roman" w:cs="Times New Roman"/>
          <w:color w:val="000000" w:themeColor="text1"/>
        </w:rPr>
        <w:t xml:space="preserve"> section. R</w:t>
      </w:r>
      <w:r w:rsidR="00846A95" w:rsidRPr="004E619D">
        <w:rPr>
          <w:rFonts w:ascii="Times New Roman" w:hAnsi="Times New Roman" w:cs="Times New Roman"/>
          <w:color w:val="000000" w:themeColor="text1"/>
        </w:rPr>
        <w:t>ed d</w:t>
      </w:r>
      <w:r w:rsidR="0068118E">
        <w:rPr>
          <w:rFonts w:ascii="Times New Roman" w:hAnsi="Times New Roman" w:cs="Times New Roman"/>
          <w:color w:val="000000" w:themeColor="text1"/>
        </w:rPr>
        <w:t>ots repres</w:t>
      </w:r>
      <w:r w:rsidR="00963D45">
        <w:rPr>
          <w:rFonts w:ascii="Times New Roman" w:hAnsi="Times New Roman" w:cs="Times New Roman"/>
          <w:color w:val="000000" w:themeColor="text1"/>
        </w:rPr>
        <w:t>ent aftershocks, and b</w:t>
      </w:r>
      <w:r w:rsidR="00846A95" w:rsidRPr="004E619D">
        <w:rPr>
          <w:rFonts w:ascii="Times New Roman" w:hAnsi="Times New Roman" w:cs="Times New Roman"/>
          <w:color w:val="000000" w:themeColor="text1"/>
        </w:rPr>
        <w:t xml:space="preserve">lue star depicts the hypocenter. </w:t>
      </w:r>
      <w:r w:rsidR="00DB50E3">
        <w:rPr>
          <w:rFonts w:ascii="Times New Roman" w:hAnsi="Times New Roman" w:cs="Times New Roman"/>
          <w:color w:val="000000" w:themeColor="text1"/>
        </w:rPr>
        <w:t>D</w:t>
      </w:r>
      <w:r w:rsidR="00846A95" w:rsidRPr="004E619D">
        <w:rPr>
          <w:rFonts w:ascii="Times New Roman" w:hAnsi="Times New Roman" w:cs="Times New Roman"/>
          <w:color w:val="000000" w:themeColor="text1"/>
        </w:rPr>
        <w:t>ashed curved lines denote the depth contours of the subducting slab (Hayes et al., 2012).</w:t>
      </w:r>
    </w:p>
    <w:p w14:paraId="28EE1A90" w14:textId="77777777" w:rsidR="003A31D5" w:rsidRPr="009F6F27" w:rsidRDefault="003A31D5" w:rsidP="003A31D5">
      <w:pPr>
        <w:rPr>
          <w:rFonts w:ascii="Times" w:hAnsi="Times"/>
          <w:color w:val="000000" w:themeColor="text1"/>
        </w:rPr>
      </w:pPr>
      <w:r w:rsidRPr="009F6F27">
        <w:rPr>
          <w:rFonts w:ascii="Times" w:hAnsi="Times"/>
          <w:noProof/>
          <w:color w:val="000000" w:themeColor="text1"/>
        </w:rPr>
        <w:lastRenderedPageBreak/>
        <w:drawing>
          <wp:inline distT="0" distB="0" distL="0" distR="0" wp14:anchorId="6B8C4D2E" wp14:editId="0079D6CD">
            <wp:extent cx="5943600" cy="4980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s6.pdf"/>
                    <pic:cNvPicPr/>
                  </pic:nvPicPr>
                  <pic:blipFill>
                    <a:blip r:embed="rId8">
                      <a:extLst>
                        <a:ext uri="{28A0092B-C50C-407E-A947-70E740481C1C}">
                          <a14:useLocalDpi xmlns:a14="http://schemas.microsoft.com/office/drawing/2010/main" val="0"/>
                        </a:ext>
                      </a:extLst>
                    </a:blip>
                    <a:stretch>
                      <a:fillRect/>
                    </a:stretch>
                  </pic:blipFill>
                  <pic:spPr>
                    <a:xfrm>
                      <a:off x="0" y="0"/>
                      <a:ext cx="5943600" cy="4980305"/>
                    </a:xfrm>
                    <a:prstGeom prst="rect">
                      <a:avLst/>
                    </a:prstGeom>
                  </pic:spPr>
                </pic:pic>
              </a:graphicData>
            </a:graphic>
          </wp:inline>
        </w:drawing>
      </w:r>
    </w:p>
    <w:p w14:paraId="517DE10D" w14:textId="77777777" w:rsidR="003A31D5" w:rsidRPr="009F6F27" w:rsidRDefault="003A31D5" w:rsidP="003A31D5">
      <w:pPr>
        <w:rPr>
          <w:rFonts w:ascii="Times" w:hAnsi="Times"/>
          <w:color w:val="000000" w:themeColor="text1"/>
        </w:rPr>
      </w:pPr>
    </w:p>
    <w:p w14:paraId="652F8849" w14:textId="46B15573" w:rsidR="003A31D5" w:rsidRPr="004E619D" w:rsidRDefault="003A31D5" w:rsidP="003A31D5">
      <w:pPr>
        <w:rPr>
          <w:rFonts w:ascii="Times New Roman" w:hAnsi="Times New Roman" w:cs="Times New Roman"/>
          <w:color w:val="000000" w:themeColor="text1"/>
        </w:rPr>
      </w:pPr>
      <w:r w:rsidRPr="004E619D">
        <w:rPr>
          <w:rFonts w:ascii="Times New Roman" w:hAnsi="Times New Roman" w:cs="Times New Roman"/>
          <w:color w:val="000000" w:themeColor="text1"/>
        </w:rPr>
        <w:t>Figure S</w:t>
      </w:r>
      <w:r w:rsidR="00BF1C1F" w:rsidRPr="004E619D">
        <w:rPr>
          <w:rFonts w:ascii="Times New Roman" w:hAnsi="Times New Roman" w:cs="Times New Roman"/>
          <w:color w:val="000000" w:themeColor="text1"/>
        </w:rPr>
        <w:t>2</w:t>
      </w:r>
      <w:r w:rsidRPr="004E619D">
        <w:rPr>
          <w:rFonts w:ascii="Times New Roman" w:hAnsi="Times New Roman" w:cs="Times New Roman"/>
          <w:color w:val="000000" w:themeColor="text1"/>
        </w:rPr>
        <w:t>.</w:t>
      </w:r>
      <w:r w:rsidR="0079326E">
        <w:rPr>
          <w:rFonts w:ascii="Times New Roman" w:hAnsi="Times New Roman" w:cs="Times New Roman"/>
          <w:color w:val="000000" w:themeColor="text1"/>
        </w:rPr>
        <w:t xml:space="preserve"> W</w:t>
      </w:r>
      <w:r w:rsidRPr="004E619D">
        <w:rPr>
          <w:rFonts w:ascii="Times New Roman" w:hAnsi="Times New Roman" w:cs="Times New Roman"/>
          <w:color w:val="000000" w:themeColor="text1"/>
        </w:rPr>
        <w:t xml:space="preserve">aveform </w:t>
      </w:r>
      <w:proofErr w:type="spellStart"/>
      <w:r w:rsidR="00207B12">
        <w:rPr>
          <w:rFonts w:ascii="Times New Roman" w:hAnsi="Times New Roman" w:cs="Times New Roman"/>
          <w:color w:val="000000" w:themeColor="text1"/>
        </w:rPr>
        <w:t>fit</w:t>
      </w:r>
      <w:r w:rsidR="0019137D">
        <w:rPr>
          <w:rFonts w:ascii="Times New Roman" w:hAnsi="Times New Roman" w:cs="Times New Roman"/>
          <w:color w:val="000000" w:themeColor="text1"/>
        </w:rPr>
        <w:t>s</w:t>
      </w:r>
      <w:r w:rsidR="00207B12">
        <w:rPr>
          <w:rFonts w:ascii="Times New Roman" w:hAnsi="Times New Roman" w:cs="Times New Roman"/>
          <w:color w:val="000000" w:themeColor="text1"/>
        </w:rPr>
        <w:t>for</w:t>
      </w:r>
      <w:proofErr w:type="spellEnd"/>
      <w:r w:rsidRPr="004E619D">
        <w:rPr>
          <w:rFonts w:ascii="Times New Roman" w:hAnsi="Times New Roman" w:cs="Times New Roman"/>
          <w:color w:val="000000" w:themeColor="text1"/>
        </w:rPr>
        <w:t xml:space="preserve"> th</w:t>
      </w:r>
      <w:r w:rsidR="001F2547">
        <w:rPr>
          <w:rFonts w:ascii="Times New Roman" w:hAnsi="Times New Roman" w:cs="Times New Roman"/>
          <w:color w:val="000000" w:themeColor="text1"/>
        </w:rPr>
        <w:t>e 12-subevent inversion model</w:t>
      </w:r>
      <w:r w:rsidR="00C72BB9">
        <w:rPr>
          <w:rFonts w:ascii="Times New Roman" w:hAnsi="Times New Roman" w:cs="Times New Roman"/>
          <w:color w:val="000000" w:themeColor="text1"/>
        </w:rPr>
        <w:t xml:space="preserve"> (Figure S1)</w:t>
      </w:r>
      <w:r w:rsidR="001F2547">
        <w:rPr>
          <w:rFonts w:ascii="Times New Roman" w:hAnsi="Times New Roman" w:cs="Times New Roman"/>
          <w:color w:val="000000" w:themeColor="text1"/>
        </w:rPr>
        <w:t>. R</w:t>
      </w:r>
      <w:r w:rsidRPr="004E619D">
        <w:rPr>
          <w:rFonts w:ascii="Times New Roman" w:hAnsi="Times New Roman" w:cs="Times New Roman"/>
          <w:color w:val="000000" w:themeColor="text1"/>
        </w:rPr>
        <w:t>ed lines represent the synthe</w:t>
      </w:r>
      <w:r w:rsidR="001F2547">
        <w:rPr>
          <w:rFonts w:ascii="Times New Roman" w:hAnsi="Times New Roman" w:cs="Times New Roman"/>
          <w:color w:val="000000" w:themeColor="text1"/>
        </w:rPr>
        <w:t xml:space="preserve">tic velocity records, while </w:t>
      </w:r>
      <w:r w:rsidRPr="004E619D">
        <w:rPr>
          <w:rFonts w:ascii="Times New Roman" w:hAnsi="Times New Roman" w:cs="Times New Roman"/>
          <w:color w:val="000000" w:themeColor="text1"/>
        </w:rPr>
        <w:t>black line</w:t>
      </w:r>
      <w:r w:rsidR="00CF2826">
        <w:rPr>
          <w:rFonts w:ascii="Times New Roman" w:hAnsi="Times New Roman" w:cs="Times New Roman"/>
          <w:color w:val="000000" w:themeColor="text1"/>
        </w:rPr>
        <w:t>s denote</w:t>
      </w:r>
      <w:r w:rsidRPr="004E619D">
        <w:rPr>
          <w:rFonts w:ascii="Times New Roman" w:hAnsi="Times New Roman" w:cs="Times New Roman"/>
          <w:color w:val="000000" w:themeColor="text1"/>
        </w:rPr>
        <w:t xml:space="preserve"> the observed waveforms. For each waveform pair, station name and azimuth are labeled </w:t>
      </w:r>
      <w:r w:rsidR="00E8753E">
        <w:rPr>
          <w:rFonts w:ascii="Times New Roman" w:hAnsi="Times New Roman" w:cs="Times New Roman"/>
          <w:color w:val="000000" w:themeColor="text1"/>
        </w:rPr>
        <w:t>on</w:t>
      </w:r>
      <w:r w:rsidRPr="004E619D">
        <w:rPr>
          <w:rFonts w:ascii="Times New Roman" w:hAnsi="Times New Roman" w:cs="Times New Roman"/>
          <w:color w:val="000000" w:themeColor="text1"/>
        </w:rPr>
        <w:t xml:space="preserve"> </w:t>
      </w:r>
      <w:r w:rsidR="001A1218">
        <w:rPr>
          <w:rFonts w:ascii="Times New Roman" w:hAnsi="Times New Roman" w:cs="Times New Roman"/>
          <w:color w:val="000000" w:themeColor="text1"/>
        </w:rPr>
        <w:t xml:space="preserve">the </w:t>
      </w:r>
      <w:r w:rsidRPr="004E619D">
        <w:rPr>
          <w:rFonts w:ascii="Times New Roman" w:hAnsi="Times New Roman" w:cs="Times New Roman"/>
          <w:color w:val="000000" w:themeColor="text1"/>
        </w:rPr>
        <w:t xml:space="preserve">left and </w:t>
      </w:r>
      <w:r w:rsidR="001A1218">
        <w:rPr>
          <w:rFonts w:ascii="Times New Roman" w:hAnsi="Times New Roman" w:cs="Times New Roman"/>
          <w:color w:val="000000" w:themeColor="text1"/>
        </w:rPr>
        <w:t>t</w:t>
      </w:r>
      <w:r w:rsidRPr="004E619D">
        <w:rPr>
          <w:rFonts w:ascii="Times New Roman" w:hAnsi="Times New Roman" w:cs="Times New Roman"/>
          <w:color w:val="000000" w:themeColor="text1"/>
        </w:rPr>
        <w:t xml:space="preserve">he maximum amplitude (unit: micron/s) is labeled at </w:t>
      </w:r>
      <w:r w:rsidR="001A1218">
        <w:rPr>
          <w:rFonts w:ascii="Times New Roman" w:hAnsi="Times New Roman" w:cs="Times New Roman"/>
          <w:color w:val="000000" w:themeColor="text1"/>
        </w:rPr>
        <w:t xml:space="preserve">the </w:t>
      </w:r>
      <w:r w:rsidRPr="004E619D">
        <w:rPr>
          <w:rFonts w:ascii="Times New Roman" w:hAnsi="Times New Roman" w:cs="Times New Roman"/>
          <w:color w:val="000000" w:themeColor="text1"/>
        </w:rPr>
        <w:t>top right</w:t>
      </w:r>
      <w:r w:rsidR="00FA6E73">
        <w:rPr>
          <w:rFonts w:ascii="Times New Roman" w:hAnsi="Times New Roman" w:cs="Times New Roman"/>
          <w:color w:val="000000" w:themeColor="text1"/>
        </w:rPr>
        <w:t xml:space="preserve"> </w:t>
      </w:r>
      <w:r w:rsidR="001A1218">
        <w:rPr>
          <w:rFonts w:ascii="Times New Roman" w:hAnsi="Times New Roman" w:cs="Times New Roman"/>
          <w:color w:val="000000" w:themeColor="text1"/>
        </w:rPr>
        <w:t>of the waveforms</w:t>
      </w:r>
      <w:r w:rsidRPr="004E619D">
        <w:rPr>
          <w:rFonts w:ascii="Times New Roman" w:hAnsi="Times New Roman" w:cs="Times New Roman"/>
          <w:color w:val="000000" w:themeColor="text1"/>
        </w:rPr>
        <w:t>.</w:t>
      </w:r>
    </w:p>
    <w:p w14:paraId="738AA523" w14:textId="77777777" w:rsidR="003A31D5" w:rsidRDefault="003A31D5" w:rsidP="00846A95">
      <w:pPr>
        <w:rPr>
          <w:rFonts w:ascii="Times" w:hAnsi="Times"/>
          <w:color w:val="000000" w:themeColor="text1"/>
        </w:rPr>
      </w:pPr>
    </w:p>
    <w:p w14:paraId="38475E0B" w14:textId="77777777" w:rsidR="002B2EEE" w:rsidRDefault="002B2EEE" w:rsidP="00846A95">
      <w:pPr>
        <w:rPr>
          <w:rFonts w:ascii="Times" w:hAnsi="Times"/>
          <w:color w:val="000000" w:themeColor="text1"/>
        </w:rPr>
      </w:pPr>
    </w:p>
    <w:p w14:paraId="15BA56F2" w14:textId="77777777" w:rsidR="002B2EEE" w:rsidRPr="009F6F27" w:rsidRDefault="002B2EEE" w:rsidP="002B2EEE">
      <w:pPr>
        <w:jc w:val="center"/>
        <w:rPr>
          <w:rFonts w:ascii="Times" w:hAnsi="Times"/>
          <w:color w:val="000000" w:themeColor="text1"/>
        </w:rPr>
      </w:pPr>
      <w:r w:rsidRPr="009F6F27">
        <w:rPr>
          <w:rFonts w:ascii="Times" w:hAnsi="Times"/>
          <w:noProof/>
          <w:color w:val="000000" w:themeColor="text1"/>
        </w:rPr>
        <w:lastRenderedPageBreak/>
        <w:drawing>
          <wp:inline distT="0" distB="0" distL="0" distR="0" wp14:anchorId="7FB32CE2" wp14:editId="17CDDC1B">
            <wp:extent cx="5727700" cy="50927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7.pdf"/>
                    <pic:cNvPicPr/>
                  </pic:nvPicPr>
                  <pic:blipFill>
                    <a:blip r:embed="rId9">
                      <a:extLst>
                        <a:ext uri="{28A0092B-C50C-407E-A947-70E740481C1C}">
                          <a14:useLocalDpi xmlns:a14="http://schemas.microsoft.com/office/drawing/2010/main" val="0"/>
                        </a:ext>
                      </a:extLst>
                    </a:blip>
                    <a:stretch>
                      <a:fillRect/>
                    </a:stretch>
                  </pic:blipFill>
                  <pic:spPr>
                    <a:xfrm>
                      <a:off x="0" y="0"/>
                      <a:ext cx="5727700" cy="5092700"/>
                    </a:xfrm>
                    <a:prstGeom prst="rect">
                      <a:avLst/>
                    </a:prstGeom>
                  </pic:spPr>
                </pic:pic>
              </a:graphicData>
            </a:graphic>
          </wp:inline>
        </w:drawing>
      </w:r>
    </w:p>
    <w:p w14:paraId="28A64F18" w14:textId="77777777" w:rsidR="002B2EEE" w:rsidRPr="009F6F27" w:rsidRDefault="002B2EEE" w:rsidP="002B2EEE">
      <w:pPr>
        <w:rPr>
          <w:rFonts w:ascii="Times" w:hAnsi="Times"/>
          <w:color w:val="000000" w:themeColor="text1"/>
        </w:rPr>
      </w:pPr>
    </w:p>
    <w:p w14:paraId="0F3502A5" w14:textId="1C280049" w:rsidR="002B2EEE" w:rsidRPr="004E619D" w:rsidRDefault="002B2EEE" w:rsidP="002B2EEE">
      <w:pPr>
        <w:rPr>
          <w:rFonts w:ascii="Times New Roman" w:hAnsi="Times New Roman" w:cs="Times New Roman"/>
          <w:color w:val="000000" w:themeColor="text1"/>
        </w:rPr>
      </w:pPr>
      <w:r w:rsidRPr="004E619D">
        <w:rPr>
          <w:rFonts w:ascii="Times New Roman" w:hAnsi="Times New Roman" w:cs="Times New Roman"/>
          <w:color w:val="000000" w:themeColor="text1"/>
        </w:rPr>
        <w:t xml:space="preserve">Figure </w:t>
      </w:r>
      <w:r w:rsidR="00BF1C1F" w:rsidRPr="004E619D">
        <w:rPr>
          <w:rFonts w:ascii="Times New Roman" w:hAnsi="Times New Roman" w:cs="Times New Roman"/>
          <w:color w:val="000000" w:themeColor="text1"/>
        </w:rPr>
        <w:t>S3</w:t>
      </w:r>
      <w:r w:rsidRPr="004E619D">
        <w:rPr>
          <w:rFonts w:ascii="Times New Roman" w:hAnsi="Times New Roman" w:cs="Times New Roman"/>
          <w:color w:val="000000" w:themeColor="text1"/>
        </w:rPr>
        <w:t xml:space="preserve">. Waveform misfit (red line) and seismic moment (blue line) both as a function of number of subevents after parameters of </w:t>
      </w:r>
      <w:r w:rsidR="00475107">
        <w:rPr>
          <w:rFonts w:ascii="Times New Roman" w:hAnsi="Times New Roman" w:cs="Times New Roman"/>
          <w:color w:val="000000" w:themeColor="text1"/>
        </w:rPr>
        <w:t xml:space="preserve">the </w:t>
      </w:r>
      <w:r w:rsidRPr="004E619D">
        <w:rPr>
          <w:rFonts w:ascii="Times New Roman" w:hAnsi="Times New Roman" w:cs="Times New Roman"/>
          <w:color w:val="000000" w:themeColor="text1"/>
        </w:rPr>
        <w:t>source time function are settled. The number of subevents is evaluated to 12 at the inflection point of the misfit curve.</w:t>
      </w:r>
    </w:p>
    <w:p w14:paraId="5EC64487" w14:textId="77777777" w:rsidR="00020AED" w:rsidRDefault="00020AED" w:rsidP="002B2EEE">
      <w:pPr>
        <w:rPr>
          <w:rFonts w:ascii="Times" w:hAnsi="Times"/>
          <w:color w:val="000000" w:themeColor="text1"/>
        </w:rPr>
      </w:pPr>
    </w:p>
    <w:p w14:paraId="6837D32C" w14:textId="77777777" w:rsidR="00020AED" w:rsidRPr="009F6F27" w:rsidRDefault="00020AED" w:rsidP="00020AED">
      <w:pPr>
        <w:rPr>
          <w:rFonts w:ascii="Times" w:hAnsi="Times"/>
          <w:color w:val="000000" w:themeColor="text1"/>
        </w:rPr>
      </w:pPr>
      <w:r w:rsidRPr="009F6F27">
        <w:rPr>
          <w:rFonts w:ascii="Times" w:hAnsi="Times"/>
          <w:noProof/>
          <w:color w:val="000000" w:themeColor="text1"/>
        </w:rPr>
        <w:lastRenderedPageBreak/>
        <w:drawing>
          <wp:inline distT="0" distB="0" distL="0" distR="0" wp14:anchorId="248EBC86" wp14:editId="12E32CF6">
            <wp:extent cx="5943600" cy="4945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s8.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4945380"/>
                    </a:xfrm>
                    <a:prstGeom prst="rect">
                      <a:avLst/>
                    </a:prstGeom>
                  </pic:spPr>
                </pic:pic>
              </a:graphicData>
            </a:graphic>
          </wp:inline>
        </w:drawing>
      </w:r>
    </w:p>
    <w:p w14:paraId="40AD2F74" w14:textId="77777777" w:rsidR="00020AED" w:rsidRPr="009F6F27" w:rsidRDefault="00020AED" w:rsidP="00020AED">
      <w:pPr>
        <w:rPr>
          <w:rFonts w:ascii="Times" w:hAnsi="Times"/>
          <w:color w:val="000000" w:themeColor="text1"/>
        </w:rPr>
      </w:pPr>
    </w:p>
    <w:p w14:paraId="4F024144" w14:textId="6F4671FC" w:rsidR="00020AED" w:rsidRPr="004E619D" w:rsidRDefault="00020AED" w:rsidP="00020AED">
      <w:pPr>
        <w:rPr>
          <w:rFonts w:ascii="Times New Roman" w:hAnsi="Times New Roman" w:cs="Times New Roman"/>
          <w:color w:val="000000" w:themeColor="text1"/>
        </w:rPr>
      </w:pPr>
      <w:r w:rsidRPr="004E619D">
        <w:rPr>
          <w:rFonts w:ascii="Times New Roman" w:hAnsi="Times New Roman" w:cs="Times New Roman"/>
          <w:color w:val="000000" w:themeColor="text1"/>
        </w:rPr>
        <w:t xml:space="preserve">Figure </w:t>
      </w:r>
      <w:r w:rsidR="00BF1C1F" w:rsidRPr="004E619D">
        <w:rPr>
          <w:rFonts w:ascii="Times New Roman" w:hAnsi="Times New Roman" w:cs="Times New Roman"/>
          <w:color w:val="000000" w:themeColor="text1"/>
        </w:rPr>
        <w:t>S4</w:t>
      </w:r>
      <w:r w:rsidR="00D53068">
        <w:rPr>
          <w:rFonts w:ascii="Times New Roman" w:hAnsi="Times New Roman" w:cs="Times New Roman"/>
          <w:color w:val="000000" w:themeColor="text1"/>
        </w:rPr>
        <w:t xml:space="preserve">. </w:t>
      </w:r>
      <w:r w:rsidR="00AF5A33">
        <w:rPr>
          <w:rFonts w:ascii="Times New Roman" w:hAnsi="Times New Roman" w:cs="Times New Roman"/>
          <w:color w:val="000000" w:themeColor="text1"/>
        </w:rPr>
        <w:t>W</w:t>
      </w:r>
      <w:r w:rsidR="00D53068">
        <w:rPr>
          <w:rFonts w:ascii="Times New Roman" w:hAnsi="Times New Roman" w:cs="Times New Roman"/>
          <w:color w:val="000000" w:themeColor="text1"/>
        </w:rPr>
        <w:t>aveform fit</w:t>
      </w:r>
      <w:r w:rsidR="00AF5A33">
        <w:rPr>
          <w:rFonts w:ascii="Times New Roman" w:hAnsi="Times New Roman" w:cs="Times New Roman"/>
          <w:color w:val="000000" w:themeColor="text1"/>
        </w:rPr>
        <w:t>s</w:t>
      </w:r>
      <w:r w:rsidR="00D53068">
        <w:rPr>
          <w:rFonts w:ascii="Times New Roman" w:hAnsi="Times New Roman" w:cs="Times New Roman"/>
          <w:color w:val="000000" w:themeColor="text1"/>
        </w:rPr>
        <w:t xml:space="preserve"> for </w:t>
      </w:r>
      <w:r w:rsidRPr="004E619D">
        <w:rPr>
          <w:rFonts w:ascii="Times New Roman" w:hAnsi="Times New Roman" w:cs="Times New Roman"/>
          <w:color w:val="000000" w:themeColor="text1"/>
        </w:rPr>
        <w:t>the final in</w:t>
      </w:r>
      <w:r w:rsidR="006204F3" w:rsidRPr="004E619D">
        <w:rPr>
          <w:rFonts w:ascii="Times New Roman" w:hAnsi="Times New Roman" w:cs="Times New Roman"/>
          <w:color w:val="000000" w:themeColor="text1"/>
        </w:rPr>
        <w:t>version model as shown in Figure</w:t>
      </w:r>
      <w:r w:rsidR="00583C93" w:rsidRPr="004E619D">
        <w:rPr>
          <w:rFonts w:ascii="Times New Roman" w:hAnsi="Times New Roman" w:cs="Times New Roman"/>
          <w:color w:val="000000" w:themeColor="text1"/>
        </w:rPr>
        <w:t xml:space="preserve"> 5</w:t>
      </w:r>
      <w:r w:rsidR="00D53068">
        <w:rPr>
          <w:rFonts w:ascii="Times New Roman" w:hAnsi="Times New Roman" w:cs="Times New Roman"/>
          <w:color w:val="000000" w:themeColor="text1"/>
        </w:rPr>
        <w:t>a</w:t>
      </w:r>
      <w:r w:rsidR="00CF2826">
        <w:rPr>
          <w:rFonts w:ascii="Times New Roman" w:hAnsi="Times New Roman" w:cs="Times New Roman"/>
          <w:color w:val="000000" w:themeColor="text1"/>
        </w:rPr>
        <w:t>. R</w:t>
      </w:r>
      <w:r w:rsidRPr="004E619D">
        <w:rPr>
          <w:rFonts w:ascii="Times New Roman" w:hAnsi="Times New Roman" w:cs="Times New Roman"/>
          <w:color w:val="000000" w:themeColor="text1"/>
        </w:rPr>
        <w:t>ed lines represent the synthe</w:t>
      </w:r>
      <w:r w:rsidR="00CF2826">
        <w:rPr>
          <w:rFonts w:ascii="Times New Roman" w:hAnsi="Times New Roman" w:cs="Times New Roman"/>
          <w:color w:val="000000" w:themeColor="text1"/>
        </w:rPr>
        <w:t xml:space="preserve">tic velocity records, while </w:t>
      </w:r>
      <w:r w:rsidRPr="004E619D">
        <w:rPr>
          <w:rFonts w:ascii="Times New Roman" w:hAnsi="Times New Roman" w:cs="Times New Roman"/>
          <w:color w:val="000000" w:themeColor="text1"/>
        </w:rPr>
        <w:t>black line</w:t>
      </w:r>
      <w:r w:rsidR="00CF2826">
        <w:rPr>
          <w:rFonts w:ascii="Times New Roman" w:hAnsi="Times New Roman" w:cs="Times New Roman"/>
          <w:color w:val="000000" w:themeColor="text1"/>
        </w:rPr>
        <w:t>s denote</w:t>
      </w:r>
      <w:r w:rsidRPr="004E619D">
        <w:rPr>
          <w:rFonts w:ascii="Times New Roman" w:hAnsi="Times New Roman" w:cs="Times New Roman"/>
          <w:color w:val="000000" w:themeColor="text1"/>
        </w:rPr>
        <w:t xml:space="preserve"> the observed waveforms. For each waveform pair, station name and azimuth are labeled </w:t>
      </w:r>
      <w:r w:rsidR="00AC0D07">
        <w:rPr>
          <w:rFonts w:ascii="Times New Roman" w:hAnsi="Times New Roman" w:cs="Times New Roman"/>
          <w:color w:val="000000" w:themeColor="text1"/>
        </w:rPr>
        <w:t>on</w:t>
      </w:r>
      <w:r w:rsidRPr="004E619D">
        <w:rPr>
          <w:rFonts w:ascii="Times New Roman" w:hAnsi="Times New Roman" w:cs="Times New Roman"/>
          <w:color w:val="000000" w:themeColor="text1"/>
        </w:rPr>
        <w:t xml:space="preserve"> </w:t>
      </w:r>
      <w:r w:rsidR="00AF5A33">
        <w:rPr>
          <w:rFonts w:ascii="Times New Roman" w:hAnsi="Times New Roman" w:cs="Times New Roman"/>
          <w:color w:val="000000" w:themeColor="text1"/>
        </w:rPr>
        <w:t>the</w:t>
      </w:r>
      <w:r w:rsidRPr="004E619D">
        <w:rPr>
          <w:rFonts w:ascii="Times New Roman" w:hAnsi="Times New Roman" w:cs="Times New Roman"/>
          <w:color w:val="000000" w:themeColor="text1"/>
        </w:rPr>
        <w:t xml:space="preserve"> left </w:t>
      </w:r>
      <w:r w:rsidR="00AF5A33">
        <w:rPr>
          <w:rFonts w:ascii="Times New Roman" w:hAnsi="Times New Roman" w:cs="Times New Roman"/>
          <w:color w:val="000000" w:themeColor="text1"/>
        </w:rPr>
        <w:t xml:space="preserve">and the </w:t>
      </w:r>
      <w:r w:rsidRPr="004E619D">
        <w:rPr>
          <w:rFonts w:ascii="Times New Roman" w:hAnsi="Times New Roman" w:cs="Times New Roman"/>
          <w:color w:val="000000" w:themeColor="text1"/>
        </w:rPr>
        <w:t xml:space="preserve">maximum amplitude (unit: micron/s) is labeled at </w:t>
      </w:r>
      <w:r w:rsidR="00AF5A33">
        <w:rPr>
          <w:rFonts w:ascii="Times New Roman" w:hAnsi="Times New Roman" w:cs="Times New Roman"/>
          <w:color w:val="000000" w:themeColor="text1"/>
        </w:rPr>
        <w:t xml:space="preserve">the </w:t>
      </w:r>
      <w:r w:rsidRPr="004E619D">
        <w:rPr>
          <w:rFonts w:ascii="Times New Roman" w:hAnsi="Times New Roman" w:cs="Times New Roman"/>
          <w:color w:val="000000" w:themeColor="text1"/>
        </w:rPr>
        <w:t>top right</w:t>
      </w:r>
      <w:r w:rsidR="00FA6E73">
        <w:rPr>
          <w:rFonts w:ascii="Times New Roman" w:hAnsi="Times New Roman" w:cs="Times New Roman"/>
          <w:color w:val="000000" w:themeColor="text1"/>
        </w:rPr>
        <w:t xml:space="preserve"> </w:t>
      </w:r>
      <w:r w:rsidR="00AF5A33">
        <w:rPr>
          <w:rFonts w:ascii="Times New Roman" w:hAnsi="Times New Roman" w:cs="Times New Roman"/>
          <w:color w:val="000000" w:themeColor="text1"/>
        </w:rPr>
        <w:t>of the waveforms</w:t>
      </w:r>
      <w:r w:rsidRPr="004E619D">
        <w:rPr>
          <w:rFonts w:ascii="Times New Roman" w:hAnsi="Times New Roman" w:cs="Times New Roman"/>
          <w:color w:val="000000" w:themeColor="text1"/>
        </w:rPr>
        <w:t>.</w:t>
      </w:r>
    </w:p>
    <w:p w14:paraId="773FDE15" w14:textId="77777777" w:rsidR="00020AED" w:rsidRPr="009F6F27" w:rsidRDefault="00020AED" w:rsidP="002B2EEE">
      <w:pPr>
        <w:rPr>
          <w:rFonts w:ascii="Times" w:hAnsi="Times"/>
          <w:color w:val="000000" w:themeColor="text1"/>
        </w:rPr>
      </w:pPr>
    </w:p>
    <w:p w14:paraId="24EF91D5" w14:textId="77777777" w:rsidR="002B2EEE" w:rsidRPr="009F6F27" w:rsidRDefault="002B2EEE" w:rsidP="00846A95">
      <w:pPr>
        <w:rPr>
          <w:rFonts w:ascii="Times" w:hAnsi="Times"/>
          <w:color w:val="000000" w:themeColor="text1"/>
        </w:rPr>
      </w:pPr>
    </w:p>
    <w:p w14:paraId="6655157C" w14:textId="0DC32AF7" w:rsidR="005828CE" w:rsidRPr="009F6F27" w:rsidRDefault="00C92EBE" w:rsidP="005828CE">
      <w:pPr>
        <w:rPr>
          <w:rFonts w:ascii="Times" w:hAnsi="Times"/>
          <w:color w:val="000000" w:themeColor="text1"/>
        </w:rPr>
      </w:pPr>
      <w:r w:rsidRPr="00C92EBE">
        <w:rPr>
          <w:rFonts w:ascii="Times" w:hAnsi="Times"/>
          <w:noProof/>
          <w:color w:val="000000" w:themeColor="text1"/>
        </w:rPr>
        <w:lastRenderedPageBreak/>
        <w:drawing>
          <wp:inline distT="0" distB="0" distL="0" distR="0" wp14:anchorId="1353F7EF" wp14:editId="7998C8B1">
            <wp:extent cx="5943600" cy="3592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2830"/>
                    </a:xfrm>
                    <a:prstGeom prst="rect">
                      <a:avLst/>
                    </a:prstGeom>
                  </pic:spPr>
                </pic:pic>
              </a:graphicData>
            </a:graphic>
          </wp:inline>
        </w:drawing>
      </w:r>
    </w:p>
    <w:p w14:paraId="45F6210A" w14:textId="37FA9AB4" w:rsidR="00BD0560" w:rsidRPr="004E619D" w:rsidRDefault="005828CE">
      <w:pPr>
        <w:rPr>
          <w:rFonts w:ascii="Times New Roman" w:hAnsi="Times New Roman" w:cs="Times New Roman"/>
          <w:color w:val="000000" w:themeColor="text1"/>
        </w:rPr>
      </w:pPr>
      <w:r w:rsidRPr="004E619D">
        <w:rPr>
          <w:rFonts w:ascii="Times New Roman" w:hAnsi="Times New Roman" w:cs="Times New Roman"/>
          <w:color w:val="000000" w:themeColor="text1"/>
        </w:rPr>
        <w:t xml:space="preserve">Figure </w:t>
      </w:r>
      <w:r w:rsidR="00BF1C1F" w:rsidRPr="004E619D">
        <w:rPr>
          <w:rFonts w:ascii="Times New Roman" w:hAnsi="Times New Roman" w:cs="Times New Roman"/>
          <w:color w:val="000000" w:themeColor="text1"/>
        </w:rPr>
        <w:t>S5</w:t>
      </w:r>
      <w:r w:rsidR="005462DC">
        <w:rPr>
          <w:rFonts w:ascii="Times New Roman" w:hAnsi="Times New Roman" w:cs="Times New Roman"/>
          <w:color w:val="000000" w:themeColor="text1"/>
        </w:rPr>
        <w:t>. Comparison of source models. a)</w:t>
      </w:r>
      <w:r w:rsidR="00510479">
        <w:rPr>
          <w:rFonts w:ascii="Times New Roman" w:hAnsi="Times New Roman" w:cs="Times New Roman"/>
          <w:color w:val="000000" w:themeColor="text1"/>
        </w:rPr>
        <w:t xml:space="preserve"> Two rupture</w:t>
      </w:r>
      <w:r w:rsidRPr="004E619D">
        <w:rPr>
          <w:rFonts w:ascii="Times New Roman" w:hAnsi="Times New Roman" w:cs="Times New Roman"/>
          <w:color w:val="000000" w:themeColor="text1"/>
        </w:rPr>
        <w:t xml:space="preserve"> models in this study</w:t>
      </w:r>
      <w:r w:rsidR="005462DC">
        <w:rPr>
          <w:rFonts w:ascii="Times New Roman" w:hAnsi="Times New Roman" w:cs="Times New Roman"/>
          <w:color w:val="000000" w:themeColor="text1"/>
        </w:rPr>
        <w:t xml:space="preserve"> </w:t>
      </w:r>
      <w:r w:rsidR="001F646B">
        <w:rPr>
          <w:rFonts w:ascii="Times New Roman" w:hAnsi="Times New Roman" w:cs="Times New Roman"/>
          <w:color w:val="000000" w:themeColor="text1"/>
        </w:rPr>
        <w:t>(</w:t>
      </w:r>
      <w:r w:rsidR="005462DC">
        <w:rPr>
          <w:rFonts w:ascii="Times New Roman" w:hAnsi="Times New Roman" w:cs="Times New Roman"/>
          <w:color w:val="000000" w:themeColor="text1"/>
        </w:rPr>
        <w:t>Figure 5a</w:t>
      </w:r>
      <w:r w:rsidR="001F646B">
        <w:rPr>
          <w:rFonts w:ascii="Times New Roman" w:hAnsi="Times New Roman" w:cs="Times New Roman"/>
          <w:color w:val="000000" w:themeColor="text1"/>
        </w:rPr>
        <w:t>)</w:t>
      </w:r>
      <w:r w:rsidRPr="004E619D">
        <w:rPr>
          <w:rFonts w:ascii="Times New Roman" w:hAnsi="Times New Roman" w:cs="Times New Roman"/>
          <w:color w:val="000000" w:themeColor="text1"/>
        </w:rPr>
        <w:t>.</w:t>
      </w:r>
      <w:r w:rsidR="005462DC">
        <w:rPr>
          <w:rFonts w:ascii="Times New Roman" w:hAnsi="Times New Roman" w:cs="Times New Roman"/>
          <w:color w:val="000000" w:themeColor="text1"/>
        </w:rPr>
        <w:t xml:space="preserve"> b)</w:t>
      </w:r>
      <w:r w:rsidR="00887F39" w:rsidRPr="004E619D">
        <w:rPr>
          <w:rFonts w:ascii="Times New Roman" w:hAnsi="Times New Roman" w:cs="Times New Roman"/>
          <w:color w:val="000000" w:themeColor="text1"/>
        </w:rPr>
        <w:t xml:space="preserve"> The source model </w:t>
      </w:r>
      <w:r w:rsidR="007B3DB1" w:rsidRPr="004E619D">
        <w:rPr>
          <w:rFonts w:ascii="Times New Roman" w:hAnsi="Times New Roman" w:cs="Times New Roman"/>
          <w:color w:val="000000" w:themeColor="text1"/>
        </w:rPr>
        <w:t xml:space="preserve">with 12 subevents </w:t>
      </w:r>
      <w:r w:rsidR="00887F39" w:rsidRPr="004E619D">
        <w:rPr>
          <w:rFonts w:ascii="Times New Roman" w:hAnsi="Times New Roman" w:cs="Times New Roman"/>
          <w:color w:val="000000" w:themeColor="text1"/>
        </w:rPr>
        <w:t xml:space="preserve">inverted mostly inside the </w:t>
      </w:r>
      <w:r w:rsidR="00C70FA1">
        <w:rPr>
          <w:rFonts w:ascii="Times New Roman" w:hAnsi="Times New Roman" w:cs="Times New Roman"/>
          <w:color w:val="000000" w:themeColor="text1"/>
        </w:rPr>
        <w:t>MOW</w:t>
      </w:r>
      <w:r w:rsidR="00887F39" w:rsidRPr="004E619D">
        <w:rPr>
          <w:rFonts w:ascii="Times New Roman" w:hAnsi="Times New Roman" w:cs="Times New Roman"/>
          <w:color w:val="000000" w:themeColor="text1"/>
        </w:rPr>
        <w:t>.</w:t>
      </w:r>
      <w:r w:rsidRPr="004E619D">
        <w:rPr>
          <w:rFonts w:ascii="Times New Roman" w:hAnsi="Times New Roman" w:cs="Times New Roman"/>
          <w:color w:val="000000" w:themeColor="text1"/>
        </w:rPr>
        <w:t xml:space="preserve"> </w:t>
      </w:r>
      <w:r w:rsidR="009B755D">
        <w:rPr>
          <w:rFonts w:ascii="Times New Roman" w:hAnsi="Times New Roman" w:cs="Times New Roman"/>
          <w:color w:val="000000" w:themeColor="text1"/>
        </w:rPr>
        <w:t>O</w:t>
      </w:r>
      <w:r w:rsidR="00887F39" w:rsidRPr="004E619D">
        <w:rPr>
          <w:rFonts w:ascii="Times New Roman" w:hAnsi="Times New Roman" w:cs="Times New Roman"/>
          <w:color w:val="000000" w:themeColor="text1"/>
        </w:rPr>
        <w:t>range dots are the source grids used in the inversion, which are linke</w:t>
      </w:r>
      <w:r w:rsidR="00915AE9">
        <w:rPr>
          <w:rFonts w:ascii="Times New Roman" w:hAnsi="Times New Roman" w:cs="Times New Roman"/>
          <w:color w:val="000000" w:themeColor="text1"/>
        </w:rPr>
        <w:t xml:space="preserve">d with a </w:t>
      </w:r>
      <w:r w:rsidR="005462DC">
        <w:rPr>
          <w:rFonts w:ascii="Times New Roman" w:hAnsi="Times New Roman" w:cs="Times New Roman"/>
          <w:color w:val="000000" w:themeColor="text1"/>
        </w:rPr>
        <w:t xml:space="preserve">dashed yellow line. c) </w:t>
      </w:r>
      <w:r w:rsidRPr="004E619D">
        <w:rPr>
          <w:rFonts w:ascii="Times New Roman" w:hAnsi="Times New Roman" w:cs="Times New Roman"/>
          <w:color w:val="000000" w:themeColor="text1"/>
        </w:rPr>
        <w:t>The multi-</w:t>
      </w:r>
      <w:r w:rsidR="00B40EB7">
        <w:rPr>
          <w:rFonts w:ascii="Times New Roman" w:hAnsi="Times New Roman" w:cs="Times New Roman"/>
          <w:color w:val="000000" w:themeColor="text1"/>
        </w:rPr>
        <w:t>sub</w:t>
      </w:r>
      <w:r w:rsidRPr="004E619D">
        <w:rPr>
          <w:rFonts w:ascii="Times New Roman" w:hAnsi="Times New Roman" w:cs="Times New Roman"/>
          <w:color w:val="000000" w:themeColor="text1"/>
        </w:rPr>
        <w:t>event source model derived by Zhan et al</w:t>
      </w:r>
      <w:r w:rsidR="00AA1FC0" w:rsidRPr="004E619D">
        <w:rPr>
          <w:rFonts w:ascii="Times New Roman" w:hAnsi="Times New Roman" w:cs="Times New Roman"/>
          <w:color w:val="000000" w:themeColor="text1"/>
        </w:rPr>
        <w:t>. (2014)</w:t>
      </w:r>
      <w:r w:rsidRPr="004E619D">
        <w:rPr>
          <w:rFonts w:ascii="Times New Roman" w:hAnsi="Times New Roman" w:cs="Times New Roman"/>
          <w:color w:val="000000" w:themeColor="text1"/>
        </w:rPr>
        <w:t xml:space="preserve">. </w:t>
      </w:r>
      <w:r w:rsidR="00E521EE">
        <w:rPr>
          <w:rFonts w:ascii="Times New Roman" w:hAnsi="Times New Roman" w:cs="Times New Roman"/>
          <w:color w:val="000000" w:themeColor="text1"/>
        </w:rPr>
        <w:t>C</w:t>
      </w:r>
      <w:r w:rsidRPr="004E619D">
        <w:rPr>
          <w:rFonts w:ascii="Times New Roman" w:hAnsi="Times New Roman" w:cs="Times New Roman"/>
          <w:color w:val="000000" w:themeColor="text1"/>
        </w:rPr>
        <w:t>ircles indicate the inverted sub</w:t>
      </w:r>
      <w:r w:rsidR="003308DF">
        <w:rPr>
          <w:rFonts w:ascii="Times New Roman" w:hAnsi="Times New Roman" w:cs="Times New Roman"/>
          <w:color w:val="000000" w:themeColor="text1"/>
        </w:rPr>
        <w:t xml:space="preserve">events with color depicting </w:t>
      </w:r>
      <w:r w:rsidRPr="004E619D">
        <w:rPr>
          <w:rFonts w:ascii="Times New Roman" w:hAnsi="Times New Roman" w:cs="Times New Roman"/>
          <w:color w:val="000000" w:themeColor="text1"/>
        </w:rPr>
        <w:t xml:space="preserve">rupture time. The areas of these circles represent the rupture areas calculated with equation (1). </w:t>
      </w:r>
      <w:r w:rsidR="004113C4">
        <w:rPr>
          <w:rFonts w:ascii="Times New Roman" w:hAnsi="Times New Roman" w:cs="Times New Roman"/>
          <w:color w:val="000000" w:themeColor="text1"/>
        </w:rPr>
        <w:t>W</w:t>
      </w:r>
      <w:r w:rsidR="00887F39" w:rsidRPr="004E619D">
        <w:rPr>
          <w:rFonts w:ascii="Times New Roman" w:hAnsi="Times New Roman" w:cs="Times New Roman"/>
          <w:color w:val="000000" w:themeColor="text1"/>
        </w:rPr>
        <w:t>hite star indicates the hypocenter of the earthquake.</w:t>
      </w:r>
    </w:p>
    <w:p w14:paraId="2B672B92" w14:textId="77777777" w:rsidR="000D15DD" w:rsidRDefault="000D15DD">
      <w:pPr>
        <w:rPr>
          <w:rFonts w:ascii="Times" w:hAnsi="Times"/>
          <w:color w:val="000000" w:themeColor="text1"/>
        </w:rPr>
      </w:pPr>
    </w:p>
    <w:p w14:paraId="2FFF3E9B" w14:textId="77777777" w:rsidR="000D15DD" w:rsidRDefault="000D15DD">
      <w:pPr>
        <w:rPr>
          <w:rFonts w:ascii="Times" w:hAnsi="Times"/>
          <w:color w:val="000000" w:themeColor="text1"/>
        </w:rPr>
      </w:pPr>
    </w:p>
    <w:p w14:paraId="6E118D7B" w14:textId="77777777" w:rsidR="000D15DD" w:rsidRDefault="000D15DD">
      <w:pPr>
        <w:rPr>
          <w:rFonts w:ascii="Times" w:hAnsi="Times"/>
          <w:color w:val="000000" w:themeColor="text1"/>
        </w:rPr>
      </w:pPr>
    </w:p>
    <w:p w14:paraId="326DAB55" w14:textId="77777777" w:rsidR="000D15DD" w:rsidRDefault="000D15DD">
      <w:pPr>
        <w:rPr>
          <w:rFonts w:ascii="Times" w:hAnsi="Times"/>
          <w:color w:val="000000" w:themeColor="text1"/>
        </w:rPr>
      </w:pPr>
    </w:p>
    <w:p w14:paraId="3452BB43" w14:textId="77777777" w:rsidR="000D15DD" w:rsidRDefault="000D15DD">
      <w:pPr>
        <w:rPr>
          <w:rFonts w:ascii="Times" w:hAnsi="Times"/>
          <w:color w:val="000000" w:themeColor="text1"/>
        </w:rPr>
      </w:pPr>
    </w:p>
    <w:p w14:paraId="64E6DBF2" w14:textId="77777777" w:rsidR="000D15DD" w:rsidRDefault="000D15DD">
      <w:pPr>
        <w:rPr>
          <w:rFonts w:ascii="Times" w:hAnsi="Times"/>
          <w:color w:val="000000" w:themeColor="text1"/>
        </w:rPr>
      </w:pPr>
    </w:p>
    <w:p w14:paraId="0790AE41" w14:textId="77777777" w:rsidR="000D15DD" w:rsidRDefault="000D15DD">
      <w:pPr>
        <w:rPr>
          <w:rFonts w:ascii="Times" w:hAnsi="Times"/>
          <w:color w:val="000000" w:themeColor="text1"/>
        </w:rPr>
      </w:pPr>
    </w:p>
    <w:p w14:paraId="5479B733" w14:textId="77777777" w:rsidR="000D15DD" w:rsidRDefault="000D15DD">
      <w:pPr>
        <w:rPr>
          <w:rFonts w:ascii="Times" w:hAnsi="Times"/>
          <w:color w:val="000000" w:themeColor="text1"/>
        </w:rPr>
      </w:pPr>
    </w:p>
    <w:p w14:paraId="5C75F339" w14:textId="77777777" w:rsidR="000D15DD" w:rsidRDefault="000D15DD">
      <w:pPr>
        <w:rPr>
          <w:rFonts w:ascii="Times" w:hAnsi="Times"/>
          <w:color w:val="000000" w:themeColor="text1"/>
        </w:rPr>
      </w:pPr>
    </w:p>
    <w:p w14:paraId="3400A76D" w14:textId="77777777" w:rsidR="000D15DD" w:rsidRDefault="000D15DD">
      <w:pPr>
        <w:rPr>
          <w:rFonts w:ascii="Times" w:hAnsi="Times"/>
          <w:color w:val="000000" w:themeColor="text1"/>
        </w:rPr>
      </w:pPr>
    </w:p>
    <w:p w14:paraId="1823D2A6" w14:textId="77777777" w:rsidR="000D15DD" w:rsidRDefault="000D15DD">
      <w:pPr>
        <w:rPr>
          <w:rFonts w:ascii="Times" w:hAnsi="Times"/>
          <w:color w:val="000000" w:themeColor="text1"/>
        </w:rPr>
      </w:pPr>
    </w:p>
    <w:p w14:paraId="3154D9CF" w14:textId="77777777" w:rsidR="000D15DD" w:rsidRDefault="000D15DD">
      <w:pPr>
        <w:rPr>
          <w:rFonts w:ascii="Times" w:hAnsi="Times"/>
          <w:color w:val="000000" w:themeColor="text1"/>
        </w:rPr>
      </w:pPr>
    </w:p>
    <w:p w14:paraId="1F34BA2F" w14:textId="77777777" w:rsidR="000D15DD" w:rsidRDefault="000D15DD">
      <w:pPr>
        <w:rPr>
          <w:rFonts w:ascii="Times" w:hAnsi="Times"/>
          <w:color w:val="000000" w:themeColor="text1"/>
        </w:rPr>
      </w:pPr>
    </w:p>
    <w:p w14:paraId="44D76AB3" w14:textId="77777777" w:rsidR="000D15DD" w:rsidRDefault="000D15DD">
      <w:pPr>
        <w:rPr>
          <w:rFonts w:ascii="Times" w:hAnsi="Times"/>
          <w:color w:val="000000" w:themeColor="text1"/>
        </w:rPr>
      </w:pPr>
    </w:p>
    <w:p w14:paraId="172535C3" w14:textId="77777777" w:rsidR="000D15DD" w:rsidRDefault="000D15DD">
      <w:pPr>
        <w:rPr>
          <w:rFonts w:ascii="Times" w:hAnsi="Times"/>
          <w:color w:val="000000" w:themeColor="text1"/>
        </w:rPr>
      </w:pPr>
    </w:p>
    <w:p w14:paraId="098C406D" w14:textId="77777777" w:rsidR="000D15DD" w:rsidRDefault="000D15DD">
      <w:pPr>
        <w:rPr>
          <w:rFonts w:ascii="Times" w:hAnsi="Times"/>
          <w:color w:val="000000" w:themeColor="text1"/>
        </w:rPr>
      </w:pPr>
    </w:p>
    <w:p w14:paraId="64904D1E" w14:textId="77777777" w:rsidR="000D15DD" w:rsidRDefault="000D15DD">
      <w:pPr>
        <w:rPr>
          <w:rFonts w:ascii="Times" w:hAnsi="Times"/>
          <w:color w:val="000000" w:themeColor="text1"/>
        </w:rPr>
      </w:pPr>
    </w:p>
    <w:p w14:paraId="0EEB6898" w14:textId="77777777" w:rsidR="000D15DD" w:rsidRDefault="000D15DD">
      <w:pPr>
        <w:rPr>
          <w:rFonts w:ascii="Times" w:hAnsi="Times"/>
          <w:color w:val="000000" w:themeColor="text1"/>
        </w:rPr>
      </w:pPr>
    </w:p>
    <w:p w14:paraId="781849E2" w14:textId="77777777" w:rsidR="000D15DD" w:rsidRDefault="000D15DD">
      <w:pPr>
        <w:rPr>
          <w:rFonts w:ascii="Times" w:hAnsi="Times"/>
          <w:color w:val="000000" w:themeColor="text1"/>
        </w:rPr>
      </w:pPr>
    </w:p>
    <w:p w14:paraId="10BA2339" w14:textId="67720B7D" w:rsidR="000D15DD" w:rsidRDefault="00A55764" w:rsidP="000D15DD">
      <w:pPr>
        <w:rPr>
          <w:rFonts w:ascii="Times" w:hAnsi="Times"/>
          <w:color w:val="000000" w:themeColor="text1"/>
        </w:rPr>
      </w:pPr>
      <w:r>
        <w:rPr>
          <w:rFonts w:ascii="Times" w:hAnsi="Times"/>
          <w:noProof/>
          <w:color w:val="000000" w:themeColor="text1"/>
        </w:rPr>
        <w:lastRenderedPageBreak/>
        <w:drawing>
          <wp:inline distT="0" distB="0" distL="0" distR="0" wp14:anchorId="1D2FA6E9" wp14:editId="79E72356">
            <wp:extent cx="5943600" cy="7146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9.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146925"/>
                    </a:xfrm>
                    <a:prstGeom prst="rect">
                      <a:avLst/>
                    </a:prstGeom>
                  </pic:spPr>
                </pic:pic>
              </a:graphicData>
            </a:graphic>
          </wp:inline>
        </w:drawing>
      </w:r>
    </w:p>
    <w:p w14:paraId="21540A4A" w14:textId="676DD883" w:rsidR="000D15DD" w:rsidRPr="004E619D" w:rsidRDefault="000D15DD" w:rsidP="000D15DD">
      <w:pPr>
        <w:rPr>
          <w:rFonts w:ascii="Times New Roman" w:hAnsi="Times New Roman" w:cs="Times New Roman"/>
          <w:color w:val="000000" w:themeColor="text1"/>
        </w:rPr>
      </w:pPr>
      <w:r w:rsidRPr="004E619D">
        <w:rPr>
          <w:rFonts w:ascii="Times New Roman" w:hAnsi="Times New Roman" w:cs="Times New Roman"/>
          <w:color w:val="000000" w:themeColor="text1"/>
        </w:rPr>
        <w:t xml:space="preserve">Figure </w:t>
      </w:r>
      <w:r w:rsidR="00BF1C1F" w:rsidRPr="004E619D">
        <w:rPr>
          <w:rFonts w:ascii="Times New Roman" w:hAnsi="Times New Roman" w:cs="Times New Roman"/>
          <w:color w:val="000000" w:themeColor="text1"/>
        </w:rPr>
        <w:t>S6</w:t>
      </w:r>
      <w:r w:rsidRPr="004E619D">
        <w:rPr>
          <w:rFonts w:ascii="Times New Roman" w:hAnsi="Times New Roman" w:cs="Times New Roman"/>
          <w:color w:val="000000" w:themeColor="text1"/>
        </w:rPr>
        <w:t>.</w:t>
      </w:r>
      <w:r w:rsidR="00663096">
        <w:rPr>
          <w:rFonts w:ascii="Times New Roman" w:hAnsi="Times New Roman" w:cs="Times New Roman"/>
          <w:color w:val="000000" w:themeColor="text1"/>
        </w:rPr>
        <w:t xml:space="preserve"> W</w:t>
      </w:r>
      <w:r w:rsidR="00EB3B5A">
        <w:rPr>
          <w:rFonts w:ascii="Times New Roman" w:hAnsi="Times New Roman" w:cs="Times New Roman"/>
          <w:color w:val="000000" w:themeColor="text1"/>
        </w:rPr>
        <w:t>aveform fit</w:t>
      </w:r>
      <w:r w:rsidR="00663096">
        <w:rPr>
          <w:rFonts w:ascii="Times New Roman" w:hAnsi="Times New Roman" w:cs="Times New Roman"/>
          <w:color w:val="000000" w:themeColor="text1"/>
        </w:rPr>
        <w:t>s</w:t>
      </w:r>
      <w:r w:rsidR="00EB3B5A">
        <w:rPr>
          <w:rFonts w:ascii="Times New Roman" w:hAnsi="Times New Roman" w:cs="Times New Roman"/>
          <w:color w:val="000000" w:themeColor="text1"/>
        </w:rPr>
        <w:t xml:space="preserve"> for </w:t>
      </w:r>
      <w:r w:rsidR="00A55764" w:rsidRPr="004E619D">
        <w:rPr>
          <w:rFonts w:ascii="Times New Roman" w:hAnsi="Times New Roman" w:cs="Times New Roman"/>
          <w:color w:val="000000" w:themeColor="text1"/>
        </w:rPr>
        <w:t xml:space="preserve">the </w:t>
      </w:r>
      <w:r w:rsidRPr="004E619D">
        <w:rPr>
          <w:rFonts w:ascii="Times New Roman" w:hAnsi="Times New Roman" w:cs="Times New Roman"/>
          <w:color w:val="000000" w:themeColor="text1"/>
        </w:rPr>
        <w:t>inversion model</w:t>
      </w:r>
      <w:r w:rsidR="00A55764" w:rsidRPr="004E619D">
        <w:rPr>
          <w:rFonts w:ascii="Times New Roman" w:hAnsi="Times New Roman" w:cs="Times New Roman"/>
          <w:color w:val="000000" w:themeColor="text1"/>
        </w:rPr>
        <w:t xml:space="preserve"> mostly inside the </w:t>
      </w:r>
      <w:r w:rsidR="00EB3B5A">
        <w:rPr>
          <w:rFonts w:ascii="Times New Roman" w:hAnsi="Times New Roman" w:cs="Times New Roman"/>
          <w:color w:val="000000" w:themeColor="text1"/>
        </w:rPr>
        <w:t xml:space="preserve">MOW </w:t>
      </w:r>
      <w:r w:rsidR="00513C7F" w:rsidRPr="004E619D">
        <w:rPr>
          <w:rFonts w:ascii="Times New Roman" w:hAnsi="Times New Roman" w:cs="Times New Roman"/>
          <w:color w:val="000000" w:themeColor="text1"/>
        </w:rPr>
        <w:t>(Figure S5</w:t>
      </w:r>
      <w:r w:rsidR="00EB3B5A">
        <w:rPr>
          <w:rFonts w:ascii="Times New Roman" w:hAnsi="Times New Roman" w:cs="Times New Roman"/>
          <w:color w:val="000000" w:themeColor="text1"/>
        </w:rPr>
        <w:t>b</w:t>
      </w:r>
      <w:r w:rsidR="00A55764" w:rsidRPr="004E619D">
        <w:rPr>
          <w:rFonts w:ascii="Times New Roman" w:hAnsi="Times New Roman" w:cs="Times New Roman"/>
          <w:color w:val="000000" w:themeColor="text1"/>
        </w:rPr>
        <w:t>)</w:t>
      </w:r>
      <w:r w:rsidR="00EF491A">
        <w:rPr>
          <w:rFonts w:ascii="Times New Roman" w:hAnsi="Times New Roman" w:cs="Times New Roman"/>
          <w:color w:val="000000" w:themeColor="text1"/>
        </w:rPr>
        <w:t>. R</w:t>
      </w:r>
      <w:r w:rsidRPr="004E619D">
        <w:rPr>
          <w:rFonts w:ascii="Times New Roman" w:hAnsi="Times New Roman" w:cs="Times New Roman"/>
          <w:color w:val="000000" w:themeColor="text1"/>
        </w:rPr>
        <w:t>ed lines represent the synthe</w:t>
      </w:r>
      <w:r w:rsidR="00EF491A">
        <w:rPr>
          <w:rFonts w:ascii="Times New Roman" w:hAnsi="Times New Roman" w:cs="Times New Roman"/>
          <w:color w:val="000000" w:themeColor="text1"/>
        </w:rPr>
        <w:t xml:space="preserve">tic velocity records, while </w:t>
      </w:r>
      <w:r w:rsidRPr="004E619D">
        <w:rPr>
          <w:rFonts w:ascii="Times New Roman" w:hAnsi="Times New Roman" w:cs="Times New Roman"/>
          <w:color w:val="000000" w:themeColor="text1"/>
        </w:rPr>
        <w:t>black line</w:t>
      </w:r>
      <w:r w:rsidR="00EF491A">
        <w:rPr>
          <w:rFonts w:ascii="Times New Roman" w:hAnsi="Times New Roman" w:cs="Times New Roman"/>
          <w:color w:val="000000" w:themeColor="text1"/>
        </w:rPr>
        <w:t>s denote</w:t>
      </w:r>
      <w:r w:rsidRPr="004E619D">
        <w:rPr>
          <w:rFonts w:ascii="Times New Roman" w:hAnsi="Times New Roman" w:cs="Times New Roman"/>
          <w:color w:val="000000" w:themeColor="text1"/>
        </w:rPr>
        <w:t xml:space="preserve"> the observed waveforms. For each waveform pair, station name and azimuth are label</w:t>
      </w:r>
      <w:r w:rsidR="00552737" w:rsidRPr="004E619D">
        <w:rPr>
          <w:rFonts w:ascii="Times New Roman" w:hAnsi="Times New Roman" w:cs="Times New Roman"/>
          <w:color w:val="000000" w:themeColor="text1"/>
        </w:rPr>
        <w:t xml:space="preserve">ed </w:t>
      </w:r>
      <w:r w:rsidR="00663096">
        <w:rPr>
          <w:rFonts w:ascii="Times New Roman" w:hAnsi="Times New Roman" w:cs="Times New Roman"/>
          <w:color w:val="000000" w:themeColor="text1"/>
        </w:rPr>
        <w:t>on the</w:t>
      </w:r>
      <w:r w:rsidR="00552737" w:rsidRPr="004E619D">
        <w:rPr>
          <w:rFonts w:ascii="Times New Roman" w:hAnsi="Times New Roman" w:cs="Times New Roman"/>
          <w:color w:val="000000" w:themeColor="text1"/>
        </w:rPr>
        <w:t xml:space="preserve"> left </w:t>
      </w:r>
      <w:r w:rsidR="00663096">
        <w:rPr>
          <w:rFonts w:ascii="Times New Roman" w:hAnsi="Times New Roman" w:cs="Times New Roman"/>
          <w:color w:val="000000" w:themeColor="text1"/>
        </w:rPr>
        <w:t>of the waveforms</w:t>
      </w:r>
      <w:r w:rsidR="00552737" w:rsidRPr="004E619D">
        <w:rPr>
          <w:rFonts w:ascii="Times New Roman" w:hAnsi="Times New Roman" w:cs="Times New Roman"/>
          <w:color w:val="000000" w:themeColor="text1"/>
        </w:rPr>
        <w:t>.</w:t>
      </w:r>
    </w:p>
    <w:p w14:paraId="0B17FFB4" w14:textId="77777777" w:rsidR="00EB494D" w:rsidRPr="009F6F27" w:rsidRDefault="00EB494D" w:rsidP="00EB494D">
      <w:pPr>
        <w:rPr>
          <w:rFonts w:ascii="Times" w:hAnsi="Times"/>
          <w:color w:val="000000" w:themeColor="text1"/>
        </w:rPr>
      </w:pPr>
      <w:r w:rsidRPr="009F6F27">
        <w:rPr>
          <w:rFonts w:ascii="Times" w:hAnsi="Times"/>
          <w:noProof/>
          <w:color w:val="000000" w:themeColor="text1"/>
        </w:rPr>
        <w:lastRenderedPageBreak/>
        <w:drawing>
          <wp:inline distT="0" distB="0" distL="0" distR="0" wp14:anchorId="07F66554" wp14:editId="129A0363">
            <wp:extent cx="5943600" cy="4946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9.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946650"/>
                    </a:xfrm>
                    <a:prstGeom prst="rect">
                      <a:avLst/>
                    </a:prstGeom>
                  </pic:spPr>
                </pic:pic>
              </a:graphicData>
            </a:graphic>
          </wp:inline>
        </w:drawing>
      </w:r>
    </w:p>
    <w:p w14:paraId="32B9484D" w14:textId="66A7B94B" w:rsidR="00EB494D" w:rsidRPr="004E619D" w:rsidRDefault="00EB494D" w:rsidP="00EB494D">
      <w:pPr>
        <w:rPr>
          <w:rFonts w:ascii="Times New Roman" w:hAnsi="Times New Roman" w:cs="Times New Roman"/>
          <w:color w:val="000000" w:themeColor="text1"/>
        </w:rPr>
      </w:pPr>
      <w:r w:rsidRPr="004E619D">
        <w:rPr>
          <w:rFonts w:ascii="Times New Roman" w:hAnsi="Times New Roman" w:cs="Times New Roman"/>
          <w:color w:val="000000" w:themeColor="text1"/>
        </w:rPr>
        <w:t>Figu</w:t>
      </w:r>
      <w:r w:rsidR="002B3CB3">
        <w:rPr>
          <w:rFonts w:ascii="Times New Roman" w:hAnsi="Times New Roman" w:cs="Times New Roman"/>
          <w:color w:val="000000" w:themeColor="text1"/>
        </w:rPr>
        <w:t xml:space="preserve">re S7. </w:t>
      </w:r>
      <w:r w:rsidR="00062E89">
        <w:rPr>
          <w:rFonts w:ascii="Times New Roman" w:hAnsi="Times New Roman" w:cs="Times New Roman"/>
          <w:color w:val="000000" w:themeColor="text1"/>
        </w:rPr>
        <w:t>W</w:t>
      </w:r>
      <w:r w:rsidR="002B3CB3">
        <w:rPr>
          <w:rFonts w:ascii="Times New Roman" w:hAnsi="Times New Roman" w:cs="Times New Roman"/>
          <w:color w:val="000000" w:themeColor="text1"/>
        </w:rPr>
        <w:t>aveform fit</w:t>
      </w:r>
      <w:r w:rsidR="00062E89">
        <w:rPr>
          <w:rFonts w:ascii="Times New Roman" w:hAnsi="Times New Roman" w:cs="Times New Roman"/>
          <w:color w:val="000000" w:themeColor="text1"/>
        </w:rPr>
        <w:t>s</w:t>
      </w:r>
      <w:r w:rsidR="002B3CB3">
        <w:rPr>
          <w:rFonts w:ascii="Times New Roman" w:hAnsi="Times New Roman" w:cs="Times New Roman"/>
          <w:color w:val="000000" w:themeColor="text1"/>
        </w:rPr>
        <w:t xml:space="preserve"> for</w:t>
      </w:r>
      <w:r w:rsidRPr="004E619D">
        <w:rPr>
          <w:rFonts w:ascii="Times New Roman" w:hAnsi="Times New Roman" w:cs="Times New Roman"/>
          <w:color w:val="000000" w:themeColor="text1"/>
        </w:rPr>
        <w:t xml:space="preserve"> the</w:t>
      </w:r>
      <w:r w:rsidR="000A317A" w:rsidRPr="004E619D">
        <w:rPr>
          <w:rFonts w:ascii="Times New Roman" w:hAnsi="Times New Roman" w:cs="Times New Roman"/>
          <w:color w:val="000000" w:themeColor="text1"/>
        </w:rPr>
        <w:t xml:space="preserve"> final inversion model (Figure 5</w:t>
      </w:r>
      <w:r w:rsidR="002B3CB3">
        <w:rPr>
          <w:rFonts w:ascii="Times New Roman" w:hAnsi="Times New Roman" w:cs="Times New Roman"/>
          <w:color w:val="000000" w:themeColor="text1"/>
        </w:rPr>
        <w:t>a</w:t>
      </w:r>
      <w:r w:rsidRPr="004E619D">
        <w:rPr>
          <w:rFonts w:ascii="Times New Roman" w:hAnsi="Times New Roman" w:cs="Times New Roman"/>
          <w:color w:val="000000" w:themeColor="text1"/>
        </w:rPr>
        <w:t>) wit</w:t>
      </w:r>
      <w:r w:rsidR="002B3CB3">
        <w:rPr>
          <w:rFonts w:ascii="Times New Roman" w:hAnsi="Times New Roman" w:cs="Times New Roman"/>
          <w:color w:val="000000" w:themeColor="text1"/>
        </w:rPr>
        <w:t>hout the largest subevent. R</w:t>
      </w:r>
      <w:r w:rsidRPr="004E619D">
        <w:rPr>
          <w:rFonts w:ascii="Times New Roman" w:hAnsi="Times New Roman" w:cs="Times New Roman"/>
          <w:color w:val="000000" w:themeColor="text1"/>
        </w:rPr>
        <w:t xml:space="preserve">ed lines represent the synthetic velocity records, </w:t>
      </w:r>
      <w:r w:rsidR="002B3CB3">
        <w:rPr>
          <w:rFonts w:ascii="Times New Roman" w:hAnsi="Times New Roman" w:cs="Times New Roman"/>
          <w:color w:val="000000" w:themeColor="text1"/>
        </w:rPr>
        <w:t xml:space="preserve">while </w:t>
      </w:r>
      <w:r w:rsidRPr="004E619D">
        <w:rPr>
          <w:rFonts w:ascii="Times New Roman" w:hAnsi="Times New Roman" w:cs="Times New Roman"/>
          <w:color w:val="000000" w:themeColor="text1"/>
        </w:rPr>
        <w:t>black line</w:t>
      </w:r>
      <w:r w:rsidR="002B3CB3">
        <w:rPr>
          <w:rFonts w:ascii="Times New Roman" w:hAnsi="Times New Roman" w:cs="Times New Roman"/>
          <w:color w:val="000000" w:themeColor="text1"/>
        </w:rPr>
        <w:t>s denote</w:t>
      </w:r>
      <w:r w:rsidRPr="004E619D">
        <w:rPr>
          <w:rFonts w:ascii="Times New Roman" w:hAnsi="Times New Roman" w:cs="Times New Roman"/>
          <w:color w:val="000000" w:themeColor="text1"/>
        </w:rPr>
        <w:t xml:space="preserve"> the observed waveforms. For each waveform pair, station name and azimuth are labeled</w:t>
      </w:r>
      <w:r w:rsidR="00062E89">
        <w:rPr>
          <w:rFonts w:ascii="Times New Roman" w:hAnsi="Times New Roman" w:cs="Times New Roman"/>
          <w:color w:val="000000" w:themeColor="text1"/>
        </w:rPr>
        <w:t xml:space="preserve"> on the</w:t>
      </w:r>
      <w:r w:rsidRPr="004E619D">
        <w:rPr>
          <w:rFonts w:ascii="Times New Roman" w:hAnsi="Times New Roman" w:cs="Times New Roman"/>
          <w:color w:val="000000" w:themeColor="text1"/>
        </w:rPr>
        <w:t xml:space="preserve"> left </w:t>
      </w:r>
      <w:r w:rsidR="00062E89">
        <w:rPr>
          <w:rFonts w:ascii="Times New Roman" w:hAnsi="Times New Roman" w:cs="Times New Roman"/>
          <w:color w:val="000000" w:themeColor="text1"/>
        </w:rPr>
        <w:t>and t</w:t>
      </w:r>
      <w:r w:rsidRPr="004E619D">
        <w:rPr>
          <w:rFonts w:ascii="Times New Roman" w:hAnsi="Times New Roman" w:cs="Times New Roman"/>
          <w:color w:val="000000" w:themeColor="text1"/>
        </w:rPr>
        <w:t>he maximum amplitude (unit: micron/s) is labeled at top right</w:t>
      </w:r>
      <w:r w:rsidR="00A441D6">
        <w:rPr>
          <w:rFonts w:ascii="Times New Roman" w:hAnsi="Times New Roman" w:cs="Times New Roman"/>
          <w:color w:val="000000" w:themeColor="text1"/>
        </w:rPr>
        <w:t xml:space="preserve"> of the waveforms</w:t>
      </w:r>
      <w:r w:rsidRPr="004E619D">
        <w:rPr>
          <w:rFonts w:ascii="Times New Roman" w:hAnsi="Times New Roman" w:cs="Times New Roman"/>
          <w:color w:val="000000" w:themeColor="text1"/>
        </w:rPr>
        <w:t>.</w:t>
      </w:r>
    </w:p>
    <w:p w14:paraId="09177663" w14:textId="77777777" w:rsidR="00EB494D" w:rsidRDefault="00EB494D" w:rsidP="00EB494D">
      <w:pPr>
        <w:rPr>
          <w:rFonts w:ascii="Times" w:hAnsi="Times"/>
        </w:rPr>
      </w:pPr>
    </w:p>
    <w:p w14:paraId="64256138" w14:textId="77777777" w:rsidR="00EB494D" w:rsidRDefault="00EB494D" w:rsidP="00EB494D">
      <w:pPr>
        <w:rPr>
          <w:rFonts w:ascii="Times" w:hAnsi="Times"/>
        </w:rPr>
      </w:pPr>
    </w:p>
    <w:p w14:paraId="090F9676" w14:textId="77777777" w:rsidR="00EB494D" w:rsidRDefault="00EB494D" w:rsidP="00EB494D">
      <w:pPr>
        <w:rPr>
          <w:rFonts w:ascii="Times" w:hAnsi="Times"/>
        </w:rPr>
      </w:pPr>
    </w:p>
    <w:p w14:paraId="360BDCAC" w14:textId="77777777" w:rsidR="00EB494D" w:rsidRPr="009F6F27" w:rsidRDefault="00EB494D" w:rsidP="00EB494D">
      <w:pPr>
        <w:rPr>
          <w:rFonts w:ascii="Times" w:hAnsi="Times"/>
          <w:color w:val="000000" w:themeColor="text1"/>
        </w:rPr>
      </w:pPr>
      <w:r w:rsidRPr="009F6F27">
        <w:rPr>
          <w:rFonts w:ascii="Times" w:hAnsi="Times"/>
          <w:noProof/>
          <w:color w:val="000000" w:themeColor="text1"/>
        </w:rPr>
        <w:lastRenderedPageBreak/>
        <w:drawing>
          <wp:inline distT="0" distB="0" distL="0" distR="0" wp14:anchorId="3980B3D7" wp14:editId="19800341">
            <wp:extent cx="5943600" cy="49676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10.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4967605"/>
                    </a:xfrm>
                    <a:prstGeom prst="rect">
                      <a:avLst/>
                    </a:prstGeom>
                  </pic:spPr>
                </pic:pic>
              </a:graphicData>
            </a:graphic>
          </wp:inline>
        </w:drawing>
      </w:r>
    </w:p>
    <w:p w14:paraId="001D87FB" w14:textId="4CB0F1A6" w:rsidR="00EB494D" w:rsidRPr="004E619D" w:rsidRDefault="00EB494D" w:rsidP="00EB494D">
      <w:pPr>
        <w:rPr>
          <w:rFonts w:ascii="Times New Roman" w:hAnsi="Times New Roman" w:cs="Times New Roman"/>
          <w:color w:val="000000" w:themeColor="text1"/>
        </w:rPr>
      </w:pPr>
      <w:r w:rsidRPr="004E619D">
        <w:rPr>
          <w:rFonts w:ascii="Times New Roman" w:hAnsi="Times New Roman" w:cs="Times New Roman"/>
          <w:color w:val="000000" w:themeColor="text1"/>
        </w:rPr>
        <w:t>Figu</w:t>
      </w:r>
      <w:r w:rsidR="002B3CB3">
        <w:rPr>
          <w:rFonts w:ascii="Times New Roman" w:hAnsi="Times New Roman" w:cs="Times New Roman"/>
          <w:color w:val="000000" w:themeColor="text1"/>
        </w:rPr>
        <w:t xml:space="preserve">re S8. </w:t>
      </w:r>
      <w:r w:rsidR="0024758A">
        <w:rPr>
          <w:rFonts w:ascii="Times New Roman" w:hAnsi="Times New Roman" w:cs="Times New Roman"/>
          <w:color w:val="000000" w:themeColor="text1"/>
        </w:rPr>
        <w:t>W</w:t>
      </w:r>
      <w:r w:rsidR="002B3CB3">
        <w:rPr>
          <w:rFonts w:ascii="Times New Roman" w:hAnsi="Times New Roman" w:cs="Times New Roman"/>
          <w:color w:val="000000" w:themeColor="text1"/>
        </w:rPr>
        <w:t>aveform fitting for</w:t>
      </w:r>
      <w:r w:rsidRPr="004E619D">
        <w:rPr>
          <w:rFonts w:ascii="Times New Roman" w:hAnsi="Times New Roman" w:cs="Times New Roman"/>
          <w:color w:val="000000" w:themeColor="text1"/>
        </w:rPr>
        <w:t xml:space="preserve"> the final inv</w:t>
      </w:r>
      <w:r w:rsidR="000A317A" w:rsidRPr="004E619D">
        <w:rPr>
          <w:rFonts w:ascii="Times New Roman" w:hAnsi="Times New Roman" w:cs="Times New Roman"/>
          <w:color w:val="000000" w:themeColor="text1"/>
        </w:rPr>
        <w:t>ersion model (Figure 5</w:t>
      </w:r>
      <w:r w:rsidR="00AC548B">
        <w:rPr>
          <w:rFonts w:ascii="Times New Roman" w:hAnsi="Times New Roman" w:cs="Times New Roman"/>
          <w:color w:val="000000" w:themeColor="text1"/>
        </w:rPr>
        <w:t>a</w:t>
      </w:r>
      <w:r w:rsidRPr="004E619D">
        <w:rPr>
          <w:rFonts w:ascii="Times New Roman" w:hAnsi="Times New Roman" w:cs="Times New Roman"/>
          <w:color w:val="000000" w:themeColor="text1"/>
        </w:rPr>
        <w:t>) without th</w:t>
      </w:r>
      <w:r w:rsidR="002B3CB3">
        <w:rPr>
          <w:rFonts w:ascii="Times New Roman" w:hAnsi="Times New Roman" w:cs="Times New Roman"/>
          <w:color w:val="000000" w:themeColor="text1"/>
        </w:rPr>
        <w:t>e second largest subevent. R</w:t>
      </w:r>
      <w:r w:rsidRPr="004E619D">
        <w:rPr>
          <w:rFonts w:ascii="Times New Roman" w:hAnsi="Times New Roman" w:cs="Times New Roman"/>
          <w:color w:val="000000" w:themeColor="text1"/>
        </w:rPr>
        <w:t>ed lines represent the synthe</w:t>
      </w:r>
      <w:r w:rsidR="002B3CB3">
        <w:rPr>
          <w:rFonts w:ascii="Times New Roman" w:hAnsi="Times New Roman" w:cs="Times New Roman"/>
          <w:color w:val="000000" w:themeColor="text1"/>
        </w:rPr>
        <w:t xml:space="preserve">tic velocity records, while </w:t>
      </w:r>
      <w:r w:rsidRPr="004E619D">
        <w:rPr>
          <w:rFonts w:ascii="Times New Roman" w:hAnsi="Times New Roman" w:cs="Times New Roman"/>
          <w:color w:val="000000" w:themeColor="text1"/>
        </w:rPr>
        <w:t>black line</w:t>
      </w:r>
      <w:r w:rsidR="002B3CB3">
        <w:rPr>
          <w:rFonts w:ascii="Times New Roman" w:hAnsi="Times New Roman" w:cs="Times New Roman"/>
          <w:color w:val="000000" w:themeColor="text1"/>
        </w:rPr>
        <w:t>s denote</w:t>
      </w:r>
      <w:r w:rsidRPr="004E619D">
        <w:rPr>
          <w:rFonts w:ascii="Times New Roman" w:hAnsi="Times New Roman" w:cs="Times New Roman"/>
          <w:color w:val="000000" w:themeColor="text1"/>
        </w:rPr>
        <w:t xml:space="preserve"> the observed waveforms. For each waveform pair, station name and azimuth are labeled </w:t>
      </w:r>
      <w:r w:rsidR="0024758A">
        <w:rPr>
          <w:rFonts w:ascii="Times New Roman" w:hAnsi="Times New Roman" w:cs="Times New Roman"/>
          <w:color w:val="000000" w:themeColor="text1"/>
        </w:rPr>
        <w:t>on the</w:t>
      </w:r>
      <w:r w:rsidRPr="004E619D">
        <w:rPr>
          <w:rFonts w:ascii="Times New Roman" w:hAnsi="Times New Roman" w:cs="Times New Roman"/>
          <w:color w:val="000000" w:themeColor="text1"/>
        </w:rPr>
        <w:t xml:space="preserve"> left a</w:t>
      </w:r>
      <w:r w:rsidR="0024758A">
        <w:rPr>
          <w:rFonts w:ascii="Times New Roman" w:hAnsi="Times New Roman" w:cs="Times New Roman"/>
          <w:color w:val="000000" w:themeColor="text1"/>
        </w:rPr>
        <w:t>nd t</w:t>
      </w:r>
      <w:r w:rsidRPr="004E619D">
        <w:rPr>
          <w:rFonts w:ascii="Times New Roman" w:hAnsi="Times New Roman" w:cs="Times New Roman"/>
          <w:color w:val="000000" w:themeColor="text1"/>
        </w:rPr>
        <w:t xml:space="preserve">he maximum amplitude (unit: micron/s) is labeled at </w:t>
      </w:r>
      <w:r w:rsidR="0024758A">
        <w:rPr>
          <w:rFonts w:ascii="Times New Roman" w:hAnsi="Times New Roman" w:cs="Times New Roman"/>
          <w:color w:val="000000" w:themeColor="text1"/>
        </w:rPr>
        <w:t xml:space="preserve">the </w:t>
      </w:r>
      <w:r w:rsidRPr="004E619D">
        <w:rPr>
          <w:rFonts w:ascii="Times New Roman" w:hAnsi="Times New Roman" w:cs="Times New Roman"/>
          <w:color w:val="000000" w:themeColor="text1"/>
        </w:rPr>
        <w:t>top right</w:t>
      </w:r>
      <w:r w:rsidR="00FA0AD8">
        <w:rPr>
          <w:rFonts w:ascii="Times New Roman" w:hAnsi="Times New Roman" w:cs="Times New Roman"/>
          <w:color w:val="000000" w:themeColor="text1"/>
        </w:rPr>
        <w:t xml:space="preserve"> </w:t>
      </w:r>
      <w:r w:rsidR="0024758A">
        <w:rPr>
          <w:rFonts w:ascii="Times New Roman" w:hAnsi="Times New Roman" w:cs="Times New Roman"/>
          <w:color w:val="000000" w:themeColor="text1"/>
        </w:rPr>
        <w:t>of the waveforms</w:t>
      </w:r>
      <w:r w:rsidRPr="004E619D">
        <w:rPr>
          <w:rFonts w:ascii="Times New Roman" w:hAnsi="Times New Roman" w:cs="Times New Roman"/>
          <w:color w:val="000000" w:themeColor="text1"/>
        </w:rPr>
        <w:t>.</w:t>
      </w:r>
    </w:p>
    <w:p w14:paraId="0E05AF05" w14:textId="77777777" w:rsidR="00EB494D" w:rsidRPr="00540180" w:rsidRDefault="00EB494D" w:rsidP="000D15DD">
      <w:pPr>
        <w:rPr>
          <w:rFonts w:ascii="Times" w:hAnsi="Times"/>
          <w:color w:val="000000" w:themeColor="text1"/>
        </w:rPr>
      </w:pPr>
    </w:p>
    <w:p w14:paraId="56D76BEB" w14:textId="77777777" w:rsidR="000D15DD" w:rsidRPr="00540180" w:rsidRDefault="000D15DD">
      <w:pPr>
        <w:rPr>
          <w:rFonts w:ascii="Times" w:hAnsi="Times"/>
          <w:color w:val="000000" w:themeColor="text1"/>
        </w:rPr>
      </w:pPr>
    </w:p>
    <w:sectPr w:rsidR="000D15DD" w:rsidRPr="00540180" w:rsidSect="008716E7">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29E3B" w14:textId="77777777" w:rsidR="007C229A" w:rsidRDefault="007C229A" w:rsidP="0067259F">
      <w:r>
        <w:separator/>
      </w:r>
    </w:p>
    <w:p w14:paraId="1DAD1374" w14:textId="77777777" w:rsidR="007C229A" w:rsidRDefault="007C229A"/>
  </w:endnote>
  <w:endnote w:type="continuationSeparator" w:id="0">
    <w:p w14:paraId="301D686A" w14:textId="77777777" w:rsidR="007C229A" w:rsidRDefault="007C229A" w:rsidP="0067259F">
      <w:r>
        <w:continuationSeparator/>
      </w:r>
    </w:p>
    <w:p w14:paraId="733B65A0" w14:textId="77777777" w:rsidR="007C229A" w:rsidRDefault="007C2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337E" w14:textId="77777777" w:rsidR="00F83A08" w:rsidRDefault="00F83A08" w:rsidP="00F83A0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14F559" w14:textId="77777777" w:rsidR="00F83A08" w:rsidRDefault="00F83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279E" w14:textId="77777777" w:rsidR="00F83A08" w:rsidRDefault="00F83A08" w:rsidP="00F83A0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54BC">
      <w:rPr>
        <w:rStyle w:val="PageNumber"/>
        <w:noProof/>
      </w:rPr>
      <w:t>1</w:t>
    </w:r>
    <w:r>
      <w:rPr>
        <w:rStyle w:val="PageNumber"/>
      </w:rPr>
      <w:fldChar w:fldCharType="end"/>
    </w:r>
  </w:p>
  <w:p w14:paraId="4F20771B" w14:textId="77777777" w:rsidR="00F83A08" w:rsidRDefault="00F83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EC2D6" w14:textId="77777777" w:rsidR="007C229A" w:rsidRDefault="007C229A" w:rsidP="0067259F">
      <w:r>
        <w:separator/>
      </w:r>
    </w:p>
    <w:p w14:paraId="66C54E20" w14:textId="77777777" w:rsidR="007C229A" w:rsidRDefault="007C229A"/>
  </w:footnote>
  <w:footnote w:type="continuationSeparator" w:id="0">
    <w:p w14:paraId="21E3D816" w14:textId="77777777" w:rsidR="007C229A" w:rsidRDefault="007C229A" w:rsidP="0067259F">
      <w:r>
        <w:continuationSeparator/>
      </w:r>
    </w:p>
    <w:p w14:paraId="3CE5900B" w14:textId="77777777" w:rsidR="007C229A" w:rsidRDefault="007C229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FCA"/>
    <w:rsid w:val="00006D5F"/>
    <w:rsid w:val="00013243"/>
    <w:rsid w:val="00020AED"/>
    <w:rsid w:val="00022D30"/>
    <w:rsid w:val="00062E89"/>
    <w:rsid w:val="00084E39"/>
    <w:rsid w:val="000A317A"/>
    <w:rsid w:val="000D0669"/>
    <w:rsid w:val="000D15DD"/>
    <w:rsid w:val="000F30CA"/>
    <w:rsid w:val="000F764E"/>
    <w:rsid w:val="00110CB3"/>
    <w:rsid w:val="0011491D"/>
    <w:rsid w:val="00143297"/>
    <w:rsid w:val="00147E20"/>
    <w:rsid w:val="00151410"/>
    <w:rsid w:val="00164817"/>
    <w:rsid w:val="00175C80"/>
    <w:rsid w:val="0019137D"/>
    <w:rsid w:val="001A1218"/>
    <w:rsid w:val="001C4C47"/>
    <w:rsid w:val="001C4F1E"/>
    <w:rsid w:val="001F2547"/>
    <w:rsid w:val="001F646B"/>
    <w:rsid w:val="00207B12"/>
    <w:rsid w:val="0024758A"/>
    <w:rsid w:val="002634AC"/>
    <w:rsid w:val="00275FAD"/>
    <w:rsid w:val="00282EAE"/>
    <w:rsid w:val="002A785F"/>
    <w:rsid w:val="002B2EEE"/>
    <w:rsid w:val="002B3CB3"/>
    <w:rsid w:val="002D3169"/>
    <w:rsid w:val="002F4A00"/>
    <w:rsid w:val="003308DF"/>
    <w:rsid w:val="003365DB"/>
    <w:rsid w:val="00386082"/>
    <w:rsid w:val="003A31D5"/>
    <w:rsid w:val="003E1769"/>
    <w:rsid w:val="00405151"/>
    <w:rsid w:val="0041108B"/>
    <w:rsid w:val="004113C4"/>
    <w:rsid w:val="00411888"/>
    <w:rsid w:val="0045159C"/>
    <w:rsid w:val="00475107"/>
    <w:rsid w:val="004D62C1"/>
    <w:rsid w:val="004E619D"/>
    <w:rsid w:val="00510479"/>
    <w:rsid w:val="00511E83"/>
    <w:rsid w:val="00513C7F"/>
    <w:rsid w:val="00535889"/>
    <w:rsid w:val="00540180"/>
    <w:rsid w:val="005462DC"/>
    <w:rsid w:val="00552737"/>
    <w:rsid w:val="005828CE"/>
    <w:rsid w:val="00583C93"/>
    <w:rsid w:val="005E6627"/>
    <w:rsid w:val="00614146"/>
    <w:rsid w:val="006204F3"/>
    <w:rsid w:val="00663096"/>
    <w:rsid w:val="0067259F"/>
    <w:rsid w:val="0068118E"/>
    <w:rsid w:val="006940F0"/>
    <w:rsid w:val="006F77EE"/>
    <w:rsid w:val="00730A54"/>
    <w:rsid w:val="007724A0"/>
    <w:rsid w:val="00783175"/>
    <w:rsid w:val="0079326E"/>
    <w:rsid w:val="00794F1B"/>
    <w:rsid w:val="007B3DB1"/>
    <w:rsid w:val="007B5B3A"/>
    <w:rsid w:val="007C229A"/>
    <w:rsid w:val="007D46FA"/>
    <w:rsid w:val="008238B4"/>
    <w:rsid w:val="00846A95"/>
    <w:rsid w:val="008716E7"/>
    <w:rsid w:val="00873A14"/>
    <w:rsid w:val="00887F39"/>
    <w:rsid w:val="008A5531"/>
    <w:rsid w:val="008D4C5D"/>
    <w:rsid w:val="008E6FCA"/>
    <w:rsid w:val="00915AE9"/>
    <w:rsid w:val="009254BC"/>
    <w:rsid w:val="00946A3A"/>
    <w:rsid w:val="00954B04"/>
    <w:rsid w:val="009635E4"/>
    <w:rsid w:val="00963D45"/>
    <w:rsid w:val="00987054"/>
    <w:rsid w:val="00990F4B"/>
    <w:rsid w:val="009B755D"/>
    <w:rsid w:val="00A12BC6"/>
    <w:rsid w:val="00A137A9"/>
    <w:rsid w:val="00A441D6"/>
    <w:rsid w:val="00A55764"/>
    <w:rsid w:val="00A802BA"/>
    <w:rsid w:val="00A82B2A"/>
    <w:rsid w:val="00AA1FC0"/>
    <w:rsid w:val="00AA34C3"/>
    <w:rsid w:val="00AC0D07"/>
    <w:rsid w:val="00AC548B"/>
    <w:rsid w:val="00AC7504"/>
    <w:rsid w:val="00AE2798"/>
    <w:rsid w:val="00AF5A33"/>
    <w:rsid w:val="00AF7372"/>
    <w:rsid w:val="00B07474"/>
    <w:rsid w:val="00B40EB7"/>
    <w:rsid w:val="00B750BA"/>
    <w:rsid w:val="00BB4C67"/>
    <w:rsid w:val="00BC19CB"/>
    <w:rsid w:val="00BD0560"/>
    <w:rsid w:val="00BF1C1F"/>
    <w:rsid w:val="00C45045"/>
    <w:rsid w:val="00C613FE"/>
    <w:rsid w:val="00C70FA1"/>
    <w:rsid w:val="00C725B1"/>
    <w:rsid w:val="00C72BB9"/>
    <w:rsid w:val="00C92EBE"/>
    <w:rsid w:val="00CB2F46"/>
    <w:rsid w:val="00CF2826"/>
    <w:rsid w:val="00CF328A"/>
    <w:rsid w:val="00D07902"/>
    <w:rsid w:val="00D112E0"/>
    <w:rsid w:val="00D129FF"/>
    <w:rsid w:val="00D36AF3"/>
    <w:rsid w:val="00D4360F"/>
    <w:rsid w:val="00D53068"/>
    <w:rsid w:val="00DB50E3"/>
    <w:rsid w:val="00DE5EF7"/>
    <w:rsid w:val="00E4661D"/>
    <w:rsid w:val="00E521EE"/>
    <w:rsid w:val="00E73A84"/>
    <w:rsid w:val="00E8753E"/>
    <w:rsid w:val="00E95911"/>
    <w:rsid w:val="00EB3B5A"/>
    <w:rsid w:val="00EB494D"/>
    <w:rsid w:val="00EC6556"/>
    <w:rsid w:val="00EF3C28"/>
    <w:rsid w:val="00EF491A"/>
    <w:rsid w:val="00F02A6D"/>
    <w:rsid w:val="00F578C4"/>
    <w:rsid w:val="00F719BF"/>
    <w:rsid w:val="00F83A08"/>
    <w:rsid w:val="00FA0AD8"/>
    <w:rsid w:val="00FA6E73"/>
    <w:rsid w:val="00FD1715"/>
    <w:rsid w:val="00FD1ABF"/>
    <w:rsid w:val="00FE00C6"/>
    <w:rsid w:val="00FE7D93"/>
    <w:rsid w:val="00FF1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8A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3C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3C2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3C2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8E6FCA"/>
    <w:rPr>
      <w:rFonts w:ascii="Calibri Light" w:hAnsi="Calibri Light"/>
      <w:spacing w:val="-10"/>
      <w:sz w:val="56"/>
      <w:szCs w:val="56"/>
    </w:rPr>
  </w:style>
  <w:style w:type="paragraph" w:styleId="Title">
    <w:name w:val="Title"/>
    <w:basedOn w:val="Normal"/>
    <w:next w:val="Normal"/>
    <w:link w:val="TitleChar"/>
    <w:uiPriority w:val="10"/>
    <w:qFormat/>
    <w:rsid w:val="008E6FCA"/>
    <w:pPr>
      <w:suppressAutoHyphens/>
      <w:contextualSpacing/>
    </w:pPr>
    <w:rPr>
      <w:rFonts w:ascii="Calibri Light" w:hAnsi="Calibri Light"/>
      <w:spacing w:val="-10"/>
      <w:sz w:val="56"/>
      <w:szCs w:val="56"/>
    </w:rPr>
  </w:style>
  <w:style w:type="character" w:customStyle="1" w:styleId="TitleChar1">
    <w:name w:val="Title Char1"/>
    <w:basedOn w:val="DefaultParagraphFont"/>
    <w:uiPriority w:val="10"/>
    <w:rsid w:val="008E6FC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F3C2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F3C28"/>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sid w:val="00EF3C28"/>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67259F"/>
    <w:pPr>
      <w:tabs>
        <w:tab w:val="center" w:pos="4680"/>
        <w:tab w:val="right" w:pos="9360"/>
      </w:tabs>
    </w:pPr>
  </w:style>
  <w:style w:type="character" w:customStyle="1" w:styleId="FooterChar">
    <w:name w:val="Footer Char"/>
    <w:basedOn w:val="DefaultParagraphFont"/>
    <w:link w:val="Footer"/>
    <w:uiPriority w:val="99"/>
    <w:rsid w:val="0067259F"/>
  </w:style>
  <w:style w:type="character" w:styleId="PageNumber">
    <w:name w:val="page number"/>
    <w:basedOn w:val="DefaultParagraphFont"/>
    <w:uiPriority w:val="99"/>
    <w:semiHidden/>
    <w:unhideWhenUsed/>
    <w:rsid w:val="0067259F"/>
  </w:style>
  <w:style w:type="paragraph" w:styleId="BalloonText">
    <w:name w:val="Balloon Text"/>
    <w:basedOn w:val="Normal"/>
    <w:link w:val="BalloonTextChar"/>
    <w:uiPriority w:val="99"/>
    <w:semiHidden/>
    <w:unhideWhenUsed/>
    <w:rsid w:val="0067259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259F"/>
    <w:rPr>
      <w:rFonts w:ascii="Times New Roman" w:hAnsi="Times New Roman" w:cs="Times New Roman"/>
      <w:sz w:val="18"/>
      <w:szCs w:val="18"/>
    </w:rPr>
  </w:style>
  <w:style w:type="paragraph" w:styleId="Header">
    <w:name w:val="header"/>
    <w:basedOn w:val="Normal"/>
    <w:link w:val="HeaderChar"/>
    <w:uiPriority w:val="99"/>
    <w:unhideWhenUsed/>
    <w:rsid w:val="00164817"/>
    <w:pPr>
      <w:tabs>
        <w:tab w:val="center" w:pos="4680"/>
        <w:tab w:val="right" w:pos="9360"/>
      </w:tabs>
    </w:pPr>
  </w:style>
  <w:style w:type="character" w:customStyle="1" w:styleId="HeaderChar">
    <w:name w:val="Header Char"/>
    <w:basedOn w:val="DefaultParagraphFont"/>
    <w:link w:val="Header"/>
    <w:uiPriority w:val="99"/>
    <w:rsid w:val="00164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4916E4-BCFB-E748-8874-4466CBC6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Pages>
  <Words>673</Words>
  <Characters>3841</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Content</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Zhang</dc:creator>
  <cp:keywords/>
  <dc:description/>
  <cp:lastModifiedBy>Microsoft Office User</cp:lastModifiedBy>
  <cp:revision>125</cp:revision>
  <dcterms:created xsi:type="dcterms:W3CDTF">2016-09-15T22:12:00Z</dcterms:created>
  <dcterms:modified xsi:type="dcterms:W3CDTF">2021-07-23T19:59:00Z</dcterms:modified>
</cp:coreProperties>
</file>