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C3A7E" w14:textId="77777777" w:rsidR="00C267A5" w:rsidRDefault="00C267A5" w:rsidP="00C267A5">
      <w:pPr>
        <w:pStyle w:val="Heading1"/>
      </w:pPr>
      <w:r>
        <w:t>Supplementary data</w:t>
      </w:r>
    </w:p>
    <w:p w14:paraId="476CCDE9" w14:textId="77777777" w:rsidR="00C267A5" w:rsidRDefault="00C267A5" w:rsidP="00C267A5"/>
    <w:p w14:paraId="34245131" w14:textId="77777777" w:rsidR="00C267A5" w:rsidRPr="00A352A4" w:rsidRDefault="00C267A5" w:rsidP="00C267A5">
      <w:pPr>
        <w:pStyle w:val="Caption"/>
        <w:keepNext/>
      </w:pPr>
      <w:bookmarkStart w:id="0" w:name="_Ref20226708"/>
      <w:r w:rsidRPr="00A352A4">
        <w:t xml:space="preserve">Table </w:t>
      </w:r>
      <w:bookmarkEnd w:id="0"/>
      <w:r>
        <w:t>1</w:t>
      </w:r>
      <w:r w:rsidRPr="00A352A4">
        <w:t>:</w:t>
      </w:r>
      <w:r w:rsidRPr="00A352A4">
        <w:tab/>
        <w:t>Equipment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417"/>
        <w:gridCol w:w="3792"/>
      </w:tblGrid>
      <w:tr w:rsidR="00C267A5" w:rsidRPr="00A352A4" w14:paraId="6766AD31" w14:textId="77777777" w:rsidTr="00302A3C">
        <w:tc>
          <w:tcPr>
            <w:tcW w:w="1809" w:type="dxa"/>
          </w:tcPr>
          <w:p w14:paraId="704B8DB4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Equipment</w:t>
            </w:r>
          </w:p>
        </w:tc>
        <w:tc>
          <w:tcPr>
            <w:tcW w:w="1985" w:type="dxa"/>
          </w:tcPr>
          <w:p w14:paraId="1D88287B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Producer</w:t>
            </w:r>
          </w:p>
        </w:tc>
        <w:tc>
          <w:tcPr>
            <w:tcW w:w="1417" w:type="dxa"/>
          </w:tcPr>
          <w:p w14:paraId="0B85B45A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Model</w:t>
            </w:r>
          </w:p>
        </w:tc>
        <w:tc>
          <w:tcPr>
            <w:tcW w:w="3792" w:type="dxa"/>
          </w:tcPr>
          <w:p w14:paraId="2364A6FB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Rationale for choosing this</w:t>
            </w:r>
          </w:p>
        </w:tc>
      </w:tr>
      <w:tr w:rsidR="00C267A5" w:rsidRPr="00A352A4" w14:paraId="113DA750" w14:textId="77777777" w:rsidTr="00302A3C">
        <w:tc>
          <w:tcPr>
            <w:tcW w:w="1809" w:type="dxa"/>
          </w:tcPr>
          <w:p w14:paraId="690F31FA" w14:textId="77777777" w:rsidR="00C267A5" w:rsidRPr="00A352A4" w:rsidRDefault="00C267A5" w:rsidP="00C13035">
            <w:pPr>
              <w:jc w:val="left"/>
            </w:pPr>
            <w:r w:rsidRPr="00A352A4">
              <w:t>AF Neurostimulator</w:t>
            </w:r>
          </w:p>
        </w:tc>
        <w:tc>
          <w:tcPr>
            <w:tcW w:w="1985" w:type="dxa"/>
          </w:tcPr>
          <w:p w14:paraId="06FD235C" w14:textId="77777777" w:rsidR="00C267A5" w:rsidRPr="00A352A4" w:rsidRDefault="00C267A5" w:rsidP="00C13035">
            <w:pPr>
              <w:jc w:val="left"/>
            </w:pPr>
            <w:r w:rsidRPr="00A352A4">
              <w:t>Medtronic, Dublin, Ireland</w:t>
            </w:r>
          </w:p>
        </w:tc>
        <w:tc>
          <w:tcPr>
            <w:tcW w:w="1417" w:type="dxa"/>
          </w:tcPr>
          <w:p w14:paraId="3842243D" w14:textId="77777777" w:rsidR="00C267A5" w:rsidRPr="00A352A4" w:rsidRDefault="00C267A5" w:rsidP="00C13035">
            <w:pPr>
              <w:jc w:val="left"/>
            </w:pPr>
            <w:r w:rsidRPr="00A352A4">
              <w:t>Synergy versitrel</w:t>
            </w:r>
          </w:p>
        </w:tc>
        <w:tc>
          <w:tcPr>
            <w:tcW w:w="3792" w:type="dxa"/>
          </w:tcPr>
          <w:p w14:paraId="5C750B41" w14:textId="77777777" w:rsidR="00C267A5" w:rsidRPr="00A352A4" w:rsidRDefault="00C267A5" w:rsidP="00C13035">
            <w:pPr>
              <w:jc w:val="left"/>
            </w:pPr>
            <w:r w:rsidRPr="00A352A4">
              <w:t>Implantable stimulator capable of delivering sufficiently fast and long electrical impulses for cardiac tachypacing.</w:t>
            </w:r>
          </w:p>
        </w:tc>
      </w:tr>
      <w:tr w:rsidR="00C267A5" w:rsidRPr="00A352A4" w14:paraId="66963C58" w14:textId="77777777" w:rsidTr="00302A3C">
        <w:tc>
          <w:tcPr>
            <w:tcW w:w="1809" w:type="dxa"/>
          </w:tcPr>
          <w:p w14:paraId="054874B8" w14:textId="77777777" w:rsidR="00C267A5" w:rsidRPr="00A352A4" w:rsidRDefault="00C267A5" w:rsidP="00C13035">
            <w:pPr>
              <w:jc w:val="left"/>
            </w:pPr>
            <w:r w:rsidRPr="00A352A4">
              <w:t>AF Neurostimulator</w:t>
            </w:r>
          </w:p>
        </w:tc>
        <w:tc>
          <w:tcPr>
            <w:tcW w:w="1985" w:type="dxa"/>
          </w:tcPr>
          <w:p w14:paraId="47B2635A" w14:textId="77777777" w:rsidR="00C267A5" w:rsidRPr="00A352A4" w:rsidRDefault="00C267A5" w:rsidP="00C13035">
            <w:pPr>
              <w:jc w:val="left"/>
            </w:pPr>
            <w:r w:rsidRPr="00A352A4">
              <w:t>Medtronic, Dublin, Ireland</w:t>
            </w:r>
          </w:p>
        </w:tc>
        <w:tc>
          <w:tcPr>
            <w:tcW w:w="1417" w:type="dxa"/>
          </w:tcPr>
          <w:p w14:paraId="219A497E" w14:textId="77777777" w:rsidR="00C267A5" w:rsidRPr="00A352A4" w:rsidRDefault="00C267A5" w:rsidP="00C13035">
            <w:pPr>
              <w:jc w:val="left"/>
            </w:pPr>
            <w:r w:rsidRPr="00A352A4">
              <w:t>Itrel 3</w:t>
            </w:r>
          </w:p>
        </w:tc>
        <w:tc>
          <w:tcPr>
            <w:tcW w:w="3792" w:type="dxa"/>
          </w:tcPr>
          <w:p w14:paraId="3702196D" w14:textId="77777777" w:rsidR="00C267A5" w:rsidRPr="00A352A4" w:rsidRDefault="00C267A5" w:rsidP="00C13035">
            <w:pPr>
              <w:jc w:val="left"/>
            </w:pPr>
            <w:r w:rsidRPr="00A352A4">
              <w:t>Implantable stimulator capable of delivering sufficiently fast and long electrical impulses for cardiac tachypacing. Slightly smaller than the synergy versitrel making it easier to implant. No longer in production.</w:t>
            </w:r>
          </w:p>
        </w:tc>
      </w:tr>
      <w:tr w:rsidR="00C267A5" w:rsidRPr="00A352A4" w14:paraId="19B756CD" w14:textId="77777777" w:rsidTr="00302A3C">
        <w:tc>
          <w:tcPr>
            <w:tcW w:w="1809" w:type="dxa"/>
          </w:tcPr>
          <w:p w14:paraId="2C95DC54" w14:textId="77777777" w:rsidR="00C267A5" w:rsidRPr="00A352A4" w:rsidRDefault="00C267A5" w:rsidP="00C13035">
            <w:pPr>
              <w:jc w:val="left"/>
            </w:pPr>
            <w:r w:rsidRPr="00A352A4">
              <w:t>Sterile filter</w:t>
            </w:r>
          </w:p>
        </w:tc>
        <w:tc>
          <w:tcPr>
            <w:tcW w:w="1985" w:type="dxa"/>
          </w:tcPr>
          <w:p w14:paraId="0C324CA0" w14:textId="77777777" w:rsidR="00C267A5" w:rsidRPr="00A352A4" w:rsidRDefault="00C267A5" w:rsidP="00C13035">
            <w:pPr>
              <w:jc w:val="left"/>
            </w:pPr>
            <w:r w:rsidRPr="00A352A4">
              <w:t>Thermo Scientific, Waltham, Massachusetts, USA</w:t>
            </w:r>
          </w:p>
        </w:tc>
        <w:tc>
          <w:tcPr>
            <w:tcW w:w="1417" w:type="dxa"/>
          </w:tcPr>
          <w:p w14:paraId="00B23BE5" w14:textId="77777777" w:rsidR="00C267A5" w:rsidRPr="00A352A4" w:rsidRDefault="00C267A5" w:rsidP="00C13035">
            <w:pPr>
              <w:jc w:val="left"/>
            </w:pPr>
            <w:r w:rsidRPr="00A352A4">
              <w:t>Nalgene, Rapid flow 90 mm filter unit, 250-500 ml.</w:t>
            </w:r>
          </w:p>
        </w:tc>
        <w:tc>
          <w:tcPr>
            <w:tcW w:w="3792" w:type="dxa"/>
          </w:tcPr>
          <w:p w14:paraId="50B06248" w14:textId="77777777" w:rsidR="00C267A5" w:rsidRPr="00A352A4" w:rsidRDefault="00C267A5" w:rsidP="00C13035">
            <w:pPr>
              <w:jc w:val="left"/>
            </w:pPr>
            <w:r w:rsidRPr="00A352A4">
              <w:t>State of the art product for sterile filtration.</w:t>
            </w:r>
          </w:p>
        </w:tc>
      </w:tr>
      <w:tr w:rsidR="00C267A5" w:rsidRPr="00A352A4" w14:paraId="3232D791" w14:textId="77777777" w:rsidTr="00302A3C">
        <w:tc>
          <w:tcPr>
            <w:tcW w:w="1809" w:type="dxa"/>
          </w:tcPr>
          <w:p w14:paraId="2989B1F8" w14:textId="77777777" w:rsidR="00C267A5" w:rsidRPr="00A352A4" w:rsidRDefault="00C267A5" w:rsidP="00C13035">
            <w:pPr>
              <w:jc w:val="left"/>
            </w:pPr>
            <w:r w:rsidRPr="00A352A4">
              <w:t>Implantable leads</w:t>
            </w:r>
          </w:p>
        </w:tc>
        <w:tc>
          <w:tcPr>
            <w:tcW w:w="1985" w:type="dxa"/>
          </w:tcPr>
          <w:p w14:paraId="227D331D" w14:textId="77777777" w:rsidR="00C267A5" w:rsidRPr="00A352A4" w:rsidRDefault="00C267A5" w:rsidP="00C13035">
            <w:pPr>
              <w:jc w:val="left"/>
            </w:pPr>
            <w:r w:rsidRPr="00A352A4">
              <w:t>St Jude Medical, Little Canada, Minnesota, US</w:t>
            </w:r>
          </w:p>
        </w:tc>
        <w:tc>
          <w:tcPr>
            <w:tcW w:w="1417" w:type="dxa"/>
          </w:tcPr>
          <w:p w14:paraId="381EA5F8" w14:textId="77777777" w:rsidR="00C267A5" w:rsidRPr="00A352A4" w:rsidRDefault="00C267A5" w:rsidP="00C13035">
            <w:pPr>
              <w:jc w:val="left"/>
            </w:pPr>
            <w:r w:rsidRPr="00A352A4">
              <w:t>Tendril (</w:t>
            </w:r>
            <w:r w:rsidRPr="00A352A4">
              <w:rPr>
                <w:lang w:val="en-GB"/>
              </w:rPr>
              <w:t xml:space="preserve">2088T/58 </w:t>
            </w:r>
            <w:r w:rsidRPr="00A352A4">
              <w:t>cm)</w:t>
            </w:r>
          </w:p>
        </w:tc>
        <w:tc>
          <w:tcPr>
            <w:tcW w:w="3792" w:type="dxa"/>
          </w:tcPr>
          <w:p w14:paraId="0AD1EB0C" w14:textId="77777777" w:rsidR="00C267A5" w:rsidRPr="00A352A4" w:rsidRDefault="00C267A5" w:rsidP="00C13035">
            <w:pPr>
              <w:jc w:val="left"/>
            </w:pPr>
            <w:r w:rsidRPr="00A352A4">
              <w:t>State of the art electrical lead with active fixation. Used routinely for patients.</w:t>
            </w:r>
          </w:p>
        </w:tc>
      </w:tr>
      <w:tr w:rsidR="00C267A5" w:rsidRPr="00A352A4" w14:paraId="1B52CB89" w14:textId="77777777" w:rsidTr="00302A3C">
        <w:tc>
          <w:tcPr>
            <w:tcW w:w="1809" w:type="dxa"/>
          </w:tcPr>
          <w:p w14:paraId="00705D0F" w14:textId="77777777" w:rsidR="00C267A5" w:rsidRPr="00A352A4" w:rsidRDefault="00C267A5" w:rsidP="00C13035">
            <w:pPr>
              <w:jc w:val="left"/>
            </w:pPr>
            <w:r w:rsidRPr="00A352A4">
              <w:t>Televet, Holter monitor</w:t>
            </w:r>
          </w:p>
        </w:tc>
        <w:tc>
          <w:tcPr>
            <w:tcW w:w="1985" w:type="dxa"/>
          </w:tcPr>
          <w:p w14:paraId="71AEC1EB" w14:textId="77777777" w:rsidR="00C267A5" w:rsidRPr="00A352A4" w:rsidRDefault="00C267A5" w:rsidP="00C13035">
            <w:pPr>
              <w:jc w:val="left"/>
            </w:pPr>
            <w:r w:rsidRPr="00A352A4">
              <w:t>Engel Engineering Service GmbH, Heusenstamm, Germany</w:t>
            </w:r>
          </w:p>
        </w:tc>
        <w:tc>
          <w:tcPr>
            <w:tcW w:w="1417" w:type="dxa"/>
          </w:tcPr>
          <w:p w14:paraId="58523A6C" w14:textId="77777777" w:rsidR="00C267A5" w:rsidRPr="00A352A4" w:rsidRDefault="00C267A5" w:rsidP="00C13035">
            <w:pPr>
              <w:jc w:val="left"/>
            </w:pPr>
            <w:r w:rsidRPr="00A352A4">
              <w:t>Televet-100</w:t>
            </w:r>
          </w:p>
        </w:tc>
        <w:tc>
          <w:tcPr>
            <w:tcW w:w="3792" w:type="dxa"/>
          </w:tcPr>
          <w:p w14:paraId="659835BF" w14:textId="77777777" w:rsidR="00C267A5" w:rsidRPr="00A352A4" w:rsidRDefault="00C267A5" w:rsidP="00C13035">
            <w:pPr>
              <w:jc w:val="left"/>
            </w:pPr>
            <w:r w:rsidRPr="00A352A4">
              <w:t>State of the art Telemetric ECG System for veterinary medicine</w:t>
            </w:r>
            <w:r>
              <w:t>.</w:t>
            </w:r>
          </w:p>
        </w:tc>
      </w:tr>
      <w:tr w:rsidR="00C267A5" w:rsidRPr="00A352A4" w14:paraId="0B6A33F6" w14:textId="77777777" w:rsidTr="00302A3C">
        <w:tc>
          <w:tcPr>
            <w:tcW w:w="1809" w:type="dxa"/>
          </w:tcPr>
          <w:p w14:paraId="525716DE" w14:textId="77777777" w:rsidR="00C267A5" w:rsidRPr="00A352A4" w:rsidRDefault="00C267A5" w:rsidP="00C13035">
            <w:pPr>
              <w:jc w:val="left"/>
            </w:pPr>
            <w:r w:rsidRPr="00A352A4">
              <w:t>Infusion pump</w:t>
            </w:r>
          </w:p>
        </w:tc>
        <w:tc>
          <w:tcPr>
            <w:tcW w:w="1985" w:type="dxa"/>
          </w:tcPr>
          <w:p w14:paraId="72152327" w14:textId="77777777" w:rsidR="00C267A5" w:rsidRPr="00A352A4" w:rsidRDefault="00C267A5" w:rsidP="00C13035">
            <w:pPr>
              <w:jc w:val="left"/>
            </w:pPr>
            <w:r w:rsidRPr="00A352A4">
              <w:t>Shenzhen Shenke Medical Instrument Technical Development Co.,Ltd., Shenzhen P.R.China</w:t>
            </w:r>
          </w:p>
        </w:tc>
        <w:tc>
          <w:tcPr>
            <w:tcW w:w="1417" w:type="dxa"/>
          </w:tcPr>
          <w:p w14:paraId="2FF28D93" w14:textId="77777777" w:rsidR="00C267A5" w:rsidRPr="00A352A4" w:rsidRDefault="00C267A5" w:rsidP="00C13035">
            <w:pPr>
              <w:jc w:val="left"/>
            </w:pPr>
            <w:r w:rsidRPr="00A352A4">
              <w:t>SK-500I syringe pump</w:t>
            </w:r>
          </w:p>
        </w:tc>
        <w:tc>
          <w:tcPr>
            <w:tcW w:w="3792" w:type="dxa"/>
          </w:tcPr>
          <w:p w14:paraId="072E045E" w14:textId="77777777" w:rsidR="00C267A5" w:rsidRPr="00A352A4" w:rsidRDefault="00C267A5" w:rsidP="00C13035">
            <w:pPr>
              <w:jc w:val="left"/>
            </w:pPr>
            <w:r w:rsidRPr="00A352A4">
              <w:t>Syringe pump capable of delivering up to 500 ml/h</w:t>
            </w:r>
            <w:r>
              <w:t>.</w:t>
            </w:r>
          </w:p>
        </w:tc>
      </w:tr>
      <w:tr w:rsidR="00C267A5" w:rsidRPr="00A352A4" w14:paraId="7B30CB32" w14:textId="77777777" w:rsidTr="00302A3C">
        <w:tc>
          <w:tcPr>
            <w:tcW w:w="1809" w:type="dxa"/>
          </w:tcPr>
          <w:p w14:paraId="0458257C" w14:textId="77777777" w:rsidR="00C267A5" w:rsidRPr="00A352A4" w:rsidRDefault="00C267A5" w:rsidP="00C13035">
            <w:pPr>
              <w:jc w:val="left"/>
            </w:pPr>
            <w:r w:rsidRPr="00A352A4">
              <w:t>50 ml syringe</w:t>
            </w:r>
          </w:p>
        </w:tc>
        <w:tc>
          <w:tcPr>
            <w:tcW w:w="1985" w:type="dxa"/>
          </w:tcPr>
          <w:p w14:paraId="44A2B39A" w14:textId="77777777" w:rsidR="00C267A5" w:rsidRPr="00A352A4" w:rsidRDefault="00C267A5" w:rsidP="00C13035">
            <w:pPr>
              <w:jc w:val="left"/>
            </w:pPr>
            <w:r w:rsidRPr="00A352A4">
              <w:t>Medical Surgical Systems BD, Albertslund, Denmark</w:t>
            </w:r>
          </w:p>
        </w:tc>
        <w:tc>
          <w:tcPr>
            <w:tcW w:w="1417" w:type="dxa"/>
          </w:tcPr>
          <w:p w14:paraId="30D10592" w14:textId="77777777" w:rsidR="00C267A5" w:rsidRPr="00895B79" w:rsidRDefault="00C267A5" w:rsidP="00C13035">
            <w:pPr>
              <w:jc w:val="left"/>
              <w:rPr>
                <w:lang w:val="da-DK"/>
              </w:rPr>
            </w:pPr>
            <w:r w:rsidRPr="00895B79">
              <w:rPr>
                <w:lang w:val="da-DK"/>
              </w:rPr>
              <w:t>BD Plastipak 50 ml Luer-Lok syringe</w:t>
            </w:r>
          </w:p>
        </w:tc>
        <w:tc>
          <w:tcPr>
            <w:tcW w:w="3792" w:type="dxa"/>
          </w:tcPr>
          <w:p w14:paraId="5DCF77B9" w14:textId="77777777" w:rsidR="00C267A5" w:rsidRPr="00A352A4" w:rsidRDefault="00C267A5" w:rsidP="00C13035">
            <w:pPr>
              <w:jc w:val="left"/>
              <w:rPr>
                <w:lang w:val="en-GB"/>
              </w:rPr>
            </w:pPr>
            <w:r w:rsidRPr="00A352A4">
              <w:rPr>
                <w:lang w:val="en-GB"/>
              </w:rPr>
              <w:t>Standard 50 ml Luer-Lok syringe compatible with most syringe pumps.</w:t>
            </w:r>
          </w:p>
        </w:tc>
      </w:tr>
      <w:tr w:rsidR="00C267A5" w:rsidRPr="00A352A4" w14:paraId="19D597AC" w14:textId="77777777" w:rsidTr="00302A3C">
        <w:tc>
          <w:tcPr>
            <w:tcW w:w="1809" w:type="dxa"/>
          </w:tcPr>
          <w:p w14:paraId="19F038F3" w14:textId="77777777" w:rsidR="00C267A5" w:rsidRPr="00A352A4" w:rsidRDefault="00C267A5" w:rsidP="00C13035">
            <w:pPr>
              <w:jc w:val="left"/>
            </w:pPr>
            <w:r w:rsidRPr="00A352A4">
              <w:t xml:space="preserve">Patient Monitor </w:t>
            </w:r>
          </w:p>
        </w:tc>
        <w:tc>
          <w:tcPr>
            <w:tcW w:w="1985" w:type="dxa"/>
          </w:tcPr>
          <w:p w14:paraId="2FC57874" w14:textId="77777777" w:rsidR="00C267A5" w:rsidRPr="00A352A4" w:rsidRDefault="00C267A5" w:rsidP="00C13035">
            <w:pPr>
              <w:jc w:val="left"/>
            </w:pPr>
            <w:r w:rsidRPr="00A352A4">
              <w:t>Agilent, Glostrup, Denmark,</w:t>
            </w:r>
          </w:p>
        </w:tc>
        <w:tc>
          <w:tcPr>
            <w:tcW w:w="1417" w:type="dxa"/>
          </w:tcPr>
          <w:p w14:paraId="45AABA21" w14:textId="77777777" w:rsidR="00C267A5" w:rsidRPr="00A352A4" w:rsidRDefault="00C267A5" w:rsidP="00C13035">
            <w:pPr>
              <w:jc w:val="left"/>
            </w:pPr>
            <w:r w:rsidRPr="00A352A4">
              <w:t>Viridia</w:t>
            </w:r>
          </w:p>
        </w:tc>
        <w:tc>
          <w:tcPr>
            <w:tcW w:w="3792" w:type="dxa"/>
          </w:tcPr>
          <w:p w14:paraId="41B36279" w14:textId="77777777" w:rsidR="00C267A5" w:rsidRPr="00A352A4" w:rsidRDefault="00C267A5" w:rsidP="00C13035">
            <w:pPr>
              <w:jc w:val="left"/>
            </w:pPr>
            <w:r w:rsidRPr="00A352A4">
              <w:t>Monitoring of ECG, Blood pressure SP0</w:t>
            </w:r>
            <w:r w:rsidRPr="00A352A4">
              <w:rPr>
                <w:vertAlign w:val="subscript"/>
              </w:rPr>
              <w:t>2</w:t>
            </w:r>
            <w:r w:rsidRPr="00A352A4">
              <w:t xml:space="preserve"> and temperature of the pig during surgery.</w:t>
            </w:r>
          </w:p>
        </w:tc>
      </w:tr>
      <w:tr w:rsidR="00C267A5" w:rsidRPr="00A352A4" w14:paraId="50BDFB86" w14:textId="77777777" w:rsidTr="00302A3C">
        <w:tc>
          <w:tcPr>
            <w:tcW w:w="1809" w:type="dxa"/>
          </w:tcPr>
          <w:p w14:paraId="3228618D" w14:textId="77777777" w:rsidR="00C267A5" w:rsidRPr="00A352A4" w:rsidRDefault="00C267A5" w:rsidP="00C13035">
            <w:pPr>
              <w:jc w:val="left"/>
            </w:pPr>
            <w:r w:rsidRPr="00A352A4">
              <w:t>Respirator</w:t>
            </w:r>
          </w:p>
        </w:tc>
        <w:tc>
          <w:tcPr>
            <w:tcW w:w="1985" w:type="dxa"/>
          </w:tcPr>
          <w:p w14:paraId="52331D50" w14:textId="77777777" w:rsidR="00C267A5" w:rsidRPr="00A352A4" w:rsidRDefault="00C267A5" w:rsidP="00C13035">
            <w:pPr>
              <w:jc w:val="left"/>
            </w:pPr>
            <w:r w:rsidRPr="00A352A4">
              <w:t xml:space="preserve">Demeca, Rødovre, Denmark </w:t>
            </w:r>
          </w:p>
        </w:tc>
        <w:tc>
          <w:tcPr>
            <w:tcW w:w="1417" w:type="dxa"/>
          </w:tcPr>
          <w:p w14:paraId="0DF85DA8" w14:textId="77777777" w:rsidR="00C267A5" w:rsidRPr="00A352A4" w:rsidRDefault="00C267A5" w:rsidP="00C13035">
            <w:pPr>
              <w:jc w:val="left"/>
            </w:pPr>
            <w:r w:rsidRPr="00A352A4">
              <w:t>Siesta i TS</w:t>
            </w:r>
          </w:p>
        </w:tc>
        <w:tc>
          <w:tcPr>
            <w:tcW w:w="3792" w:type="dxa"/>
          </w:tcPr>
          <w:p w14:paraId="0C2DB679" w14:textId="77777777" w:rsidR="00C267A5" w:rsidRPr="00A352A4" w:rsidRDefault="00C267A5" w:rsidP="00C13035">
            <w:pPr>
              <w:jc w:val="left"/>
            </w:pPr>
            <w:r w:rsidRPr="00A352A4">
              <w:t>Respiration of the pig during surgery. 500 mL/min 0</w:t>
            </w:r>
            <w:r w:rsidRPr="00A352A4">
              <w:rPr>
                <w:vertAlign w:val="subscript"/>
              </w:rPr>
              <w:t xml:space="preserve">2 </w:t>
            </w:r>
            <w:r w:rsidRPr="00A352A4">
              <w:t>and 2500 mL/min air.</w:t>
            </w:r>
            <w:r>
              <w:t xml:space="preserve"> </w:t>
            </w:r>
          </w:p>
        </w:tc>
      </w:tr>
      <w:tr w:rsidR="00C267A5" w:rsidRPr="00A352A4" w14:paraId="3D960EC4" w14:textId="77777777" w:rsidTr="00302A3C">
        <w:tc>
          <w:tcPr>
            <w:tcW w:w="1809" w:type="dxa"/>
          </w:tcPr>
          <w:p w14:paraId="23672D08" w14:textId="77777777" w:rsidR="00C267A5" w:rsidRPr="00A352A4" w:rsidRDefault="00C267A5" w:rsidP="00C13035">
            <w:pPr>
              <w:jc w:val="left"/>
            </w:pPr>
            <w:r w:rsidRPr="00A352A4">
              <w:t>Infusion pump</w:t>
            </w:r>
          </w:p>
        </w:tc>
        <w:tc>
          <w:tcPr>
            <w:tcW w:w="1985" w:type="dxa"/>
          </w:tcPr>
          <w:p w14:paraId="48374E38" w14:textId="1BCAA0A1" w:rsidR="00C267A5" w:rsidRPr="00A352A4" w:rsidRDefault="00C267A5" w:rsidP="00C13035">
            <w:pPr>
              <w:jc w:val="left"/>
              <w:rPr>
                <w:lang w:val="de-DE"/>
              </w:rPr>
            </w:pPr>
            <w:proofErr w:type="spellStart"/>
            <w:r w:rsidRPr="00A352A4">
              <w:rPr>
                <w:lang w:val="de-DE"/>
              </w:rPr>
              <w:t>B.Braun</w:t>
            </w:r>
            <w:proofErr w:type="spellEnd"/>
            <w:r w:rsidRPr="00A352A4">
              <w:rPr>
                <w:lang w:val="de-DE"/>
              </w:rPr>
              <w:t xml:space="preserve"> </w:t>
            </w:r>
            <w:proofErr w:type="spellStart"/>
            <w:r w:rsidRPr="00A352A4">
              <w:rPr>
                <w:lang w:val="de-DE"/>
              </w:rPr>
              <w:t>Melsungen</w:t>
            </w:r>
            <w:proofErr w:type="spellEnd"/>
            <w:r w:rsidRPr="00A352A4">
              <w:rPr>
                <w:lang w:val="de-DE"/>
              </w:rPr>
              <w:t xml:space="preserve"> AG,</w:t>
            </w:r>
          </w:p>
          <w:p w14:paraId="0CC08AAC" w14:textId="77777777" w:rsidR="00C267A5" w:rsidRPr="00A352A4" w:rsidRDefault="00C267A5" w:rsidP="00C13035">
            <w:pPr>
              <w:jc w:val="left"/>
              <w:rPr>
                <w:lang w:val="de-DE"/>
              </w:rPr>
            </w:pPr>
            <w:r w:rsidRPr="00A352A4">
              <w:rPr>
                <w:lang w:val="de-DE"/>
              </w:rPr>
              <w:t xml:space="preserve">Melsungen, </w:t>
            </w:r>
            <w:r w:rsidRPr="00A352A4">
              <w:rPr>
                <w:lang w:val="de-DE"/>
              </w:rPr>
              <w:lastRenderedPageBreak/>
              <w:t>Germany</w:t>
            </w:r>
          </w:p>
        </w:tc>
        <w:tc>
          <w:tcPr>
            <w:tcW w:w="1417" w:type="dxa"/>
          </w:tcPr>
          <w:p w14:paraId="5194912B" w14:textId="77777777" w:rsidR="00C267A5" w:rsidRPr="00A352A4" w:rsidRDefault="00C267A5" w:rsidP="00C13035">
            <w:pPr>
              <w:jc w:val="left"/>
            </w:pPr>
            <w:r w:rsidRPr="00A352A4">
              <w:lastRenderedPageBreak/>
              <w:t>Infusomat space</w:t>
            </w:r>
          </w:p>
        </w:tc>
        <w:tc>
          <w:tcPr>
            <w:tcW w:w="3792" w:type="dxa"/>
          </w:tcPr>
          <w:p w14:paraId="4B9210A9" w14:textId="77777777" w:rsidR="00C267A5" w:rsidRPr="00A352A4" w:rsidRDefault="00C267A5" w:rsidP="00C13035">
            <w:pPr>
              <w:jc w:val="left"/>
            </w:pPr>
            <w:r w:rsidRPr="00A352A4">
              <w:t>Pump for infusion of Propofol.</w:t>
            </w:r>
          </w:p>
        </w:tc>
      </w:tr>
      <w:tr w:rsidR="00C267A5" w:rsidRPr="00A352A4" w14:paraId="0F709DA9" w14:textId="77777777" w:rsidTr="00302A3C">
        <w:tc>
          <w:tcPr>
            <w:tcW w:w="1809" w:type="dxa"/>
          </w:tcPr>
          <w:p w14:paraId="40C15A35" w14:textId="77777777" w:rsidR="00C267A5" w:rsidRPr="00A352A4" w:rsidRDefault="00C267A5" w:rsidP="00C13035">
            <w:pPr>
              <w:jc w:val="left"/>
            </w:pPr>
            <w:r w:rsidRPr="00A352A4">
              <w:lastRenderedPageBreak/>
              <w:t>Infusion pump</w:t>
            </w:r>
          </w:p>
        </w:tc>
        <w:tc>
          <w:tcPr>
            <w:tcW w:w="1985" w:type="dxa"/>
          </w:tcPr>
          <w:p w14:paraId="54AE7766" w14:textId="05BD9D46" w:rsidR="00C267A5" w:rsidRPr="00A352A4" w:rsidRDefault="00C267A5" w:rsidP="00C13035">
            <w:pPr>
              <w:jc w:val="left"/>
              <w:rPr>
                <w:lang w:val="de-DE"/>
              </w:rPr>
            </w:pPr>
            <w:proofErr w:type="spellStart"/>
            <w:r w:rsidRPr="00A352A4">
              <w:rPr>
                <w:lang w:val="de-DE"/>
              </w:rPr>
              <w:t>B.Braun</w:t>
            </w:r>
            <w:proofErr w:type="spellEnd"/>
            <w:r w:rsidRPr="00A352A4">
              <w:rPr>
                <w:lang w:val="de-DE"/>
              </w:rPr>
              <w:t xml:space="preserve"> </w:t>
            </w:r>
            <w:proofErr w:type="spellStart"/>
            <w:r w:rsidRPr="00A352A4">
              <w:rPr>
                <w:lang w:val="de-DE"/>
              </w:rPr>
              <w:t>Melsungen</w:t>
            </w:r>
            <w:proofErr w:type="spellEnd"/>
            <w:r w:rsidR="00016D08">
              <w:rPr>
                <w:lang w:val="de-DE"/>
              </w:rPr>
              <w:t xml:space="preserve"> </w:t>
            </w:r>
            <w:r w:rsidRPr="00A352A4">
              <w:rPr>
                <w:lang w:val="de-DE"/>
              </w:rPr>
              <w:t>AG,</w:t>
            </w:r>
            <w:r w:rsidR="00016D08">
              <w:rPr>
                <w:lang w:val="de-DE"/>
              </w:rPr>
              <w:t xml:space="preserve"> </w:t>
            </w:r>
            <w:proofErr w:type="spellStart"/>
            <w:r w:rsidRPr="00A352A4">
              <w:rPr>
                <w:lang w:val="de-DE"/>
              </w:rPr>
              <w:t>Melsungen</w:t>
            </w:r>
            <w:proofErr w:type="spellEnd"/>
            <w:r w:rsidRPr="00A352A4">
              <w:rPr>
                <w:lang w:val="de-DE"/>
              </w:rPr>
              <w:t>, Germany</w:t>
            </w:r>
          </w:p>
        </w:tc>
        <w:tc>
          <w:tcPr>
            <w:tcW w:w="1417" w:type="dxa"/>
          </w:tcPr>
          <w:p w14:paraId="44275D38" w14:textId="77777777" w:rsidR="00C267A5" w:rsidRPr="00A352A4" w:rsidRDefault="00C267A5" w:rsidP="00C13035">
            <w:pPr>
              <w:jc w:val="left"/>
            </w:pPr>
            <w:r w:rsidRPr="00A352A4">
              <w:t>Perfuser compact</w:t>
            </w:r>
          </w:p>
        </w:tc>
        <w:tc>
          <w:tcPr>
            <w:tcW w:w="3792" w:type="dxa"/>
          </w:tcPr>
          <w:p w14:paraId="35300D07" w14:textId="77777777" w:rsidR="00C267A5" w:rsidRPr="00A352A4" w:rsidRDefault="00C267A5" w:rsidP="00C13035">
            <w:pPr>
              <w:jc w:val="left"/>
            </w:pPr>
            <w:r w:rsidRPr="00A352A4">
              <w:t>Syringe pump for infusion of fentanyl.</w:t>
            </w:r>
          </w:p>
        </w:tc>
      </w:tr>
      <w:tr w:rsidR="00C267A5" w:rsidRPr="00A352A4" w14:paraId="0CF795AC" w14:textId="77777777" w:rsidTr="00302A3C">
        <w:tc>
          <w:tcPr>
            <w:tcW w:w="1809" w:type="dxa"/>
          </w:tcPr>
          <w:p w14:paraId="6E5D273F" w14:textId="77777777" w:rsidR="00C267A5" w:rsidRPr="00A352A4" w:rsidRDefault="00C267A5" w:rsidP="00C13035">
            <w:pPr>
              <w:jc w:val="left"/>
            </w:pPr>
            <w:r w:rsidRPr="00A352A4">
              <w:t>Infusion pump</w:t>
            </w:r>
          </w:p>
        </w:tc>
        <w:tc>
          <w:tcPr>
            <w:tcW w:w="1985" w:type="dxa"/>
          </w:tcPr>
          <w:p w14:paraId="06B78756" w14:textId="77777777" w:rsidR="00C267A5" w:rsidRPr="00A352A4" w:rsidRDefault="00C267A5" w:rsidP="00C13035">
            <w:pPr>
              <w:jc w:val="left"/>
            </w:pPr>
            <w:r w:rsidRPr="00A352A4">
              <w:t>Heska,</w:t>
            </w:r>
          </w:p>
          <w:p w14:paraId="49CFB400" w14:textId="77777777" w:rsidR="00C267A5" w:rsidRPr="00A352A4" w:rsidRDefault="00C267A5" w:rsidP="00C13035">
            <w:pPr>
              <w:jc w:val="left"/>
            </w:pPr>
            <w:r w:rsidRPr="00A352A4">
              <w:t>Loveland, Colorado, USA</w:t>
            </w:r>
          </w:p>
        </w:tc>
        <w:tc>
          <w:tcPr>
            <w:tcW w:w="1417" w:type="dxa"/>
          </w:tcPr>
          <w:p w14:paraId="403941F6" w14:textId="77777777" w:rsidR="00C267A5" w:rsidRPr="00A352A4" w:rsidRDefault="00C267A5" w:rsidP="00C13035">
            <w:pPr>
              <w:jc w:val="left"/>
            </w:pPr>
            <w:r w:rsidRPr="00A352A4">
              <w:t xml:space="preserve">Vet/IV </w:t>
            </w:r>
          </w:p>
        </w:tc>
        <w:tc>
          <w:tcPr>
            <w:tcW w:w="3792" w:type="dxa"/>
          </w:tcPr>
          <w:p w14:paraId="6FA44BA9" w14:textId="77777777" w:rsidR="00C267A5" w:rsidRPr="00A352A4" w:rsidRDefault="00C267A5" w:rsidP="00C13035">
            <w:pPr>
              <w:jc w:val="left"/>
            </w:pPr>
            <w:proofErr w:type="gramStart"/>
            <w:r w:rsidRPr="00A352A4">
              <w:t>Infusion pump</w:t>
            </w:r>
            <w:proofErr w:type="gramEnd"/>
            <w:r w:rsidRPr="00A352A4">
              <w:t xml:space="preserve"> for saline solution.</w:t>
            </w:r>
          </w:p>
        </w:tc>
      </w:tr>
      <w:tr w:rsidR="00C267A5" w:rsidRPr="00A352A4" w14:paraId="4395BFD0" w14:textId="77777777" w:rsidTr="00302A3C">
        <w:tc>
          <w:tcPr>
            <w:tcW w:w="1809" w:type="dxa"/>
          </w:tcPr>
          <w:p w14:paraId="1135A3F4" w14:textId="77777777" w:rsidR="00C267A5" w:rsidRPr="00A352A4" w:rsidRDefault="00C267A5" w:rsidP="00C13035">
            <w:pPr>
              <w:spacing w:line="480" w:lineRule="auto"/>
              <w:jc w:val="left"/>
            </w:pPr>
            <w:r>
              <w:t>Cardiovascular ultrasound machine</w:t>
            </w:r>
          </w:p>
        </w:tc>
        <w:tc>
          <w:tcPr>
            <w:tcW w:w="1985" w:type="dxa"/>
          </w:tcPr>
          <w:p w14:paraId="51DF9185" w14:textId="77777777" w:rsidR="00C267A5" w:rsidRPr="00A352A4" w:rsidRDefault="00C267A5" w:rsidP="00C13035">
            <w:pPr>
              <w:jc w:val="left"/>
            </w:pPr>
            <w:r w:rsidRPr="005D33EB">
              <w:t>(Philips Health care, Amsterdam, The Netherlands)</w:t>
            </w:r>
          </w:p>
        </w:tc>
        <w:tc>
          <w:tcPr>
            <w:tcW w:w="1417" w:type="dxa"/>
          </w:tcPr>
          <w:p w14:paraId="08DE78E8" w14:textId="1BFB4A37" w:rsidR="00C267A5" w:rsidRPr="00A352A4" w:rsidRDefault="00C267A5" w:rsidP="00C13035">
            <w:pPr>
              <w:jc w:val="left"/>
            </w:pPr>
            <w:r w:rsidRPr="005D33EB">
              <w:t xml:space="preserve">iE33 machine </w:t>
            </w:r>
            <w:r w:rsidRPr="00895B79">
              <w:t xml:space="preserve">equipped with </w:t>
            </w:r>
            <w:r>
              <w:t>an S5-1 transducer</w:t>
            </w:r>
            <w:r w:rsidR="00016D08">
              <w:t xml:space="preserve"> </w:t>
            </w:r>
            <w:r>
              <w:t>(3.5 MHz)</w:t>
            </w:r>
            <w:r w:rsidRPr="00895B79" w:rsidDel="0025587D">
              <w:t xml:space="preserve"> </w:t>
            </w:r>
          </w:p>
        </w:tc>
        <w:tc>
          <w:tcPr>
            <w:tcW w:w="3792" w:type="dxa"/>
          </w:tcPr>
          <w:p w14:paraId="59D10ABC" w14:textId="77777777" w:rsidR="00C267A5" w:rsidRPr="00A352A4" w:rsidRDefault="00C267A5" w:rsidP="00C13035">
            <w:pPr>
              <w:jc w:val="left"/>
            </w:pPr>
            <w:r>
              <w:t>Ultrasound machine for echocardiographic images acquisition</w:t>
            </w:r>
          </w:p>
        </w:tc>
      </w:tr>
    </w:tbl>
    <w:p w14:paraId="62EC6F85" w14:textId="77777777" w:rsidR="00C267A5" w:rsidRPr="00A352A4" w:rsidRDefault="00C267A5" w:rsidP="00C267A5">
      <w:pPr>
        <w:spacing w:line="240" w:lineRule="auto"/>
      </w:pPr>
    </w:p>
    <w:p w14:paraId="237F1CCE" w14:textId="77777777" w:rsidR="00C267A5" w:rsidRPr="00A352A4" w:rsidRDefault="00C267A5" w:rsidP="00C267A5">
      <w:pPr>
        <w:pStyle w:val="Caption"/>
        <w:keepNext/>
      </w:pPr>
      <w:bookmarkStart w:id="1" w:name="_Ref20226711"/>
      <w:bookmarkStart w:id="2" w:name="_Toc472415995"/>
      <w:r w:rsidRPr="00A352A4">
        <w:t xml:space="preserve">Table </w:t>
      </w:r>
      <w:bookmarkEnd w:id="1"/>
      <w:r>
        <w:t>2</w:t>
      </w:r>
      <w:r w:rsidRPr="00A352A4">
        <w:t>:</w:t>
      </w:r>
      <w:r w:rsidRPr="00A352A4">
        <w:tab/>
        <w:t>Drugs</w:t>
      </w:r>
      <w:bookmarkEnd w:id="2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0"/>
        <w:gridCol w:w="1482"/>
        <w:gridCol w:w="2382"/>
        <w:gridCol w:w="1504"/>
        <w:gridCol w:w="2265"/>
      </w:tblGrid>
      <w:tr w:rsidR="00C267A5" w:rsidRPr="00A352A4" w14:paraId="78DDB28C" w14:textId="77777777" w:rsidTr="00302A3C">
        <w:tc>
          <w:tcPr>
            <w:tcW w:w="1370" w:type="dxa"/>
          </w:tcPr>
          <w:p w14:paraId="5E80DC5B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Drug</w:t>
            </w:r>
          </w:p>
        </w:tc>
        <w:tc>
          <w:tcPr>
            <w:tcW w:w="1482" w:type="dxa"/>
          </w:tcPr>
          <w:p w14:paraId="109280E1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Producer</w:t>
            </w:r>
          </w:p>
        </w:tc>
        <w:tc>
          <w:tcPr>
            <w:tcW w:w="2382" w:type="dxa"/>
          </w:tcPr>
          <w:p w14:paraId="5F66E7D7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Strength</w:t>
            </w:r>
          </w:p>
        </w:tc>
        <w:tc>
          <w:tcPr>
            <w:tcW w:w="1504" w:type="dxa"/>
          </w:tcPr>
          <w:p w14:paraId="09D9147A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Dosing</w:t>
            </w:r>
          </w:p>
        </w:tc>
        <w:tc>
          <w:tcPr>
            <w:tcW w:w="2265" w:type="dxa"/>
          </w:tcPr>
          <w:p w14:paraId="67F338FA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Rationale</w:t>
            </w:r>
          </w:p>
        </w:tc>
      </w:tr>
      <w:tr w:rsidR="00C267A5" w:rsidRPr="00A352A4" w14:paraId="658FEF93" w14:textId="77777777" w:rsidTr="00302A3C">
        <w:tc>
          <w:tcPr>
            <w:tcW w:w="1370" w:type="dxa"/>
          </w:tcPr>
          <w:p w14:paraId="6C179BFE" w14:textId="77777777" w:rsidR="00C267A5" w:rsidRPr="00A352A4" w:rsidRDefault="00C267A5" w:rsidP="00C13035">
            <w:pPr>
              <w:jc w:val="left"/>
            </w:pPr>
            <w:r w:rsidRPr="00A352A4">
              <w:t>Zoletil pig mix</w:t>
            </w:r>
          </w:p>
        </w:tc>
        <w:tc>
          <w:tcPr>
            <w:tcW w:w="1482" w:type="dxa"/>
          </w:tcPr>
          <w:p w14:paraId="60C85848" w14:textId="77777777" w:rsidR="00C267A5" w:rsidRPr="00A352A4" w:rsidRDefault="00C267A5" w:rsidP="00C13035">
            <w:pPr>
              <w:jc w:val="left"/>
            </w:pPr>
            <w:r w:rsidRPr="00A352A4">
              <w:t>Unit for experimental medicine, Copenhagen University</w:t>
            </w:r>
          </w:p>
        </w:tc>
        <w:tc>
          <w:tcPr>
            <w:tcW w:w="2382" w:type="dxa"/>
          </w:tcPr>
          <w:p w14:paraId="00EFA97D" w14:textId="77777777" w:rsidR="00C267A5" w:rsidRPr="00A352A4" w:rsidRDefault="00C267A5" w:rsidP="00C13035">
            <w:pPr>
              <w:jc w:val="left"/>
            </w:pPr>
            <w:r w:rsidRPr="00A352A4">
              <w:t>Solution for injection,</w:t>
            </w:r>
            <w:r w:rsidRPr="00A352A4">
              <w:br/>
              <w:t>250 mg dry tiletamin+zolazepam, 6.5 ml xylazine 20 mg/ml, 1.25 ml ketamine 100 mg/ml, 2.5 ml butorphanol 10 mg/ml, and 2 ml methadone 10 mg/ml</w:t>
            </w:r>
          </w:p>
        </w:tc>
        <w:tc>
          <w:tcPr>
            <w:tcW w:w="1504" w:type="dxa"/>
          </w:tcPr>
          <w:p w14:paraId="0545C009" w14:textId="77777777" w:rsidR="00C267A5" w:rsidRPr="00A352A4" w:rsidRDefault="00C267A5" w:rsidP="00C13035">
            <w:pPr>
              <w:jc w:val="left"/>
            </w:pPr>
            <w:r w:rsidRPr="00A352A4">
              <w:t>0.1 ml/kg, IM</w:t>
            </w:r>
          </w:p>
        </w:tc>
        <w:tc>
          <w:tcPr>
            <w:tcW w:w="2265" w:type="dxa"/>
          </w:tcPr>
          <w:p w14:paraId="5FE4BF68" w14:textId="77777777" w:rsidR="00C267A5" w:rsidRPr="00A352A4" w:rsidRDefault="00C267A5" w:rsidP="00C13035">
            <w:pPr>
              <w:jc w:val="left"/>
            </w:pPr>
            <w:r w:rsidRPr="00A352A4">
              <w:t xml:space="preserve">Used for </w:t>
            </w:r>
            <w:r>
              <w:t xml:space="preserve">pre-anaesthesia </w:t>
            </w:r>
            <w:r w:rsidRPr="00A352A4">
              <w:t>of the pigs.</w:t>
            </w:r>
          </w:p>
        </w:tc>
      </w:tr>
      <w:tr w:rsidR="00C267A5" w:rsidRPr="00A352A4" w14:paraId="52A3F842" w14:textId="77777777" w:rsidTr="00302A3C">
        <w:tc>
          <w:tcPr>
            <w:tcW w:w="1370" w:type="dxa"/>
          </w:tcPr>
          <w:p w14:paraId="5DE6BF7B" w14:textId="77777777" w:rsidR="00C267A5" w:rsidRPr="00A352A4" w:rsidRDefault="00C267A5" w:rsidP="00C13035">
            <w:pPr>
              <w:jc w:val="left"/>
            </w:pPr>
            <w:r w:rsidRPr="00A352A4">
              <w:t>Gentacoll® patches</w:t>
            </w:r>
          </w:p>
        </w:tc>
        <w:tc>
          <w:tcPr>
            <w:tcW w:w="1482" w:type="dxa"/>
          </w:tcPr>
          <w:p w14:paraId="784CACCB" w14:textId="77777777" w:rsidR="00C267A5" w:rsidRPr="00A352A4" w:rsidRDefault="00C267A5" w:rsidP="00C13035">
            <w:pPr>
              <w:jc w:val="left"/>
            </w:pPr>
            <w:r w:rsidRPr="00A352A4">
              <w:t>Swedish Orphan Biovitrum</w:t>
            </w:r>
          </w:p>
        </w:tc>
        <w:tc>
          <w:tcPr>
            <w:tcW w:w="2382" w:type="dxa"/>
          </w:tcPr>
          <w:p w14:paraId="308DE327" w14:textId="77777777" w:rsidR="00C267A5" w:rsidRPr="00A352A4" w:rsidRDefault="00C267A5" w:rsidP="00C13035">
            <w:pPr>
              <w:jc w:val="left"/>
            </w:pPr>
            <w:r w:rsidRPr="00A352A4">
              <w:t>32.5 mg gentamycin in 5x5 cm patch</w:t>
            </w:r>
          </w:p>
        </w:tc>
        <w:tc>
          <w:tcPr>
            <w:tcW w:w="1504" w:type="dxa"/>
          </w:tcPr>
          <w:p w14:paraId="4E502F4D" w14:textId="77777777" w:rsidR="00C267A5" w:rsidRPr="00A352A4" w:rsidRDefault="00C267A5" w:rsidP="00C13035">
            <w:pPr>
              <w:jc w:val="left"/>
            </w:pPr>
            <w:r w:rsidRPr="00A352A4">
              <w:t>32.5 mg in implantation pocket.</w:t>
            </w:r>
          </w:p>
        </w:tc>
        <w:tc>
          <w:tcPr>
            <w:tcW w:w="2265" w:type="dxa"/>
          </w:tcPr>
          <w:p w14:paraId="75337888" w14:textId="77777777" w:rsidR="00C267A5" w:rsidRPr="00A352A4" w:rsidRDefault="00C267A5" w:rsidP="00C13035">
            <w:pPr>
              <w:jc w:val="left"/>
            </w:pPr>
            <w:r w:rsidRPr="00A352A4">
              <w:t>Broad-spectrum antibiotic to avoid infection in the implantation pocket.</w:t>
            </w:r>
          </w:p>
        </w:tc>
      </w:tr>
      <w:tr w:rsidR="00C267A5" w:rsidRPr="00A352A4" w14:paraId="17A1E89C" w14:textId="77777777" w:rsidTr="00302A3C">
        <w:tc>
          <w:tcPr>
            <w:tcW w:w="1370" w:type="dxa"/>
          </w:tcPr>
          <w:p w14:paraId="7777E9BE" w14:textId="77777777" w:rsidR="00C267A5" w:rsidRPr="00A352A4" w:rsidRDefault="00C267A5" w:rsidP="00C13035">
            <w:pPr>
              <w:jc w:val="left"/>
            </w:pPr>
            <w:r w:rsidRPr="00A352A4">
              <w:t>Propolipid</w:t>
            </w:r>
          </w:p>
        </w:tc>
        <w:tc>
          <w:tcPr>
            <w:tcW w:w="1482" w:type="dxa"/>
          </w:tcPr>
          <w:p w14:paraId="4E4F2232" w14:textId="77777777" w:rsidR="00C267A5" w:rsidRPr="00A352A4" w:rsidRDefault="00C267A5" w:rsidP="00C13035">
            <w:pPr>
              <w:jc w:val="left"/>
            </w:pPr>
            <w:r w:rsidRPr="00A352A4">
              <w:t>Fresenius Kabi</w:t>
            </w:r>
          </w:p>
        </w:tc>
        <w:tc>
          <w:tcPr>
            <w:tcW w:w="2382" w:type="dxa"/>
          </w:tcPr>
          <w:p w14:paraId="4CDFC1E3" w14:textId="77777777" w:rsidR="00C267A5" w:rsidRPr="00A352A4" w:rsidRDefault="00C267A5" w:rsidP="00C13035">
            <w:pPr>
              <w:jc w:val="left"/>
              <w:rPr>
                <w:highlight w:val="yellow"/>
              </w:rPr>
            </w:pPr>
            <w:r w:rsidRPr="00A352A4">
              <w:t>Liquid for infusion, emulsion of 10 mg/ml propofol.</w:t>
            </w:r>
          </w:p>
        </w:tc>
        <w:tc>
          <w:tcPr>
            <w:tcW w:w="1504" w:type="dxa"/>
          </w:tcPr>
          <w:p w14:paraId="3F1E069E" w14:textId="77777777" w:rsidR="00C267A5" w:rsidRPr="00A352A4" w:rsidRDefault="00C267A5" w:rsidP="00C13035">
            <w:pPr>
              <w:jc w:val="left"/>
            </w:pPr>
            <w:r w:rsidRPr="00A352A4">
              <w:t>15 mg/kg/h, IV</w:t>
            </w:r>
          </w:p>
        </w:tc>
        <w:tc>
          <w:tcPr>
            <w:tcW w:w="2265" w:type="dxa"/>
          </w:tcPr>
          <w:p w14:paraId="7DF0BD7A" w14:textId="77777777" w:rsidR="00C267A5" w:rsidRPr="00A352A4" w:rsidRDefault="00C267A5" w:rsidP="00C13035">
            <w:pPr>
              <w:jc w:val="left"/>
            </w:pPr>
            <w:r w:rsidRPr="00A352A4">
              <w:t>Anaesthetic agent</w:t>
            </w:r>
          </w:p>
        </w:tc>
      </w:tr>
      <w:tr w:rsidR="00C267A5" w:rsidRPr="00A352A4" w14:paraId="37B08AC5" w14:textId="77777777" w:rsidTr="00302A3C">
        <w:tc>
          <w:tcPr>
            <w:tcW w:w="1370" w:type="dxa"/>
          </w:tcPr>
          <w:p w14:paraId="396562BE" w14:textId="77777777" w:rsidR="00C267A5" w:rsidRPr="00A352A4" w:rsidRDefault="00C267A5" w:rsidP="00C13035">
            <w:pPr>
              <w:jc w:val="left"/>
            </w:pPr>
            <w:r w:rsidRPr="00A352A4">
              <w:t>Fentanyl</w:t>
            </w:r>
          </w:p>
        </w:tc>
        <w:tc>
          <w:tcPr>
            <w:tcW w:w="1482" w:type="dxa"/>
          </w:tcPr>
          <w:p w14:paraId="0189E41A" w14:textId="77777777" w:rsidR="00C267A5" w:rsidRPr="00A352A4" w:rsidRDefault="00C267A5" w:rsidP="00C13035">
            <w:pPr>
              <w:jc w:val="left"/>
            </w:pPr>
            <w:r w:rsidRPr="00A352A4">
              <w:t xml:space="preserve">“B. Braun”, </w:t>
            </w:r>
          </w:p>
          <w:p w14:paraId="22005B17" w14:textId="77777777" w:rsidR="00C267A5" w:rsidRPr="00A352A4" w:rsidRDefault="00C267A5" w:rsidP="00C13035">
            <w:pPr>
              <w:jc w:val="left"/>
            </w:pPr>
            <w:r w:rsidRPr="00A352A4">
              <w:t>“2Care4”, or “Sandoz”</w:t>
            </w:r>
          </w:p>
        </w:tc>
        <w:tc>
          <w:tcPr>
            <w:tcW w:w="2382" w:type="dxa"/>
          </w:tcPr>
          <w:p w14:paraId="02B34A31" w14:textId="77777777" w:rsidR="00C267A5" w:rsidRPr="00A352A4" w:rsidRDefault="00C267A5" w:rsidP="00C13035">
            <w:pPr>
              <w:jc w:val="left"/>
            </w:pPr>
            <w:r w:rsidRPr="00A352A4">
              <w:t>Solution for injection, 50 µg/ml</w:t>
            </w:r>
          </w:p>
        </w:tc>
        <w:tc>
          <w:tcPr>
            <w:tcW w:w="1504" w:type="dxa"/>
          </w:tcPr>
          <w:p w14:paraId="3331E7B2" w14:textId="77777777" w:rsidR="00C267A5" w:rsidRPr="00A352A4" w:rsidRDefault="00C267A5" w:rsidP="00C13035">
            <w:pPr>
              <w:jc w:val="left"/>
            </w:pPr>
            <w:r>
              <w:t>5</w:t>
            </w:r>
            <w:r w:rsidRPr="00A352A4">
              <w:t xml:space="preserve"> µg/kg/h</w:t>
            </w:r>
          </w:p>
        </w:tc>
        <w:tc>
          <w:tcPr>
            <w:tcW w:w="2265" w:type="dxa"/>
          </w:tcPr>
          <w:p w14:paraId="1C92681B" w14:textId="77777777" w:rsidR="00C267A5" w:rsidRPr="00A352A4" w:rsidRDefault="00C267A5" w:rsidP="00C13035">
            <w:pPr>
              <w:jc w:val="left"/>
            </w:pPr>
            <w:r w:rsidRPr="00A352A4">
              <w:t>Opioid. Anaesthetic and analgesic agent.</w:t>
            </w:r>
          </w:p>
        </w:tc>
      </w:tr>
      <w:tr w:rsidR="00C267A5" w:rsidRPr="00A352A4" w14:paraId="5E49D8C5" w14:textId="77777777" w:rsidTr="00302A3C">
        <w:tc>
          <w:tcPr>
            <w:tcW w:w="1370" w:type="dxa"/>
          </w:tcPr>
          <w:p w14:paraId="0AC8772E" w14:textId="77777777" w:rsidR="00C267A5" w:rsidRPr="00A352A4" w:rsidRDefault="00C267A5" w:rsidP="00C13035">
            <w:pPr>
              <w:jc w:val="left"/>
            </w:pPr>
            <w:r w:rsidRPr="00A352A4">
              <w:t>Norostrep Vet.</w:t>
            </w:r>
          </w:p>
        </w:tc>
        <w:tc>
          <w:tcPr>
            <w:tcW w:w="1482" w:type="dxa"/>
          </w:tcPr>
          <w:p w14:paraId="4790E625" w14:textId="77777777" w:rsidR="00C267A5" w:rsidRPr="005F58A3" w:rsidRDefault="00C267A5" w:rsidP="00C13035">
            <w:pPr>
              <w:jc w:val="left"/>
            </w:pPr>
            <w:r w:rsidRPr="005F58A3">
              <w:t>ScanVet Animal Health A/S, Fredensborg</w:t>
            </w:r>
          </w:p>
        </w:tc>
        <w:tc>
          <w:tcPr>
            <w:tcW w:w="2382" w:type="dxa"/>
          </w:tcPr>
          <w:p w14:paraId="1CD9E964" w14:textId="77777777" w:rsidR="00C267A5" w:rsidRPr="005F58A3" w:rsidRDefault="00C267A5" w:rsidP="00C13035">
            <w:pPr>
              <w:spacing w:after="200" w:line="276" w:lineRule="auto"/>
              <w:jc w:val="left"/>
            </w:pPr>
            <w:r w:rsidRPr="005F58A3">
              <w:t>Liquid for infusion, emulsion of 200.000 IU (200 mg)/ml.</w:t>
            </w:r>
          </w:p>
          <w:p w14:paraId="6EDB73E6" w14:textId="77777777" w:rsidR="00C267A5" w:rsidRPr="005F58A3" w:rsidRDefault="00C267A5" w:rsidP="00C13035">
            <w:pPr>
              <w:spacing w:after="200" w:line="276" w:lineRule="auto"/>
              <w:jc w:val="left"/>
            </w:pPr>
          </w:p>
          <w:p w14:paraId="73FA1ED6" w14:textId="77777777" w:rsidR="00C267A5" w:rsidRPr="005F58A3" w:rsidRDefault="00C267A5" w:rsidP="00C13035">
            <w:pPr>
              <w:spacing w:after="200" w:line="276" w:lineRule="auto"/>
              <w:jc w:val="left"/>
            </w:pPr>
          </w:p>
        </w:tc>
        <w:tc>
          <w:tcPr>
            <w:tcW w:w="1504" w:type="dxa"/>
          </w:tcPr>
          <w:p w14:paraId="5D7DE151" w14:textId="77777777" w:rsidR="00C267A5" w:rsidRPr="005F58A3" w:rsidRDefault="00C267A5" w:rsidP="00C13035">
            <w:pPr>
              <w:spacing w:after="200" w:line="276" w:lineRule="auto"/>
              <w:jc w:val="left"/>
            </w:pPr>
            <w:r w:rsidRPr="005F58A3">
              <w:t>2 ml on the pacemaker just before implantation.</w:t>
            </w:r>
          </w:p>
        </w:tc>
        <w:tc>
          <w:tcPr>
            <w:tcW w:w="2265" w:type="dxa"/>
          </w:tcPr>
          <w:p w14:paraId="4139B7B8" w14:textId="77777777" w:rsidR="00C267A5" w:rsidRPr="005F58A3" w:rsidRDefault="00C267A5" w:rsidP="00C13035">
            <w:pPr>
              <w:spacing w:after="200" w:line="276" w:lineRule="auto"/>
              <w:jc w:val="left"/>
            </w:pPr>
            <w:r w:rsidRPr="005F58A3">
              <w:t>Antibiotic for penicillin- and dihydrostreptomycin-vulnerable bacteria.</w:t>
            </w:r>
          </w:p>
        </w:tc>
      </w:tr>
      <w:tr w:rsidR="00C267A5" w:rsidRPr="00A352A4" w14:paraId="6D1C1444" w14:textId="77777777" w:rsidTr="00302A3C">
        <w:tc>
          <w:tcPr>
            <w:tcW w:w="1370" w:type="dxa"/>
          </w:tcPr>
          <w:p w14:paraId="520DEFFB" w14:textId="77777777" w:rsidR="00C267A5" w:rsidRPr="00A352A4" w:rsidRDefault="00C267A5" w:rsidP="00C13035">
            <w:pPr>
              <w:jc w:val="left"/>
            </w:pPr>
            <w:r w:rsidRPr="00A352A4">
              <w:t>Curamox prolongatum Vet.</w:t>
            </w:r>
          </w:p>
        </w:tc>
        <w:tc>
          <w:tcPr>
            <w:tcW w:w="1482" w:type="dxa"/>
          </w:tcPr>
          <w:p w14:paraId="7BBC5808" w14:textId="77777777" w:rsidR="00C267A5" w:rsidRPr="00A352A4" w:rsidRDefault="00C267A5" w:rsidP="00C13035">
            <w:pPr>
              <w:jc w:val="left"/>
            </w:pPr>
            <w:r w:rsidRPr="00A352A4">
              <w:rPr>
                <w:spacing w:val="-3"/>
              </w:rPr>
              <w:t>Boehringer Ingelheim</w:t>
            </w:r>
          </w:p>
        </w:tc>
        <w:tc>
          <w:tcPr>
            <w:tcW w:w="2382" w:type="dxa"/>
          </w:tcPr>
          <w:p w14:paraId="038A21AC" w14:textId="77777777" w:rsidR="00C267A5" w:rsidRPr="00A352A4" w:rsidRDefault="00C267A5" w:rsidP="00C13035">
            <w:pPr>
              <w:jc w:val="left"/>
            </w:pPr>
            <w:r w:rsidRPr="00A352A4">
              <w:t>Liquid for infusion, emulsion of 150mg amoxicillin/ml</w:t>
            </w:r>
          </w:p>
          <w:p w14:paraId="653A7336" w14:textId="77777777" w:rsidR="00C267A5" w:rsidRPr="00A352A4" w:rsidRDefault="00C267A5" w:rsidP="00C13035">
            <w:pPr>
              <w:jc w:val="left"/>
            </w:pPr>
          </w:p>
        </w:tc>
        <w:tc>
          <w:tcPr>
            <w:tcW w:w="1504" w:type="dxa"/>
          </w:tcPr>
          <w:p w14:paraId="0E62D382" w14:textId="77777777" w:rsidR="00C267A5" w:rsidRPr="00A352A4" w:rsidRDefault="00C267A5" w:rsidP="00C13035">
            <w:pPr>
              <w:jc w:val="left"/>
            </w:pPr>
            <w:r w:rsidRPr="00A352A4">
              <w:lastRenderedPageBreak/>
              <w:t>15 mg/kg, IM</w:t>
            </w:r>
          </w:p>
        </w:tc>
        <w:tc>
          <w:tcPr>
            <w:tcW w:w="2265" w:type="dxa"/>
          </w:tcPr>
          <w:p w14:paraId="0058E37E" w14:textId="77777777" w:rsidR="00C267A5" w:rsidRPr="00A352A4" w:rsidRDefault="00C267A5" w:rsidP="00C13035">
            <w:pPr>
              <w:jc w:val="left"/>
            </w:pPr>
            <w:r w:rsidRPr="00A352A4">
              <w:t xml:space="preserve">Broad-spectrum antibiotic for amoxicillin-vulnerable </w:t>
            </w:r>
            <w:r w:rsidRPr="00A352A4">
              <w:lastRenderedPageBreak/>
              <w:t>bacteria with prolonged effect (&gt;48 h)</w:t>
            </w:r>
          </w:p>
        </w:tc>
      </w:tr>
      <w:tr w:rsidR="00C267A5" w:rsidRPr="00A352A4" w14:paraId="49AAA65F" w14:textId="77777777" w:rsidTr="00302A3C">
        <w:tc>
          <w:tcPr>
            <w:tcW w:w="1370" w:type="dxa"/>
          </w:tcPr>
          <w:p w14:paraId="69425715" w14:textId="77777777" w:rsidR="00C267A5" w:rsidRPr="00A352A4" w:rsidRDefault="00C267A5" w:rsidP="00C13035">
            <w:pPr>
              <w:jc w:val="left"/>
            </w:pPr>
            <w:r w:rsidRPr="00A352A4">
              <w:lastRenderedPageBreak/>
              <w:t xml:space="preserve">Metacam </w:t>
            </w:r>
          </w:p>
        </w:tc>
        <w:tc>
          <w:tcPr>
            <w:tcW w:w="1482" w:type="dxa"/>
          </w:tcPr>
          <w:p w14:paraId="3113BBE3" w14:textId="77777777" w:rsidR="00C267A5" w:rsidRPr="00A352A4" w:rsidRDefault="00C267A5" w:rsidP="00C13035">
            <w:pPr>
              <w:jc w:val="left"/>
            </w:pPr>
            <w:r w:rsidRPr="00A352A4">
              <w:rPr>
                <w:spacing w:val="-3"/>
              </w:rPr>
              <w:t>Boehringer Ingelheim</w:t>
            </w:r>
          </w:p>
        </w:tc>
        <w:tc>
          <w:tcPr>
            <w:tcW w:w="2382" w:type="dxa"/>
          </w:tcPr>
          <w:p w14:paraId="5D1BC596" w14:textId="77777777" w:rsidR="00C267A5" w:rsidRPr="00A352A4" w:rsidRDefault="00C267A5" w:rsidP="00C13035">
            <w:pPr>
              <w:jc w:val="left"/>
            </w:pPr>
            <w:r w:rsidRPr="00A352A4">
              <w:t>15 mg meloxicam/ml</w:t>
            </w:r>
          </w:p>
        </w:tc>
        <w:tc>
          <w:tcPr>
            <w:tcW w:w="1504" w:type="dxa"/>
          </w:tcPr>
          <w:p w14:paraId="0D77E855" w14:textId="77777777" w:rsidR="00C267A5" w:rsidRPr="00A352A4" w:rsidRDefault="00C267A5" w:rsidP="00C13035">
            <w:pPr>
              <w:jc w:val="left"/>
            </w:pPr>
            <w:r w:rsidRPr="00A352A4">
              <w:t>Oral suspension</w:t>
            </w:r>
          </w:p>
          <w:p w14:paraId="4C18BA61" w14:textId="77777777" w:rsidR="00C267A5" w:rsidRPr="00A352A4" w:rsidRDefault="00C267A5" w:rsidP="00C13035">
            <w:pPr>
              <w:jc w:val="left"/>
            </w:pPr>
            <w:r w:rsidRPr="00A352A4">
              <w:t>0.5 mg/kg PO daily for three days after implantation</w:t>
            </w:r>
          </w:p>
        </w:tc>
        <w:tc>
          <w:tcPr>
            <w:tcW w:w="2265" w:type="dxa"/>
          </w:tcPr>
          <w:p w14:paraId="6BB2E93C" w14:textId="77777777" w:rsidR="00C267A5" w:rsidRPr="00A352A4" w:rsidRDefault="00C267A5" w:rsidP="00C13035">
            <w:pPr>
              <w:jc w:val="left"/>
              <w:rPr>
                <w:lang w:val="en-GB"/>
              </w:rPr>
            </w:pPr>
            <w:r w:rsidRPr="00A352A4">
              <w:rPr>
                <w:lang w:val="en-GB"/>
              </w:rPr>
              <w:t>NSAID for post operational pain.</w:t>
            </w:r>
          </w:p>
        </w:tc>
      </w:tr>
      <w:tr w:rsidR="00C267A5" w:rsidRPr="00A352A4" w14:paraId="5392D133" w14:textId="77777777" w:rsidTr="00302A3C">
        <w:tc>
          <w:tcPr>
            <w:tcW w:w="1370" w:type="dxa"/>
          </w:tcPr>
          <w:p w14:paraId="32BD62DA" w14:textId="77777777" w:rsidR="00C267A5" w:rsidRPr="00A352A4" w:rsidRDefault="00C267A5" w:rsidP="00C13035">
            <w:pPr>
              <w:jc w:val="left"/>
              <w:rPr>
                <w:lang w:val="en-GB"/>
              </w:rPr>
            </w:pPr>
            <w:r w:rsidRPr="00A352A4">
              <w:rPr>
                <w:lang w:val="en-GB"/>
              </w:rPr>
              <w:t>Clamoxyl Vet.</w:t>
            </w:r>
          </w:p>
        </w:tc>
        <w:tc>
          <w:tcPr>
            <w:tcW w:w="1482" w:type="dxa"/>
          </w:tcPr>
          <w:p w14:paraId="268624F5" w14:textId="77777777" w:rsidR="00C267A5" w:rsidRPr="00A352A4" w:rsidRDefault="00C267A5" w:rsidP="00C13035">
            <w:pPr>
              <w:jc w:val="left"/>
              <w:rPr>
                <w:lang w:val="en-GB"/>
              </w:rPr>
            </w:pPr>
            <w:r w:rsidRPr="00A352A4">
              <w:rPr>
                <w:lang w:val="en-GB"/>
              </w:rPr>
              <w:t>Orion Pharma Animal Health A/S</w:t>
            </w:r>
          </w:p>
        </w:tc>
        <w:tc>
          <w:tcPr>
            <w:tcW w:w="2382" w:type="dxa"/>
          </w:tcPr>
          <w:p w14:paraId="034483BB" w14:textId="77777777" w:rsidR="00C267A5" w:rsidRPr="00A352A4" w:rsidRDefault="00C267A5" w:rsidP="00C13035">
            <w:pPr>
              <w:jc w:val="left"/>
              <w:rPr>
                <w:lang w:val="en-GB"/>
              </w:rPr>
            </w:pPr>
            <w:r w:rsidRPr="00A352A4">
              <w:rPr>
                <w:lang w:val="en-GB"/>
              </w:rPr>
              <w:t>510 mg amoxicillin/g</w:t>
            </w:r>
          </w:p>
        </w:tc>
        <w:tc>
          <w:tcPr>
            <w:tcW w:w="1504" w:type="dxa"/>
          </w:tcPr>
          <w:p w14:paraId="767E3D4D" w14:textId="77777777" w:rsidR="00C267A5" w:rsidRPr="00A352A4" w:rsidRDefault="00C267A5" w:rsidP="00C13035">
            <w:pPr>
              <w:jc w:val="left"/>
              <w:rPr>
                <w:lang w:val="en-GB"/>
              </w:rPr>
            </w:pPr>
            <w:r w:rsidRPr="00A352A4">
              <w:rPr>
                <w:lang w:val="en-GB"/>
              </w:rPr>
              <w:t>Powder for oral solution 40 mg/kg PO daily for 5 days after implantation</w:t>
            </w:r>
          </w:p>
        </w:tc>
        <w:tc>
          <w:tcPr>
            <w:tcW w:w="2265" w:type="dxa"/>
          </w:tcPr>
          <w:p w14:paraId="64029ECC" w14:textId="77777777" w:rsidR="00C267A5" w:rsidRPr="00A352A4" w:rsidRDefault="00C267A5" w:rsidP="00C13035">
            <w:pPr>
              <w:jc w:val="left"/>
              <w:rPr>
                <w:lang w:val="en-GB"/>
              </w:rPr>
            </w:pPr>
            <w:r w:rsidRPr="00A352A4">
              <w:t>Broad-spectrum antibiotic for amoxicillin-vulnerable bacteria.</w:t>
            </w:r>
          </w:p>
        </w:tc>
      </w:tr>
    </w:tbl>
    <w:p w14:paraId="42706A3E" w14:textId="77777777" w:rsidR="00C267A5" w:rsidRPr="00A352A4" w:rsidRDefault="00C267A5" w:rsidP="00C267A5"/>
    <w:p w14:paraId="6DA8A8C2" w14:textId="77777777" w:rsidR="00C267A5" w:rsidRPr="00A352A4" w:rsidRDefault="00C267A5" w:rsidP="00C267A5">
      <w:r w:rsidRPr="00A352A4">
        <w:t xml:space="preserve">All </w:t>
      </w:r>
      <w:r>
        <w:t xml:space="preserve">drugs </w:t>
      </w:r>
      <w:r w:rsidRPr="00A352A4">
        <w:t xml:space="preserve">used in this </w:t>
      </w:r>
      <w:r>
        <w:t>study</w:t>
      </w:r>
      <w:r w:rsidRPr="00A352A4">
        <w:t xml:space="preserve"> are commercially available and sourced from the open market within the European Union. The zoletil pig mix is not a marketed combination and was prepared by the Unit for Experimental Med</w:t>
      </w:r>
      <w:bookmarkStart w:id="3" w:name="_Toc472415996"/>
      <w:r>
        <w:t>icine at Copenhagen University.</w:t>
      </w:r>
    </w:p>
    <w:p w14:paraId="7A5F0B51" w14:textId="77777777" w:rsidR="00C267A5" w:rsidRPr="00A352A4" w:rsidRDefault="00C267A5" w:rsidP="00C267A5">
      <w:pPr>
        <w:pStyle w:val="Caption"/>
        <w:keepNext/>
      </w:pPr>
      <w:bookmarkStart w:id="4" w:name="_Ref20226713"/>
      <w:bookmarkStart w:id="5" w:name="OLE_LINK1"/>
      <w:r w:rsidRPr="00A352A4">
        <w:t xml:space="preserve">Table </w:t>
      </w:r>
      <w:bookmarkEnd w:id="4"/>
      <w:r>
        <w:t>3</w:t>
      </w:r>
      <w:bookmarkEnd w:id="5"/>
      <w:r w:rsidRPr="00A352A4">
        <w:t>:</w:t>
      </w:r>
      <w:r w:rsidRPr="00A352A4">
        <w:tab/>
        <w:t>Software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C267A5" w:rsidRPr="00A352A4" w14:paraId="6E87AC67" w14:textId="77777777" w:rsidTr="00302A3C">
        <w:tc>
          <w:tcPr>
            <w:tcW w:w="3001" w:type="dxa"/>
          </w:tcPr>
          <w:p w14:paraId="2B42118C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Software</w:t>
            </w:r>
          </w:p>
        </w:tc>
        <w:tc>
          <w:tcPr>
            <w:tcW w:w="3001" w:type="dxa"/>
          </w:tcPr>
          <w:p w14:paraId="20A7E9B9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Supplier</w:t>
            </w:r>
          </w:p>
        </w:tc>
        <w:tc>
          <w:tcPr>
            <w:tcW w:w="3001" w:type="dxa"/>
          </w:tcPr>
          <w:p w14:paraId="64BE2B15" w14:textId="77777777" w:rsidR="00C267A5" w:rsidRPr="00A352A4" w:rsidRDefault="00C267A5" w:rsidP="00302A3C">
            <w:pPr>
              <w:rPr>
                <w:b/>
              </w:rPr>
            </w:pPr>
            <w:r w:rsidRPr="00A352A4">
              <w:rPr>
                <w:b/>
              </w:rPr>
              <w:t>Rationale</w:t>
            </w:r>
          </w:p>
        </w:tc>
      </w:tr>
      <w:tr w:rsidR="00C267A5" w:rsidRPr="00A352A4" w14:paraId="09AB7174" w14:textId="77777777" w:rsidTr="00302A3C">
        <w:tc>
          <w:tcPr>
            <w:tcW w:w="3001" w:type="dxa"/>
          </w:tcPr>
          <w:p w14:paraId="65EDDB36" w14:textId="77777777" w:rsidR="00C267A5" w:rsidRPr="00A352A4" w:rsidRDefault="00C267A5" w:rsidP="00C13035">
            <w:pPr>
              <w:jc w:val="left"/>
            </w:pPr>
            <w:r w:rsidRPr="00A352A4">
              <w:t>GraphPad Prism 8.2.0</w:t>
            </w:r>
          </w:p>
        </w:tc>
        <w:tc>
          <w:tcPr>
            <w:tcW w:w="3001" w:type="dxa"/>
          </w:tcPr>
          <w:p w14:paraId="70FF80C1" w14:textId="77777777" w:rsidR="00C267A5" w:rsidRPr="00A352A4" w:rsidRDefault="00C267A5" w:rsidP="00C13035">
            <w:pPr>
              <w:jc w:val="left"/>
            </w:pPr>
            <w:r w:rsidRPr="00A352A4">
              <w:t>GraphPad Software, Inc.</w:t>
            </w:r>
          </w:p>
        </w:tc>
        <w:tc>
          <w:tcPr>
            <w:tcW w:w="3001" w:type="dxa"/>
          </w:tcPr>
          <w:p w14:paraId="14FB59A9" w14:textId="77777777" w:rsidR="00C267A5" w:rsidRPr="00A352A4" w:rsidRDefault="00C267A5" w:rsidP="00C13035">
            <w:pPr>
              <w:jc w:val="left"/>
            </w:pPr>
            <w:r w:rsidRPr="00A352A4">
              <w:t>Software for simple statistical analyses and for graphical representations of data.</w:t>
            </w:r>
          </w:p>
        </w:tc>
      </w:tr>
      <w:tr w:rsidR="00C267A5" w:rsidRPr="00A352A4" w14:paraId="3F835307" w14:textId="77777777" w:rsidTr="00302A3C">
        <w:tc>
          <w:tcPr>
            <w:tcW w:w="3001" w:type="dxa"/>
          </w:tcPr>
          <w:p w14:paraId="112C2671" w14:textId="77777777" w:rsidR="00C267A5" w:rsidRPr="00A352A4" w:rsidRDefault="00C267A5" w:rsidP="00C13035">
            <w:pPr>
              <w:jc w:val="left"/>
            </w:pPr>
            <w:r w:rsidRPr="00A352A4">
              <w:t>LabChart 7.3.7.</w:t>
            </w:r>
          </w:p>
        </w:tc>
        <w:tc>
          <w:tcPr>
            <w:tcW w:w="3001" w:type="dxa"/>
          </w:tcPr>
          <w:p w14:paraId="65CB7279" w14:textId="77777777" w:rsidR="00C267A5" w:rsidRPr="00A352A4" w:rsidRDefault="00C267A5" w:rsidP="00C13035">
            <w:pPr>
              <w:jc w:val="left"/>
            </w:pPr>
            <w:r w:rsidRPr="00A352A4">
              <w:t>ADInstruments</w:t>
            </w:r>
          </w:p>
        </w:tc>
        <w:tc>
          <w:tcPr>
            <w:tcW w:w="3001" w:type="dxa"/>
          </w:tcPr>
          <w:p w14:paraId="48F3795A" w14:textId="77777777" w:rsidR="00C267A5" w:rsidRPr="00A352A4" w:rsidRDefault="00C267A5" w:rsidP="00C13035">
            <w:pPr>
              <w:jc w:val="left"/>
            </w:pPr>
            <w:r w:rsidRPr="00A352A4">
              <w:t>A platform for multiple recording devices to work together, allowing the acquisition of biological signals from multiple sources simultaneously. Allows for semi-automated analyses of ECGs.</w:t>
            </w:r>
          </w:p>
        </w:tc>
      </w:tr>
      <w:tr w:rsidR="00C267A5" w:rsidRPr="00A352A4" w14:paraId="725D3971" w14:textId="77777777" w:rsidTr="00302A3C">
        <w:tc>
          <w:tcPr>
            <w:tcW w:w="3001" w:type="dxa"/>
          </w:tcPr>
          <w:p w14:paraId="2C150B83" w14:textId="77777777" w:rsidR="00C267A5" w:rsidRPr="00A352A4" w:rsidRDefault="00C267A5" w:rsidP="00C13035">
            <w:pPr>
              <w:jc w:val="left"/>
            </w:pPr>
            <w:r w:rsidRPr="00A352A4">
              <w:t>Televet ECG software 6.0.0</w:t>
            </w:r>
          </w:p>
        </w:tc>
        <w:tc>
          <w:tcPr>
            <w:tcW w:w="3001" w:type="dxa"/>
          </w:tcPr>
          <w:p w14:paraId="3E675D82" w14:textId="77777777" w:rsidR="00C267A5" w:rsidRPr="00A352A4" w:rsidRDefault="00C267A5" w:rsidP="00C13035">
            <w:pPr>
              <w:jc w:val="left"/>
            </w:pPr>
            <w:r w:rsidRPr="00A352A4">
              <w:t>Engel Engineering Services GmbH, Germany</w:t>
            </w:r>
          </w:p>
        </w:tc>
        <w:tc>
          <w:tcPr>
            <w:tcW w:w="3001" w:type="dxa"/>
          </w:tcPr>
          <w:p w14:paraId="1E7B118E" w14:textId="77777777" w:rsidR="00C267A5" w:rsidRPr="00A352A4" w:rsidRDefault="00C267A5" w:rsidP="00C13035">
            <w:pPr>
              <w:jc w:val="left"/>
            </w:pPr>
            <w:r w:rsidRPr="00A352A4">
              <w:t>Works with the Televet100 Holter monitor for acquisition of ECGs from conscious pigs.</w:t>
            </w:r>
          </w:p>
        </w:tc>
      </w:tr>
      <w:tr w:rsidR="00C267A5" w:rsidRPr="00A352A4" w14:paraId="61D35504" w14:textId="77777777" w:rsidTr="00302A3C">
        <w:tc>
          <w:tcPr>
            <w:tcW w:w="3001" w:type="dxa"/>
          </w:tcPr>
          <w:p w14:paraId="7D71A17A" w14:textId="77777777" w:rsidR="00C267A5" w:rsidRPr="00A352A4" w:rsidRDefault="00C267A5" w:rsidP="00C13035">
            <w:pPr>
              <w:jc w:val="left"/>
            </w:pPr>
            <w:r>
              <w:t xml:space="preserve">EchoPAC software </w:t>
            </w:r>
          </w:p>
        </w:tc>
        <w:tc>
          <w:tcPr>
            <w:tcW w:w="3001" w:type="dxa"/>
          </w:tcPr>
          <w:p w14:paraId="0B4CC839" w14:textId="77777777" w:rsidR="00C267A5" w:rsidRPr="00A352A4" w:rsidRDefault="00C267A5" w:rsidP="00C13035">
            <w:pPr>
              <w:jc w:val="left"/>
            </w:pPr>
            <w:r>
              <w:t>GE healthcare, USA</w:t>
            </w:r>
          </w:p>
        </w:tc>
        <w:tc>
          <w:tcPr>
            <w:tcW w:w="3001" w:type="dxa"/>
          </w:tcPr>
          <w:p w14:paraId="1BA9F2C6" w14:textId="77777777" w:rsidR="00C267A5" w:rsidRPr="00A352A4" w:rsidRDefault="00C267A5" w:rsidP="00C13035">
            <w:pPr>
              <w:jc w:val="left"/>
            </w:pPr>
            <w:r>
              <w:t>Software for echocardiographic images analyses</w:t>
            </w:r>
          </w:p>
        </w:tc>
      </w:tr>
    </w:tbl>
    <w:p w14:paraId="03717869" w14:textId="77777777" w:rsidR="00C267A5" w:rsidRDefault="00C267A5" w:rsidP="00C267A5">
      <w:pPr>
        <w:rPr>
          <w:rFonts w:cs="Times New Roman"/>
          <w:b/>
          <w:szCs w:val="20"/>
        </w:rPr>
      </w:pPr>
      <w:r w:rsidRPr="0034635E">
        <w:rPr>
          <w:rFonts w:cs="Times New Roman"/>
          <w:szCs w:val="20"/>
        </w:rPr>
        <w:br/>
      </w:r>
    </w:p>
    <w:p w14:paraId="33251495" w14:textId="77777777" w:rsidR="00C267A5" w:rsidRPr="00C13035" w:rsidRDefault="00C267A5" w:rsidP="00C267A5">
      <w:pPr>
        <w:rPr>
          <w:rFonts w:cs="Times New Roman"/>
          <w:b/>
          <w:color w:val="4F81BD" w:themeColor="accent1"/>
          <w:sz w:val="18"/>
          <w:szCs w:val="20"/>
        </w:rPr>
      </w:pPr>
      <w:r w:rsidRPr="00C13035">
        <w:rPr>
          <w:rFonts w:cs="Times New Roman"/>
          <w:b/>
          <w:color w:val="4F81BD" w:themeColor="accent1"/>
          <w:sz w:val="18"/>
          <w:szCs w:val="20"/>
        </w:rPr>
        <w:t>Post-operative treatment</w:t>
      </w:r>
    </w:p>
    <w:p w14:paraId="30937A10" w14:textId="77777777" w:rsidR="00C267A5" w:rsidRPr="0034635E" w:rsidRDefault="00C267A5" w:rsidP="00C267A5">
      <w:pPr>
        <w:rPr>
          <w:rFonts w:cs="Times New Roman"/>
          <w:szCs w:val="20"/>
        </w:rPr>
      </w:pPr>
      <w:r w:rsidRPr="0034635E">
        <w:rPr>
          <w:rFonts w:cs="Times New Roman"/>
          <w:szCs w:val="20"/>
        </w:rPr>
        <w:t xml:space="preserve">Postoperative analgesia was accomplished by administration of Meloxicam (Metacam, Boehringer Ingelheim, Germany) 0.5 mg/kg orally (PO) once daily for post-operatory pain. Amoxicillin (Clamoxyl vet </w:t>
      </w:r>
      <w:r w:rsidRPr="0034635E">
        <w:rPr>
          <w:rFonts w:cs="Times New Roman"/>
          <w:szCs w:val="20"/>
        </w:rPr>
        <w:lastRenderedPageBreak/>
        <w:t xml:space="preserve">510 mg/g, </w:t>
      </w:r>
      <w:r w:rsidRPr="0034635E">
        <w:rPr>
          <w:rFonts w:cs="Times New Roman"/>
          <w:szCs w:val="20"/>
          <w:lang w:val="en-GB"/>
        </w:rPr>
        <w:t>Orion Pharma Animal Health A/S, Copenhagen, DK) ,</w:t>
      </w:r>
      <w:r w:rsidRPr="0034635E">
        <w:rPr>
          <w:rFonts w:cs="Times New Roman"/>
          <w:szCs w:val="20"/>
        </w:rPr>
        <w:t xml:space="preserve"> p</w:t>
      </w:r>
      <w:r w:rsidRPr="0034635E">
        <w:rPr>
          <w:rFonts w:cs="Times New Roman"/>
          <w:szCs w:val="20"/>
          <w:lang w:val="en-GB"/>
        </w:rPr>
        <w:t>owder for oral solution, 40 mg/kg PO daily was given for 5 days after implantation</w:t>
      </w:r>
      <w:r w:rsidRPr="0034635E">
        <w:rPr>
          <w:rFonts w:cs="Times New Roman"/>
          <w:szCs w:val="20"/>
        </w:rPr>
        <w:t xml:space="preserve"> to lower the risk of postoperative infections.</w:t>
      </w:r>
    </w:p>
    <w:p w14:paraId="24BE7ACD" w14:textId="77777777" w:rsidR="00C267A5" w:rsidRPr="001239B6" w:rsidRDefault="00C267A5" w:rsidP="00C267A5">
      <w:pPr>
        <w:pStyle w:val="Heading1"/>
      </w:pPr>
    </w:p>
    <w:p w14:paraId="3A79CCC9" w14:textId="77777777" w:rsidR="00C267A5" w:rsidRDefault="00C267A5" w:rsidP="00C267A5"/>
    <w:p w14:paraId="6DB20B57" w14:textId="56474CF0" w:rsidR="00C267A5" w:rsidRPr="00C13035" w:rsidRDefault="00C267A5" w:rsidP="00C267A5">
      <w:pPr>
        <w:rPr>
          <w:b/>
          <w:color w:val="4F81BD" w:themeColor="accent1"/>
          <w:sz w:val="18"/>
          <w:szCs w:val="18"/>
        </w:rPr>
      </w:pPr>
      <w:proofErr w:type="gramStart"/>
      <w:r w:rsidRPr="00C13035">
        <w:rPr>
          <w:b/>
          <w:color w:val="4F81BD" w:themeColor="accent1"/>
          <w:sz w:val="18"/>
          <w:szCs w:val="18"/>
        </w:rPr>
        <w:t xml:space="preserve">Table </w:t>
      </w:r>
      <w:r w:rsidR="00233B0C">
        <w:rPr>
          <w:b/>
          <w:color w:val="4F81BD" w:themeColor="accent1"/>
          <w:sz w:val="18"/>
          <w:szCs w:val="18"/>
        </w:rPr>
        <w:t>4</w:t>
      </w:r>
      <w:r w:rsidRPr="00C13035">
        <w:rPr>
          <w:b/>
          <w:color w:val="4F81BD" w:themeColor="accent1"/>
          <w:sz w:val="18"/>
          <w:szCs w:val="18"/>
        </w:rPr>
        <w:t>: overview of detailed inclusion/exclusion of the pig population in the procedures described in the study.</w:t>
      </w:r>
      <w:proofErr w:type="gramEnd"/>
      <w:r w:rsidRPr="00C13035">
        <w:rPr>
          <w:b/>
          <w:color w:val="4F81BD" w:themeColor="accent1"/>
          <w:sz w:val="18"/>
          <w:szCs w:val="18"/>
        </w:rPr>
        <w:t xml:space="preserve"> </w:t>
      </w:r>
    </w:p>
    <w:tbl>
      <w:tblPr>
        <w:tblStyle w:val="MediumList1-Accent1"/>
        <w:tblW w:w="5000" w:type="pct"/>
        <w:tblLayout w:type="fixed"/>
        <w:tblLook w:val="04A0" w:firstRow="1" w:lastRow="0" w:firstColumn="1" w:lastColumn="0" w:noHBand="0" w:noVBand="1"/>
      </w:tblPr>
      <w:tblGrid>
        <w:gridCol w:w="1102"/>
        <w:gridCol w:w="1417"/>
        <w:gridCol w:w="1277"/>
        <w:gridCol w:w="1118"/>
        <w:gridCol w:w="1007"/>
        <w:gridCol w:w="1276"/>
        <w:gridCol w:w="1276"/>
        <w:gridCol w:w="1103"/>
        <w:tblGridChange w:id="6">
          <w:tblGrid>
            <w:gridCol w:w="1102"/>
            <w:gridCol w:w="1417"/>
            <w:gridCol w:w="1277"/>
            <w:gridCol w:w="1118"/>
            <w:gridCol w:w="1007"/>
            <w:gridCol w:w="1276"/>
            <w:gridCol w:w="1276"/>
            <w:gridCol w:w="1103"/>
          </w:tblGrid>
        </w:tblGridChange>
      </w:tblGrid>
      <w:tr w:rsidR="00C267A5" w:rsidRPr="00896041" w14:paraId="03039424" w14:textId="77777777" w:rsidTr="00C1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6269FE04" w14:textId="77777777" w:rsidR="00C267A5" w:rsidRPr="00C13035" w:rsidRDefault="00C267A5" w:rsidP="00302A3C">
            <w:pPr>
              <w:rPr>
                <w:rFonts w:asciiTheme="minorHAnsi" w:hAnsiTheme="minorHAnsi"/>
                <w:sz w:val="20"/>
              </w:rPr>
            </w:pPr>
            <w:r w:rsidRPr="00C13035">
              <w:rPr>
                <w:rFonts w:asciiTheme="minorHAnsi" w:eastAsiaTheme="minorHAnsi" w:hAnsiTheme="minorHAnsi"/>
                <w:sz w:val="20"/>
              </w:rPr>
              <w:t>Pig ID</w:t>
            </w:r>
          </w:p>
        </w:tc>
        <w:tc>
          <w:tcPr>
            <w:tcW w:w="740" w:type="pct"/>
            <w:noWrap/>
            <w:hideMark/>
          </w:tcPr>
          <w:p w14:paraId="1742D192" w14:textId="77777777" w:rsidR="00C267A5" w:rsidRPr="00C13035" w:rsidRDefault="00C267A5" w:rsidP="00C130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C13035">
              <w:rPr>
                <w:rFonts w:asciiTheme="minorHAnsi" w:eastAsiaTheme="minorHAnsi" w:hAnsiTheme="minorHAnsi"/>
                <w:b/>
                <w:sz w:val="20"/>
              </w:rPr>
              <w:t>Experimental group</w:t>
            </w:r>
          </w:p>
        </w:tc>
        <w:tc>
          <w:tcPr>
            <w:tcW w:w="667" w:type="pct"/>
            <w:noWrap/>
            <w:hideMark/>
          </w:tcPr>
          <w:p w14:paraId="796E9A03" w14:textId="77777777" w:rsidR="00C267A5" w:rsidRPr="00C13035" w:rsidRDefault="00C267A5" w:rsidP="00C130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C13035">
              <w:rPr>
                <w:rFonts w:asciiTheme="minorHAnsi" w:eastAsiaTheme="minorHAnsi" w:hAnsiTheme="minorHAnsi"/>
                <w:b/>
                <w:sz w:val="20"/>
              </w:rPr>
              <w:t>terminal experiment</w:t>
            </w:r>
          </w:p>
        </w:tc>
        <w:tc>
          <w:tcPr>
            <w:tcW w:w="584" w:type="pct"/>
          </w:tcPr>
          <w:p w14:paraId="23176C56" w14:textId="77777777" w:rsidR="00C267A5" w:rsidRPr="00C13035" w:rsidRDefault="00C267A5" w:rsidP="00C130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C13035">
              <w:rPr>
                <w:rFonts w:asciiTheme="minorHAnsi" w:eastAsia="Times New Roman" w:hAnsiTheme="minorHAnsi"/>
                <w:b/>
                <w:sz w:val="20"/>
              </w:rPr>
              <w:t>Echo at implant</w:t>
            </w:r>
          </w:p>
        </w:tc>
        <w:tc>
          <w:tcPr>
            <w:tcW w:w="526" w:type="pct"/>
            <w:noWrap/>
            <w:hideMark/>
          </w:tcPr>
          <w:p w14:paraId="54A3F3D6" w14:textId="77777777" w:rsidR="00C267A5" w:rsidRPr="00C13035" w:rsidRDefault="00C267A5" w:rsidP="00C130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C13035">
              <w:rPr>
                <w:rFonts w:asciiTheme="minorHAnsi" w:eastAsiaTheme="minorHAnsi" w:hAnsiTheme="minorHAnsi" w:cstheme="minorBidi"/>
                <w:b/>
                <w:sz w:val="20"/>
              </w:rPr>
              <w:t xml:space="preserve">Echo </w:t>
            </w:r>
            <w:r w:rsidRPr="00C13035">
              <w:rPr>
                <w:rFonts w:asciiTheme="minorHAnsi" w:eastAsia="Times New Roman" w:hAnsiTheme="minorHAnsi"/>
                <w:b/>
                <w:sz w:val="20"/>
              </w:rPr>
              <w:t>after AP14145</w:t>
            </w:r>
          </w:p>
        </w:tc>
        <w:tc>
          <w:tcPr>
            <w:tcW w:w="666" w:type="pct"/>
            <w:noWrap/>
            <w:hideMark/>
          </w:tcPr>
          <w:p w14:paraId="30CE355B" w14:textId="77777777" w:rsidR="00C267A5" w:rsidRPr="00C13035" w:rsidRDefault="00C267A5" w:rsidP="00C130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C13035">
              <w:rPr>
                <w:rFonts w:asciiTheme="minorHAnsi" w:eastAsiaTheme="minorHAnsi" w:hAnsiTheme="minorHAnsi"/>
                <w:b/>
                <w:sz w:val="20"/>
              </w:rPr>
              <w:t xml:space="preserve">Echo after </w:t>
            </w:r>
            <w:r w:rsidRPr="00C13035">
              <w:rPr>
                <w:rFonts w:asciiTheme="minorHAnsi" w:eastAsia="Times New Roman" w:hAnsiTheme="minorHAnsi" w:cs="Arial"/>
                <w:b/>
                <w:bCs/>
                <w:sz w:val="20"/>
                <w:szCs w:val="16"/>
              </w:rPr>
              <w:t>dofetilide</w:t>
            </w:r>
          </w:p>
        </w:tc>
        <w:tc>
          <w:tcPr>
            <w:tcW w:w="666" w:type="pct"/>
          </w:tcPr>
          <w:p w14:paraId="71E1AB03" w14:textId="77777777" w:rsidR="00C267A5" w:rsidRPr="00C13035" w:rsidRDefault="00C267A5" w:rsidP="00C130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20"/>
              </w:rPr>
            </w:pPr>
            <w:r w:rsidRPr="00C13035">
              <w:rPr>
                <w:rFonts w:asciiTheme="minorHAnsi" w:eastAsia="Times New Roman" w:hAnsiTheme="minorHAnsi"/>
                <w:b/>
                <w:sz w:val="20"/>
              </w:rPr>
              <w:t>Proarrhythmic biomarkers</w:t>
            </w:r>
          </w:p>
          <w:p w14:paraId="796A92D0" w14:textId="77777777" w:rsidR="00C267A5" w:rsidRPr="00C13035" w:rsidRDefault="00C267A5" w:rsidP="00C130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  <w:r w:rsidRPr="00C13035">
              <w:rPr>
                <w:rFonts w:asciiTheme="minorHAnsi" w:eastAsia="Times New Roman" w:hAnsiTheme="minorHAnsi"/>
                <w:b/>
                <w:sz w:val="20"/>
              </w:rPr>
              <w:t>(QTc, STV, PVCs)</w:t>
            </w:r>
          </w:p>
        </w:tc>
        <w:tc>
          <w:tcPr>
            <w:tcW w:w="576" w:type="pct"/>
          </w:tcPr>
          <w:p w14:paraId="088F382B" w14:textId="77777777" w:rsidR="00C267A5" w:rsidRPr="00C13035" w:rsidRDefault="00C267A5" w:rsidP="00C130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20"/>
              </w:rPr>
            </w:pPr>
            <w:r w:rsidRPr="00C13035">
              <w:rPr>
                <w:rFonts w:asciiTheme="minorHAnsi" w:eastAsia="Times New Roman" w:hAnsiTheme="minorHAnsi"/>
                <w:b/>
                <w:sz w:val="20"/>
              </w:rPr>
              <w:t>CO &amp; SV</w:t>
            </w:r>
          </w:p>
          <w:p w14:paraId="796A6DCF" w14:textId="77777777" w:rsidR="00C267A5" w:rsidRPr="00C13035" w:rsidRDefault="00C267A5" w:rsidP="00C130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233B0C" w:rsidRPr="00896041" w14:paraId="7198A2D9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3B56D8F5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283 </w:t>
            </w:r>
          </w:p>
        </w:tc>
        <w:tc>
          <w:tcPr>
            <w:tcW w:w="740" w:type="pct"/>
            <w:noWrap/>
            <w:hideMark/>
          </w:tcPr>
          <w:p w14:paraId="0DCE0B79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A-TP</w:t>
            </w:r>
          </w:p>
        </w:tc>
        <w:tc>
          <w:tcPr>
            <w:tcW w:w="667" w:type="pct"/>
            <w:noWrap/>
            <w:hideMark/>
          </w:tcPr>
          <w:p w14:paraId="349ACA9E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315BE8F0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2E041B5A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6E9A0F34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274630FB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4AD1E706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0BA56B39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07AC5E97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303 </w:t>
            </w:r>
          </w:p>
        </w:tc>
        <w:tc>
          <w:tcPr>
            <w:tcW w:w="740" w:type="pct"/>
            <w:noWrap/>
            <w:hideMark/>
          </w:tcPr>
          <w:p w14:paraId="7AB56ECA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A-TP</w:t>
            </w:r>
          </w:p>
        </w:tc>
        <w:tc>
          <w:tcPr>
            <w:tcW w:w="667" w:type="pct"/>
            <w:noWrap/>
            <w:hideMark/>
          </w:tcPr>
          <w:p w14:paraId="1D683478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41B1A773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526" w:type="pct"/>
            <w:noWrap/>
            <w:hideMark/>
          </w:tcPr>
          <w:p w14:paraId="5771C808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666" w:type="pct"/>
            <w:noWrap/>
            <w:hideMark/>
          </w:tcPr>
          <w:p w14:paraId="4313D244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6A76621A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5A9E72C2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233B0C" w:rsidRPr="00896041" w14:paraId="1C2CBB12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640F2F04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380 </w:t>
            </w:r>
          </w:p>
        </w:tc>
        <w:tc>
          <w:tcPr>
            <w:tcW w:w="740" w:type="pct"/>
            <w:noWrap/>
            <w:hideMark/>
          </w:tcPr>
          <w:p w14:paraId="358B86F8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A-TP</w:t>
            </w:r>
          </w:p>
        </w:tc>
        <w:tc>
          <w:tcPr>
            <w:tcW w:w="667" w:type="pct"/>
            <w:noWrap/>
            <w:hideMark/>
          </w:tcPr>
          <w:p w14:paraId="44C59BC1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6BF515C6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345144E4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2CCCB153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43BB9678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0E8840DB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0CB8295D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7B116D23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406 </w:t>
            </w:r>
          </w:p>
        </w:tc>
        <w:tc>
          <w:tcPr>
            <w:tcW w:w="740" w:type="pct"/>
            <w:noWrap/>
            <w:hideMark/>
          </w:tcPr>
          <w:p w14:paraId="6694E27B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A-TP</w:t>
            </w:r>
          </w:p>
        </w:tc>
        <w:tc>
          <w:tcPr>
            <w:tcW w:w="667" w:type="pct"/>
            <w:noWrap/>
            <w:hideMark/>
          </w:tcPr>
          <w:p w14:paraId="78C171CE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3037E5F8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6B7E37ED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64348152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4D521B4D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61EE441E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233B0C" w:rsidRPr="00896041" w14:paraId="5B79D245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10178EEF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146 </w:t>
            </w:r>
          </w:p>
        </w:tc>
        <w:tc>
          <w:tcPr>
            <w:tcW w:w="740" w:type="pct"/>
            <w:noWrap/>
            <w:hideMark/>
          </w:tcPr>
          <w:p w14:paraId="72D31880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A-TP</w:t>
            </w:r>
          </w:p>
        </w:tc>
        <w:tc>
          <w:tcPr>
            <w:tcW w:w="667" w:type="pct"/>
            <w:noWrap/>
            <w:hideMark/>
          </w:tcPr>
          <w:p w14:paraId="275FD0C0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21D81F1B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7B2E21FA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33DA657D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5C743504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7122B4AA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311191BD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6B848C49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147 </w:t>
            </w:r>
          </w:p>
        </w:tc>
        <w:tc>
          <w:tcPr>
            <w:tcW w:w="740" w:type="pct"/>
            <w:noWrap/>
            <w:hideMark/>
          </w:tcPr>
          <w:p w14:paraId="5706C9F3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A-TP</w:t>
            </w:r>
          </w:p>
        </w:tc>
        <w:tc>
          <w:tcPr>
            <w:tcW w:w="667" w:type="pct"/>
            <w:noWrap/>
            <w:hideMark/>
          </w:tcPr>
          <w:p w14:paraId="3A7E4BD0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1A2F50EB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243FFF7F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4639607C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22375B7A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40BD1669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  <w:r w:rsidRPr="00761844">
              <w:rPr>
                <w:szCs w:val="16"/>
              </w:rPr>
              <w:t xml:space="preserve"> </w:t>
            </w:r>
          </w:p>
        </w:tc>
      </w:tr>
      <w:tr w:rsidR="00233B0C" w:rsidRPr="00896041" w14:paraId="5B4417D4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</w:tcPr>
          <w:p w14:paraId="0A10C01A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>1</w:t>
            </w:r>
          </w:p>
        </w:tc>
        <w:tc>
          <w:tcPr>
            <w:tcW w:w="740" w:type="pct"/>
            <w:noWrap/>
          </w:tcPr>
          <w:p w14:paraId="3FA66103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SHAM 1</w:t>
            </w:r>
          </w:p>
        </w:tc>
        <w:tc>
          <w:tcPr>
            <w:tcW w:w="667" w:type="pct"/>
            <w:noWrap/>
          </w:tcPr>
          <w:p w14:paraId="6CE49970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18DF465D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526" w:type="pct"/>
            <w:noWrap/>
          </w:tcPr>
          <w:p w14:paraId="489B2E2F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666" w:type="pct"/>
            <w:noWrap/>
          </w:tcPr>
          <w:p w14:paraId="04479719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497C3B46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3DFAD82D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779A349A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</w:tcPr>
          <w:p w14:paraId="5E5305EB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33 </w:t>
            </w:r>
          </w:p>
        </w:tc>
        <w:tc>
          <w:tcPr>
            <w:tcW w:w="740" w:type="pct"/>
            <w:noWrap/>
          </w:tcPr>
          <w:p w14:paraId="3216E369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SHAM 1</w:t>
            </w:r>
          </w:p>
        </w:tc>
        <w:tc>
          <w:tcPr>
            <w:tcW w:w="667" w:type="pct"/>
            <w:noWrap/>
          </w:tcPr>
          <w:p w14:paraId="331F0139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477EA586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526" w:type="pct"/>
            <w:noWrap/>
          </w:tcPr>
          <w:p w14:paraId="60A0D9E6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666" w:type="pct"/>
            <w:noWrap/>
          </w:tcPr>
          <w:p w14:paraId="15D42CB1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07C33781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673501FD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233B0C" w:rsidRPr="00896041" w14:paraId="41FF183A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</w:tcPr>
          <w:p w14:paraId="71E0F526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34 </w:t>
            </w:r>
          </w:p>
        </w:tc>
        <w:tc>
          <w:tcPr>
            <w:tcW w:w="740" w:type="pct"/>
            <w:noWrap/>
          </w:tcPr>
          <w:p w14:paraId="5E29A0B9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SHAM 1</w:t>
            </w:r>
          </w:p>
        </w:tc>
        <w:tc>
          <w:tcPr>
            <w:tcW w:w="667" w:type="pct"/>
            <w:noWrap/>
          </w:tcPr>
          <w:p w14:paraId="7E07C506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0B1E85FF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526" w:type="pct"/>
            <w:noWrap/>
          </w:tcPr>
          <w:p w14:paraId="2D074335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666" w:type="pct"/>
            <w:noWrap/>
          </w:tcPr>
          <w:p w14:paraId="0AAA0B3E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387E0BD6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5698E110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5C1A8953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</w:tcPr>
          <w:p w14:paraId="725134BF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99 </w:t>
            </w:r>
          </w:p>
        </w:tc>
        <w:tc>
          <w:tcPr>
            <w:tcW w:w="740" w:type="pct"/>
            <w:noWrap/>
          </w:tcPr>
          <w:p w14:paraId="30616EC3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SHAM 1</w:t>
            </w:r>
          </w:p>
        </w:tc>
        <w:tc>
          <w:tcPr>
            <w:tcW w:w="667" w:type="pct"/>
            <w:noWrap/>
          </w:tcPr>
          <w:p w14:paraId="24E2ED8F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30C03BB3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</w:tcPr>
          <w:p w14:paraId="59BF1712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</w:tcPr>
          <w:p w14:paraId="12E4ED9A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666" w:type="pct"/>
          </w:tcPr>
          <w:p w14:paraId="737BDB2C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576" w:type="pct"/>
          </w:tcPr>
          <w:p w14:paraId="719429F5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233B0C" w:rsidRPr="00896041" w14:paraId="3000AD3C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01130F98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2 </w:t>
            </w:r>
          </w:p>
        </w:tc>
        <w:tc>
          <w:tcPr>
            <w:tcW w:w="740" w:type="pct"/>
            <w:noWrap/>
            <w:hideMark/>
          </w:tcPr>
          <w:p w14:paraId="5349F6E9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SHAM 2</w:t>
            </w:r>
          </w:p>
        </w:tc>
        <w:tc>
          <w:tcPr>
            <w:tcW w:w="667" w:type="pct"/>
            <w:noWrap/>
            <w:hideMark/>
          </w:tcPr>
          <w:p w14:paraId="5792276E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1CFF83A6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116A453C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34EEBEAD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</w:tcPr>
          <w:p w14:paraId="4615CF4F" w14:textId="085F6A1C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76" w:type="pct"/>
          </w:tcPr>
          <w:p w14:paraId="4DBEE915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55B9712B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2502B223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8 </w:t>
            </w:r>
          </w:p>
        </w:tc>
        <w:tc>
          <w:tcPr>
            <w:tcW w:w="740" w:type="pct"/>
            <w:noWrap/>
            <w:hideMark/>
          </w:tcPr>
          <w:p w14:paraId="7378AC4C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SHAM 2</w:t>
            </w:r>
          </w:p>
        </w:tc>
        <w:tc>
          <w:tcPr>
            <w:tcW w:w="667" w:type="pct"/>
            <w:noWrap/>
            <w:hideMark/>
          </w:tcPr>
          <w:p w14:paraId="7776D9AA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25894AEA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NO</w:t>
            </w:r>
          </w:p>
        </w:tc>
        <w:tc>
          <w:tcPr>
            <w:tcW w:w="526" w:type="pct"/>
            <w:noWrap/>
            <w:hideMark/>
          </w:tcPr>
          <w:p w14:paraId="1F0BCC1A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844">
              <w:t>YES</w:t>
            </w:r>
          </w:p>
        </w:tc>
        <w:tc>
          <w:tcPr>
            <w:tcW w:w="666" w:type="pct"/>
            <w:noWrap/>
            <w:hideMark/>
          </w:tcPr>
          <w:p w14:paraId="22A1B3CD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</w:tcPr>
          <w:p w14:paraId="307B7559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  <w:r w:rsidRPr="00761844">
              <w:rPr>
                <w:szCs w:val="16"/>
              </w:rPr>
              <w:t>*</w:t>
            </w:r>
          </w:p>
        </w:tc>
        <w:tc>
          <w:tcPr>
            <w:tcW w:w="576" w:type="pct"/>
          </w:tcPr>
          <w:p w14:paraId="0B51A1D0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233B0C" w:rsidRPr="00896041" w14:paraId="4E5373A0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463758D6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407 </w:t>
            </w:r>
          </w:p>
        </w:tc>
        <w:tc>
          <w:tcPr>
            <w:tcW w:w="740" w:type="pct"/>
            <w:noWrap/>
            <w:hideMark/>
          </w:tcPr>
          <w:p w14:paraId="5457D7E4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SHAM 2</w:t>
            </w:r>
          </w:p>
        </w:tc>
        <w:tc>
          <w:tcPr>
            <w:tcW w:w="667" w:type="pct"/>
            <w:noWrap/>
            <w:hideMark/>
          </w:tcPr>
          <w:p w14:paraId="490230FA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741DB6EA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32FF35E1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03C2D0C8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</w:tcPr>
          <w:p w14:paraId="63D04C8A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76" w:type="pct"/>
          </w:tcPr>
          <w:p w14:paraId="491539B3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20A0BB0F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728794AB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141 </w:t>
            </w:r>
          </w:p>
        </w:tc>
        <w:tc>
          <w:tcPr>
            <w:tcW w:w="740" w:type="pct"/>
            <w:noWrap/>
            <w:hideMark/>
          </w:tcPr>
          <w:p w14:paraId="565F5244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SHAM 2</w:t>
            </w:r>
          </w:p>
        </w:tc>
        <w:tc>
          <w:tcPr>
            <w:tcW w:w="667" w:type="pct"/>
            <w:noWrap/>
            <w:hideMark/>
          </w:tcPr>
          <w:p w14:paraId="21E3D525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3C74A922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62895C22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4AA07BF0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</w:tcPr>
          <w:p w14:paraId="09BF7C22" w14:textId="3ECD8E18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  <w:r w:rsidR="00EF2FE5">
              <w:t>*</w:t>
            </w:r>
          </w:p>
        </w:tc>
        <w:tc>
          <w:tcPr>
            <w:tcW w:w="576" w:type="pct"/>
          </w:tcPr>
          <w:p w14:paraId="1209E4F1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233B0C" w:rsidRPr="00896041" w14:paraId="29516AC1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5134E931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142 </w:t>
            </w:r>
          </w:p>
        </w:tc>
        <w:tc>
          <w:tcPr>
            <w:tcW w:w="740" w:type="pct"/>
            <w:noWrap/>
            <w:hideMark/>
          </w:tcPr>
          <w:p w14:paraId="75E2E639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SHAM 2</w:t>
            </w:r>
          </w:p>
        </w:tc>
        <w:tc>
          <w:tcPr>
            <w:tcW w:w="667" w:type="pct"/>
            <w:noWrap/>
            <w:hideMark/>
          </w:tcPr>
          <w:p w14:paraId="1CA7085A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4EF8310C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227E76B9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689D571E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</w:tcPr>
          <w:p w14:paraId="772417C6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76" w:type="pct"/>
          </w:tcPr>
          <w:p w14:paraId="3EB10D20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0B1C1AC1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337937B2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153 </w:t>
            </w:r>
          </w:p>
        </w:tc>
        <w:tc>
          <w:tcPr>
            <w:tcW w:w="740" w:type="pct"/>
            <w:noWrap/>
            <w:hideMark/>
          </w:tcPr>
          <w:p w14:paraId="4C5A6960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SHAM 2</w:t>
            </w:r>
          </w:p>
        </w:tc>
        <w:tc>
          <w:tcPr>
            <w:tcW w:w="667" w:type="pct"/>
            <w:noWrap/>
            <w:hideMark/>
          </w:tcPr>
          <w:p w14:paraId="43896D2E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0A2E475E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2C74A9D5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12A40B33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</w:tcPr>
          <w:p w14:paraId="3A4E6D8F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76" w:type="pct"/>
          </w:tcPr>
          <w:p w14:paraId="6DCDCC1B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233B0C" w:rsidRPr="00896041" w14:paraId="10A457E0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503B03CD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189 </w:t>
            </w:r>
          </w:p>
        </w:tc>
        <w:tc>
          <w:tcPr>
            <w:tcW w:w="740" w:type="pct"/>
            <w:noWrap/>
            <w:hideMark/>
          </w:tcPr>
          <w:p w14:paraId="030DB754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SHAM 2</w:t>
            </w:r>
          </w:p>
        </w:tc>
        <w:tc>
          <w:tcPr>
            <w:tcW w:w="667" w:type="pct"/>
            <w:noWrap/>
            <w:hideMark/>
          </w:tcPr>
          <w:p w14:paraId="403EBB8D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41ADE63E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4766B715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4A8A834F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</w:tcPr>
          <w:p w14:paraId="3EDC5001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76" w:type="pct"/>
          </w:tcPr>
          <w:p w14:paraId="24F61C31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4BB76FAB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0BCBD836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190 </w:t>
            </w:r>
          </w:p>
        </w:tc>
        <w:tc>
          <w:tcPr>
            <w:tcW w:w="740" w:type="pct"/>
            <w:noWrap/>
            <w:hideMark/>
          </w:tcPr>
          <w:p w14:paraId="26324D0F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SHAM 2</w:t>
            </w:r>
          </w:p>
        </w:tc>
        <w:tc>
          <w:tcPr>
            <w:tcW w:w="667" w:type="pct"/>
            <w:noWrap/>
            <w:hideMark/>
          </w:tcPr>
          <w:p w14:paraId="72C31030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4050F62D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7D00F62F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28F1611C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</w:tcPr>
          <w:p w14:paraId="4F2748B6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76" w:type="pct"/>
          </w:tcPr>
          <w:p w14:paraId="311D4A48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233B0C" w:rsidRPr="00896041" w14:paraId="68A32483" w14:textId="77777777" w:rsidTr="0023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5743BFD9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 xml:space="preserve">191 </w:t>
            </w:r>
          </w:p>
        </w:tc>
        <w:tc>
          <w:tcPr>
            <w:tcW w:w="740" w:type="pct"/>
            <w:noWrap/>
            <w:hideMark/>
          </w:tcPr>
          <w:p w14:paraId="5D23C1AB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SHAM 2</w:t>
            </w:r>
          </w:p>
        </w:tc>
        <w:tc>
          <w:tcPr>
            <w:tcW w:w="667" w:type="pct"/>
            <w:noWrap/>
            <w:hideMark/>
          </w:tcPr>
          <w:p w14:paraId="3FC9B528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84" w:type="pct"/>
          </w:tcPr>
          <w:p w14:paraId="383798EC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26" w:type="pct"/>
            <w:noWrap/>
            <w:hideMark/>
          </w:tcPr>
          <w:p w14:paraId="47F263F6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  <w:noWrap/>
            <w:hideMark/>
          </w:tcPr>
          <w:p w14:paraId="38F1A01F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666" w:type="pct"/>
          </w:tcPr>
          <w:p w14:paraId="2898913E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  <w:tc>
          <w:tcPr>
            <w:tcW w:w="576" w:type="pct"/>
          </w:tcPr>
          <w:p w14:paraId="0008B20C" w14:textId="77777777" w:rsidR="00C267A5" w:rsidRPr="00896041" w:rsidRDefault="00C267A5" w:rsidP="0030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6041">
              <w:t>YES</w:t>
            </w:r>
          </w:p>
        </w:tc>
      </w:tr>
      <w:tr w:rsidR="00C267A5" w:rsidRPr="00896041" w14:paraId="50B17E66" w14:textId="77777777" w:rsidTr="00C130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hideMark/>
          </w:tcPr>
          <w:p w14:paraId="55BCB199" w14:textId="77777777" w:rsidR="00C267A5" w:rsidRPr="00C13035" w:rsidRDefault="00C267A5" w:rsidP="00302A3C">
            <w:pPr>
              <w:rPr>
                <w:b w:val="0"/>
              </w:rPr>
            </w:pPr>
            <w:r w:rsidRPr="00C13035">
              <w:rPr>
                <w:b w:val="0"/>
              </w:rPr>
              <w:t>Number of pigs (n)</w:t>
            </w:r>
          </w:p>
        </w:tc>
        <w:tc>
          <w:tcPr>
            <w:tcW w:w="740" w:type="pct"/>
            <w:noWrap/>
            <w:hideMark/>
          </w:tcPr>
          <w:p w14:paraId="42F6134C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hideMark/>
          </w:tcPr>
          <w:p w14:paraId="754F26D8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6 A-TP</w:t>
            </w:r>
          </w:p>
          <w:p w14:paraId="78921D4F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8 SHAM2</w:t>
            </w:r>
          </w:p>
          <w:p w14:paraId="187B4ED2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4 SHAM1</w:t>
            </w:r>
          </w:p>
        </w:tc>
        <w:tc>
          <w:tcPr>
            <w:tcW w:w="584" w:type="pct"/>
          </w:tcPr>
          <w:p w14:paraId="4D8B9027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6 A-TP</w:t>
            </w:r>
          </w:p>
          <w:p w14:paraId="7E25F50A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8 SHAM2</w:t>
            </w:r>
          </w:p>
          <w:p w14:paraId="11368EC6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4 SHAM1</w:t>
            </w:r>
          </w:p>
        </w:tc>
        <w:tc>
          <w:tcPr>
            <w:tcW w:w="526" w:type="pct"/>
            <w:noWrap/>
            <w:hideMark/>
          </w:tcPr>
          <w:p w14:paraId="75100B6E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6 A-TP</w:t>
            </w:r>
          </w:p>
          <w:p w14:paraId="0393826F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8 SHAM2</w:t>
            </w:r>
          </w:p>
          <w:p w14:paraId="4CFF9F62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4 SHAM1</w:t>
            </w:r>
          </w:p>
        </w:tc>
        <w:tc>
          <w:tcPr>
            <w:tcW w:w="666" w:type="pct"/>
            <w:noWrap/>
            <w:hideMark/>
          </w:tcPr>
          <w:p w14:paraId="05926240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6 A-TP</w:t>
            </w:r>
          </w:p>
          <w:p w14:paraId="5BCFD716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8 SHAM2</w:t>
            </w:r>
          </w:p>
          <w:p w14:paraId="4F7B5CC7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4 SHAM1</w:t>
            </w:r>
          </w:p>
        </w:tc>
        <w:tc>
          <w:tcPr>
            <w:tcW w:w="666" w:type="pct"/>
          </w:tcPr>
          <w:p w14:paraId="4AA32CD0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6 A-TP</w:t>
            </w:r>
          </w:p>
          <w:p w14:paraId="70FAFE54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8 SHAM2</w:t>
            </w:r>
          </w:p>
          <w:p w14:paraId="67FBC364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4 SHAM1</w:t>
            </w:r>
          </w:p>
        </w:tc>
        <w:tc>
          <w:tcPr>
            <w:tcW w:w="576" w:type="pct"/>
          </w:tcPr>
          <w:p w14:paraId="4083BC4E" w14:textId="3D5C9CD4" w:rsidR="00C267A5" w:rsidRPr="00896041" w:rsidRDefault="00233B0C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16"/>
              </w:rPr>
              <w:t>6</w:t>
            </w:r>
            <w:r w:rsidR="00C267A5" w:rsidRPr="00896041">
              <w:t xml:space="preserve"> A-TP</w:t>
            </w:r>
          </w:p>
          <w:p w14:paraId="18DBC22C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8 SHAM2</w:t>
            </w:r>
          </w:p>
          <w:p w14:paraId="41B4D08D" w14:textId="77777777" w:rsidR="00C267A5" w:rsidRPr="00896041" w:rsidRDefault="00C267A5" w:rsidP="0030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041">
              <w:t>4 SHAM1</w:t>
            </w:r>
          </w:p>
        </w:tc>
      </w:tr>
    </w:tbl>
    <w:p w14:paraId="444AEC57" w14:textId="24F95306" w:rsidR="00C267A5" w:rsidRDefault="00C267A5" w:rsidP="00C267A5">
      <w:r>
        <w:t>Cardiac output = CO; Stroke volume = SV; QT interval corrected for the heart rate = QTc; short term variability of QT and RR intervals = STV</w:t>
      </w:r>
      <w:r w:rsidRPr="00465805">
        <w:rPr>
          <w:vertAlign w:val="subscript"/>
        </w:rPr>
        <w:t>QT+RR</w:t>
      </w:r>
      <w:r>
        <w:t>; premature ventricular complexes = PVCs</w:t>
      </w:r>
    </w:p>
    <w:p w14:paraId="0959A4EB" w14:textId="77777777" w:rsidR="00C267A5" w:rsidRPr="00465805" w:rsidRDefault="00C267A5" w:rsidP="00C267A5">
      <w:r w:rsidRPr="00465805">
        <w:t>Pig #407 did complete the study but was not included in the statistical analyses</w:t>
      </w:r>
      <w:r>
        <w:t xml:space="preserve"> because of pericarditis.</w:t>
      </w:r>
    </w:p>
    <w:p w14:paraId="7A0C1966" w14:textId="77777777" w:rsidR="00C267A5" w:rsidRPr="00465805" w:rsidRDefault="00C267A5" w:rsidP="00C267A5">
      <w:r w:rsidRPr="00465805">
        <w:t>* Outliers removed from the STV</w:t>
      </w:r>
      <w:bookmarkStart w:id="7" w:name="OLE_LINK3"/>
      <w:r w:rsidRPr="00465805">
        <w:rPr>
          <w:vertAlign w:val="subscript"/>
        </w:rPr>
        <w:t>QT+RR</w:t>
      </w:r>
      <w:r w:rsidRPr="00465805">
        <w:t xml:space="preserve"> </w:t>
      </w:r>
      <w:bookmarkEnd w:id="7"/>
      <w:r w:rsidRPr="00465805">
        <w:t>data statistic.</w:t>
      </w:r>
    </w:p>
    <w:p w14:paraId="0CC3C2C8" w14:textId="77777777" w:rsidR="00CF65B9" w:rsidRDefault="00CF65B9">
      <w:bookmarkStart w:id="8" w:name="_GoBack"/>
      <w:bookmarkEnd w:id="8"/>
    </w:p>
    <w:sectPr w:rsidR="00CF65B9" w:rsidSect="00AA6CEB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0AE4B" w14:textId="77777777" w:rsidR="004F5A34" w:rsidRDefault="004F5A34">
      <w:pPr>
        <w:spacing w:after="0" w:line="240" w:lineRule="auto"/>
      </w:pPr>
      <w:r>
        <w:separator/>
      </w:r>
    </w:p>
  </w:endnote>
  <w:endnote w:type="continuationSeparator" w:id="0">
    <w:p w14:paraId="6F5D50B6" w14:textId="77777777" w:rsidR="004F5A34" w:rsidRDefault="004F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77198" w14:textId="77777777" w:rsidR="00FD0997" w:rsidRDefault="004F5A34" w:rsidP="00464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6D5C3" w14:textId="77777777" w:rsidR="004F5A34" w:rsidRDefault="004F5A34">
      <w:pPr>
        <w:spacing w:after="0" w:line="240" w:lineRule="auto"/>
      </w:pPr>
      <w:r>
        <w:separator/>
      </w:r>
    </w:p>
  </w:footnote>
  <w:footnote w:type="continuationSeparator" w:id="0">
    <w:p w14:paraId="19528169" w14:textId="77777777" w:rsidR="004F5A34" w:rsidRDefault="004F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69B" w14:textId="77777777" w:rsidR="00FD0997" w:rsidRDefault="004F5A34" w:rsidP="00464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A5"/>
    <w:rsid w:val="0001612C"/>
    <w:rsid w:val="00016D08"/>
    <w:rsid w:val="000E1EC9"/>
    <w:rsid w:val="00143AE5"/>
    <w:rsid w:val="00181043"/>
    <w:rsid w:val="00233B0C"/>
    <w:rsid w:val="0026425F"/>
    <w:rsid w:val="002B44AA"/>
    <w:rsid w:val="002C2808"/>
    <w:rsid w:val="002F5E8B"/>
    <w:rsid w:val="00323449"/>
    <w:rsid w:val="003243DA"/>
    <w:rsid w:val="0034734D"/>
    <w:rsid w:val="00351D75"/>
    <w:rsid w:val="003A425F"/>
    <w:rsid w:val="003D4616"/>
    <w:rsid w:val="003D4A8A"/>
    <w:rsid w:val="0042217C"/>
    <w:rsid w:val="00437A84"/>
    <w:rsid w:val="004478B9"/>
    <w:rsid w:val="004F5A34"/>
    <w:rsid w:val="00507B17"/>
    <w:rsid w:val="005D18A9"/>
    <w:rsid w:val="005D621A"/>
    <w:rsid w:val="00625999"/>
    <w:rsid w:val="00635214"/>
    <w:rsid w:val="00636D86"/>
    <w:rsid w:val="0063747E"/>
    <w:rsid w:val="006975E7"/>
    <w:rsid w:val="006A0D44"/>
    <w:rsid w:val="00787753"/>
    <w:rsid w:val="007B5F99"/>
    <w:rsid w:val="00801E0A"/>
    <w:rsid w:val="008110A2"/>
    <w:rsid w:val="00821505"/>
    <w:rsid w:val="008C5974"/>
    <w:rsid w:val="008E2E3E"/>
    <w:rsid w:val="009072F9"/>
    <w:rsid w:val="00931EB8"/>
    <w:rsid w:val="009B1CC7"/>
    <w:rsid w:val="009F7E72"/>
    <w:rsid w:val="00A52AA9"/>
    <w:rsid w:val="00A76A50"/>
    <w:rsid w:val="00A8386B"/>
    <w:rsid w:val="00A949EB"/>
    <w:rsid w:val="00AA6CEB"/>
    <w:rsid w:val="00AE1A7A"/>
    <w:rsid w:val="00B43844"/>
    <w:rsid w:val="00B73FC9"/>
    <w:rsid w:val="00BA3958"/>
    <w:rsid w:val="00BA4269"/>
    <w:rsid w:val="00BA74FA"/>
    <w:rsid w:val="00BE0315"/>
    <w:rsid w:val="00C13035"/>
    <w:rsid w:val="00C267A5"/>
    <w:rsid w:val="00C35D42"/>
    <w:rsid w:val="00C40ED6"/>
    <w:rsid w:val="00CC144A"/>
    <w:rsid w:val="00CF65B9"/>
    <w:rsid w:val="00D04A0A"/>
    <w:rsid w:val="00D43AE5"/>
    <w:rsid w:val="00D67D42"/>
    <w:rsid w:val="00DB267C"/>
    <w:rsid w:val="00DE654A"/>
    <w:rsid w:val="00DF4133"/>
    <w:rsid w:val="00E03B17"/>
    <w:rsid w:val="00E05D31"/>
    <w:rsid w:val="00ED6B16"/>
    <w:rsid w:val="00EF0570"/>
    <w:rsid w:val="00EF2FE5"/>
    <w:rsid w:val="00EF5809"/>
    <w:rsid w:val="00F30BFC"/>
    <w:rsid w:val="00F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3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A5"/>
    <w:pPr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67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C267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267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A5"/>
    <w:rPr>
      <w:lang w:val="en-US"/>
    </w:rPr>
  </w:style>
  <w:style w:type="table" w:styleId="MediumList1-Accent1">
    <w:name w:val="Medium List 1 Accent 1"/>
    <w:basedOn w:val="TableNormal"/>
    <w:uiPriority w:val="65"/>
    <w:rsid w:val="00C267A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26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A5"/>
    <w:pPr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67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C267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267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A5"/>
    <w:rPr>
      <w:lang w:val="en-US"/>
    </w:rPr>
  </w:style>
  <w:style w:type="table" w:styleId="MediumList1-Accent1">
    <w:name w:val="Medium List 1 Accent 1"/>
    <w:basedOn w:val="TableNormal"/>
    <w:uiPriority w:val="65"/>
    <w:rsid w:val="00C267A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2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979</Words>
  <Characters>5478</Characters>
  <Application>Microsoft Office Word</Application>
  <DocSecurity>0</DocSecurity>
  <Lines>121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Goldin Diness</dc:creator>
  <cp:lastModifiedBy>Carlotta Citerni</cp:lastModifiedBy>
  <cp:revision>3</cp:revision>
  <dcterms:created xsi:type="dcterms:W3CDTF">2020-04-24T09:29:00Z</dcterms:created>
  <dcterms:modified xsi:type="dcterms:W3CDTF">2020-04-24T11:37:00Z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43850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