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753" w:rsidRDefault="00486753" w:rsidP="00486753">
      <w:pPr>
        <w:shd w:val="clear" w:color="auto" w:fill="FFFFFF"/>
        <w:spacing w:before="166" w:after="166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D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Table S2</w:t>
      </w:r>
      <w:r w:rsidRPr="00AB4D98">
        <w:rPr>
          <w:rFonts w:ascii="Times New Roman" w:hAnsi="Times New Roman" w:cs="Times New Roman"/>
          <w:color w:val="000000"/>
          <w:sz w:val="24"/>
          <w:szCs w:val="24"/>
        </w:rPr>
        <w:t>. Classification of GWAS participants according to sports classes. Distribution of elite athletes in various categories based on sport type-associated peak dynamic (maximal oxygen uptake percentage; VO</w:t>
      </w:r>
      <w:r w:rsidRPr="00AB4D98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2max</w:t>
      </w:r>
      <w:r w:rsidRPr="00AB4D98">
        <w:rPr>
          <w:rFonts w:ascii="Times New Roman" w:hAnsi="Times New Roman" w:cs="Times New Roman"/>
          <w:color w:val="000000"/>
          <w:sz w:val="24"/>
          <w:szCs w:val="24"/>
        </w:rPr>
        <w:t xml:space="preserve">) and peak static (maximal voluntary muscle contraction percentage; MVC) components achieved during competition as described previously </w:t>
      </w:r>
      <w:r w:rsidRPr="00AB4D98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AB4D98">
        <w:rPr>
          <w:rFonts w:ascii="Times New Roman" w:hAnsi="Times New Roman" w:cs="Times New Roman"/>
          <w:color w:val="000000"/>
          <w:sz w:val="24"/>
          <w:szCs w:val="24"/>
        </w:rPr>
        <w:instrText xml:space="preserve"> ADDIN EN.CITE &lt;EndNote&gt;&lt;Cite&gt;&lt;Author&gt;Mitchell&lt;/Author&gt;&lt;Year&gt;2005&lt;/Year&gt;&lt;RecNum&gt;819&lt;/RecNum&gt;&lt;DisplayText&gt;(3)&lt;/DisplayText&gt;&lt;record&gt;&lt;rec-number&gt;819&lt;/rec-number&gt;&lt;foreign-keys&gt;&lt;key app="EN" db-id="t2favzv9f5fez9e92fnxe0z2fv50wrar2w0a" timestamp="1523962773"&gt;819&lt;/key&gt;&lt;/foreign-keys&gt;&lt;ref-type name="Journal Article"&gt;17&lt;/ref-type&gt;&lt;contributors&gt;&lt;authors&gt;&lt;author&gt;Mitchell, J. H.&lt;/author&gt;&lt;author&gt;Haskell, W.&lt;/author&gt;&lt;author&gt;Snell, P.&lt;/author&gt;&lt;author&gt;Van Camp, S. P.&lt;/author&gt;&lt;/authors&gt;&lt;/contributors&gt;&lt;titles&gt;&lt;title&gt;Task Force 8: classification of sports&lt;/title&gt;&lt;secondary-title&gt;J Am Coll Cardiol&lt;/secondary-title&gt;&lt;/titles&gt;&lt;periodical&gt;&lt;full-title&gt;J Am Coll Cardiol&lt;/full-title&gt;&lt;abbr-1&gt;Journal of the American College of Cardiology&lt;/abbr-1&gt;&lt;/periodical&gt;&lt;pages&gt;1364-7&lt;/pages&gt;&lt;volume&gt;45&lt;/volume&gt;&lt;number&gt;8&lt;/number&gt;&lt;keywords&gt;&lt;keyword&gt;Adaptation, Physiological&lt;/keyword&gt;&lt;keyword&gt;*Cardiovascular Diseases&lt;/keyword&gt;&lt;keyword&gt;Health Planning Guidelines&lt;/keyword&gt;&lt;keyword&gt;Heart/physiology&lt;/keyword&gt;&lt;keyword&gt;Humans&lt;/keyword&gt;&lt;keyword&gt;Sports/*classification&lt;/keyword&gt;&lt;/keywords&gt;&lt;dates&gt;&lt;year&gt;2005&lt;/year&gt;&lt;pub-dates&gt;&lt;date&gt;Apr 19&lt;/date&gt;&lt;/pub-dates&gt;&lt;/dates&gt;&lt;isbn&gt;0735-1097 (Print)&amp;#xD;0735-1097 (Linking)&lt;/isbn&gt;&lt;accession-num&gt;15837288&lt;/accession-num&gt;&lt;urls&gt;&lt;related-urls&gt;&lt;url&gt;https://www.ncbi.nlm.nih.gov/pubmed/15837288&lt;/url&gt;&lt;/related-urls&gt;&lt;/urls&gt;&lt;electronic-resource-num&gt;10.1016/j.jacc.2005.02.015&lt;/electronic-resource-num&gt;&lt;/record&gt;&lt;/Cite&gt;&lt;/EndNote&gt;</w:instrText>
      </w:r>
      <w:r w:rsidRPr="00AB4D98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AB4D98">
        <w:rPr>
          <w:rFonts w:ascii="Times New Roman" w:hAnsi="Times New Roman" w:cs="Times New Roman"/>
          <w:noProof/>
          <w:color w:val="000000"/>
          <w:sz w:val="24"/>
          <w:szCs w:val="24"/>
        </w:rPr>
        <w:t>(3)</w:t>
      </w:r>
      <w:r w:rsidRPr="00AB4D98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AB4D9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6753" w:rsidRPr="00AB4D98" w:rsidRDefault="00486753" w:rsidP="00486753">
      <w:pPr>
        <w:shd w:val="clear" w:color="auto" w:fill="FFFFFF"/>
        <w:spacing w:before="166" w:after="166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C3270B" w:rsidRDefault="00486753">
      <w:r w:rsidRPr="00AB4D98">
        <w:rPr>
          <w:noProof/>
        </w:rPr>
        <w:drawing>
          <wp:inline distT="0" distB="0" distL="0" distR="0" wp14:anchorId="30806BF0" wp14:editId="49B9A9CF">
            <wp:extent cx="5731510" cy="3297455"/>
            <wp:effectExtent l="0" t="0" r="254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2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53"/>
    <w:rsid w:val="00486753"/>
    <w:rsid w:val="00754111"/>
    <w:rsid w:val="00F9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389D5"/>
  <w15:chartTrackingRefBased/>
  <w15:docId w15:val="{2FC267C1-84EA-4E2C-AF19-0E4B02CD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Aghar N M Elrayess</dc:creator>
  <cp:keywords/>
  <dc:description/>
  <cp:lastModifiedBy>Mohamed Aghar N M Elrayess</cp:lastModifiedBy>
  <cp:revision>1</cp:revision>
  <dcterms:created xsi:type="dcterms:W3CDTF">2020-02-08T06:20:00Z</dcterms:created>
  <dcterms:modified xsi:type="dcterms:W3CDTF">2020-02-08T06:20:00Z</dcterms:modified>
</cp:coreProperties>
</file>