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F6" w:rsidRDefault="00B501BE" w:rsidP="004E3FF6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Supplemental Table 2</w:t>
      </w:r>
      <w:r w:rsidR="004E3FF6" w:rsidRPr="008608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4E3FF6" w:rsidRPr="008608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64AE3" w:rsidRPr="0086083D">
        <w:rPr>
          <w:rFonts w:ascii="Times New Roman" w:eastAsia="Times New Roman" w:hAnsi="Times New Roman" w:cs="Times New Roman"/>
          <w:b/>
          <w:sz w:val="24"/>
          <w:szCs w:val="24"/>
        </w:rPr>
        <w:t>List of Preclinical Cell Model References.</w:t>
      </w:r>
      <w:proofErr w:type="gramEnd"/>
      <w:r w:rsidR="00C6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FF6">
        <w:rPr>
          <w:rFonts w:ascii="Times New Roman" w:eastAsia="Times New Roman" w:hAnsi="Times New Roman" w:cs="Times New Roman"/>
          <w:sz w:val="24"/>
          <w:szCs w:val="24"/>
        </w:rPr>
        <w:t xml:space="preserve">PubMed IDs (PMID) and Digital Object Identifiers (DOI) of articles that reported preclinical in vitro cell model experiments for all approved and failed lung cancer drugs, listed by drug name. </w:t>
      </w:r>
    </w:p>
    <w:p w:rsidR="004E3FF6" w:rsidRDefault="004E3FF6" w:rsidP="004E3FF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860" w:type="dxa"/>
        <w:tblInd w:w="103" w:type="dxa"/>
        <w:tblLayout w:type="fixed"/>
        <w:tblLook w:val="0000"/>
      </w:tblPr>
      <w:tblGrid>
        <w:gridCol w:w="3480"/>
        <w:gridCol w:w="3380"/>
      </w:tblGrid>
      <w:tr w:rsidR="004E3FF6">
        <w:trPr>
          <w:trHeight w:val="9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Drug Name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PMID - Cell Model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4-Ipomeanol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3011249</w:t>
            </w:r>
          </w:p>
        </w:tc>
      </w:tr>
      <w:tr w:rsidR="004E3FF6">
        <w:trPr>
          <w:trHeight w:val="9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Abraxane (Paclitaxel Albumin-stabilized Nanoparticle Formulation)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26182353</w:t>
            </w:r>
          </w:p>
        </w:tc>
      </w:tr>
      <w:tr w:rsidR="004E3FF6">
        <w:trPr>
          <w:trHeight w:val="9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ABT 510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19139114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Adenosine triphosphate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15492806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 941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12492112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AEG 35156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16951243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Alecensa (Alectinib)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21575866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Alimta (Pemetrexed Disodium)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20548032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Alunbrig (Brigatinib)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27780853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9 (Pivanex)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17267032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Anatumomab mafenatox (Anti-TAG 72)/ABR-214936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24445502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Anti-idiotype cancer vaccine 3H1 - Titan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1698862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Aprinocarsen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15701280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ASP8273 (Naquotinib)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DOI: 10.1158/1538-7445.AM2014-1728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BBR 3464 (Triplatin Tetranitrate)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10914703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Belagenpumatucel-L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11938454</w:t>
            </w:r>
          </w:p>
        </w:tc>
      </w:tr>
      <w:tr w:rsidR="004E3FF6">
        <w:trPr>
          <w:trHeight w:val="12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Biricodar (VX-710)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9073309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BMS 181174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7488240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BMS 184476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15736410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BMS 214662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11606387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BMS 275183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11448919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Cancer vaccine - Anosys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8642258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Cancer vaccine NY-ESO-1 - PowderMed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24535937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Canfosfamide (TER 286)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29420887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Cediranib (AZD2171)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20044618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 9722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26796987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Chlorosulfaquinoxaline (CQS)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11085507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Defactinib (VS-6063)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24062525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Diflomotecan (BN80915)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11306474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DMDC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9515801</w:t>
            </w:r>
          </w:p>
        </w:tc>
      </w:tr>
      <w:tr w:rsidR="004E3FF6">
        <w:trPr>
          <w:trHeight w:val="15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 101 (new formulation of calcitriol, preclinical studies were done on old formulations of calcitriol) - cell lines OK, only TGI excluded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11309356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Doxorubicin Hydrochloride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15638938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Drozitumab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27330806</w:t>
            </w:r>
          </w:p>
        </w:tc>
      </w:tr>
      <w:tr w:rsidR="004E3FF6">
        <w:trPr>
          <w:trHeight w:val="9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Efaproxiral (RSR13)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10.1002/(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SICI)1098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-2299(199605)38:1&lt;1::AID-DDR1&gt;3.0.CO;2-O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Efatutazone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18511262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Epidermal growth factor fusion toxin (DAB389EGF)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1939154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Etalocib (LY293111)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12374694</w:t>
            </w:r>
          </w:p>
        </w:tc>
      </w:tr>
      <w:tr w:rsidR="004E3FF6">
        <w:trPr>
          <w:trHeight w:val="15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Figitumumab (CP-751871)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24107449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Ganitumab (AMG 479)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21385891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Gemcitabine elaidate (CO-101 and CP-4126)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20066470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Gemzar (Gemcitabine Hydrochloride)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16204081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Gilotrif (Afatinib Dimaleate)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26885448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Glufosfamide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27413637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Ilmofosine (CAS 83519-04-4)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15329361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ILX 295501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14654534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Imetelstat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27192120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INGN 225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11938454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Iniparib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22128301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Pr="00D604DD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604DD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Interferon-alpha-n3 (Alferon N)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15868951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Interleukin-2 gene therapy - Valentis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8795583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Iressa (Gefitinib)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11751413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ISIS 2503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11571742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ISIS 5132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12114419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 862 (Epothilone D)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11438750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Litronesib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26304237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Lometrexol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8958184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Lung cancer vaccine - GlaxoSmithKline (MAGE-A3)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24830315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Matuzumab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18765534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Mekinist (Trametinib) and tafinlar (combination)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23438367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Milataxel (MAC-321)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14555706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Mitoguazone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9442474</w:t>
            </w:r>
          </w:p>
        </w:tc>
      </w:tr>
      <w:tr w:rsidR="004E3FF6">
        <w:trPr>
          <w:trHeight w:val="9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Monoclonal antibody 2A11 (bombesin-like peptide/GRP antagonist)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2993906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Monoclonal antibody KS1/4-methotrexate conjugate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7834611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Mopidamol (RA-233)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8304965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Motexafin gadolinium (MGd)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15867382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Mustargen (Mechlorethamine Hydrochloride)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24274902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Neutral metoclopramide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11953831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Oblimersen (G3139)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16564596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Oncolysin S (N901)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8384975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 90806 (CP-547632)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14612527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Parsatuzumab (Anti-EGFL7)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23945239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Pegamotecan (Enzon)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25987370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Pelitinib (EKB-569)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14749472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Perifosine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21496273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Picoplatin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20371711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Plinabulin NPI-2358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DOI: 10.1158/1535-7163.TARG-15-A184 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 104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17606726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Rabusertib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24942404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Rebimastat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20587068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Rhizoxin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3753552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Rubitecan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16205839</w:t>
            </w:r>
          </w:p>
        </w:tc>
      </w:tr>
      <w:tr w:rsidR="004E3FF6">
        <w:trPr>
          <w:trHeight w:val="9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Semaxanib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9892193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SGN 15 (BR96-Doxorubicin)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9377565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Sibrotuzumab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26713448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Tagrisso (Osimertinib)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DOI: 10.1158/1535-7163.TARG-13-A109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Talotrexin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19784838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Tarceva (Erlotinib Hydrochloride)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15166626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Taxol (Paclitaxel)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9244237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Teprotumumab (R1507) monoclonal ab against IGF-1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24841203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Tezacitabine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8137252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UCN 01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2656615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Vosaroxin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21252718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Zalutumumab (mAb 2F8)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15383606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Zykadia (Ceritinib)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23742252</w:t>
            </w:r>
          </w:p>
        </w:tc>
      </w:tr>
    </w:tbl>
    <w:p w:rsidR="004E3FF6" w:rsidRDefault="004E3FF6" w:rsidP="004E3F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3FF6" w:rsidRDefault="004E3FF6" w:rsidP="004E3FF6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4E3FF6" w:rsidRDefault="004E3FF6" w:rsidP="004E3FF6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083D">
        <w:rPr>
          <w:rFonts w:ascii="Times New Roman" w:eastAsia="Times New Roman" w:hAnsi="Times New Roman" w:cs="Times New Roman"/>
          <w:b/>
          <w:sz w:val="24"/>
          <w:szCs w:val="24"/>
        </w:rPr>
        <w:t>Supplemental Table 2.</w:t>
      </w:r>
      <w:proofErr w:type="gramEnd"/>
      <w:r w:rsidRPr="008608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64AE3" w:rsidRPr="0086083D">
        <w:rPr>
          <w:rFonts w:ascii="Times New Roman" w:eastAsia="Times New Roman" w:hAnsi="Times New Roman" w:cs="Times New Roman"/>
          <w:b/>
          <w:sz w:val="24"/>
          <w:szCs w:val="24"/>
        </w:rPr>
        <w:t>List of Preclinical Murine Model References.</w:t>
      </w:r>
      <w:proofErr w:type="gramEnd"/>
      <w:r w:rsidR="00C6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PubMed IDs (PMID) and Digital Object Identifiers (DOI) of articles that reported preclinical murine model experiments for all approved and failed lung cancer drugs, listed by drug name. </w:t>
      </w:r>
    </w:p>
    <w:p w:rsidR="004E3FF6" w:rsidRDefault="004E3FF6" w:rsidP="004E3FF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940" w:type="dxa"/>
        <w:tblInd w:w="103" w:type="dxa"/>
        <w:tblLayout w:type="fixed"/>
        <w:tblLook w:val="0000"/>
      </w:tblPr>
      <w:tblGrid>
        <w:gridCol w:w="3480"/>
        <w:gridCol w:w="2460"/>
      </w:tblGrid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Drug Name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PMID - Murine Model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4-Ipomeanol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1446008</w:t>
            </w:r>
          </w:p>
        </w:tc>
      </w:tr>
      <w:tr w:rsidR="004E3FF6">
        <w:trPr>
          <w:trHeight w:val="9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Abitrexate (Methotrexate)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27190706</w:t>
            </w:r>
          </w:p>
        </w:tc>
      </w:tr>
      <w:tr w:rsidR="004E3FF6">
        <w:trPr>
          <w:trHeight w:val="9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Abraxane (Paclitaxel Albumin-stabilized Nanoparticle Formulation)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16489089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ABT 510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19139114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Adenosine triphosphate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2597198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 941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11964078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AEG 35156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16951243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Afinitor (Everolimus)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17363557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Alecensa (Alectinib)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21575866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Alimta (Pemetrexed Disodium)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20548032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Alunbrig (Brigatinib)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27780853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Alvocidib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9815683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9 (Pivanex)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18506586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Anatumomab mafenatox (Anti-TAG 72)/ABR-214936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11437414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Anti-idiotype cancer vaccine 3H1 - Titan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Aprinocarsen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15701280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ASP8273 (Naquotinib)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DOI: 10.1158/1538-7445.AM2014-1728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Atrasentan (ABT-627)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19717985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BBR 3464 (Triplatin Tetranitrate)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10914703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Belagenpumatucel-L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 2536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17291758</w:t>
            </w:r>
          </w:p>
        </w:tc>
      </w:tr>
      <w:tr w:rsidR="004E3FF6">
        <w:trPr>
          <w:trHeight w:val="3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Binetrakin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Biricodar (VX-710)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BMS 181174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2380013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BMS 184476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11567829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BMS 214662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11606387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BMS 275183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11448919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Cancer vaccine - Anosys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20145139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Cancer vaccine NY-ESO-1 - PowderMed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26942053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Canfosfamide (TER 286)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9635580</w:t>
            </w:r>
          </w:p>
        </w:tc>
      </w:tr>
      <w:tr w:rsidR="004E3FF6">
        <w:trPr>
          <w:trHeight w:val="15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Cediranib (AZD2171)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26185056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 9722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17699724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Chlorosulfaquinoxaline (CQS)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8349430</w:t>
            </w:r>
          </w:p>
        </w:tc>
      </w:tr>
      <w:tr w:rsidR="004E3FF6">
        <w:trPr>
          <w:trHeight w:val="9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CMB 401 (Calicheamicin)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8324745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Defactinib (VS-6063)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24062525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Diflomotecan (BN80915)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10383158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DMDC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2015596</w:t>
            </w:r>
          </w:p>
        </w:tc>
      </w:tr>
      <w:tr w:rsidR="004E3FF6">
        <w:trPr>
          <w:trHeight w:val="15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 101 (new formulation of calcitriol, preclinical studies were done on old formulations of calcitriol) - cell lines OK, only TGI excluded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11309356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Doxorubicin Hydrochloride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15638938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Drozitumab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27330806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Efaproxiral (RSR13)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16514179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Efatutazone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18511262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Enzastaurin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16103100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Epidermal growth factor fusion toxin (DAB389EGF)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23172881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Etalocib (LY293111)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12374694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Etoposide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22131880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Figitumumab (CP-751871)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21642381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Fosbretabulin (CA4P)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17550961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Ganitumab (AMG 479)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23383308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Gataparsen (LY2181308)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21284701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Gefitinib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10815932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Gemcitabine elaidate (CO-101 and CP-4126)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20066470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Gemzar (Gemcitabine Hydrochloride)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16204081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Gilotrif (Afatinib Dimaleate)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26885448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Gimeracil/oteracil/tegafur (S-1)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22969964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Glufosfamide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17786181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Ilmofosine (CAS 83519-04-4)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1819746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ILX 295501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9193871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Imetelstat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27192120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INGN 225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11938454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Iniparib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22128301</w:t>
            </w:r>
          </w:p>
        </w:tc>
      </w:tr>
      <w:tr w:rsidR="004E3FF6">
        <w:trPr>
          <w:trHeight w:val="9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Pr="00D604DD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604DD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Interferon-alpha-n3 (Alferon N)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10544084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Interleukin-2 gene therapy - Valentis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8795583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Iressa (Gefitinib)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10815932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ISIS 2503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11571742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ISIS 5132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8758918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Ispinesib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20068098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Kanglaite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25005526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Keytruda (Pembrolizumab, MK-3475)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29146734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 862 (Epothilone D)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9861050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Litronesib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26304237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Lometrexol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8958184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Lonafarnib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11389071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Lung cancer vaccine - GlaxoSmithKline (MAGE-A3)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24830315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Marimastat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12405288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Matuzumab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18765534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Mekinist (Trametinib) and tafinlar (combination)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21523318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Milataxel (MAC-321)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14555706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Mitoguazone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9639872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Mitumomab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2056117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Mivobulin (NSC 370147)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2334919</w:t>
            </w:r>
          </w:p>
        </w:tc>
      </w:tr>
      <w:tr w:rsidR="004E3FF6">
        <w:trPr>
          <w:trHeight w:val="9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Monoclonal antibody 2A11 (bombesin-like peptide/GRP antagonist)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10589749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Monoclonal antibody KS1/4-methotrexate conjugate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2784353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Mopidamol (RA-233)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8453569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Motexafin gadolinium (MGd)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11595717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Navelbine (Vinorelbine Tartrate)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10765034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Navitoclax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18519752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Neutral metoclopramide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9208905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Nolatrexed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18359701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Obatoclax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22411899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Oblimersen (G3139)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12568310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Ombrabulin (AVE8062)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17909042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Oncolysin S (N901)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9053498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Opdivo (Nivolumab)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27610613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OSI 211 (liposomal lurtotecan), NX211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12859997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 90806 (CP-547632)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14612527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Parsatuzumab (Anti-EGFL7)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23945239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Pazopanib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17164332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 325901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19649202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Pegamotecan (Enzon)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9413173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Pelitinib (EKB-569)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10973323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Perifosine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21496273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Picoplatin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20371711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Plinabulin NPI-2358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21815749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Pomalidomide (CC-4047)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16115943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Portrazza (Necitumumab) IMC11 F8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28293124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 104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17606726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Rabusertib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24114124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Rebimastat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20587068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Rhizoxin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3753552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Rubitecan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12394260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 58500/Contusugene ladenovec - Gendux/Introgen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9080122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Semaxanib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9892193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SGN 15 (BR96-Doxorubicin)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10589780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Sibrotuzumab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12183436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Tacedinaline (CI-994)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9387041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Tagrisso (Osimertinib)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24893891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Talabostat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21604185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Tarceva (Erlotinib Hydrochloride)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15166626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Tarextumab (OMP-59R5)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25934888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Taxol (Paclitaxel)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26306654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Taxotere (Docetaxel)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9496387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Tecentriq (Atezolizumab)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29317734</w:t>
            </w:r>
          </w:p>
        </w:tc>
      </w:tr>
      <w:tr w:rsidR="004E3FF6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Teprotumumab (R1507) monoclonal ab against IGF-1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23664098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Tezacitabine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8137252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Tivantinib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20484018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Tivozanib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16982756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Urelumab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26113085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Vadimezan (DMXAA)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16944150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Vandetanib ZD6474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12183421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Veliparib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24817481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Volociximab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18042290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Vosaroxin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22369205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Xalkori (Crizotinib)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17483355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Zalutumumab (mAb 2F8)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15383606</w:t>
            </w:r>
          </w:p>
        </w:tc>
      </w:tr>
      <w:tr w:rsidR="004E3FF6">
        <w:trPr>
          <w:trHeight w:val="3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Zykadia (Ceritinib)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FF6" w:rsidRDefault="004E3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24675041</w:t>
            </w:r>
          </w:p>
        </w:tc>
      </w:tr>
    </w:tbl>
    <w:p w:rsidR="004E3FF6" w:rsidRDefault="004E3FF6" w:rsidP="004E3F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3FF6" w:rsidRDefault="004E3FF6" w:rsidP="004E3F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3FF6" w:rsidRDefault="004E3FF6" w:rsidP="004E3F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3FF6" w:rsidRDefault="004E3FF6" w:rsidP="004E3F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AE3" w:rsidRDefault="00C64AE3"/>
    <w:sectPr w:rsidR="00C64AE3" w:rsidSect="00C64AE3">
      <w:headerReference w:type="even" r:id="rId5"/>
      <w:headerReference w:type="default" r:id="rId6"/>
      <w:pgSz w:w="11909" w:h="16834"/>
      <w:pgMar w:top="1440" w:right="1440" w:bottom="1440" w:left="1440" w:header="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602020209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E3" w:rsidRDefault="008C22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  <w:r>
      <w:rPr>
        <w:color w:val="000000"/>
      </w:rPr>
      <w:fldChar w:fldCharType="begin"/>
    </w:r>
    <w:r w:rsidR="00C64AE3">
      <w:rPr>
        <w:color w:val="000000"/>
      </w:rPr>
      <w:instrText>PAGE</w:instrText>
    </w:r>
    <w:r>
      <w:rPr>
        <w:color w:val="000000"/>
      </w:rPr>
      <w:fldChar w:fldCharType="end"/>
    </w:r>
  </w:p>
  <w:p w:rsidR="00C64AE3" w:rsidRDefault="00C64A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right="360" w:firstLine="360"/>
      <w:rPr>
        <w:color w:val="000000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E3" w:rsidRDefault="008C22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  <w:r>
      <w:rPr>
        <w:color w:val="000000"/>
      </w:rPr>
      <w:fldChar w:fldCharType="begin"/>
    </w:r>
    <w:r w:rsidR="00C64AE3">
      <w:rPr>
        <w:color w:val="000000"/>
      </w:rPr>
      <w:instrText>PAGE</w:instrText>
    </w:r>
    <w:r>
      <w:rPr>
        <w:color w:val="000000"/>
      </w:rPr>
      <w:fldChar w:fldCharType="separate"/>
    </w:r>
    <w:r w:rsidR="00B501BE">
      <w:rPr>
        <w:noProof/>
        <w:color w:val="000000"/>
      </w:rPr>
      <w:t>1</w:t>
    </w:r>
    <w:r>
      <w:rPr>
        <w:color w:val="000000"/>
      </w:rPr>
      <w:fldChar w:fldCharType="end"/>
    </w:r>
  </w:p>
  <w:p w:rsidR="00C64AE3" w:rsidRDefault="00C64A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right="360" w:firstLine="360"/>
      <w:rPr>
        <w:color w:val="000000"/>
      </w:rPr>
    </w:pPr>
    <w:r>
      <w:rPr>
        <w:color w:val="000000"/>
      </w:rPr>
      <w:t xml:space="preserve">Pan et al.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F2436"/>
    <w:multiLevelType w:val="multilevel"/>
    <w:tmpl w:val="B5004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E3FF6"/>
    <w:rsid w:val="0001715C"/>
    <w:rsid w:val="004E3FF6"/>
    <w:rsid w:val="0086083D"/>
    <w:rsid w:val="008C225D"/>
    <w:rsid w:val="00B501BE"/>
    <w:rsid w:val="00C64AE3"/>
    <w:rsid w:val="00F75307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3FF6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4E3FF6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4E3FF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4E3FF6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4E3FF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4E3FF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rsid w:val="004E3FF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4E3FF6"/>
    <w:rPr>
      <w:rFonts w:ascii="Arial" w:eastAsia="Arial" w:hAnsi="Arial" w:cs="Arial"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4E3FF6"/>
    <w:rPr>
      <w:rFonts w:ascii="Arial" w:eastAsia="Arial" w:hAnsi="Arial" w:cs="Arial"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E3FF6"/>
    <w:rPr>
      <w:rFonts w:ascii="Arial" w:eastAsia="Arial" w:hAnsi="Arial" w:cs="Arial"/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E3FF6"/>
    <w:rPr>
      <w:rFonts w:ascii="Arial" w:eastAsia="Arial" w:hAnsi="Arial" w:cs="Arial"/>
      <w:color w:val="666666"/>
    </w:rPr>
  </w:style>
  <w:style w:type="character" w:customStyle="1" w:styleId="Heading5Char">
    <w:name w:val="Heading 5 Char"/>
    <w:basedOn w:val="DefaultParagraphFont"/>
    <w:link w:val="Heading5"/>
    <w:rsid w:val="004E3FF6"/>
    <w:rPr>
      <w:rFonts w:ascii="Arial" w:eastAsia="Arial" w:hAnsi="Arial" w:cs="Arial"/>
      <w:color w:val="666666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E3FF6"/>
    <w:rPr>
      <w:rFonts w:ascii="Arial" w:eastAsia="Arial" w:hAnsi="Arial" w:cs="Arial"/>
      <w:i/>
      <w:color w:val="666666"/>
      <w:sz w:val="22"/>
      <w:szCs w:val="22"/>
    </w:rPr>
  </w:style>
  <w:style w:type="paragraph" w:styleId="Title">
    <w:name w:val="Title"/>
    <w:basedOn w:val="Normal"/>
    <w:next w:val="Normal"/>
    <w:link w:val="TitleChar"/>
    <w:rsid w:val="004E3FF6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3FF6"/>
    <w:rPr>
      <w:rFonts w:ascii="Arial" w:eastAsia="Arial" w:hAnsi="Arial" w:cs="Arial"/>
      <w:color w:val="000000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4E3FF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4E3FF6"/>
    <w:rPr>
      <w:rFonts w:ascii="Arial" w:eastAsia="Arial" w:hAnsi="Arial" w:cs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FF6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3FF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FF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F6"/>
    <w:rPr>
      <w:rFonts w:ascii="Lucida Grande" w:eastAsia="Arial" w:hAnsi="Lucida Grande" w:cs="Arial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F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F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1158</Words>
  <Characters>6604</Characters>
  <Application>Microsoft Macintosh Word</Application>
  <DocSecurity>0</DocSecurity>
  <Lines>55</Lines>
  <Paragraphs>13</Paragraphs>
  <ScaleCrop>false</ScaleCrop>
  <Company>United States of America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 Pan</dc:creator>
  <cp:keywords/>
  <cp:lastModifiedBy>Elizabeth  Pan</cp:lastModifiedBy>
  <cp:revision>2</cp:revision>
  <dcterms:created xsi:type="dcterms:W3CDTF">2020-03-24T23:19:00Z</dcterms:created>
  <dcterms:modified xsi:type="dcterms:W3CDTF">2020-03-24T23:19:00Z</dcterms:modified>
</cp:coreProperties>
</file>