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3012" w:firstLineChars="150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Supplementary material</w:t>
      </w:r>
    </w:p>
    <w:p>
      <w:pPr>
        <w:spacing w:line="48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Table S1. </w:t>
      </w:r>
      <w:bookmarkStart w:id="0" w:name="_Hlk31319551"/>
      <w:r>
        <w:rPr>
          <w:rFonts w:ascii="Times New Roman" w:hAnsi="Times New Roman"/>
          <w:b/>
          <w:sz w:val="20"/>
          <w:szCs w:val="20"/>
        </w:rPr>
        <w:t>Primary antibodies using in Western blot analysis</w:t>
      </w:r>
    </w:p>
    <w:bookmarkEnd w:id="0"/>
    <w:tbl>
      <w:tblPr>
        <w:tblStyle w:val="2"/>
        <w:tblW w:w="9133" w:type="dxa"/>
        <w:tblInd w:w="15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52"/>
        <w:gridCol w:w="1276"/>
        <w:gridCol w:w="850"/>
        <w:gridCol w:w="4455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52" w:type="dxa"/>
            <w:tcBorders>
              <w:top w:val="single" w:color="auto" w:sz="12" w:space="0"/>
              <w:bottom w:val="single" w:color="auto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top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</w:rPr>
              <w:t>Protein</w:t>
            </w:r>
          </w:p>
        </w:tc>
        <w:tc>
          <w:tcPr>
            <w:tcW w:w="1276" w:type="dxa"/>
            <w:tcBorders>
              <w:top w:val="single" w:color="auto" w:sz="12" w:space="0"/>
              <w:bottom w:val="single" w:color="auto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top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</w:rPr>
              <w:t>Cat No.</w:t>
            </w:r>
          </w:p>
        </w:tc>
        <w:tc>
          <w:tcPr>
            <w:tcW w:w="850" w:type="dxa"/>
            <w:tcBorders>
              <w:top w:val="single" w:color="auto" w:sz="12" w:space="0"/>
              <w:bottom w:val="single" w:color="auto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top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</w:rPr>
              <w:t>Dilution</w:t>
            </w:r>
          </w:p>
        </w:tc>
        <w:tc>
          <w:tcPr>
            <w:tcW w:w="4455" w:type="dxa"/>
            <w:tcBorders>
              <w:top w:val="single" w:color="auto" w:sz="12" w:space="0"/>
              <w:bottom w:val="single" w:color="auto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top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</w:rPr>
              <w:t>Company information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2552" w:type="dxa"/>
            <w:tcBorders>
              <w:top w:val="single" w:color="auto" w:sz="12" w:space="0"/>
              <w:bottom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fibronectin</w:t>
            </w:r>
          </w:p>
        </w:tc>
        <w:tc>
          <w:tcPr>
            <w:tcW w:w="1276" w:type="dxa"/>
            <w:tcBorders>
              <w:top w:val="single" w:color="auto" w:sz="12" w:space="0"/>
              <w:bottom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15613-1-AP</w:t>
            </w:r>
          </w:p>
        </w:tc>
        <w:tc>
          <w:tcPr>
            <w:tcW w:w="850" w:type="dxa"/>
            <w:tcBorders>
              <w:top w:val="single" w:color="auto" w:sz="12" w:space="0"/>
              <w:bottom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1:1000</w:t>
            </w:r>
          </w:p>
        </w:tc>
        <w:tc>
          <w:tcPr>
            <w:tcW w:w="4455" w:type="dxa"/>
            <w:tcBorders>
              <w:top w:val="single" w:color="auto" w:sz="12" w:space="0"/>
              <w:bottom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Proteintech Group Inc., Chicago, IL, USA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2552" w:type="dxa"/>
            <w:tcBorders>
              <w:top w:val="single" w:color="auto" w:sz="4" w:space="0"/>
              <w:bottom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collagen type </w:t>
            </w:r>
            <w:r>
              <w:rPr>
                <w:rFonts w:hint="eastAsia"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66761-1-1g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1:1000</w:t>
            </w:r>
          </w:p>
        </w:tc>
        <w:tc>
          <w:tcPr>
            <w:tcW w:w="4455" w:type="dxa"/>
            <w:tcBorders>
              <w:top w:val="single" w:color="auto" w:sz="4" w:space="0"/>
              <w:bottom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Proteintech Group Inc., Chicago, IL, USA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2552" w:type="dxa"/>
            <w:tcBorders>
              <w:top w:val="single" w:color="auto" w:sz="4" w:space="0"/>
              <w:bottom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collagen typ</w:t>
            </w:r>
            <w:r>
              <w:rPr>
                <w:rFonts w:hint="eastAsia" w:ascii="Times New Roman" w:hAnsi="Times New Roman"/>
                <w:sz w:val="20"/>
                <w:szCs w:val="20"/>
              </w:rPr>
              <w:t>e 3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22734-1-AP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1:1000</w:t>
            </w:r>
          </w:p>
        </w:tc>
        <w:tc>
          <w:tcPr>
            <w:tcW w:w="4455" w:type="dxa"/>
            <w:tcBorders>
              <w:top w:val="single" w:color="auto" w:sz="4" w:space="0"/>
              <w:bottom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Proteintech Group Inc., Chicago, IL, USA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2552" w:type="dxa"/>
            <w:tcBorders>
              <w:top w:val="single" w:color="auto" w:sz="4" w:space="0"/>
              <w:bottom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Smad2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12570-1-AP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1:1000</w:t>
            </w:r>
          </w:p>
        </w:tc>
        <w:tc>
          <w:tcPr>
            <w:tcW w:w="4455" w:type="dxa"/>
            <w:tcBorders>
              <w:top w:val="single" w:color="auto" w:sz="4" w:space="0"/>
              <w:bottom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Proteintech Group Inc., Chicago, IL, USA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2552" w:type="dxa"/>
            <w:tcBorders>
              <w:top w:val="single" w:color="auto" w:sz="4" w:space="0"/>
              <w:bottom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GAPDH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10494-1-AP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1:2000</w:t>
            </w:r>
          </w:p>
        </w:tc>
        <w:tc>
          <w:tcPr>
            <w:tcW w:w="4455" w:type="dxa"/>
            <w:tcBorders>
              <w:top w:val="single" w:color="auto" w:sz="4" w:space="0"/>
              <w:bottom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Proteintech Group Inc., Chicago, IL, USA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2552" w:type="dxa"/>
            <w:tcBorders>
              <w:top w:val="single" w:color="auto" w:sz="4" w:space="0"/>
              <w:bottom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α-SMA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14395-1-AP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1:1000</w:t>
            </w:r>
          </w:p>
        </w:tc>
        <w:tc>
          <w:tcPr>
            <w:tcW w:w="4455" w:type="dxa"/>
            <w:tcBorders>
              <w:top w:val="single" w:color="auto" w:sz="4" w:space="0"/>
              <w:bottom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Proteintech Group Inc., Chicago, IL, USA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2552" w:type="dxa"/>
            <w:tcBorders>
              <w:top w:val="single" w:color="auto" w:sz="4" w:space="0"/>
              <w:bottom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Smad</w:t>
            </w: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66516-1-1g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1:1000</w:t>
            </w:r>
          </w:p>
        </w:tc>
        <w:tc>
          <w:tcPr>
            <w:tcW w:w="4455" w:type="dxa"/>
            <w:tcBorders>
              <w:top w:val="single" w:color="auto" w:sz="4" w:space="0"/>
              <w:bottom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Proteintech Group Inc., Chicago, IL, USA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2552" w:type="dxa"/>
            <w:tcBorders>
              <w:top w:val="single" w:color="auto" w:sz="4" w:space="0"/>
              <w:bottom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TGF-β receptor Ⅱ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66636-1-</w:t>
            </w: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1g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1:1000</w:t>
            </w:r>
          </w:p>
        </w:tc>
        <w:tc>
          <w:tcPr>
            <w:tcW w:w="4455" w:type="dxa"/>
            <w:tcBorders>
              <w:top w:val="single" w:color="auto" w:sz="4" w:space="0"/>
              <w:bottom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Proteintech Group Inc., Chicago, IL, USA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2552" w:type="dxa"/>
            <w:tcBorders>
              <w:top w:val="single" w:color="auto" w:sz="4" w:space="0"/>
              <w:bottom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TGF-β </w:t>
            </w:r>
            <w:r>
              <w:fldChar w:fldCharType="begin"/>
            </w:r>
            <w:r>
              <w:instrText xml:space="preserve"> HYPERLINK "https://www.abcam.cn/tgf-beta-receptor-i-antibody-ab31013.html" </w:instrText>
            </w:r>
            <w:r>
              <w:fldChar w:fldCharType="separate"/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receptor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Ⅰ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AF5347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1:1000</w:t>
            </w:r>
          </w:p>
        </w:tc>
        <w:tc>
          <w:tcPr>
            <w:tcW w:w="4455" w:type="dxa"/>
            <w:tcBorders>
              <w:top w:val="single" w:color="auto" w:sz="4" w:space="0"/>
              <w:bottom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Affinity biosciences</w:t>
            </w:r>
            <w:r>
              <w:rPr>
                <w:rFonts w:ascii="Times New Roman" w:hAnsi="Times New Roman"/>
                <w:sz w:val="20"/>
                <w:szCs w:val="20"/>
              </w:rPr>
              <w:t>,Inc., Cincinnati,</w:t>
            </w:r>
            <w:r>
              <w:rPr>
                <w:rFonts w:hint="eastAsia" w:ascii="Times New Roman" w:hAnsi="Times New Roman"/>
                <w:sz w:val="20"/>
                <w:szCs w:val="20"/>
              </w:rPr>
              <w:t xml:space="preserve">OH, </w:t>
            </w:r>
            <w:r>
              <w:rPr>
                <w:rFonts w:ascii="Times New Roman" w:hAnsi="Times New Roman"/>
                <w:sz w:val="20"/>
                <w:szCs w:val="20"/>
              </w:rPr>
              <w:t>USA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2552" w:type="dxa"/>
            <w:tcBorders>
              <w:top w:val="single" w:color="auto" w:sz="4" w:space="0"/>
              <w:bottom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phospho-Smad</w:t>
            </w: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(Ser 2</w:t>
            </w: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AF3366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1:1000</w:t>
            </w:r>
          </w:p>
        </w:tc>
        <w:tc>
          <w:tcPr>
            <w:tcW w:w="4455" w:type="dxa"/>
            <w:tcBorders>
              <w:top w:val="single" w:color="auto" w:sz="4" w:space="0"/>
              <w:bottom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Affinity biosciences</w:t>
            </w:r>
            <w:r>
              <w:rPr>
                <w:rFonts w:ascii="Times New Roman" w:hAnsi="Times New Roman"/>
                <w:sz w:val="20"/>
                <w:szCs w:val="20"/>
              </w:rPr>
              <w:t>,Inc., Cincinnati,OH,</w:t>
            </w:r>
            <w:r>
              <w:rPr>
                <w:rFonts w:hint="eastAsia"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USA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2552" w:type="dxa"/>
            <w:tcBorders>
              <w:top w:val="single" w:color="auto" w:sz="4" w:space="0"/>
              <w:bottom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phospho-Smad</w:t>
            </w:r>
            <w:r>
              <w:rPr>
                <w:rFonts w:hint="eastAsia" w:ascii="Times New Roman" w:hAnsi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(Ser 2</w:t>
            </w:r>
            <w:r>
              <w:rPr>
                <w:rFonts w:hint="eastAsia" w:ascii="Times New Roman" w:hAnsi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55</w:t>
            </w: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AF8059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1:</w:t>
            </w:r>
            <w:r>
              <w:rPr>
                <w:rFonts w:hint="eastAsia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1000</w:t>
            </w:r>
          </w:p>
        </w:tc>
        <w:tc>
          <w:tcPr>
            <w:tcW w:w="4455" w:type="dxa"/>
            <w:tcBorders>
              <w:top w:val="single" w:color="auto" w:sz="4" w:space="0"/>
              <w:bottom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Affinity biosciences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,Inc., Cincinnati,OH,</w:t>
            </w:r>
            <w:r>
              <w:rPr>
                <w:rFonts w:hint="eastAsia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USA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2552" w:type="dxa"/>
            <w:tcBorders>
              <w:top w:val="single" w:color="auto" w:sz="4" w:space="0"/>
              <w:bottom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MMP9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rPr>
                <w:rFonts w:hint="eastAsia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27306-1-AP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1:</w:t>
            </w:r>
            <w:r>
              <w:rPr>
                <w:rFonts w:hint="eastAsia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1000</w:t>
            </w:r>
          </w:p>
        </w:tc>
        <w:tc>
          <w:tcPr>
            <w:tcW w:w="4455" w:type="dxa"/>
            <w:tcBorders>
              <w:top w:val="single" w:color="auto" w:sz="4" w:space="0"/>
              <w:bottom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Proteintech Group Inc., Chicago, IL, USA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2552" w:type="dxa"/>
            <w:tcBorders>
              <w:top w:val="single" w:color="auto" w:sz="4" w:space="0"/>
              <w:bottom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MMP2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rPr>
                <w:rFonts w:hint="eastAsia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66366-1-Ig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1:</w:t>
            </w:r>
            <w:r>
              <w:rPr>
                <w:rFonts w:hint="eastAsia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1000</w:t>
            </w:r>
          </w:p>
        </w:tc>
        <w:tc>
          <w:tcPr>
            <w:tcW w:w="4455" w:type="dxa"/>
            <w:tcBorders>
              <w:top w:val="single" w:color="auto" w:sz="4" w:space="0"/>
              <w:bottom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Proteintech Group Inc., Chicago, IL, USA</w:t>
            </w:r>
          </w:p>
        </w:tc>
      </w:tr>
    </w:tbl>
    <w:p>
      <w:pPr>
        <w:adjustRightInd w:val="0"/>
        <w:snapToGrid w:val="0"/>
        <w:spacing w:before="156" w:beforeLines="50" w:line="480" w:lineRule="auto"/>
        <w:rPr>
          <w:rFonts w:ascii="Times New Roman" w:hAnsi="Times New Roman"/>
          <w:b/>
          <w:sz w:val="20"/>
          <w:szCs w:val="20"/>
        </w:rPr>
      </w:pPr>
    </w:p>
    <w:p>
      <w:pPr>
        <w:widowControl/>
        <w:jc w:val="left"/>
        <w:rPr>
          <w:rFonts w:ascii="Times New Roman" w:hAnsi="Times New Roman"/>
          <w:b/>
          <w:sz w:val="20"/>
          <w:szCs w:val="20"/>
        </w:rPr>
      </w:pPr>
      <w:bookmarkStart w:id="1" w:name="_GoBack"/>
      <w:r>
        <w:rPr>
          <w:rFonts w:ascii="Times New Roman" w:hAnsi="Times New Roman"/>
          <w:b/>
          <w:sz w:val="20"/>
          <w:szCs w:val="20"/>
        </w:rPr>
        <w:br w:type="page"/>
      </w:r>
    </w:p>
    <w:bookmarkEnd w:id="1"/>
    <w:p>
      <w:pPr>
        <w:adjustRightInd w:val="0"/>
        <w:snapToGrid w:val="0"/>
        <w:spacing w:before="156" w:beforeLines="50" w:line="48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Table S2. Secondary antibodies using in Western blot analysis</w:t>
      </w:r>
    </w:p>
    <w:tbl>
      <w:tblPr>
        <w:tblStyle w:val="2"/>
        <w:tblW w:w="0" w:type="auto"/>
        <w:tblInd w:w="-272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39"/>
        <w:gridCol w:w="1134"/>
        <w:gridCol w:w="992"/>
        <w:gridCol w:w="3623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839" w:type="dxa"/>
            <w:tcBorders>
              <w:top w:val="single" w:color="auto" w:sz="12" w:space="0"/>
              <w:bottom w:val="single" w:color="auto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top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  <w:t>Product Name</w:t>
            </w:r>
          </w:p>
        </w:tc>
        <w:tc>
          <w:tcPr>
            <w:tcW w:w="1134" w:type="dxa"/>
            <w:tcBorders>
              <w:top w:val="single" w:color="auto" w:sz="12" w:space="0"/>
              <w:bottom w:val="single" w:color="auto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top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  <w:t>Cat No.</w:t>
            </w:r>
          </w:p>
        </w:tc>
        <w:tc>
          <w:tcPr>
            <w:tcW w:w="992" w:type="dxa"/>
            <w:tcBorders>
              <w:top w:val="single" w:color="auto" w:sz="12" w:space="0"/>
              <w:bottom w:val="single" w:color="auto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top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  <w:t>Dilution</w:t>
            </w:r>
          </w:p>
        </w:tc>
        <w:tc>
          <w:tcPr>
            <w:tcW w:w="3623" w:type="dxa"/>
            <w:tcBorders>
              <w:top w:val="single" w:color="auto" w:sz="12" w:space="0"/>
              <w:bottom w:val="single" w:color="auto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top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  <w:t>Company information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2839" w:type="dxa"/>
            <w:tcBorders>
              <w:top w:val="single" w:color="auto" w:sz="4" w:space="0"/>
              <w:bottom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HRP-</w:t>
            </w:r>
            <w:r>
              <w:rPr>
                <w:rFonts w:hint="eastAsia" w:ascii="Times New Roman" w:hAnsi="Times New Roman"/>
                <w:color w:val="000000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oat</w:t>
            </w:r>
            <w:r>
              <w:rPr>
                <w:rFonts w:hint="eastAsia" w:ascii="Times New Roman" w:hAnsi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anti-</w:t>
            </w:r>
            <w:r>
              <w:rPr>
                <w:rFonts w:hint="eastAsia" w:ascii="Times New Roman" w:hAnsi="Times New Roman"/>
                <w:color w:val="000000"/>
                <w:sz w:val="20"/>
                <w:szCs w:val="20"/>
              </w:rPr>
              <w:t>Rabbit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IgG</w:t>
            </w:r>
            <w:r>
              <w:rPr>
                <w:rFonts w:hint="eastAsia" w:ascii="Times New Roman" w:hAnsi="Times New Roman"/>
                <w:color w:val="000000"/>
                <w:sz w:val="20"/>
                <w:szCs w:val="20"/>
              </w:rPr>
              <w:t>(H+L)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</w:rPr>
              <w:t>111-035-003</w:t>
            </w:r>
          </w:p>
        </w:tc>
        <w:tc>
          <w:tcPr>
            <w:tcW w:w="992" w:type="dxa"/>
            <w:tcBorders>
              <w:top w:val="single" w:color="auto" w:sz="4" w:space="0"/>
              <w:bottom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1:5000</w:t>
            </w:r>
          </w:p>
        </w:tc>
        <w:tc>
          <w:tcPr>
            <w:tcW w:w="3623" w:type="dxa"/>
            <w:tcBorders>
              <w:top w:val="single" w:color="auto" w:sz="4" w:space="0"/>
              <w:bottom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Jackson ImmunoResearch Laboratories Inc.</w:t>
            </w:r>
          </w:p>
          <w:p>
            <w:pPr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Philadelphia, PA, USA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2839" w:type="dxa"/>
            <w:tcBorders>
              <w:top w:val="single" w:color="auto" w:sz="4" w:space="0"/>
              <w:bottom w:val="single" w:color="auto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HRP-</w:t>
            </w:r>
            <w:r>
              <w:rPr>
                <w:rFonts w:hint="eastAsia" w:ascii="Times New Roman" w:hAnsi="Times New Roman"/>
                <w:color w:val="000000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oat</w:t>
            </w:r>
            <w:r>
              <w:rPr>
                <w:rFonts w:hint="eastAsia" w:ascii="Times New Roman" w:hAnsi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anti-mouse IgG</w:t>
            </w:r>
            <w:r>
              <w:rPr>
                <w:rFonts w:hint="eastAsia" w:ascii="Times New Roman" w:hAnsi="Times New Roman"/>
                <w:color w:val="000000"/>
                <w:sz w:val="20"/>
                <w:szCs w:val="20"/>
              </w:rPr>
              <w:t>(H+L)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</w:rPr>
              <w:t>115-035-003</w:t>
            </w:r>
          </w:p>
        </w:tc>
        <w:tc>
          <w:tcPr>
            <w:tcW w:w="992" w:type="dxa"/>
            <w:tcBorders>
              <w:top w:val="single" w:color="auto" w:sz="4" w:space="0"/>
              <w:bottom w:val="single" w:color="auto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1:5000</w:t>
            </w:r>
          </w:p>
        </w:tc>
        <w:tc>
          <w:tcPr>
            <w:tcW w:w="3623" w:type="dxa"/>
            <w:tcBorders>
              <w:top w:val="single" w:color="auto" w:sz="4" w:space="0"/>
              <w:bottom w:val="single" w:color="auto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Jackson ImmunoResearch Laboratories Inc.</w:t>
            </w:r>
          </w:p>
          <w:p>
            <w:pPr>
              <w:adjustRightInd w:val="0"/>
              <w:snapToGrid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Philadelphia, PA, USA</w:t>
            </w:r>
          </w:p>
        </w:tc>
      </w:tr>
    </w:tbl>
    <w:p>
      <w:pPr>
        <w:adjustRightInd w:val="0"/>
        <w:snapToGrid w:val="0"/>
        <w:spacing w:before="156" w:beforeLines="50" w:line="480" w:lineRule="auto"/>
        <w:rPr>
          <w:rFonts w:ascii="Times New Roman" w:hAnsi="Times New Roman"/>
          <w:b/>
          <w:sz w:val="20"/>
          <w:szCs w:val="20"/>
        </w:rPr>
      </w:pPr>
    </w:p>
    <w:p>
      <w:pPr>
        <w:widowControl/>
        <w:jc w:val="lef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br w:type="page"/>
      </w:r>
    </w:p>
    <w:p>
      <w:pPr>
        <w:adjustRightInd w:val="0"/>
        <w:snapToGrid w:val="0"/>
        <w:spacing w:before="156" w:beforeLines="50" w:line="48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Table S</w:t>
      </w:r>
      <w:r>
        <w:rPr>
          <w:rFonts w:hint="eastAsia" w:ascii="Times New Roman" w:hAnsi="Times New Roman"/>
          <w:b/>
          <w:sz w:val="20"/>
          <w:szCs w:val="20"/>
        </w:rPr>
        <w:t>3</w:t>
      </w:r>
      <w:r>
        <w:rPr>
          <w:rFonts w:hint="eastAsia" w:ascii="Times New Roman" w:hAnsi="Times New Roman"/>
          <w:b/>
          <w:sz w:val="20"/>
          <w:szCs w:val="20"/>
          <w:lang w:val="en-US" w:eastAsia="zh-CN"/>
        </w:rPr>
        <w:t>.</w:t>
      </w:r>
      <w:r>
        <w:rPr>
          <w:rFonts w:hint="eastAsia"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Human primers used for real-time quantitative PCR.</w:t>
      </w:r>
    </w:p>
    <w:tbl>
      <w:tblPr>
        <w:tblStyle w:val="2"/>
        <w:tblW w:w="0" w:type="auto"/>
        <w:tblInd w:w="-272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2"/>
        <w:gridCol w:w="3266"/>
        <w:gridCol w:w="3440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95" w:hRule="atLeast"/>
        </w:trPr>
        <w:tc>
          <w:tcPr>
            <w:tcW w:w="1642" w:type="dxa"/>
            <w:tcBorders>
              <w:top w:val="single" w:color="auto" w:sz="12" w:space="0"/>
              <w:bottom w:val="single" w:color="auto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top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Gene symbol</w:t>
            </w:r>
          </w:p>
        </w:tc>
        <w:tc>
          <w:tcPr>
            <w:tcW w:w="3266" w:type="dxa"/>
            <w:tcBorders>
              <w:top w:val="single" w:color="auto" w:sz="12" w:space="0"/>
              <w:bottom w:val="single" w:color="auto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1004" w:firstLineChars="500"/>
              <w:textAlignment w:val="top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Forward (5′-3′)</w:t>
            </w:r>
          </w:p>
        </w:tc>
        <w:tc>
          <w:tcPr>
            <w:tcW w:w="3440" w:type="dxa"/>
            <w:tcBorders>
              <w:top w:val="single" w:color="auto" w:sz="12" w:space="0"/>
              <w:bottom w:val="single" w:color="auto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1004" w:firstLineChars="500"/>
              <w:jc w:val="left"/>
              <w:textAlignment w:val="top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Reverse (5′-3′)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642" w:type="dxa"/>
            <w:tcBorders>
              <w:top w:val="single" w:color="auto" w:sz="4" w:space="0"/>
              <w:bottom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fibronectin</w:t>
            </w:r>
          </w:p>
        </w:tc>
        <w:tc>
          <w:tcPr>
            <w:tcW w:w="3266" w:type="dxa"/>
            <w:tcBorders>
              <w:top w:val="single" w:color="auto" w:sz="4" w:space="0"/>
              <w:bottom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</w:rPr>
              <w:t>TGCTCAACAGACAACCAA</w:t>
            </w:r>
          </w:p>
        </w:tc>
        <w:tc>
          <w:tcPr>
            <w:tcW w:w="3440" w:type="dxa"/>
            <w:tcBorders>
              <w:top w:val="single" w:color="auto" w:sz="4" w:space="0"/>
              <w:bottom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</w:rPr>
              <w:t>CACCAGGACAGTAGAATCAG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1642" w:type="dxa"/>
            <w:tcBorders>
              <w:top w:val="single" w:color="auto" w:sz="4" w:space="0"/>
              <w:bottom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collagen type I</w:t>
            </w:r>
          </w:p>
        </w:tc>
        <w:tc>
          <w:tcPr>
            <w:tcW w:w="3266" w:type="dxa"/>
            <w:tcBorders>
              <w:top w:val="single" w:color="auto" w:sz="4" w:space="0"/>
              <w:bottom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AACTGGTACATCAGCAAGA</w:t>
            </w:r>
          </w:p>
        </w:tc>
        <w:tc>
          <w:tcPr>
            <w:tcW w:w="3440" w:type="dxa"/>
            <w:tcBorders>
              <w:top w:val="single" w:color="auto" w:sz="4" w:space="0"/>
              <w:bottom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CTGGAATCCATCGGTCAT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1642" w:type="dxa"/>
            <w:tcBorders>
              <w:top w:val="single" w:color="auto" w:sz="4" w:space="0"/>
              <w:bottom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collagen type Ⅲ</w:t>
            </w:r>
          </w:p>
        </w:tc>
        <w:tc>
          <w:tcPr>
            <w:tcW w:w="3266" w:type="dxa"/>
            <w:tcBorders>
              <w:top w:val="single" w:color="auto" w:sz="4" w:space="0"/>
              <w:bottom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TTGAAGGAGGATGTTCCCATCT</w:t>
            </w:r>
          </w:p>
        </w:tc>
        <w:tc>
          <w:tcPr>
            <w:tcW w:w="3440" w:type="dxa"/>
            <w:tcBorders>
              <w:top w:val="single" w:color="auto" w:sz="4" w:space="0"/>
              <w:bottom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ACAGACACATATTTGGCATGGTT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1642" w:type="dxa"/>
            <w:tcBorders>
              <w:top w:val="single" w:color="auto" w:sz="4" w:space="0"/>
              <w:bottom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α-SMA</w:t>
            </w:r>
          </w:p>
        </w:tc>
        <w:tc>
          <w:tcPr>
            <w:tcW w:w="3266" w:type="dxa"/>
            <w:tcBorders>
              <w:top w:val="single" w:color="auto" w:sz="4" w:space="0"/>
              <w:bottom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</w:rPr>
              <w:t>TTCCAGCCATCCTTCATC</w:t>
            </w:r>
          </w:p>
        </w:tc>
        <w:tc>
          <w:tcPr>
            <w:tcW w:w="3440" w:type="dxa"/>
            <w:tcBorders>
              <w:top w:val="single" w:color="auto" w:sz="4" w:space="0"/>
              <w:bottom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</w:rPr>
              <w:t>ATTGTTAGCATAGAGGTCCTT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1642" w:type="dxa"/>
            <w:tcBorders>
              <w:top w:val="single" w:color="auto" w:sz="4" w:space="0"/>
              <w:bottom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GAPDH</w:t>
            </w:r>
          </w:p>
        </w:tc>
        <w:tc>
          <w:tcPr>
            <w:tcW w:w="3266" w:type="dxa"/>
            <w:tcBorders>
              <w:top w:val="single" w:color="auto" w:sz="4" w:space="0"/>
              <w:bottom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CGGAGTAACGGATTTGGTC</w:t>
            </w:r>
          </w:p>
        </w:tc>
        <w:tc>
          <w:tcPr>
            <w:tcW w:w="3440" w:type="dxa"/>
            <w:tcBorders>
              <w:top w:val="single" w:color="auto" w:sz="4" w:space="0"/>
              <w:bottom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TGGGTGGAATCATATTGGAACAT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C87"/>
    <w:rsid w:val="00174C87"/>
    <w:rsid w:val="00453AAC"/>
    <w:rsid w:val="00A4717C"/>
    <w:rsid w:val="0D062B95"/>
    <w:rsid w:val="16FF506D"/>
    <w:rsid w:val="29AB193A"/>
    <w:rsid w:val="34E1571E"/>
    <w:rsid w:val="3530214F"/>
    <w:rsid w:val="4F6170A0"/>
    <w:rsid w:val="54534E7D"/>
    <w:rsid w:val="56FB5C03"/>
    <w:rsid w:val="571D1A5C"/>
    <w:rsid w:val="5F635384"/>
    <w:rsid w:val="69156AAC"/>
    <w:rsid w:val="7EED0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260</Words>
  <Characters>1486</Characters>
  <Lines>12</Lines>
  <Paragraphs>3</Paragraphs>
  <TotalTime>2</TotalTime>
  <ScaleCrop>false</ScaleCrop>
  <LinksUpToDate>false</LinksUpToDate>
  <CharactersWithSpaces>1743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2020-02-03T13:15:00Z</dcterms:created>
  <dc:creator>Windows 用户</dc:creator>
  <cp:lastModifiedBy>Leslie</cp:lastModifiedBy>
  <dcterms:modified xsi:type="dcterms:W3CDTF">2020-02-14T14:23:58Z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