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2AFA" w14:textId="77777777" w:rsidR="001135ED" w:rsidRDefault="001135ED" w:rsidP="001135ED">
      <w:pPr>
        <w:rPr>
          <w:szCs w:val="22"/>
        </w:rPr>
      </w:pPr>
    </w:p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1843"/>
        <w:gridCol w:w="2123"/>
        <w:gridCol w:w="2310"/>
        <w:gridCol w:w="2796"/>
        <w:gridCol w:w="1701"/>
        <w:gridCol w:w="3828"/>
      </w:tblGrid>
      <w:tr w:rsidR="001135ED" w:rsidRPr="00D31908" w14:paraId="7C6B789C" w14:textId="77777777" w:rsidTr="001135ED"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14:paraId="7A8AABAF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Plasmid</w:t>
            </w:r>
          </w:p>
        </w:tc>
        <w:tc>
          <w:tcPr>
            <w:tcW w:w="2123" w:type="dxa"/>
            <w:tcBorders>
              <w:top w:val="single" w:sz="4" w:space="0" w:color="000000"/>
            </w:tcBorders>
            <w:shd w:val="clear" w:color="auto" w:fill="D9D9D9"/>
          </w:tcPr>
          <w:p w14:paraId="34E943F3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Vector backbone</w:t>
            </w:r>
          </w:p>
        </w:tc>
        <w:tc>
          <w:tcPr>
            <w:tcW w:w="2310" w:type="dxa"/>
            <w:tcBorders>
              <w:top w:val="single" w:sz="4" w:space="0" w:color="000000"/>
            </w:tcBorders>
            <w:shd w:val="clear" w:color="auto" w:fill="D9D9D9"/>
          </w:tcPr>
          <w:p w14:paraId="73E07FFD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393D19">
              <w:rPr>
                <w:rFonts w:cs="Arial"/>
                <w:b/>
                <w:sz w:val="18"/>
                <w:szCs w:val="22"/>
              </w:rPr>
              <w:t>Fragment origin</w:t>
            </w:r>
          </w:p>
        </w:tc>
        <w:tc>
          <w:tcPr>
            <w:tcW w:w="2796" w:type="dxa"/>
            <w:tcBorders>
              <w:top w:val="single" w:sz="4" w:space="0" w:color="000000"/>
            </w:tcBorders>
            <w:shd w:val="clear" w:color="auto" w:fill="D9D9D9"/>
          </w:tcPr>
          <w:p w14:paraId="069B0E64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Primers or fragment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14:paraId="0583C103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Cloning site</w:t>
            </w:r>
          </w:p>
        </w:tc>
        <w:tc>
          <w:tcPr>
            <w:tcW w:w="3828" w:type="dxa"/>
            <w:tcBorders>
              <w:top w:val="single" w:sz="4" w:space="0" w:color="000000"/>
            </w:tcBorders>
            <w:shd w:val="clear" w:color="auto" w:fill="D9D9D9"/>
          </w:tcPr>
          <w:p w14:paraId="2A9049C9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Notes</w:t>
            </w:r>
          </w:p>
        </w:tc>
      </w:tr>
      <w:tr w:rsidR="001135ED" w:rsidRPr="00D31908" w14:paraId="6E08D642" w14:textId="77777777" w:rsidTr="001135ED">
        <w:tc>
          <w:tcPr>
            <w:tcW w:w="14601" w:type="dxa"/>
            <w:gridSpan w:val="6"/>
            <w:shd w:val="clear" w:color="auto" w:fill="auto"/>
          </w:tcPr>
          <w:p w14:paraId="41FEFBA6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</w:p>
        </w:tc>
      </w:tr>
      <w:tr w:rsidR="001135ED" w:rsidRPr="00D31908" w14:paraId="6D3EAFA0" w14:textId="77777777" w:rsidTr="001135ED">
        <w:tc>
          <w:tcPr>
            <w:tcW w:w="14601" w:type="dxa"/>
            <w:gridSpan w:val="6"/>
            <w:shd w:val="clear" w:color="auto" w:fill="auto"/>
          </w:tcPr>
          <w:p w14:paraId="6410A2B4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Subcloning</w:t>
            </w:r>
          </w:p>
        </w:tc>
      </w:tr>
      <w:tr w:rsidR="001135ED" w:rsidRPr="00761B65" w14:paraId="64E8B85E" w14:textId="77777777" w:rsidTr="001135ED">
        <w:tc>
          <w:tcPr>
            <w:tcW w:w="1843" w:type="dxa"/>
            <w:shd w:val="clear" w:color="auto" w:fill="auto"/>
          </w:tcPr>
          <w:p w14:paraId="18E47DF8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pV2BC </w:t>
            </w:r>
          </w:p>
        </w:tc>
        <w:tc>
          <w:tcPr>
            <w:tcW w:w="2123" w:type="dxa"/>
            <w:shd w:val="clear" w:color="auto" w:fill="auto"/>
          </w:tcPr>
          <w:p w14:paraId="10C15BDA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sz w:val="18"/>
                <w:szCs w:val="22"/>
              </w:rPr>
              <w:t>pBSSKII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>+(a)</w:t>
            </w:r>
          </w:p>
        </w:tc>
        <w:tc>
          <w:tcPr>
            <w:tcW w:w="2310" w:type="dxa"/>
            <w:shd w:val="clear" w:color="auto" w:fill="auto"/>
          </w:tcPr>
          <w:p w14:paraId="64ED7BFB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>
              <w:rPr>
                <w:rFonts w:cs="Arial"/>
                <w:sz w:val="18"/>
                <w:szCs w:val="22"/>
              </w:rPr>
              <w:t>pBIN</w:t>
            </w:r>
            <w:proofErr w:type="spellEnd"/>
            <w:r>
              <w:rPr>
                <w:rFonts w:cs="Arial"/>
                <w:sz w:val="18"/>
                <w:szCs w:val="22"/>
              </w:rPr>
              <w:t xml:space="preserve"> 1.2 (b)</w:t>
            </w:r>
          </w:p>
        </w:tc>
        <w:tc>
          <w:tcPr>
            <w:tcW w:w="2796" w:type="dxa"/>
            <w:shd w:val="clear" w:color="auto" w:fill="auto"/>
          </w:tcPr>
          <w:p w14:paraId="05BA3875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upV2BC/lowV2BC </w:t>
            </w:r>
          </w:p>
        </w:tc>
        <w:tc>
          <w:tcPr>
            <w:tcW w:w="1701" w:type="dxa"/>
            <w:shd w:val="clear" w:color="auto" w:fill="auto"/>
          </w:tcPr>
          <w:p w14:paraId="5414A609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373296B0" w14:textId="77777777" w:rsidR="00761B65" w:rsidRDefault="001135ED" w:rsidP="00761B65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  <w:lang w:val="es-ES"/>
              </w:rPr>
            </w:pPr>
            <w:proofErr w:type="spellStart"/>
            <w:r w:rsidRPr="001320DE">
              <w:rPr>
                <w:rFonts w:cs="Arial"/>
                <w:sz w:val="18"/>
                <w:szCs w:val="22"/>
                <w:lang w:val="es-ES"/>
              </w:rPr>
              <w:t>Described</w:t>
            </w:r>
            <w:proofErr w:type="spellEnd"/>
            <w:r w:rsidRPr="001320DE">
              <w:rPr>
                <w:rFonts w:cs="Arial"/>
                <w:sz w:val="18"/>
                <w:szCs w:val="22"/>
                <w:lang w:val="es-ES"/>
              </w:rPr>
              <w:t xml:space="preserve"> in Luna et al., 2017</w:t>
            </w:r>
            <w:r w:rsidR="00761B65">
              <w:rPr>
                <w:rFonts w:cs="Arial"/>
                <w:sz w:val="18"/>
                <w:szCs w:val="22"/>
                <w:lang w:val="es-ES"/>
              </w:rPr>
              <w:t xml:space="preserve"> </w:t>
            </w:r>
          </w:p>
          <w:p w14:paraId="2ACBBB99" w14:textId="77777777" w:rsidR="001135ED" w:rsidRPr="001320DE" w:rsidDel="003617D5" w:rsidRDefault="00761B65" w:rsidP="00761B65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  <w:lang w:val="es-ES"/>
              </w:rPr>
            </w:pPr>
            <w:r>
              <w:rPr>
                <w:rFonts w:cs="Arial"/>
                <w:sz w:val="18"/>
                <w:szCs w:val="22"/>
                <w:lang w:val="es-ES"/>
              </w:rPr>
              <w:t>(</w:t>
            </w:r>
            <w:proofErr w:type="spellStart"/>
            <w:r w:rsidRPr="00761B65">
              <w:rPr>
                <w:rFonts w:cs="Arial"/>
                <w:sz w:val="18"/>
                <w:szCs w:val="22"/>
                <w:lang w:val="es-ES"/>
              </w:rPr>
              <w:t>doi</w:t>
            </w:r>
            <w:proofErr w:type="spellEnd"/>
            <w:r w:rsidRPr="00761B65">
              <w:rPr>
                <w:rFonts w:cs="Arial"/>
                <w:sz w:val="18"/>
                <w:szCs w:val="22"/>
                <w:lang w:val="es-ES"/>
              </w:rPr>
              <w:t>: 10.1099/jgv.0.000933</w:t>
            </w:r>
            <w:r>
              <w:rPr>
                <w:rFonts w:cs="Arial"/>
                <w:sz w:val="18"/>
                <w:szCs w:val="22"/>
                <w:lang w:val="es-ES"/>
              </w:rPr>
              <w:t>)</w:t>
            </w:r>
          </w:p>
        </w:tc>
      </w:tr>
      <w:tr w:rsidR="001135ED" w:rsidRPr="00D31908" w14:paraId="12EA0858" w14:textId="77777777" w:rsidTr="001135ED">
        <w:tc>
          <w:tcPr>
            <w:tcW w:w="1843" w:type="dxa"/>
            <w:shd w:val="clear" w:color="auto" w:fill="auto"/>
          </w:tcPr>
          <w:p w14:paraId="4EF5DB8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pV2P1A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8F444D4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5E0150FB" w14:textId="77777777" w:rsidR="001135ED" w:rsidRPr="00F33D9F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color w:val="FF0000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pV2BC</w:t>
            </w:r>
          </w:p>
        </w:tc>
        <w:tc>
          <w:tcPr>
            <w:tcW w:w="2796" w:type="dxa"/>
            <w:shd w:val="clear" w:color="auto" w:fill="auto"/>
          </w:tcPr>
          <w:p w14:paraId="738C9076" w14:textId="77777777" w:rsidR="001135ED" w:rsidRPr="00C04D60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V2P1A</w:t>
            </w:r>
            <w:r w:rsidRPr="00C04D60">
              <w:rPr>
                <w:sz w:val="18"/>
                <w:szCs w:val="22"/>
              </w:rPr>
              <w:t xml:space="preserve"> (Table </w:t>
            </w:r>
            <w:r>
              <w:rPr>
                <w:sz w:val="18"/>
                <w:szCs w:val="22"/>
              </w:rPr>
              <w:t>S3</w:t>
            </w:r>
            <w:r w:rsidRPr="00C04D60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28EF28E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0FC1CCE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>BCTV V2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2D47B2">
              <w:rPr>
                <w:rFonts w:cs="Arial"/>
                <w:sz w:val="18"/>
                <w:szCs w:val="22"/>
              </w:rPr>
              <w:t xml:space="preserve"> T43A</w:t>
            </w:r>
          </w:p>
        </w:tc>
      </w:tr>
      <w:tr w:rsidR="001135ED" w:rsidRPr="00D31908" w14:paraId="2C6B9A27" w14:textId="77777777" w:rsidTr="001135ED">
        <w:tc>
          <w:tcPr>
            <w:tcW w:w="1843" w:type="dxa"/>
            <w:shd w:val="clear" w:color="auto" w:fill="auto"/>
          </w:tcPr>
          <w:p w14:paraId="374ED509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pV2P2A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64F9588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16286564" w14:textId="77777777" w:rsidR="001135ED" w:rsidRPr="004D6495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4D6495">
              <w:rPr>
                <w:rFonts w:cs="Arial"/>
                <w:sz w:val="18"/>
                <w:szCs w:val="22"/>
              </w:rPr>
              <w:t xml:space="preserve">   “</w:t>
            </w:r>
          </w:p>
        </w:tc>
        <w:tc>
          <w:tcPr>
            <w:tcW w:w="2796" w:type="dxa"/>
            <w:shd w:val="clear" w:color="auto" w:fill="auto"/>
          </w:tcPr>
          <w:p w14:paraId="26C65EC8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V2P2</w:t>
            </w:r>
            <w:proofErr w:type="gramStart"/>
            <w:r>
              <w:rPr>
                <w:rFonts w:cs="Arial"/>
                <w:sz w:val="18"/>
                <w:szCs w:val="22"/>
              </w:rPr>
              <w:t>A(</w:t>
            </w:r>
            <w:proofErr w:type="gramEnd"/>
            <w:r>
              <w:rPr>
                <w:rFonts w:cs="Arial"/>
                <w:sz w:val="18"/>
                <w:szCs w:val="22"/>
              </w:rPr>
              <w:t>T</w:t>
            </w:r>
            <w:r w:rsidRPr="00D31908">
              <w:rPr>
                <w:rFonts w:cs="Arial"/>
                <w:sz w:val="18"/>
                <w:szCs w:val="22"/>
              </w:rPr>
              <w:t xml:space="preserve">able </w:t>
            </w:r>
            <w:r>
              <w:rPr>
                <w:rFonts w:cs="Arial"/>
                <w:sz w:val="18"/>
                <w:szCs w:val="22"/>
              </w:rPr>
              <w:t>S3)</w:t>
            </w:r>
          </w:p>
        </w:tc>
        <w:tc>
          <w:tcPr>
            <w:tcW w:w="1701" w:type="dxa"/>
            <w:shd w:val="clear" w:color="auto" w:fill="auto"/>
          </w:tcPr>
          <w:p w14:paraId="232EF400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5B537991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>BCTV V2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2D47B2">
              <w:rPr>
                <w:rFonts w:cs="Arial"/>
                <w:sz w:val="18"/>
                <w:szCs w:val="22"/>
              </w:rPr>
              <w:t xml:space="preserve"> S72A</w:t>
            </w:r>
          </w:p>
        </w:tc>
      </w:tr>
      <w:tr w:rsidR="001135ED" w:rsidRPr="00D31908" w14:paraId="2BCA262A" w14:textId="77777777" w:rsidTr="001135ED">
        <w:tc>
          <w:tcPr>
            <w:tcW w:w="1843" w:type="dxa"/>
            <w:shd w:val="clear" w:color="auto" w:fill="auto"/>
          </w:tcPr>
          <w:p w14:paraId="370581E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pV2P3AA</w:t>
            </w:r>
          </w:p>
        </w:tc>
        <w:tc>
          <w:tcPr>
            <w:tcW w:w="2123" w:type="dxa"/>
            <w:shd w:val="clear" w:color="auto" w:fill="auto"/>
          </w:tcPr>
          <w:p w14:paraId="6955CD3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6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1BAF9832" w14:textId="77777777" w:rsidR="001135ED" w:rsidRPr="004D6495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6"/>
              <w:rPr>
                <w:rFonts w:cs="Arial"/>
                <w:sz w:val="18"/>
                <w:szCs w:val="22"/>
              </w:rPr>
            </w:pPr>
            <w:r w:rsidRPr="004D6495">
              <w:rPr>
                <w:rFonts w:cs="Arial"/>
                <w:sz w:val="18"/>
                <w:szCs w:val="22"/>
              </w:rPr>
              <w:t xml:space="preserve">   “</w:t>
            </w:r>
          </w:p>
        </w:tc>
        <w:tc>
          <w:tcPr>
            <w:tcW w:w="2796" w:type="dxa"/>
            <w:shd w:val="clear" w:color="auto" w:fill="auto"/>
          </w:tcPr>
          <w:p w14:paraId="3A6E7362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6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V2P3AA (T</w:t>
            </w:r>
            <w:r w:rsidRPr="00D31908">
              <w:rPr>
                <w:rFonts w:cs="Arial"/>
                <w:sz w:val="18"/>
                <w:szCs w:val="22"/>
              </w:rPr>
              <w:t xml:space="preserve">able </w:t>
            </w:r>
            <w:r>
              <w:rPr>
                <w:rFonts w:cs="Arial"/>
                <w:sz w:val="18"/>
                <w:szCs w:val="22"/>
              </w:rPr>
              <w:t>S3)</w:t>
            </w:r>
          </w:p>
        </w:tc>
        <w:tc>
          <w:tcPr>
            <w:tcW w:w="1701" w:type="dxa"/>
            <w:shd w:val="clear" w:color="auto" w:fill="auto"/>
          </w:tcPr>
          <w:p w14:paraId="3A4D3970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3FA1586D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>BCTV V2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2D47B2">
              <w:rPr>
                <w:rFonts w:cs="Arial"/>
                <w:sz w:val="18"/>
                <w:szCs w:val="22"/>
              </w:rPr>
              <w:t xml:space="preserve"> S92A/S93A</w:t>
            </w:r>
          </w:p>
        </w:tc>
      </w:tr>
      <w:tr w:rsidR="001135ED" w:rsidRPr="00D31908" w14:paraId="7FA95DC5" w14:textId="77777777" w:rsidTr="001135ED">
        <w:tc>
          <w:tcPr>
            <w:tcW w:w="1843" w:type="dxa"/>
            <w:shd w:val="clear" w:color="auto" w:fill="auto"/>
          </w:tcPr>
          <w:p w14:paraId="0526E790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pV2H1GG</w:t>
            </w:r>
          </w:p>
        </w:tc>
        <w:tc>
          <w:tcPr>
            <w:tcW w:w="2123" w:type="dxa"/>
            <w:shd w:val="clear" w:color="auto" w:fill="auto"/>
          </w:tcPr>
          <w:p w14:paraId="408E2BAC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292E2D58" w14:textId="77777777" w:rsidR="001135ED" w:rsidRPr="004D6495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4D6495">
              <w:rPr>
                <w:rFonts w:cs="Arial"/>
                <w:sz w:val="18"/>
                <w:szCs w:val="22"/>
              </w:rPr>
              <w:t xml:space="preserve">   “</w:t>
            </w:r>
          </w:p>
        </w:tc>
        <w:tc>
          <w:tcPr>
            <w:tcW w:w="2796" w:type="dxa"/>
            <w:shd w:val="clear" w:color="auto" w:fill="auto"/>
          </w:tcPr>
          <w:p w14:paraId="6B8E43DC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V2H1GG (T</w:t>
            </w:r>
            <w:r w:rsidRPr="00D31908">
              <w:rPr>
                <w:rFonts w:cs="Arial"/>
                <w:sz w:val="18"/>
                <w:szCs w:val="22"/>
              </w:rPr>
              <w:t xml:space="preserve">able </w:t>
            </w:r>
            <w:r>
              <w:rPr>
                <w:rFonts w:cs="Arial"/>
                <w:sz w:val="18"/>
                <w:szCs w:val="22"/>
              </w:rPr>
              <w:t>S3)</w:t>
            </w:r>
          </w:p>
        </w:tc>
        <w:tc>
          <w:tcPr>
            <w:tcW w:w="1701" w:type="dxa"/>
            <w:shd w:val="clear" w:color="auto" w:fill="auto"/>
          </w:tcPr>
          <w:p w14:paraId="4BCE4648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436B1FA2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>BCTV V2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 xml:space="preserve">1-102 </w:t>
            </w:r>
            <w:r w:rsidRPr="002D47B2">
              <w:rPr>
                <w:rFonts w:cs="Arial"/>
                <w:sz w:val="18"/>
                <w:szCs w:val="22"/>
              </w:rPr>
              <w:t>L17G/V19G</w:t>
            </w:r>
          </w:p>
        </w:tc>
      </w:tr>
      <w:tr w:rsidR="001135ED" w:rsidRPr="00D31908" w14:paraId="6F41804F" w14:textId="77777777" w:rsidTr="001135ED">
        <w:tc>
          <w:tcPr>
            <w:tcW w:w="1843" w:type="dxa"/>
            <w:shd w:val="clear" w:color="auto" w:fill="auto"/>
          </w:tcPr>
          <w:p w14:paraId="1F7F3931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pV2H1EE</w:t>
            </w:r>
          </w:p>
        </w:tc>
        <w:tc>
          <w:tcPr>
            <w:tcW w:w="2123" w:type="dxa"/>
            <w:shd w:val="clear" w:color="auto" w:fill="auto"/>
          </w:tcPr>
          <w:p w14:paraId="6EC1D28E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5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1CB795E9" w14:textId="77777777" w:rsidR="001135ED" w:rsidRPr="004D6495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4"/>
              <w:rPr>
                <w:rFonts w:cs="Arial"/>
                <w:sz w:val="18"/>
                <w:szCs w:val="22"/>
              </w:rPr>
            </w:pPr>
            <w:r w:rsidRPr="004D6495">
              <w:rPr>
                <w:rFonts w:cs="Arial"/>
                <w:sz w:val="18"/>
                <w:szCs w:val="22"/>
              </w:rPr>
              <w:t xml:space="preserve">   “</w:t>
            </w:r>
          </w:p>
        </w:tc>
        <w:tc>
          <w:tcPr>
            <w:tcW w:w="2796" w:type="dxa"/>
            <w:shd w:val="clear" w:color="auto" w:fill="auto"/>
          </w:tcPr>
          <w:p w14:paraId="49FEDD17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4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V2H1EE (T</w:t>
            </w:r>
            <w:r w:rsidRPr="00D31908">
              <w:rPr>
                <w:rFonts w:cs="Arial"/>
                <w:sz w:val="18"/>
                <w:szCs w:val="22"/>
              </w:rPr>
              <w:t xml:space="preserve">able </w:t>
            </w:r>
            <w:r>
              <w:rPr>
                <w:rFonts w:cs="Arial"/>
                <w:sz w:val="18"/>
                <w:szCs w:val="22"/>
              </w:rPr>
              <w:t>S3)</w:t>
            </w:r>
          </w:p>
        </w:tc>
        <w:tc>
          <w:tcPr>
            <w:tcW w:w="1701" w:type="dxa"/>
            <w:shd w:val="clear" w:color="auto" w:fill="auto"/>
          </w:tcPr>
          <w:p w14:paraId="5174A634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4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0318F37C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>BCTV V2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2D47B2">
              <w:rPr>
                <w:rFonts w:cs="Arial"/>
                <w:sz w:val="18"/>
                <w:szCs w:val="22"/>
              </w:rPr>
              <w:t xml:space="preserve"> L17E/V19E</w:t>
            </w:r>
          </w:p>
        </w:tc>
      </w:tr>
      <w:tr w:rsidR="001135ED" w:rsidRPr="00D31908" w14:paraId="3BCF6A49" w14:textId="77777777" w:rsidTr="001135ED">
        <w:tc>
          <w:tcPr>
            <w:tcW w:w="1843" w:type="dxa"/>
            <w:shd w:val="clear" w:color="auto" w:fill="auto"/>
          </w:tcPr>
          <w:p w14:paraId="3EE4539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pV2H2GG</w:t>
            </w:r>
          </w:p>
        </w:tc>
        <w:tc>
          <w:tcPr>
            <w:tcW w:w="2123" w:type="dxa"/>
            <w:shd w:val="clear" w:color="auto" w:fill="auto"/>
          </w:tcPr>
          <w:p w14:paraId="58684A48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center"/>
              <w:outlineLvl w:val="2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33F6985B" w14:textId="77777777" w:rsidR="001135ED" w:rsidRPr="004D6495" w:rsidDel="003617D5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sz w:val="18"/>
                <w:szCs w:val="22"/>
              </w:rPr>
            </w:pPr>
            <w:r w:rsidRPr="004D6495">
              <w:rPr>
                <w:rFonts w:cs="Arial"/>
                <w:sz w:val="18"/>
                <w:szCs w:val="22"/>
              </w:rPr>
              <w:t xml:space="preserve">   “</w:t>
            </w:r>
          </w:p>
        </w:tc>
        <w:tc>
          <w:tcPr>
            <w:tcW w:w="2796" w:type="dxa"/>
            <w:shd w:val="clear" w:color="auto" w:fill="auto"/>
          </w:tcPr>
          <w:p w14:paraId="163F99A0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V2H2GG (T</w:t>
            </w:r>
            <w:r w:rsidRPr="00D31908">
              <w:rPr>
                <w:rFonts w:cs="Arial"/>
                <w:sz w:val="18"/>
                <w:szCs w:val="22"/>
              </w:rPr>
              <w:t xml:space="preserve">able </w:t>
            </w:r>
            <w:r>
              <w:rPr>
                <w:rFonts w:cs="Arial"/>
                <w:sz w:val="18"/>
                <w:szCs w:val="22"/>
              </w:rPr>
              <w:t>S3)</w:t>
            </w:r>
          </w:p>
        </w:tc>
        <w:tc>
          <w:tcPr>
            <w:tcW w:w="1701" w:type="dxa"/>
            <w:shd w:val="clear" w:color="auto" w:fill="auto"/>
          </w:tcPr>
          <w:p w14:paraId="20F55C4E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FE2D341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>BCTV V2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2D47B2">
              <w:rPr>
                <w:rFonts w:cs="Arial"/>
                <w:sz w:val="18"/>
                <w:szCs w:val="22"/>
              </w:rPr>
              <w:t xml:space="preserve"> I32G/I35G</w:t>
            </w:r>
          </w:p>
        </w:tc>
      </w:tr>
      <w:tr w:rsidR="001135ED" w:rsidRPr="00D31908" w14:paraId="0B0840F1" w14:textId="77777777" w:rsidTr="001135ED">
        <w:tc>
          <w:tcPr>
            <w:tcW w:w="1843" w:type="dxa"/>
            <w:shd w:val="clear" w:color="auto" w:fill="auto"/>
          </w:tcPr>
          <w:p w14:paraId="1F2D4E29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pV2H2EE</w:t>
            </w:r>
          </w:p>
        </w:tc>
        <w:tc>
          <w:tcPr>
            <w:tcW w:w="2123" w:type="dxa"/>
            <w:shd w:val="clear" w:color="auto" w:fill="auto"/>
          </w:tcPr>
          <w:p w14:paraId="281C33FE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5D035A7C" w14:textId="77777777" w:rsidR="001135ED" w:rsidRPr="004D6495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4D6495">
              <w:rPr>
                <w:rFonts w:cs="Arial"/>
                <w:sz w:val="18"/>
                <w:szCs w:val="22"/>
              </w:rPr>
              <w:t xml:space="preserve">   “</w:t>
            </w:r>
          </w:p>
        </w:tc>
        <w:tc>
          <w:tcPr>
            <w:tcW w:w="2796" w:type="dxa"/>
            <w:shd w:val="clear" w:color="auto" w:fill="auto"/>
          </w:tcPr>
          <w:p w14:paraId="64B31E43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V2H2EE (T</w:t>
            </w:r>
            <w:r w:rsidRPr="00D31908">
              <w:rPr>
                <w:rFonts w:cs="Arial"/>
                <w:sz w:val="18"/>
                <w:szCs w:val="22"/>
              </w:rPr>
              <w:t xml:space="preserve">able </w:t>
            </w:r>
            <w:r>
              <w:rPr>
                <w:rFonts w:cs="Arial"/>
                <w:sz w:val="18"/>
                <w:szCs w:val="22"/>
              </w:rPr>
              <w:t>S3)</w:t>
            </w:r>
          </w:p>
        </w:tc>
        <w:tc>
          <w:tcPr>
            <w:tcW w:w="1701" w:type="dxa"/>
            <w:shd w:val="clear" w:color="auto" w:fill="auto"/>
          </w:tcPr>
          <w:p w14:paraId="469CDAA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0A7D7BEF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>BCTV V2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2D47B2">
              <w:rPr>
                <w:rFonts w:cs="Arial"/>
                <w:sz w:val="18"/>
                <w:szCs w:val="22"/>
              </w:rPr>
              <w:t xml:space="preserve"> I32E/I35E</w:t>
            </w:r>
          </w:p>
        </w:tc>
      </w:tr>
      <w:tr w:rsidR="001135ED" w:rsidRPr="00D31908" w14:paraId="221615CE" w14:textId="77777777" w:rsidTr="001135ED">
        <w:tc>
          <w:tcPr>
            <w:tcW w:w="1843" w:type="dxa"/>
            <w:shd w:val="clear" w:color="auto" w:fill="auto"/>
          </w:tcPr>
          <w:p w14:paraId="56B00B1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pV2stop</w:t>
            </w:r>
          </w:p>
        </w:tc>
        <w:tc>
          <w:tcPr>
            <w:tcW w:w="2123" w:type="dxa"/>
            <w:shd w:val="clear" w:color="auto" w:fill="auto"/>
          </w:tcPr>
          <w:p w14:paraId="3AA6F56F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32226902" w14:textId="77777777" w:rsidR="001135ED" w:rsidRPr="004D6495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  <w:highlight w:val="yellow"/>
              </w:rPr>
            </w:pPr>
            <w:r w:rsidRPr="004D6495">
              <w:rPr>
                <w:rFonts w:cs="Arial"/>
                <w:sz w:val="18"/>
                <w:szCs w:val="22"/>
              </w:rPr>
              <w:t xml:space="preserve">   “</w:t>
            </w:r>
          </w:p>
        </w:tc>
        <w:tc>
          <w:tcPr>
            <w:tcW w:w="2796" w:type="dxa"/>
            <w:shd w:val="clear" w:color="auto" w:fill="auto"/>
          </w:tcPr>
          <w:p w14:paraId="6D2348B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V2Stop (T</w:t>
            </w:r>
            <w:r w:rsidRPr="00D31908">
              <w:rPr>
                <w:rFonts w:cs="Arial"/>
                <w:sz w:val="18"/>
                <w:szCs w:val="22"/>
              </w:rPr>
              <w:t xml:space="preserve">able </w:t>
            </w:r>
            <w:r>
              <w:rPr>
                <w:rFonts w:cs="Arial"/>
                <w:sz w:val="18"/>
                <w:szCs w:val="22"/>
              </w:rPr>
              <w:t>S3)</w:t>
            </w:r>
          </w:p>
        </w:tc>
        <w:tc>
          <w:tcPr>
            <w:tcW w:w="1701" w:type="dxa"/>
            <w:shd w:val="clear" w:color="auto" w:fill="auto"/>
          </w:tcPr>
          <w:p w14:paraId="7DA99042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EcoR</w:t>
            </w:r>
            <w:r w:rsidRPr="00D31908">
              <w:rPr>
                <w:rFonts w:cs="Arial"/>
                <w:sz w:val="18"/>
                <w:szCs w:val="22"/>
              </w:rPr>
              <w:t>V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D1036E0" w14:textId="77777777" w:rsidR="001135ED" w:rsidRPr="002D47B2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2D47B2">
              <w:rPr>
                <w:rFonts w:cs="Arial"/>
                <w:sz w:val="18"/>
                <w:szCs w:val="22"/>
              </w:rPr>
              <w:t xml:space="preserve">BCTV V2 </w:t>
            </w:r>
            <w:r w:rsidRPr="002D47B2">
              <w:rPr>
                <w:rFonts w:cs="Arial"/>
                <w:sz w:val="18"/>
                <w:szCs w:val="22"/>
                <w:vertAlign w:val="subscript"/>
              </w:rPr>
              <w:t xml:space="preserve">1-17 </w:t>
            </w:r>
            <w:r w:rsidRPr="002D47B2">
              <w:rPr>
                <w:rFonts w:cs="Arial"/>
                <w:sz w:val="18"/>
                <w:szCs w:val="22"/>
              </w:rPr>
              <w:t>stop</w:t>
            </w:r>
          </w:p>
        </w:tc>
      </w:tr>
      <w:tr w:rsidR="001135ED" w:rsidRPr="00D31908" w14:paraId="1A752328" w14:textId="77777777" w:rsidTr="001135ED">
        <w:tc>
          <w:tcPr>
            <w:tcW w:w="1843" w:type="dxa"/>
            <w:shd w:val="clear" w:color="auto" w:fill="auto"/>
          </w:tcPr>
          <w:p w14:paraId="444F3F00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pENTR-V2BC</w:t>
            </w:r>
          </w:p>
        </w:tc>
        <w:tc>
          <w:tcPr>
            <w:tcW w:w="2123" w:type="dxa"/>
            <w:shd w:val="clear" w:color="auto" w:fill="auto"/>
          </w:tcPr>
          <w:p w14:paraId="2F30C190" w14:textId="77777777" w:rsidR="001135ED" w:rsidRPr="00E01FEB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>
              <w:rPr>
                <w:rFonts w:cs="Arial"/>
                <w:sz w:val="18"/>
                <w:szCs w:val="22"/>
              </w:rPr>
              <w:t>pENTRD</w:t>
            </w:r>
            <w:proofErr w:type="spellEnd"/>
            <w:r>
              <w:rPr>
                <w:rFonts w:cs="Arial"/>
                <w:sz w:val="18"/>
                <w:szCs w:val="22"/>
              </w:rPr>
              <w:t>-TOPO (c)</w:t>
            </w:r>
          </w:p>
        </w:tc>
        <w:tc>
          <w:tcPr>
            <w:tcW w:w="2310" w:type="dxa"/>
            <w:shd w:val="clear" w:color="auto" w:fill="auto"/>
          </w:tcPr>
          <w:p w14:paraId="7C7E6DA0" w14:textId="77777777" w:rsidR="001135ED" w:rsidRPr="004D649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pV2BC</w:t>
            </w:r>
          </w:p>
        </w:tc>
        <w:tc>
          <w:tcPr>
            <w:tcW w:w="2796" w:type="dxa"/>
            <w:shd w:val="clear" w:color="auto" w:fill="auto"/>
          </w:tcPr>
          <w:p w14:paraId="19409BCC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1B4823">
              <w:rPr>
                <w:sz w:val="18"/>
                <w:szCs w:val="22"/>
              </w:rPr>
              <w:t xml:space="preserve">V2-attB1 </w:t>
            </w:r>
            <w:proofErr w:type="spellStart"/>
            <w:r w:rsidRPr="001B4823">
              <w:rPr>
                <w:sz w:val="18"/>
                <w:szCs w:val="22"/>
              </w:rPr>
              <w:t>Fw</w:t>
            </w:r>
            <w:proofErr w:type="spellEnd"/>
            <w:r>
              <w:rPr>
                <w:sz w:val="18"/>
                <w:szCs w:val="22"/>
              </w:rPr>
              <w:t>/</w:t>
            </w:r>
            <w:r w:rsidRPr="001B4823">
              <w:rPr>
                <w:sz w:val="18"/>
                <w:szCs w:val="22"/>
              </w:rPr>
              <w:t xml:space="preserve"> V2-attB1 </w:t>
            </w:r>
            <w:r>
              <w:rPr>
                <w:sz w:val="18"/>
                <w:szCs w:val="22"/>
              </w:rPr>
              <w:t xml:space="preserve">Low </w:t>
            </w:r>
            <w:proofErr w:type="gramStart"/>
            <w:r>
              <w:rPr>
                <w:sz w:val="18"/>
                <w:szCs w:val="22"/>
              </w:rPr>
              <w:t xml:space="preserve">and  </w:t>
            </w:r>
            <w:r w:rsidRPr="001B4823">
              <w:rPr>
                <w:sz w:val="18"/>
                <w:szCs w:val="22"/>
              </w:rPr>
              <w:t>attB</w:t>
            </w:r>
            <w:proofErr w:type="gramEnd"/>
            <w:r w:rsidRPr="001B4823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/2</w:t>
            </w:r>
            <w:r w:rsidRPr="001B4823">
              <w:rPr>
                <w:sz w:val="18"/>
                <w:szCs w:val="22"/>
              </w:rPr>
              <w:t xml:space="preserve"> ADAPTER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14:paraId="5EA5A092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14:paraId="130DFB7A" w14:textId="77777777" w:rsidR="001135ED" w:rsidRPr="00F33D9F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color w:val="FF0000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>
              <w:rPr>
                <w:rFonts w:cs="Arial"/>
                <w:sz w:val="18"/>
                <w:szCs w:val="22"/>
              </w:rPr>
              <w:t xml:space="preserve"> </w:t>
            </w:r>
          </w:p>
        </w:tc>
      </w:tr>
      <w:tr w:rsidR="001135ED" w:rsidRPr="00D31908" w14:paraId="5782BE0F" w14:textId="77777777" w:rsidTr="001135ED">
        <w:tc>
          <w:tcPr>
            <w:tcW w:w="1843" w:type="dxa"/>
            <w:shd w:val="clear" w:color="auto" w:fill="auto"/>
          </w:tcPr>
          <w:p w14:paraId="1AD272FA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16919233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9A27CE6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</w:p>
        </w:tc>
        <w:tc>
          <w:tcPr>
            <w:tcW w:w="2796" w:type="dxa"/>
            <w:shd w:val="clear" w:color="auto" w:fill="auto"/>
          </w:tcPr>
          <w:p w14:paraId="199E839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2BBB68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5C1666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3B917651" w14:textId="77777777" w:rsidTr="001135ED">
        <w:tc>
          <w:tcPr>
            <w:tcW w:w="1843" w:type="dxa"/>
            <w:shd w:val="clear" w:color="auto" w:fill="auto"/>
          </w:tcPr>
          <w:p w14:paraId="4DC21F36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pENTR-V2P1A</w:t>
            </w:r>
          </w:p>
        </w:tc>
        <w:tc>
          <w:tcPr>
            <w:tcW w:w="2123" w:type="dxa"/>
            <w:shd w:val="clear" w:color="auto" w:fill="auto"/>
          </w:tcPr>
          <w:p w14:paraId="2B344BB0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10485617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pV2P1A</w:t>
            </w:r>
          </w:p>
        </w:tc>
        <w:tc>
          <w:tcPr>
            <w:tcW w:w="2796" w:type="dxa"/>
            <w:shd w:val="clear" w:color="auto" w:fill="auto"/>
          </w:tcPr>
          <w:p w14:paraId="421B57D8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 w:rsidRPr="001B4823">
              <w:rPr>
                <w:sz w:val="18"/>
                <w:szCs w:val="22"/>
              </w:rPr>
              <w:t xml:space="preserve">V2-attB1 </w:t>
            </w:r>
            <w:proofErr w:type="spellStart"/>
            <w:r w:rsidRPr="001B4823">
              <w:rPr>
                <w:sz w:val="18"/>
                <w:szCs w:val="22"/>
              </w:rPr>
              <w:t>Fw</w:t>
            </w:r>
            <w:proofErr w:type="spellEnd"/>
            <w:r>
              <w:rPr>
                <w:sz w:val="18"/>
                <w:szCs w:val="22"/>
              </w:rPr>
              <w:t>/</w:t>
            </w:r>
            <w:r w:rsidRPr="001B4823">
              <w:rPr>
                <w:sz w:val="18"/>
                <w:szCs w:val="22"/>
              </w:rPr>
              <w:t xml:space="preserve"> V2-attB1 </w:t>
            </w:r>
            <w:r>
              <w:rPr>
                <w:sz w:val="18"/>
                <w:szCs w:val="22"/>
              </w:rPr>
              <w:t xml:space="preserve">Low </w:t>
            </w:r>
            <w:proofErr w:type="gramStart"/>
            <w:r>
              <w:rPr>
                <w:sz w:val="18"/>
                <w:szCs w:val="22"/>
              </w:rPr>
              <w:t xml:space="preserve">and  </w:t>
            </w:r>
            <w:r w:rsidRPr="001B4823">
              <w:rPr>
                <w:sz w:val="18"/>
                <w:szCs w:val="22"/>
              </w:rPr>
              <w:t>attB</w:t>
            </w:r>
            <w:proofErr w:type="gramEnd"/>
            <w:r w:rsidRPr="001B4823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/2</w:t>
            </w:r>
            <w:r w:rsidRPr="001B4823">
              <w:rPr>
                <w:sz w:val="18"/>
                <w:szCs w:val="22"/>
              </w:rPr>
              <w:t xml:space="preserve"> ADAPTER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14:paraId="2E05C8BF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14:paraId="2EF3019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T43A</w:t>
            </w:r>
          </w:p>
        </w:tc>
      </w:tr>
      <w:tr w:rsidR="001135ED" w:rsidRPr="00D31908" w14:paraId="0302CB39" w14:textId="77777777" w:rsidTr="001135ED">
        <w:tc>
          <w:tcPr>
            <w:tcW w:w="1843" w:type="dxa"/>
            <w:shd w:val="clear" w:color="auto" w:fill="auto"/>
          </w:tcPr>
          <w:p w14:paraId="5674E78D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pENTR-V2H1GG</w:t>
            </w:r>
          </w:p>
        </w:tc>
        <w:tc>
          <w:tcPr>
            <w:tcW w:w="2123" w:type="dxa"/>
            <w:shd w:val="clear" w:color="auto" w:fill="auto"/>
          </w:tcPr>
          <w:p w14:paraId="5DE3FC2A" w14:textId="77777777" w:rsidR="001135ED" w:rsidRPr="00E01FEB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0E4DBF56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pV2H1GG</w:t>
            </w:r>
          </w:p>
        </w:tc>
        <w:tc>
          <w:tcPr>
            <w:tcW w:w="2796" w:type="dxa"/>
            <w:shd w:val="clear" w:color="auto" w:fill="auto"/>
          </w:tcPr>
          <w:p w14:paraId="57B2052E" w14:textId="77777777" w:rsidR="001135ED" w:rsidRPr="001B4823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 w:rsidRPr="001B4823">
              <w:rPr>
                <w:sz w:val="18"/>
                <w:szCs w:val="22"/>
              </w:rPr>
              <w:t xml:space="preserve">V2-attB1 </w:t>
            </w:r>
            <w:proofErr w:type="spellStart"/>
            <w:r w:rsidRPr="001B4823">
              <w:rPr>
                <w:sz w:val="18"/>
                <w:szCs w:val="22"/>
              </w:rPr>
              <w:t>Fw</w:t>
            </w:r>
            <w:proofErr w:type="spellEnd"/>
            <w:r>
              <w:rPr>
                <w:sz w:val="18"/>
                <w:szCs w:val="22"/>
              </w:rPr>
              <w:t>/</w:t>
            </w:r>
            <w:r w:rsidRPr="001B4823">
              <w:rPr>
                <w:sz w:val="18"/>
                <w:szCs w:val="22"/>
              </w:rPr>
              <w:t xml:space="preserve"> V2-attB1 </w:t>
            </w:r>
            <w:r>
              <w:rPr>
                <w:sz w:val="18"/>
                <w:szCs w:val="22"/>
              </w:rPr>
              <w:t xml:space="preserve">Low </w:t>
            </w:r>
            <w:proofErr w:type="gramStart"/>
            <w:r>
              <w:rPr>
                <w:sz w:val="18"/>
                <w:szCs w:val="22"/>
              </w:rPr>
              <w:t xml:space="preserve">and  </w:t>
            </w:r>
            <w:r w:rsidRPr="001B4823">
              <w:rPr>
                <w:sz w:val="18"/>
                <w:szCs w:val="22"/>
              </w:rPr>
              <w:t>attB</w:t>
            </w:r>
            <w:proofErr w:type="gramEnd"/>
            <w:r w:rsidRPr="001B4823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/2</w:t>
            </w:r>
            <w:r w:rsidRPr="001B4823">
              <w:rPr>
                <w:sz w:val="18"/>
                <w:szCs w:val="22"/>
              </w:rPr>
              <w:t xml:space="preserve"> ADAPTER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14:paraId="637DA5BA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14:paraId="664BBF9D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L17G/V19G</w:t>
            </w:r>
          </w:p>
        </w:tc>
      </w:tr>
      <w:tr w:rsidR="001135ED" w:rsidRPr="00D31908" w14:paraId="75CB27BA" w14:textId="77777777" w:rsidTr="001135ED">
        <w:tc>
          <w:tcPr>
            <w:tcW w:w="1843" w:type="dxa"/>
            <w:shd w:val="clear" w:color="auto" w:fill="auto"/>
          </w:tcPr>
          <w:p w14:paraId="1D3AED60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pENTR-V2H2GG</w:t>
            </w:r>
          </w:p>
        </w:tc>
        <w:tc>
          <w:tcPr>
            <w:tcW w:w="2123" w:type="dxa"/>
            <w:shd w:val="clear" w:color="auto" w:fill="auto"/>
          </w:tcPr>
          <w:p w14:paraId="78B14108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4318D9D9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pV2H2GG</w:t>
            </w:r>
          </w:p>
        </w:tc>
        <w:tc>
          <w:tcPr>
            <w:tcW w:w="2796" w:type="dxa"/>
            <w:shd w:val="clear" w:color="auto" w:fill="auto"/>
          </w:tcPr>
          <w:p w14:paraId="2B6A431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 w:rsidRPr="001B4823">
              <w:rPr>
                <w:sz w:val="18"/>
                <w:szCs w:val="22"/>
              </w:rPr>
              <w:t xml:space="preserve">V2-attB1 </w:t>
            </w:r>
            <w:proofErr w:type="spellStart"/>
            <w:r w:rsidRPr="001B4823">
              <w:rPr>
                <w:sz w:val="18"/>
                <w:szCs w:val="22"/>
              </w:rPr>
              <w:t>Fw</w:t>
            </w:r>
            <w:proofErr w:type="spellEnd"/>
            <w:r>
              <w:rPr>
                <w:sz w:val="18"/>
                <w:szCs w:val="22"/>
              </w:rPr>
              <w:t>/</w:t>
            </w:r>
            <w:r w:rsidRPr="001B4823">
              <w:rPr>
                <w:sz w:val="18"/>
                <w:szCs w:val="22"/>
              </w:rPr>
              <w:t xml:space="preserve"> V2-attB1 </w:t>
            </w:r>
            <w:r>
              <w:rPr>
                <w:sz w:val="18"/>
                <w:szCs w:val="22"/>
              </w:rPr>
              <w:t xml:space="preserve">Low </w:t>
            </w:r>
            <w:proofErr w:type="gramStart"/>
            <w:r>
              <w:rPr>
                <w:sz w:val="18"/>
                <w:szCs w:val="22"/>
              </w:rPr>
              <w:t xml:space="preserve">and  </w:t>
            </w:r>
            <w:r w:rsidRPr="001B4823">
              <w:rPr>
                <w:sz w:val="18"/>
                <w:szCs w:val="22"/>
              </w:rPr>
              <w:t>attB</w:t>
            </w:r>
            <w:proofErr w:type="gramEnd"/>
            <w:r w:rsidRPr="001B4823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/2</w:t>
            </w:r>
            <w:r w:rsidRPr="001B4823">
              <w:rPr>
                <w:sz w:val="18"/>
                <w:szCs w:val="22"/>
              </w:rPr>
              <w:t xml:space="preserve"> ADAPTER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14:paraId="269D4484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14:paraId="7A5A5065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I32G/I35G</w:t>
            </w:r>
          </w:p>
        </w:tc>
      </w:tr>
      <w:tr w:rsidR="001135ED" w:rsidRPr="00D31908" w14:paraId="69B57B08" w14:textId="77777777" w:rsidTr="001135ED">
        <w:tc>
          <w:tcPr>
            <w:tcW w:w="1843" w:type="dxa"/>
            <w:shd w:val="clear" w:color="auto" w:fill="auto"/>
          </w:tcPr>
          <w:p w14:paraId="0DC00049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 w:rsidRPr="00D31908">
              <w:rPr>
                <w:sz w:val="18"/>
                <w:szCs w:val="22"/>
              </w:rPr>
              <w:t>pg0.2BCTV</w:t>
            </w:r>
          </w:p>
        </w:tc>
        <w:tc>
          <w:tcPr>
            <w:tcW w:w="2123" w:type="dxa"/>
            <w:shd w:val="clear" w:color="auto" w:fill="auto"/>
          </w:tcPr>
          <w:p w14:paraId="19D7B1C9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sz w:val="18"/>
                <w:szCs w:val="22"/>
              </w:rPr>
              <w:t>pGreen</w:t>
            </w:r>
            <w:proofErr w:type="spellEnd"/>
            <w:r>
              <w:rPr>
                <w:rFonts w:cs="Arial"/>
                <w:sz w:val="18"/>
                <w:szCs w:val="22"/>
              </w:rPr>
              <w:t>-</w:t>
            </w:r>
            <w:r w:rsidRPr="00D31908">
              <w:rPr>
                <w:rFonts w:cs="Arial"/>
                <w:sz w:val="18"/>
                <w:szCs w:val="22"/>
              </w:rPr>
              <w:t>S (</w:t>
            </w:r>
            <w:r>
              <w:rPr>
                <w:rFonts w:cs="Arial"/>
                <w:sz w:val="18"/>
                <w:szCs w:val="22"/>
              </w:rPr>
              <w:t>d</w:t>
            </w:r>
            <w:r w:rsidRPr="00D31908">
              <w:rPr>
                <w:rFonts w:cs="Arial"/>
                <w:sz w:val="18"/>
                <w:szCs w:val="22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02CC2784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 w:rsidRPr="00D31908">
              <w:rPr>
                <w:sz w:val="18"/>
                <w:szCs w:val="22"/>
              </w:rPr>
              <w:t>0.2 genome of BCTV</w:t>
            </w:r>
          </w:p>
        </w:tc>
        <w:tc>
          <w:tcPr>
            <w:tcW w:w="2796" w:type="dxa"/>
            <w:shd w:val="clear" w:color="auto" w:fill="auto"/>
          </w:tcPr>
          <w:p w14:paraId="6D14AEF8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pBIN1.2 </w:t>
            </w:r>
            <w:proofErr w:type="spellStart"/>
            <w:r w:rsidRPr="00D31908">
              <w:rPr>
                <w:i/>
                <w:sz w:val="18"/>
                <w:szCs w:val="22"/>
              </w:rPr>
              <w:t>Sac</w:t>
            </w:r>
            <w:r w:rsidRPr="00D31908">
              <w:rPr>
                <w:sz w:val="18"/>
                <w:szCs w:val="22"/>
              </w:rPr>
              <w:t>I-</w:t>
            </w:r>
            <w:r w:rsidRPr="00D31908">
              <w:rPr>
                <w:i/>
                <w:sz w:val="18"/>
                <w:szCs w:val="22"/>
              </w:rPr>
              <w:t>Sal</w:t>
            </w:r>
            <w:r w:rsidRPr="00D31908">
              <w:rPr>
                <w:sz w:val="18"/>
                <w:szCs w:val="22"/>
              </w:rPr>
              <w:t>I</w:t>
            </w:r>
            <w:proofErr w:type="spellEnd"/>
            <w:r w:rsidRPr="00D31908">
              <w:rPr>
                <w:sz w:val="18"/>
                <w:szCs w:val="22"/>
              </w:rPr>
              <w:t xml:space="preserve"> (</w:t>
            </w:r>
            <w:r>
              <w:rPr>
                <w:sz w:val="18"/>
                <w:szCs w:val="22"/>
              </w:rPr>
              <w:t>b</w:t>
            </w:r>
            <w:r w:rsidRPr="00D31908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D894CE4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  <w:proofErr w:type="spellStart"/>
            <w:r w:rsidRPr="00D31908">
              <w:rPr>
                <w:i/>
                <w:sz w:val="18"/>
                <w:szCs w:val="22"/>
              </w:rPr>
              <w:t>Sac</w:t>
            </w:r>
            <w:r w:rsidRPr="00D31908">
              <w:rPr>
                <w:sz w:val="18"/>
                <w:szCs w:val="22"/>
              </w:rPr>
              <w:t>I-</w:t>
            </w:r>
            <w:r w:rsidRPr="00D31908">
              <w:rPr>
                <w:i/>
                <w:sz w:val="18"/>
                <w:szCs w:val="22"/>
              </w:rPr>
              <w:t>Sal</w:t>
            </w:r>
            <w:r w:rsidRPr="00D31908">
              <w:rPr>
                <w:sz w:val="18"/>
                <w:szCs w:val="22"/>
              </w:rPr>
              <w:t>I</w:t>
            </w:r>
            <w:proofErr w:type="spellEnd"/>
            <w:r w:rsidRPr="00D31908">
              <w:rPr>
                <w:sz w:val="18"/>
                <w:szCs w:val="22"/>
              </w:rPr>
              <w:t xml:space="preserve">  </w:t>
            </w:r>
          </w:p>
        </w:tc>
        <w:tc>
          <w:tcPr>
            <w:tcW w:w="3828" w:type="dxa"/>
            <w:shd w:val="clear" w:color="auto" w:fill="auto"/>
          </w:tcPr>
          <w:p w14:paraId="2757ADD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Subcloning for the construction of a</w:t>
            </w:r>
            <w:r w:rsidR="006B3010">
              <w:rPr>
                <w:rFonts w:cs="Arial"/>
                <w:sz w:val="18"/>
                <w:szCs w:val="22"/>
              </w:rPr>
              <w:t>n</w:t>
            </w:r>
            <w:r>
              <w:rPr>
                <w:rFonts w:cs="Arial"/>
                <w:sz w:val="18"/>
                <w:szCs w:val="22"/>
              </w:rPr>
              <w:t xml:space="preserve"> infective clone for BCTV</w:t>
            </w:r>
          </w:p>
        </w:tc>
      </w:tr>
      <w:tr w:rsidR="001135ED" w:rsidRPr="00D31908" w14:paraId="45D11AA0" w14:textId="77777777" w:rsidTr="001135ED">
        <w:tc>
          <w:tcPr>
            <w:tcW w:w="14601" w:type="dxa"/>
            <w:gridSpan w:val="6"/>
            <w:shd w:val="clear" w:color="auto" w:fill="auto"/>
          </w:tcPr>
          <w:p w14:paraId="723DBEE4" w14:textId="77777777" w:rsidR="001135ED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</w:p>
        </w:tc>
      </w:tr>
      <w:tr w:rsidR="001135ED" w:rsidRPr="00D31908" w14:paraId="090146DA" w14:textId="77777777" w:rsidTr="001135ED">
        <w:tc>
          <w:tcPr>
            <w:tcW w:w="14601" w:type="dxa"/>
            <w:gridSpan w:val="6"/>
            <w:shd w:val="clear" w:color="auto" w:fill="auto"/>
          </w:tcPr>
          <w:p w14:paraId="01F75840" w14:textId="77777777" w:rsidR="001135ED" w:rsidRPr="00F33D9F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color w:val="FF0000"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 xml:space="preserve">Plant binary </w:t>
            </w:r>
            <w:r w:rsidRPr="00D31908">
              <w:rPr>
                <w:rFonts w:cs="Arial"/>
                <w:b/>
                <w:sz w:val="18"/>
                <w:szCs w:val="22"/>
              </w:rPr>
              <w:t>expression vectors</w:t>
            </w:r>
          </w:p>
        </w:tc>
      </w:tr>
      <w:tr w:rsidR="001135ED" w:rsidRPr="00761B65" w14:paraId="1D8C3D61" w14:textId="77777777" w:rsidTr="001135ED">
        <w:tc>
          <w:tcPr>
            <w:tcW w:w="1843" w:type="dxa"/>
            <w:shd w:val="clear" w:color="auto" w:fill="auto"/>
          </w:tcPr>
          <w:p w14:paraId="1107C422" w14:textId="77777777" w:rsidR="001135ED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pBIV2BC</w:t>
            </w:r>
          </w:p>
        </w:tc>
        <w:tc>
          <w:tcPr>
            <w:tcW w:w="2123" w:type="dxa"/>
            <w:shd w:val="clear" w:color="auto" w:fill="auto"/>
          </w:tcPr>
          <w:p w14:paraId="71FC19E4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pBINX1 (</w:t>
            </w:r>
            <w:r>
              <w:rPr>
                <w:rFonts w:cs="Arial"/>
                <w:sz w:val="18"/>
                <w:szCs w:val="22"/>
              </w:rPr>
              <w:t>e</w:t>
            </w:r>
            <w:r w:rsidRPr="00D31908">
              <w:rPr>
                <w:rFonts w:cs="Arial"/>
                <w:sz w:val="18"/>
                <w:szCs w:val="22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6F7A30B4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1320DE">
              <w:rPr>
                <w:rFonts w:cs="Arial"/>
                <w:sz w:val="18"/>
                <w:szCs w:val="22"/>
              </w:rPr>
              <w:t>pV2BC</w:t>
            </w:r>
          </w:p>
        </w:tc>
        <w:tc>
          <w:tcPr>
            <w:tcW w:w="2796" w:type="dxa"/>
            <w:shd w:val="clear" w:color="auto" w:fill="auto"/>
          </w:tcPr>
          <w:p w14:paraId="3DAB6F23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pV2BC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4D37464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F2528FF" w14:textId="77777777" w:rsidR="001135ED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  <w:lang w:val="es-ES"/>
              </w:rPr>
            </w:pPr>
            <w:proofErr w:type="spellStart"/>
            <w:r w:rsidRPr="001320DE">
              <w:rPr>
                <w:rFonts w:cs="Arial"/>
                <w:sz w:val="18"/>
                <w:szCs w:val="22"/>
                <w:lang w:val="es-ES"/>
              </w:rPr>
              <w:t>Described</w:t>
            </w:r>
            <w:proofErr w:type="spellEnd"/>
            <w:r w:rsidRPr="001320DE">
              <w:rPr>
                <w:rFonts w:cs="Arial"/>
                <w:sz w:val="18"/>
                <w:szCs w:val="22"/>
                <w:lang w:val="es-ES"/>
              </w:rPr>
              <w:t xml:space="preserve"> in Luna et al., 2017</w:t>
            </w:r>
          </w:p>
          <w:p w14:paraId="7FA2A476" w14:textId="77777777" w:rsidR="00761B65" w:rsidRPr="00CB0AC8" w:rsidRDefault="00761B65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  <w:lang w:val="es-ES"/>
              </w:rPr>
            </w:pPr>
            <w:r>
              <w:rPr>
                <w:rFonts w:cs="Arial"/>
                <w:sz w:val="18"/>
                <w:szCs w:val="22"/>
                <w:lang w:val="es-ES"/>
              </w:rPr>
              <w:t>(</w:t>
            </w:r>
            <w:proofErr w:type="spellStart"/>
            <w:r w:rsidRPr="00761B65">
              <w:rPr>
                <w:rFonts w:cs="Arial"/>
                <w:sz w:val="18"/>
                <w:szCs w:val="22"/>
                <w:lang w:val="es-ES"/>
              </w:rPr>
              <w:t>doi</w:t>
            </w:r>
            <w:proofErr w:type="spellEnd"/>
            <w:r w:rsidRPr="00761B65">
              <w:rPr>
                <w:rFonts w:cs="Arial"/>
                <w:sz w:val="18"/>
                <w:szCs w:val="22"/>
                <w:lang w:val="es-ES"/>
              </w:rPr>
              <w:t>: 10.1099/jgv.0.000933</w:t>
            </w:r>
            <w:r>
              <w:rPr>
                <w:rFonts w:cs="Arial"/>
                <w:sz w:val="18"/>
                <w:szCs w:val="22"/>
                <w:lang w:val="es-ES"/>
              </w:rPr>
              <w:t>)</w:t>
            </w:r>
          </w:p>
        </w:tc>
      </w:tr>
      <w:tr w:rsidR="001135ED" w:rsidRPr="009D0299" w:rsidDel="003617D5" w14:paraId="2C91A5E2" w14:textId="77777777" w:rsidTr="001135ED">
        <w:tc>
          <w:tcPr>
            <w:tcW w:w="1843" w:type="dxa"/>
            <w:shd w:val="clear" w:color="auto" w:fill="auto"/>
          </w:tcPr>
          <w:p w14:paraId="281B651E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pBIV2P1A</w:t>
            </w:r>
          </w:p>
        </w:tc>
        <w:tc>
          <w:tcPr>
            <w:tcW w:w="2123" w:type="dxa"/>
            <w:shd w:val="clear" w:color="auto" w:fill="auto"/>
          </w:tcPr>
          <w:p w14:paraId="3E02F030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center"/>
              <w:outlineLvl w:val="2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11C5356F" w14:textId="77777777" w:rsidR="001135ED" w:rsidRPr="00F33D9F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color w:val="FF0000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pV2P1A</w:t>
            </w:r>
          </w:p>
        </w:tc>
        <w:tc>
          <w:tcPr>
            <w:tcW w:w="2796" w:type="dxa"/>
            <w:shd w:val="clear" w:color="auto" w:fill="auto"/>
          </w:tcPr>
          <w:p w14:paraId="559FAE8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4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pV2P1A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9F83F25" w14:textId="77777777" w:rsidR="001135ED" w:rsidRPr="00D31908" w:rsidRDefault="001135ED" w:rsidP="008F7EED">
            <w:pPr>
              <w:keepNext/>
              <w:numPr>
                <w:ilvl w:val="3"/>
                <w:numId w:val="1"/>
              </w:numPr>
              <w:snapToGrid w:val="0"/>
              <w:spacing w:before="0" w:line="240" w:lineRule="auto"/>
              <w:jc w:val="left"/>
              <w:outlineLvl w:val="3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739B6C2B" w14:textId="77777777" w:rsidR="001135ED" w:rsidRPr="009D0299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  <w:lang w:val="es-ES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T43A</w:t>
            </w:r>
          </w:p>
        </w:tc>
      </w:tr>
      <w:tr w:rsidR="001135ED" w:rsidRPr="00D31908" w14:paraId="119EB306" w14:textId="77777777" w:rsidTr="001135ED">
        <w:tc>
          <w:tcPr>
            <w:tcW w:w="1843" w:type="dxa"/>
            <w:shd w:val="clear" w:color="auto" w:fill="auto"/>
          </w:tcPr>
          <w:p w14:paraId="6A95971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pBIV2P1D</w:t>
            </w:r>
          </w:p>
        </w:tc>
        <w:tc>
          <w:tcPr>
            <w:tcW w:w="2123" w:type="dxa"/>
            <w:shd w:val="clear" w:color="auto" w:fill="auto"/>
          </w:tcPr>
          <w:p w14:paraId="07D2D602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pGWB2 (f)</w:t>
            </w:r>
          </w:p>
        </w:tc>
        <w:tc>
          <w:tcPr>
            <w:tcW w:w="2310" w:type="dxa"/>
            <w:shd w:val="clear" w:color="auto" w:fill="auto"/>
          </w:tcPr>
          <w:p w14:paraId="3E68AD1E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pENTR-V2P1D(g)</w:t>
            </w:r>
          </w:p>
        </w:tc>
        <w:tc>
          <w:tcPr>
            <w:tcW w:w="2796" w:type="dxa"/>
            <w:shd w:val="clear" w:color="auto" w:fill="auto"/>
          </w:tcPr>
          <w:p w14:paraId="50C6400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093F8A1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14:paraId="27B62463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BCTV </w:t>
            </w:r>
            <w:r w:rsidRPr="00D31908">
              <w:rPr>
                <w:rFonts w:cs="Arial"/>
                <w:sz w:val="18"/>
                <w:szCs w:val="22"/>
              </w:rPr>
              <w:t>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>
              <w:rPr>
                <w:rFonts w:cs="Arial"/>
                <w:sz w:val="18"/>
                <w:szCs w:val="22"/>
                <w:vertAlign w:val="subscript"/>
              </w:rPr>
              <w:t xml:space="preserve"> </w:t>
            </w:r>
            <w:r w:rsidRPr="00D31908">
              <w:rPr>
                <w:rFonts w:cs="Arial"/>
                <w:sz w:val="18"/>
                <w:szCs w:val="22"/>
              </w:rPr>
              <w:t>T43</w:t>
            </w:r>
            <w:r>
              <w:rPr>
                <w:rFonts w:cs="Arial"/>
                <w:sz w:val="18"/>
                <w:szCs w:val="22"/>
              </w:rPr>
              <w:t>D</w:t>
            </w:r>
          </w:p>
        </w:tc>
      </w:tr>
      <w:tr w:rsidR="001135ED" w:rsidRPr="00D31908" w14:paraId="69C0C9CC" w14:textId="77777777" w:rsidTr="001135ED">
        <w:tc>
          <w:tcPr>
            <w:tcW w:w="1843" w:type="dxa"/>
            <w:shd w:val="clear" w:color="auto" w:fill="auto"/>
          </w:tcPr>
          <w:p w14:paraId="1046A47B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pBIV2P2A</w:t>
            </w:r>
          </w:p>
        </w:tc>
        <w:tc>
          <w:tcPr>
            <w:tcW w:w="2123" w:type="dxa"/>
            <w:shd w:val="clear" w:color="auto" w:fill="auto"/>
          </w:tcPr>
          <w:p w14:paraId="0120B81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pBINX1 (</w:t>
            </w:r>
            <w:r>
              <w:rPr>
                <w:rFonts w:cs="Arial"/>
                <w:sz w:val="18"/>
                <w:szCs w:val="22"/>
              </w:rPr>
              <w:t>e</w:t>
            </w:r>
            <w:r w:rsidRPr="00D31908">
              <w:rPr>
                <w:rFonts w:cs="Arial"/>
                <w:sz w:val="18"/>
                <w:szCs w:val="22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5F43D134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pV2P2A</w:t>
            </w:r>
          </w:p>
        </w:tc>
        <w:tc>
          <w:tcPr>
            <w:tcW w:w="2796" w:type="dxa"/>
            <w:shd w:val="clear" w:color="auto" w:fill="auto"/>
          </w:tcPr>
          <w:p w14:paraId="47BD9939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pV2P2A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FAC0323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50130F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S72A</w:t>
            </w:r>
          </w:p>
        </w:tc>
      </w:tr>
      <w:tr w:rsidR="001135ED" w:rsidRPr="00D31908" w14:paraId="2D2C8AE4" w14:textId="77777777" w:rsidTr="001135ED">
        <w:tc>
          <w:tcPr>
            <w:tcW w:w="1843" w:type="dxa"/>
            <w:shd w:val="clear" w:color="auto" w:fill="auto"/>
          </w:tcPr>
          <w:p w14:paraId="240A954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pBIV2P3AA</w:t>
            </w:r>
          </w:p>
        </w:tc>
        <w:tc>
          <w:tcPr>
            <w:tcW w:w="2123" w:type="dxa"/>
            <w:shd w:val="clear" w:color="auto" w:fill="auto"/>
          </w:tcPr>
          <w:p w14:paraId="450E0D3A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471E3FA3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pV2P3AA</w:t>
            </w:r>
          </w:p>
        </w:tc>
        <w:tc>
          <w:tcPr>
            <w:tcW w:w="2796" w:type="dxa"/>
            <w:shd w:val="clear" w:color="auto" w:fill="auto"/>
          </w:tcPr>
          <w:p w14:paraId="6E7C3AAF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pV2P3AA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EE4500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7DFBB99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S92A/S93A</w:t>
            </w:r>
          </w:p>
        </w:tc>
      </w:tr>
      <w:tr w:rsidR="001135ED" w:rsidRPr="00D31908" w14:paraId="025303F2" w14:textId="77777777" w:rsidTr="001135ED">
        <w:tc>
          <w:tcPr>
            <w:tcW w:w="1843" w:type="dxa"/>
            <w:shd w:val="clear" w:color="auto" w:fill="auto"/>
          </w:tcPr>
          <w:p w14:paraId="20D90A0C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pBIV2H1GG</w:t>
            </w:r>
          </w:p>
        </w:tc>
        <w:tc>
          <w:tcPr>
            <w:tcW w:w="2123" w:type="dxa"/>
            <w:shd w:val="clear" w:color="auto" w:fill="auto"/>
          </w:tcPr>
          <w:p w14:paraId="41633132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156325E8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pV2H1GG</w:t>
            </w:r>
          </w:p>
        </w:tc>
        <w:tc>
          <w:tcPr>
            <w:tcW w:w="2796" w:type="dxa"/>
            <w:shd w:val="clear" w:color="auto" w:fill="auto"/>
          </w:tcPr>
          <w:p w14:paraId="17B1E77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pV2H1GG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F0A4E59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96C7F0D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Pr="00D31908">
              <w:rPr>
                <w:rFonts w:cs="Arial"/>
                <w:sz w:val="18"/>
                <w:szCs w:val="22"/>
              </w:rPr>
              <w:t>L17G/V19G</w:t>
            </w:r>
          </w:p>
        </w:tc>
      </w:tr>
      <w:tr w:rsidR="001135ED" w:rsidRPr="00D31908" w14:paraId="2E354596" w14:textId="77777777" w:rsidTr="001135ED">
        <w:tc>
          <w:tcPr>
            <w:tcW w:w="1843" w:type="dxa"/>
            <w:shd w:val="clear" w:color="auto" w:fill="auto"/>
          </w:tcPr>
          <w:p w14:paraId="45CB15CF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pBIV2H1EE</w:t>
            </w:r>
          </w:p>
        </w:tc>
        <w:tc>
          <w:tcPr>
            <w:tcW w:w="2123" w:type="dxa"/>
            <w:shd w:val="clear" w:color="auto" w:fill="auto"/>
          </w:tcPr>
          <w:p w14:paraId="1B107734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61B9B791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pV2H1EE</w:t>
            </w:r>
          </w:p>
        </w:tc>
        <w:tc>
          <w:tcPr>
            <w:tcW w:w="2796" w:type="dxa"/>
            <w:shd w:val="clear" w:color="auto" w:fill="auto"/>
          </w:tcPr>
          <w:p w14:paraId="2CC41FE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pV2H1EE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B09904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38F1C592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L17E/V19E</w:t>
            </w:r>
          </w:p>
        </w:tc>
      </w:tr>
      <w:tr w:rsidR="001135ED" w:rsidRPr="00D31908" w14:paraId="6F151852" w14:textId="77777777" w:rsidTr="001135ED">
        <w:tc>
          <w:tcPr>
            <w:tcW w:w="1843" w:type="dxa"/>
            <w:shd w:val="clear" w:color="auto" w:fill="auto"/>
          </w:tcPr>
          <w:p w14:paraId="4CBB5346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pBIV2H2GG</w:t>
            </w:r>
          </w:p>
        </w:tc>
        <w:tc>
          <w:tcPr>
            <w:tcW w:w="2123" w:type="dxa"/>
            <w:shd w:val="clear" w:color="auto" w:fill="auto"/>
          </w:tcPr>
          <w:p w14:paraId="49767EB8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61E82DF6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pV2H2GG</w:t>
            </w:r>
          </w:p>
        </w:tc>
        <w:tc>
          <w:tcPr>
            <w:tcW w:w="2796" w:type="dxa"/>
            <w:shd w:val="clear" w:color="auto" w:fill="auto"/>
          </w:tcPr>
          <w:p w14:paraId="23381D65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pV2H2GG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ACC7C2A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1C4343E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I32G/I35G</w:t>
            </w:r>
          </w:p>
        </w:tc>
      </w:tr>
      <w:tr w:rsidR="001135ED" w:rsidRPr="00D31908" w14:paraId="32761D74" w14:textId="77777777" w:rsidTr="001135ED">
        <w:tc>
          <w:tcPr>
            <w:tcW w:w="1843" w:type="dxa"/>
            <w:shd w:val="clear" w:color="auto" w:fill="auto"/>
          </w:tcPr>
          <w:p w14:paraId="1752EDE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pBIV2H2EE</w:t>
            </w:r>
          </w:p>
        </w:tc>
        <w:tc>
          <w:tcPr>
            <w:tcW w:w="2123" w:type="dxa"/>
            <w:shd w:val="clear" w:color="auto" w:fill="auto"/>
          </w:tcPr>
          <w:p w14:paraId="637DE1A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6F47A879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pV2H2EE</w:t>
            </w:r>
          </w:p>
        </w:tc>
        <w:tc>
          <w:tcPr>
            <w:tcW w:w="2796" w:type="dxa"/>
            <w:shd w:val="clear" w:color="auto" w:fill="auto"/>
          </w:tcPr>
          <w:p w14:paraId="2B17291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pV2H2EE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290FA74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7EE50177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I32E/I35E</w:t>
            </w:r>
          </w:p>
        </w:tc>
      </w:tr>
      <w:tr w:rsidR="001135ED" w:rsidRPr="00D31908" w14:paraId="64E3DDEF" w14:textId="77777777" w:rsidTr="001135ED">
        <w:tc>
          <w:tcPr>
            <w:tcW w:w="1843" w:type="dxa"/>
            <w:shd w:val="clear" w:color="auto" w:fill="auto"/>
          </w:tcPr>
          <w:p w14:paraId="7854C24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pBIV2stop</w:t>
            </w:r>
          </w:p>
        </w:tc>
        <w:tc>
          <w:tcPr>
            <w:tcW w:w="2123" w:type="dxa"/>
            <w:shd w:val="clear" w:color="auto" w:fill="auto"/>
          </w:tcPr>
          <w:p w14:paraId="66AE2782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422EA109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 w:rsidRPr="00D31908">
              <w:rPr>
                <w:rFonts w:cs="Arial"/>
                <w:sz w:val="18"/>
                <w:szCs w:val="22"/>
              </w:rPr>
              <w:t>pV2stop</w:t>
            </w:r>
          </w:p>
        </w:tc>
        <w:tc>
          <w:tcPr>
            <w:tcW w:w="2796" w:type="dxa"/>
            <w:shd w:val="clear" w:color="auto" w:fill="auto"/>
          </w:tcPr>
          <w:p w14:paraId="11E4A4F3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pV2stop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B98A71E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7A4FDD25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BCTV V2 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 xml:space="preserve">1-17 </w:t>
            </w:r>
            <w:r w:rsidRPr="00D31908">
              <w:rPr>
                <w:rFonts w:cs="Arial"/>
                <w:sz w:val="18"/>
                <w:szCs w:val="22"/>
              </w:rPr>
              <w:t>stop</w:t>
            </w:r>
          </w:p>
        </w:tc>
      </w:tr>
      <w:tr w:rsidR="001135ED" w:rsidRPr="00D31908" w14:paraId="056C0C90" w14:textId="77777777" w:rsidTr="001135ED">
        <w:tc>
          <w:tcPr>
            <w:tcW w:w="1843" w:type="dxa"/>
            <w:shd w:val="clear" w:color="auto" w:fill="auto"/>
          </w:tcPr>
          <w:p w14:paraId="14C5FFA8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pBIV2P2A/P3AA</w:t>
            </w:r>
          </w:p>
        </w:tc>
        <w:tc>
          <w:tcPr>
            <w:tcW w:w="2123" w:type="dxa"/>
            <w:shd w:val="clear" w:color="auto" w:fill="auto"/>
          </w:tcPr>
          <w:p w14:paraId="0AED7DBE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53FD8DDB" w14:textId="77777777" w:rsidR="001135ED" w:rsidRPr="00D31908" w:rsidDel="003617D5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  <w:highlight w:val="yellow"/>
              </w:rPr>
            </w:pPr>
            <w:r>
              <w:rPr>
                <w:rFonts w:cs="Arial"/>
                <w:sz w:val="18"/>
                <w:szCs w:val="22"/>
              </w:rPr>
              <w:t>pV2P2A/P3AA</w:t>
            </w:r>
            <w:r w:rsidRPr="00D31908">
              <w:rPr>
                <w:rFonts w:cs="Arial"/>
                <w:sz w:val="18"/>
                <w:szCs w:val="22"/>
              </w:rPr>
              <w:t>(</w:t>
            </w:r>
            <w:r>
              <w:rPr>
                <w:rFonts w:cs="Arial"/>
                <w:sz w:val="18"/>
                <w:szCs w:val="22"/>
              </w:rPr>
              <w:t>g</w:t>
            </w:r>
            <w:r w:rsidRPr="00D31908">
              <w:rPr>
                <w:rFonts w:cs="Arial"/>
                <w:sz w:val="18"/>
                <w:szCs w:val="22"/>
              </w:rPr>
              <w:t>)</w:t>
            </w:r>
          </w:p>
        </w:tc>
        <w:tc>
          <w:tcPr>
            <w:tcW w:w="2796" w:type="dxa"/>
            <w:shd w:val="clear" w:color="auto" w:fill="auto"/>
          </w:tcPr>
          <w:p w14:paraId="4137EE5D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pV2P2A/P3AA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9C03D87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BamH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Sal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F05326A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S72A/S92A/S93A</w:t>
            </w:r>
          </w:p>
        </w:tc>
      </w:tr>
      <w:tr w:rsidR="001135ED" w:rsidRPr="00D31908" w14:paraId="09B1A885" w14:textId="77777777" w:rsidTr="001135ED">
        <w:tc>
          <w:tcPr>
            <w:tcW w:w="1843" w:type="dxa"/>
            <w:shd w:val="clear" w:color="auto" w:fill="auto"/>
          </w:tcPr>
          <w:p w14:paraId="1D2AB420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0A4CF1DD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44E774A4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7E728ABF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41B30E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27EE8B0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52F623B6" w14:textId="77777777" w:rsidTr="001135ED">
        <w:tc>
          <w:tcPr>
            <w:tcW w:w="1843" w:type="dxa"/>
            <w:shd w:val="clear" w:color="auto" w:fill="auto"/>
          </w:tcPr>
          <w:p w14:paraId="7F9A9E1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69B03697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282B3578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1CAF04AD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5330A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F7E14F0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38ADCCDA" w14:textId="77777777" w:rsidTr="001135ED">
        <w:tc>
          <w:tcPr>
            <w:tcW w:w="1843" w:type="dxa"/>
            <w:shd w:val="clear" w:color="auto" w:fill="auto"/>
          </w:tcPr>
          <w:p w14:paraId="47C4F17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6970D8E4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293DA189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3C6ABE2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0E305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96166B3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7F2DF887" w14:textId="77777777" w:rsidTr="001135ED"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14:paraId="7E988947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Plasmid</w:t>
            </w:r>
          </w:p>
        </w:tc>
        <w:tc>
          <w:tcPr>
            <w:tcW w:w="2123" w:type="dxa"/>
            <w:tcBorders>
              <w:top w:val="single" w:sz="4" w:space="0" w:color="000000"/>
            </w:tcBorders>
            <w:shd w:val="clear" w:color="auto" w:fill="D9D9D9"/>
          </w:tcPr>
          <w:p w14:paraId="3CD770F0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Vector backbone</w:t>
            </w:r>
          </w:p>
        </w:tc>
        <w:tc>
          <w:tcPr>
            <w:tcW w:w="2310" w:type="dxa"/>
            <w:tcBorders>
              <w:top w:val="single" w:sz="4" w:space="0" w:color="000000"/>
            </w:tcBorders>
            <w:shd w:val="clear" w:color="auto" w:fill="D9D9D9"/>
          </w:tcPr>
          <w:p w14:paraId="301482AD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393D19">
              <w:rPr>
                <w:rFonts w:cs="Arial"/>
                <w:b/>
                <w:sz w:val="18"/>
                <w:szCs w:val="22"/>
              </w:rPr>
              <w:t>Fragment origin</w:t>
            </w:r>
          </w:p>
        </w:tc>
        <w:tc>
          <w:tcPr>
            <w:tcW w:w="2796" w:type="dxa"/>
            <w:tcBorders>
              <w:top w:val="single" w:sz="4" w:space="0" w:color="000000"/>
            </w:tcBorders>
            <w:shd w:val="clear" w:color="auto" w:fill="D9D9D9"/>
          </w:tcPr>
          <w:p w14:paraId="1DE5F85F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Primers or fragment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14:paraId="1A761FF8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Cloning site</w:t>
            </w:r>
          </w:p>
        </w:tc>
        <w:tc>
          <w:tcPr>
            <w:tcW w:w="3828" w:type="dxa"/>
            <w:tcBorders>
              <w:top w:val="single" w:sz="4" w:space="0" w:color="000000"/>
            </w:tcBorders>
            <w:shd w:val="clear" w:color="auto" w:fill="D9D9D9"/>
          </w:tcPr>
          <w:p w14:paraId="40B51D33" w14:textId="77777777" w:rsidR="001135ED" w:rsidRPr="00D31908" w:rsidRDefault="001135ED" w:rsidP="008F7EED">
            <w:pPr>
              <w:snapToGrid w:val="0"/>
              <w:spacing w:before="60" w:after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Notes</w:t>
            </w:r>
          </w:p>
        </w:tc>
      </w:tr>
      <w:tr w:rsidR="001135ED" w:rsidRPr="00D31908" w14:paraId="2BDD0B58" w14:textId="77777777" w:rsidTr="001135ED">
        <w:tc>
          <w:tcPr>
            <w:tcW w:w="1843" w:type="dxa"/>
            <w:shd w:val="clear" w:color="auto" w:fill="auto"/>
          </w:tcPr>
          <w:p w14:paraId="21A44C6E" w14:textId="77777777" w:rsidR="001135ED" w:rsidRPr="00530F5C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3714D554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548C84A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44389161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2E0F8D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071781D9" w14:textId="77777777" w:rsidR="001135ED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588E4AE5" w14:textId="77777777" w:rsidTr="001135ED">
        <w:tc>
          <w:tcPr>
            <w:tcW w:w="1843" w:type="dxa"/>
            <w:shd w:val="clear" w:color="auto" w:fill="auto"/>
          </w:tcPr>
          <w:p w14:paraId="5A08FA92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 w:rsidRPr="00530F5C">
              <w:rPr>
                <w:sz w:val="18"/>
                <w:szCs w:val="22"/>
              </w:rPr>
              <w:t>pBI-GFPV2P1A</w:t>
            </w:r>
          </w:p>
        </w:tc>
        <w:tc>
          <w:tcPr>
            <w:tcW w:w="2123" w:type="dxa"/>
            <w:shd w:val="clear" w:color="auto" w:fill="auto"/>
          </w:tcPr>
          <w:p w14:paraId="25819772" w14:textId="77777777" w:rsidR="001135ED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</w:t>
            </w:r>
            <w:r>
              <w:rPr>
                <w:rFonts w:cs="Arial"/>
                <w:sz w:val="18"/>
                <w:szCs w:val="22"/>
              </w:rPr>
              <w:t>GWB6</w:t>
            </w:r>
            <w:r w:rsidRPr="00D31908">
              <w:rPr>
                <w:rFonts w:cs="Arial"/>
                <w:sz w:val="18"/>
                <w:szCs w:val="22"/>
              </w:rPr>
              <w:t xml:space="preserve"> (</w:t>
            </w:r>
            <w:r>
              <w:rPr>
                <w:rFonts w:cs="Arial"/>
                <w:sz w:val="18"/>
                <w:szCs w:val="22"/>
              </w:rPr>
              <w:t>f</w:t>
            </w:r>
            <w:r w:rsidRPr="00D31908">
              <w:rPr>
                <w:rFonts w:cs="Arial"/>
                <w:sz w:val="18"/>
                <w:szCs w:val="22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779BB32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pENTR-V2P1A</w:t>
            </w:r>
          </w:p>
        </w:tc>
        <w:tc>
          <w:tcPr>
            <w:tcW w:w="2796" w:type="dxa"/>
            <w:shd w:val="clear" w:color="auto" w:fill="auto"/>
          </w:tcPr>
          <w:p w14:paraId="2B35991E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23FF0B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  <w:r w:rsidRPr="00D31908">
              <w:rPr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A033829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GFP-</w:t>
            </w: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T43A</w:t>
            </w:r>
          </w:p>
        </w:tc>
      </w:tr>
      <w:tr w:rsidR="001135ED" w:rsidRPr="00D31908" w14:paraId="30B494FB" w14:textId="77777777" w:rsidTr="001135ED">
        <w:tc>
          <w:tcPr>
            <w:tcW w:w="1843" w:type="dxa"/>
            <w:shd w:val="clear" w:color="auto" w:fill="auto"/>
          </w:tcPr>
          <w:p w14:paraId="65DC1066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pBI-GFPV2P1D</w:t>
            </w:r>
          </w:p>
        </w:tc>
        <w:tc>
          <w:tcPr>
            <w:tcW w:w="2123" w:type="dxa"/>
            <w:shd w:val="clear" w:color="auto" w:fill="auto"/>
          </w:tcPr>
          <w:p w14:paraId="466E17C2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08924D3D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pENTR-V2P1D</w:t>
            </w:r>
          </w:p>
        </w:tc>
        <w:tc>
          <w:tcPr>
            <w:tcW w:w="2796" w:type="dxa"/>
            <w:shd w:val="clear" w:color="auto" w:fill="auto"/>
          </w:tcPr>
          <w:p w14:paraId="6FA9D5E1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17F05D5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14:paraId="610FA833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GFP-BCTV </w:t>
            </w:r>
            <w:r w:rsidRPr="00D31908">
              <w:rPr>
                <w:rFonts w:cs="Arial"/>
                <w:sz w:val="18"/>
                <w:szCs w:val="22"/>
              </w:rPr>
              <w:t>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>
              <w:rPr>
                <w:rFonts w:cs="Arial"/>
                <w:sz w:val="18"/>
                <w:szCs w:val="22"/>
                <w:vertAlign w:val="subscript"/>
              </w:rPr>
              <w:t xml:space="preserve"> </w:t>
            </w:r>
            <w:r w:rsidRPr="00D31908">
              <w:rPr>
                <w:rFonts w:cs="Arial"/>
                <w:sz w:val="18"/>
                <w:szCs w:val="22"/>
              </w:rPr>
              <w:t>T43</w:t>
            </w:r>
            <w:r>
              <w:rPr>
                <w:rFonts w:cs="Arial"/>
                <w:sz w:val="18"/>
                <w:szCs w:val="22"/>
              </w:rPr>
              <w:t>D</w:t>
            </w:r>
          </w:p>
        </w:tc>
      </w:tr>
      <w:tr w:rsidR="001135ED" w:rsidRPr="00D31908" w14:paraId="69B9A737" w14:textId="77777777" w:rsidTr="001135ED">
        <w:tc>
          <w:tcPr>
            <w:tcW w:w="1843" w:type="dxa"/>
            <w:shd w:val="clear" w:color="auto" w:fill="auto"/>
          </w:tcPr>
          <w:p w14:paraId="1AC41C9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pBI-GFPV2H1GG</w:t>
            </w:r>
          </w:p>
        </w:tc>
        <w:tc>
          <w:tcPr>
            <w:tcW w:w="2123" w:type="dxa"/>
            <w:shd w:val="clear" w:color="auto" w:fill="auto"/>
          </w:tcPr>
          <w:p w14:paraId="708A1B5B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center"/>
              <w:outlineLvl w:val="8"/>
              <w:rPr>
                <w:rFonts w:cs="Arial"/>
                <w:sz w:val="18"/>
                <w:szCs w:val="22"/>
              </w:rPr>
            </w:pPr>
            <w:r w:rsidRPr="00E01FEB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7D4862F9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pENTR-V2H1GG</w:t>
            </w:r>
          </w:p>
        </w:tc>
        <w:tc>
          <w:tcPr>
            <w:tcW w:w="2796" w:type="dxa"/>
            <w:shd w:val="clear" w:color="auto" w:fill="auto"/>
          </w:tcPr>
          <w:p w14:paraId="5D09E078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  <w:r w:rsidRPr="00D31908">
              <w:rPr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EF538BA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  <w:r w:rsidRPr="00D31908">
              <w:rPr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08E2F4F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GFP-</w:t>
            </w: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L17G/V19G</w:t>
            </w:r>
          </w:p>
        </w:tc>
      </w:tr>
      <w:tr w:rsidR="001135ED" w:rsidRPr="00D31908" w14:paraId="2880555A" w14:textId="77777777" w:rsidTr="001135ED">
        <w:tc>
          <w:tcPr>
            <w:tcW w:w="1843" w:type="dxa"/>
            <w:shd w:val="clear" w:color="auto" w:fill="auto"/>
          </w:tcPr>
          <w:p w14:paraId="1250C7B2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pBI-GFPV2H2GG</w:t>
            </w:r>
          </w:p>
        </w:tc>
        <w:tc>
          <w:tcPr>
            <w:tcW w:w="2123" w:type="dxa"/>
            <w:shd w:val="clear" w:color="auto" w:fill="auto"/>
          </w:tcPr>
          <w:p w14:paraId="4009A705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</w:t>
            </w:r>
            <w:r>
              <w:rPr>
                <w:rFonts w:cs="Arial"/>
                <w:sz w:val="18"/>
                <w:szCs w:val="22"/>
              </w:rPr>
              <w:t>GWB6 (f)</w:t>
            </w:r>
          </w:p>
        </w:tc>
        <w:tc>
          <w:tcPr>
            <w:tcW w:w="2310" w:type="dxa"/>
            <w:shd w:val="clear" w:color="auto" w:fill="auto"/>
          </w:tcPr>
          <w:p w14:paraId="4D593CDD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pENTR-V2H2GG</w:t>
            </w:r>
          </w:p>
        </w:tc>
        <w:tc>
          <w:tcPr>
            <w:tcW w:w="2796" w:type="dxa"/>
            <w:shd w:val="clear" w:color="auto" w:fill="auto"/>
          </w:tcPr>
          <w:p w14:paraId="7380C026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D587827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14:paraId="36063DDF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GFP-</w:t>
            </w: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I32G/I35G</w:t>
            </w:r>
          </w:p>
        </w:tc>
      </w:tr>
      <w:tr w:rsidR="001135ED" w:rsidRPr="00D31908" w14:paraId="47CC0CBB" w14:textId="77777777" w:rsidTr="001135ED">
        <w:tc>
          <w:tcPr>
            <w:tcW w:w="1843" w:type="dxa"/>
            <w:shd w:val="clear" w:color="auto" w:fill="auto"/>
          </w:tcPr>
          <w:p w14:paraId="5E572028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</w:p>
        </w:tc>
        <w:tc>
          <w:tcPr>
            <w:tcW w:w="2123" w:type="dxa"/>
          </w:tcPr>
          <w:p w14:paraId="4F797CCA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02B53E8F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7E2D9A02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7A496C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jc w:val="left"/>
              <w:outlineLvl w:val="8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0C5F8709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02AD66EA" w14:textId="77777777" w:rsidTr="001135ED">
        <w:tc>
          <w:tcPr>
            <w:tcW w:w="14601" w:type="dxa"/>
            <w:gridSpan w:val="6"/>
            <w:shd w:val="clear" w:color="auto" w:fill="auto"/>
          </w:tcPr>
          <w:p w14:paraId="7A113F11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D31908">
              <w:rPr>
                <w:rFonts w:cs="Arial"/>
                <w:b/>
                <w:sz w:val="18"/>
                <w:szCs w:val="22"/>
              </w:rPr>
              <w:t>PVX vectors</w:t>
            </w:r>
          </w:p>
        </w:tc>
      </w:tr>
      <w:tr w:rsidR="001135ED" w:rsidRPr="00D31908" w14:paraId="1829B1A5" w14:textId="77777777" w:rsidTr="001135ED">
        <w:tc>
          <w:tcPr>
            <w:tcW w:w="1843" w:type="dxa"/>
            <w:shd w:val="clear" w:color="auto" w:fill="auto"/>
          </w:tcPr>
          <w:p w14:paraId="5151DCAC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PVX-V2BC</w:t>
            </w:r>
          </w:p>
        </w:tc>
        <w:tc>
          <w:tcPr>
            <w:tcW w:w="2123" w:type="dxa"/>
            <w:shd w:val="clear" w:color="auto" w:fill="auto"/>
          </w:tcPr>
          <w:p w14:paraId="4C8B9F22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PGR107 (</w:t>
            </w:r>
            <w:r>
              <w:rPr>
                <w:rFonts w:cs="Arial"/>
                <w:sz w:val="18"/>
                <w:szCs w:val="22"/>
              </w:rPr>
              <w:t>h</w:t>
            </w:r>
            <w:r w:rsidRPr="00D31908">
              <w:rPr>
                <w:rFonts w:cs="Arial"/>
                <w:sz w:val="18"/>
                <w:szCs w:val="22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2364B45E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pV2BC</w:t>
            </w:r>
          </w:p>
        </w:tc>
        <w:tc>
          <w:tcPr>
            <w:tcW w:w="2796" w:type="dxa"/>
            <w:shd w:val="clear" w:color="auto" w:fill="auto"/>
          </w:tcPr>
          <w:p w14:paraId="69684BE5" w14:textId="77777777" w:rsidR="001135ED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pV2BC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Sma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Cla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34708C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3CE9B54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4FB557F1" w14:textId="77777777" w:rsidTr="001135ED">
        <w:tc>
          <w:tcPr>
            <w:tcW w:w="1843" w:type="dxa"/>
            <w:shd w:val="clear" w:color="auto" w:fill="auto"/>
          </w:tcPr>
          <w:p w14:paraId="1290CF66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PVX-</w:t>
            </w:r>
            <w:r>
              <w:rPr>
                <w:rFonts w:cs="Arial"/>
                <w:sz w:val="18"/>
                <w:szCs w:val="22"/>
              </w:rPr>
              <w:t>V2P1A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8714855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0CF0BB46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pV2P1A</w:t>
            </w:r>
          </w:p>
        </w:tc>
        <w:tc>
          <w:tcPr>
            <w:tcW w:w="2796" w:type="dxa"/>
            <w:shd w:val="clear" w:color="auto" w:fill="auto"/>
          </w:tcPr>
          <w:p w14:paraId="0A4D3078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pV2P1A</w:t>
            </w:r>
            <w:r w:rsidRPr="00D3190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Sma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Cla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491C5F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Sma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>
              <w:rPr>
                <w:rFonts w:cs="Arial"/>
                <w:i/>
                <w:sz w:val="18"/>
                <w:szCs w:val="22"/>
              </w:rPr>
              <w:t>ClaI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5D24BDD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T43A</w:t>
            </w:r>
          </w:p>
        </w:tc>
      </w:tr>
      <w:tr w:rsidR="001135ED" w:rsidRPr="00D31908" w14:paraId="734346B7" w14:textId="77777777" w:rsidTr="001135ED">
        <w:tc>
          <w:tcPr>
            <w:tcW w:w="1843" w:type="dxa"/>
            <w:shd w:val="clear" w:color="auto" w:fill="auto"/>
          </w:tcPr>
          <w:p w14:paraId="7AFB9FA6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PVX-V2H1GG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228A11D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0BB9881E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pV2H1GG</w:t>
            </w:r>
          </w:p>
        </w:tc>
        <w:tc>
          <w:tcPr>
            <w:tcW w:w="2796" w:type="dxa"/>
            <w:shd w:val="clear" w:color="auto" w:fill="auto"/>
          </w:tcPr>
          <w:p w14:paraId="67A78B50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pV2H1GG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Sma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Cla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98608B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>
              <w:rPr>
                <w:rFonts w:cs="Arial"/>
                <w:i/>
                <w:sz w:val="18"/>
                <w:szCs w:val="22"/>
              </w:rPr>
              <w:t>SmaI-ClaI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DBC7E39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L17G/V19G</w:t>
            </w:r>
          </w:p>
        </w:tc>
      </w:tr>
      <w:tr w:rsidR="001135ED" w:rsidRPr="00D31908" w14:paraId="20428831" w14:textId="77777777" w:rsidTr="001135ED">
        <w:tc>
          <w:tcPr>
            <w:tcW w:w="1843" w:type="dxa"/>
            <w:shd w:val="clear" w:color="auto" w:fill="auto"/>
          </w:tcPr>
          <w:p w14:paraId="76FCDDF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PVX-V2H2GG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DDCB7A1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777D8668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pV2</w:t>
            </w:r>
            <w:r>
              <w:rPr>
                <w:rFonts w:cs="Arial"/>
                <w:sz w:val="18"/>
                <w:szCs w:val="22"/>
              </w:rPr>
              <w:t>H2GG</w:t>
            </w:r>
          </w:p>
        </w:tc>
        <w:tc>
          <w:tcPr>
            <w:tcW w:w="2796" w:type="dxa"/>
            <w:shd w:val="clear" w:color="auto" w:fill="auto"/>
          </w:tcPr>
          <w:p w14:paraId="259A4BB4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pV2</w:t>
            </w:r>
            <w:r>
              <w:rPr>
                <w:rFonts w:cs="Arial"/>
                <w:sz w:val="18"/>
                <w:szCs w:val="22"/>
              </w:rPr>
              <w:t xml:space="preserve">H2GG </w:t>
            </w: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Sma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Cla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B56FF0D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rFonts w:cs="Arial"/>
                <w:i/>
                <w:sz w:val="18"/>
                <w:szCs w:val="22"/>
              </w:rPr>
              <w:t>Sma</w:t>
            </w:r>
            <w:r w:rsidRPr="00D31908">
              <w:rPr>
                <w:rFonts w:cs="Arial"/>
                <w:sz w:val="18"/>
                <w:szCs w:val="22"/>
              </w:rPr>
              <w:t>I-</w:t>
            </w:r>
            <w:r w:rsidRPr="00D31908">
              <w:rPr>
                <w:rFonts w:cs="Arial"/>
                <w:i/>
                <w:sz w:val="18"/>
                <w:szCs w:val="22"/>
              </w:rPr>
              <w:t>Cla</w:t>
            </w:r>
            <w:r w:rsidRPr="00D31908">
              <w:rPr>
                <w:rFonts w:cs="Arial"/>
                <w:sz w:val="18"/>
                <w:szCs w:val="22"/>
              </w:rPr>
              <w:t>I</w:t>
            </w:r>
            <w:proofErr w:type="spellEnd"/>
            <w:r w:rsidRPr="00D31908"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43835437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 V2</w:t>
            </w:r>
            <w:r w:rsidRPr="00D31908">
              <w:rPr>
                <w:rFonts w:cs="Arial"/>
                <w:sz w:val="18"/>
                <w:szCs w:val="22"/>
                <w:vertAlign w:val="subscript"/>
              </w:rPr>
              <w:t>1-102</w:t>
            </w:r>
            <w:r w:rsidRPr="00D31908">
              <w:rPr>
                <w:rFonts w:cs="Arial"/>
                <w:sz w:val="18"/>
                <w:szCs w:val="22"/>
              </w:rPr>
              <w:t xml:space="preserve"> I32G/I35G</w:t>
            </w:r>
          </w:p>
        </w:tc>
      </w:tr>
      <w:tr w:rsidR="001135ED" w:rsidRPr="00D31908" w14:paraId="4671C9C7" w14:textId="77777777" w:rsidTr="001135ED">
        <w:tc>
          <w:tcPr>
            <w:tcW w:w="1843" w:type="dxa"/>
            <w:shd w:val="clear" w:color="auto" w:fill="auto"/>
          </w:tcPr>
          <w:p w14:paraId="336F7AD8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123" w:type="dxa"/>
          </w:tcPr>
          <w:p w14:paraId="56C88F6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7324193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0E0A9878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87F4EE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5CC3749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19BBD5A9" w14:textId="77777777" w:rsidTr="001135ED">
        <w:tc>
          <w:tcPr>
            <w:tcW w:w="14601" w:type="dxa"/>
            <w:gridSpan w:val="6"/>
            <w:shd w:val="clear" w:color="auto" w:fill="auto"/>
          </w:tcPr>
          <w:p w14:paraId="1656C47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Infectious clones</w:t>
            </w:r>
          </w:p>
        </w:tc>
      </w:tr>
      <w:tr w:rsidR="001135ED" w:rsidRPr="00D31908" w14:paraId="607672CC" w14:textId="77777777" w:rsidTr="001135ED">
        <w:tc>
          <w:tcPr>
            <w:tcW w:w="1843" w:type="dxa"/>
            <w:shd w:val="clear" w:color="auto" w:fill="auto"/>
          </w:tcPr>
          <w:p w14:paraId="5600725C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sz w:val="18"/>
                <w:szCs w:val="22"/>
              </w:rPr>
            </w:pPr>
            <w:r w:rsidRPr="00D31908">
              <w:rPr>
                <w:sz w:val="18"/>
                <w:szCs w:val="22"/>
              </w:rPr>
              <w:t xml:space="preserve">pg1.2BCTV </w:t>
            </w:r>
          </w:p>
        </w:tc>
        <w:tc>
          <w:tcPr>
            <w:tcW w:w="2123" w:type="dxa"/>
            <w:shd w:val="clear" w:color="auto" w:fill="auto"/>
          </w:tcPr>
          <w:p w14:paraId="6A301593" w14:textId="77777777" w:rsidR="001135ED" w:rsidRPr="00D31908" w:rsidRDefault="001135ED" w:rsidP="008F7EED">
            <w:pPr>
              <w:keepNext/>
              <w:keepLines/>
              <w:snapToGrid w:val="0"/>
              <w:spacing w:before="0" w:line="240" w:lineRule="auto"/>
              <w:outlineLvl w:val="2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pg0.2BCTV</w:t>
            </w:r>
          </w:p>
        </w:tc>
        <w:tc>
          <w:tcPr>
            <w:tcW w:w="2310" w:type="dxa"/>
            <w:shd w:val="clear" w:color="auto" w:fill="auto"/>
          </w:tcPr>
          <w:p w14:paraId="51B8A6A8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pBIN1.2 </w:t>
            </w:r>
            <w:r w:rsidRPr="00D31908">
              <w:rPr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b</w:t>
            </w:r>
            <w:r w:rsidRPr="00D31908">
              <w:rPr>
                <w:sz w:val="18"/>
                <w:szCs w:val="22"/>
              </w:rPr>
              <w:t>)</w:t>
            </w:r>
          </w:p>
        </w:tc>
        <w:tc>
          <w:tcPr>
            <w:tcW w:w="2796" w:type="dxa"/>
            <w:shd w:val="clear" w:color="auto" w:fill="auto"/>
          </w:tcPr>
          <w:p w14:paraId="33DE5758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 xml:space="preserve">pBIN1.2 </w:t>
            </w:r>
            <w:proofErr w:type="spellStart"/>
            <w:r w:rsidRPr="00D31908">
              <w:rPr>
                <w:i/>
                <w:sz w:val="18"/>
                <w:szCs w:val="22"/>
              </w:rPr>
              <w:t>Sal</w:t>
            </w:r>
            <w:r w:rsidRPr="00D31908">
              <w:rPr>
                <w:sz w:val="18"/>
                <w:szCs w:val="22"/>
              </w:rPr>
              <w:t>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C99C6A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  <w:proofErr w:type="spellStart"/>
            <w:r w:rsidRPr="00D31908">
              <w:rPr>
                <w:i/>
                <w:sz w:val="18"/>
                <w:szCs w:val="22"/>
              </w:rPr>
              <w:t>Sal</w:t>
            </w:r>
            <w:r w:rsidRPr="00D31908">
              <w:rPr>
                <w:sz w:val="18"/>
                <w:szCs w:val="22"/>
              </w:rPr>
              <w:t>I</w:t>
            </w:r>
            <w:proofErr w:type="spellEnd"/>
            <w:r w:rsidRPr="00D31908">
              <w:rPr>
                <w:sz w:val="18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882795C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22"/>
              </w:rPr>
              <w:t>Wt</w:t>
            </w:r>
            <w:proofErr w:type="spellEnd"/>
            <w:r>
              <w:rPr>
                <w:rFonts w:cs="Arial"/>
                <w:sz w:val="18"/>
                <w:szCs w:val="22"/>
              </w:rPr>
              <w:t xml:space="preserve"> </w:t>
            </w:r>
          </w:p>
        </w:tc>
      </w:tr>
      <w:tr w:rsidR="001135ED" w:rsidRPr="00D31908" w14:paraId="1E899A5A" w14:textId="77777777" w:rsidTr="001135ED">
        <w:tc>
          <w:tcPr>
            <w:tcW w:w="1843" w:type="dxa"/>
            <w:shd w:val="clear" w:color="auto" w:fill="auto"/>
            <w:vAlign w:val="center"/>
          </w:tcPr>
          <w:p w14:paraId="3B1ED4AD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pg1.2BC-V2P1A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8D1BF26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See table IV</w:t>
            </w:r>
          </w:p>
        </w:tc>
        <w:tc>
          <w:tcPr>
            <w:tcW w:w="2310" w:type="dxa"/>
            <w:shd w:val="clear" w:color="auto" w:fill="auto"/>
          </w:tcPr>
          <w:p w14:paraId="119EE787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See table IV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824EDE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See table IV</w:t>
            </w:r>
          </w:p>
        </w:tc>
        <w:tc>
          <w:tcPr>
            <w:tcW w:w="1701" w:type="dxa"/>
            <w:shd w:val="clear" w:color="auto" w:fill="auto"/>
          </w:tcPr>
          <w:p w14:paraId="5BC771CF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See table IV</w:t>
            </w:r>
          </w:p>
        </w:tc>
        <w:tc>
          <w:tcPr>
            <w:tcW w:w="3828" w:type="dxa"/>
            <w:shd w:val="clear" w:color="auto" w:fill="auto"/>
          </w:tcPr>
          <w:p w14:paraId="0D660990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V2P1A </w:t>
            </w:r>
          </w:p>
        </w:tc>
      </w:tr>
      <w:tr w:rsidR="001135ED" w:rsidRPr="00D31908" w14:paraId="1EC0530F" w14:textId="77777777" w:rsidTr="001135ED">
        <w:tc>
          <w:tcPr>
            <w:tcW w:w="1843" w:type="dxa"/>
            <w:shd w:val="clear" w:color="auto" w:fill="auto"/>
            <w:vAlign w:val="center"/>
          </w:tcPr>
          <w:p w14:paraId="1FF33BA6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pg1.2BC-V2P1D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14417AF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C4D803F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43DCB67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0F214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3828" w:type="dxa"/>
            <w:shd w:val="clear" w:color="auto" w:fill="auto"/>
          </w:tcPr>
          <w:p w14:paraId="0C43C3EF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V2P1D </w:t>
            </w:r>
          </w:p>
        </w:tc>
      </w:tr>
      <w:tr w:rsidR="001135ED" w:rsidRPr="00D31908" w14:paraId="76A8202E" w14:textId="77777777" w:rsidTr="001135ED">
        <w:tc>
          <w:tcPr>
            <w:tcW w:w="1843" w:type="dxa"/>
            <w:shd w:val="clear" w:color="auto" w:fill="auto"/>
            <w:vAlign w:val="center"/>
          </w:tcPr>
          <w:p w14:paraId="533F38DF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pg1.2BC-V2P2A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B75955C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28EFB5CD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F1E48FA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1701" w:type="dxa"/>
            <w:shd w:val="clear" w:color="auto" w:fill="auto"/>
          </w:tcPr>
          <w:p w14:paraId="17E24796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3828" w:type="dxa"/>
            <w:shd w:val="clear" w:color="auto" w:fill="auto"/>
          </w:tcPr>
          <w:p w14:paraId="5EE0F1C6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V2P2A </w:t>
            </w:r>
          </w:p>
        </w:tc>
      </w:tr>
      <w:tr w:rsidR="001135ED" w:rsidRPr="00D31908" w14:paraId="15A7189A" w14:textId="77777777" w:rsidTr="001135ED">
        <w:tc>
          <w:tcPr>
            <w:tcW w:w="1843" w:type="dxa"/>
            <w:shd w:val="clear" w:color="auto" w:fill="auto"/>
            <w:vAlign w:val="center"/>
          </w:tcPr>
          <w:p w14:paraId="2AE76A1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pg1.2BC-V2P3AA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ADDC50F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78DD759C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2F5E578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1701" w:type="dxa"/>
            <w:shd w:val="clear" w:color="auto" w:fill="auto"/>
          </w:tcPr>
          <w:p w14:paraId="0E7119EB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3828" w:type="dxa"/>
            <w:shd w:val="clear" w:color="auto" w:fill="auto"/>
          </w:tcPr>
          <w:p w14:paraId="23FC0060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V2P3AA </w:t>
            </w:r>
          </w:p>
        </w:tc>
      </w:tr>
      <w:tr w:rsidR="001135ED" w:rsidRPr="00D31908" w14:paraId="13610C7C" w14:textId="77777777" w:rsidTr="001135ED">
        <w:tc>
          <w:tcPr>
            <w:tcW w:w="1843" w:type="dxa"/>
            <w:shd w:val="clear" w:color="auto" w:fill="auto"/>
            <w:vAlign w:val="center"/>
          </w:tcPr>
          <w:p w14:paraId="4667887D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pg1.2BC-V2P2A/P3AA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CEBF443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53066171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6D5013F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sz w:val="18"/>
                <w:szCs w:val="22"/>
              </w:rPr>
              <w:t>''</w:t>
            </w:r>
          </w:p>
        </w:tc>
        <w:tc>
          <w:tcPr>
            <w:tcW w:w="1701" w:type="dxa"/>
            <w:shd w:val="clear" w:color="auto" w:fill="auto"/>
          </w:tcPr>
          <w:p w14:paraId="249D9585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3828" w:type="dxa"/>
            <w:shd w:val="clear" w:color="auto" w:fill="auto"/>
          </w:tcPr>
          <w:p w14:paraId="4C7DDBAB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V2P2A/P3AA </w:t>
            </w:r>
          </w:p>
        </w:tc>
      </w:tr>
      <w:tr w:rsidR="001135ED" w:rsidRPr="00D31908" w14:paraId="0ED6E32D" w14:textId="77777777" w:rsidTr="001135ED">
        <w:tc>
          <w:tcPr>
            <w:tcW w:w="1843" w:type="dxa"/>
            <w:shd w:val="clear" w:color="auto" w:fill="auto"/>
            <w:vAlign w:val="center"/>
          </w:tcPr>
          <w:p w14:paraId="0D28B0F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pg1.2BC-V2H1GG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D19A4E2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0BD751F0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E6F23F3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1701" w:type="dxa"/>
            <w:shd w:val="clear" w:color="auto" w:fill="auto"/>
          </w:tcPr>
          <w:p w14:paraId="68C31138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3828" w:type="dxa"/>
            <w:shd w:val="clear" w:color="auto" w:fill="auto"/>
          </w:tcPr>
          <w:p w14:paraId="1E78796C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sz w:val="18"/>
                <w:szCs w:val="22"/>
              </w:rPr>
              <w:t xml:space="preserve"> V2H1GG </w:t>
            </w:r>
          </w:p>
        </w:tc>
      </w:tr>
      <w:tr w:rsidR="001135ED" w:rsidRPr="00D31908" w14:paraId="2394ABEB" w14:textId="77777777" w:rsidTr="001135ED">
        <w:tc>
          <w:tcPr>
            <w:tcW w:w="1843" w:type="dxa"/>
            <w:shd w:val="clear" w:color="auto" w:fill="auto"/>
            <w:vAlign w:val="center"/>
          </w:tcPr>
          <w:p w14:paraId="64D5FF00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>pg1.2BC-V2H2GG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0A4920C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4483912E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6655BBF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1701" w:type="dxa"/>
            <w:shd w:val="clear" w:color="auto" w:fill="auto"/>
          </w:tcPr>
          <w:p w14:paraId="797D58A5" w14:textId="77777777" w:rsidR="001135ED" w:rsidRPr="00D31908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3828" w:type="dxa"/>
            <w:shd w:val="clear" w:color="auto" w:fill="auto"/>
          </w:tcPr>
          <w:p w14:paraId="58BE9CDD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V2H2GG </w:t>
            </w:r>
          </w:p>
        </w:tc>
      </w:tr>
      <w:tr w:rsidR="001135ED" w:rsidRPr="00D31908" w14:paraId="5225C408" w14:textId="77777777" w:rsidTr="001135ED">
        <w:tc>
          <w:tcPr>
            <w:tcW w:w="1843" w:type="dxa"/>
            <w:shd w:val="clear" w:color="auto" w:fill="auto"/>
            <w:vAlign w:val="center"/>
          </w:tcPr>
          <w:p w14:paraId="199423D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sz w:val="18"/>
                <w:szCs w:val="22"/>
              </w:rPr>
              <w:t>pg1.2BC-V2stop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3300EA0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center"/>
              <w:outlineLvl w:val="2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310" w:type="dxa"/>
            <w:shd w:val="clear" w:color="auto" w:fill="auto"/>
          </w:tcPr>
          <w:p w14:paraId="45AE0550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00EAB33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center"/>
              <w:outlineLvl w:val="2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1701" w:type="dxa"/>
            <w:shd w:val="clear" w:color="auto" w:fill="auto"/>
          </w:tcPr>
          <w:p w14:paraId="0DCA94E7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center"/>
              <w:outlineLvl w:val="2"/>
              <w:rPr>
                <w:rFonts w:cs="Arial"/>
                <w:i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''</w:t>
            </w:r>
          </w:p>
        </w:tc>
        <w:tc>
          <w:tcPr>
            <w:tcW w:w="3828" w:type="dxa"/>
            <w:shd w:val="clear" w:color="auto" w:fill="auto"/>
          </w:tcPr>
          <w:p w14:paraId="2FBF1F6F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  <w:r w:rsidRPr="00D31908">
              <w:rPr>
                <w:rFonts w:cs="Arial"/>
                <w:sz w:val="18"/>
                <w:szCs w:val="22"/>
              </w:rPr>
              <w:t>BCTV</w:t>
            </w:r>
            <w:r>
              <w:rPr>
                <w:rFonts w:cs="Arial"/>
                <w:sz w:val="18"/>
                <w:szCs w:val="22"/>
              </w:rPr>
              <w:t xml:space="preserve"> V2Stop</w:t>
            </w:r>
          </w:p>
        </w:tc>
      </w:tr>
      <w:tr w:rsidR="001135ED" w:rsidRPr="00D31908" w14:paraId="1B0499BA" w14:textId="77777777" w:rsidTr="001135ED">
        <w:tc>
          <w:tcPr>
            <w:tcW w:w="1843" w:type="dxa"/>
            <w:shd w:val="clear" w:color="auto" w:fill="auto"/>
          </w:tcPr>
          <w:p w14:paraId="0DDE5787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25D089BF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4C41249A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7A25F4F8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33C3CF" w14:textId="77777777" w:rsidR="001135ED" w:rsidRPr="00D31908" w:rsidRDefault="001135ED" w:rsidP="008F7EED">
            <w:pPr>
              <w:keepNext/>
              <w:keepLines/>
              <w:numPr>
                <w:ilvl w:val="2"/>
                <w:numId w:val="1"/>
              </w:numPr>
              <w:snapToGrid w:val="0"/>
              <w:spacing w:before="0" w:line="240" w:lineRule="auto"/>
              <w:jc w:val="left"/>
              <w:outlineLvl w:val="2"/>
              <w:rPr>
                <w:rFonts w:cs="Arial"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5EB9D76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1135ED" w:rsidRPr="00D31908" w14:paraId="31544307" w14:textId="77777777" w:rsidTr="001135ED">
        <w:tc>
          <w:tcPr>
            <w:tcW w:w="1843" w:type="dxa"/>
            <w:shd w:val="clear" w:color="auto" w:fill="auto"/>
          </w:tcPr>
          <w:p w14:paraId="1A8A3097" w14:textId="77777777" w:rsidR="001135ED" w:rsidRPr="00D31908" w:rsidRDefault="001135ED" w:rsidP="008F7EED">
            <w:pPr>
              <w:snapToGrid w:val="0"/>
              <w:spacing w:before="6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4276D74A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42E01D4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54091AF3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5BBC8F" w14:textId="77777777" w:rsidR="001135ED" w:rsidRPr="00D31908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i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65DA372" w14:textId="77777777" w:rsidR="001135ED" w:rsidRPr="00D31908" w:rsidDel="003617D5" w:rsidRDefault="001135ED" w:rsidP="008F7EED">
            <w:pPr>
              <w:snapToGrid w:val="0"/>
              <w:spacing w:before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</w:p>
        </w:tc>
      </w:tr>
    </w:tbl>
    <w:p w14:paraId="089C2BA1" w14:textId="7EA8C248" w:rsidR="001135ED" w:rsidRDefault="001135ED" w:rsidP="001135ED">
      <w:pPr>
        <w:pStyle w:val="Prrafodelista1"/>
        <w:spacing w:before="120" w:after="0"/>
        <w:ind w:left="0"/>
        <w:jc w:val="both"/>
        <w:rPr>
          <w:rFonts w:ascii="Arial" w:hAnsi="Arial" w:cs="Arial"/>
          <w:sz w:val="20"/>
          <w:szCs w:val="22"/>
        </w:rPr>
      </w:pPr>
      <w:r w:rsidRPr="00B2224F">
        <w:rPr>
          <w:rFonts w:ascii="Arial" w:hAnsi="Arial" w:cs="Arial"/>
          <w:b/>
          <w:sz w:val="20"/>
          <w:szCs w:val="22"/>
          <w:lang w:val="en-GB"/>
        </w:rPr>
        <w:t xml:space="preserve">Table </w:t>
      </w:r>
      <w:r>
        <w:rPr>
          <w:rFonts w:ascii="Arial" w:hAnsi="Arial" w:cs="Arial"/>
          <w:b/>
          <w:sz w:val="20"/>
          <w:szCs w:val="22"/>
          <w:lang w:val="en-GB"/>
        </w:rPr>
        <w:t>S1</w:t>
      </w:r>
      <w:r w:rsidRPr="00B2224F">
        <w:rPr>
          <w:rFonts w:ascii="Arial" w:hAnsi="Arial" w:cs="Arial"/>
          <w:b/>
          <w:sz w:val="20"/>
          <w:szCs w:val="22"/>
          <w:lang w:val="en-GB"/>
        </w:rPr>
        <w:t>.</w:t>
      </w:r>
      <w:r w:rsidRPr="00B2224F">
        <w:rPr>
          <w:rFonts w:ascii="Arial" w:hAnsi="Arial" w:cs="Arial"/>
          <w:sz w:val="20"/>
          <w:szCs w:val="22"/>
          <w:lang w:val="en-GB"/>
        </w:rPr>
        <w:t xml:space="preserve"> Plasmids generated in this work.  All plasmid names that contain a BCTV ORF are ended in BC or BCTV. The backbone, </w:t>
      </w:r>
      <w:r>
        <w:rPr>
          <w:rFonts w:ascii="Arial" w:hAnsi="Arial" w:cs="Arial"/>
          <w:sz w:val="20"/>
          <w:szCs w:val="22"/>
          <w:lang w:val="en-GB"/>
        </w:rPr>
        <w:t>f</w:t>
      </w:r>
      <w:r w:rsidRPr="00E51CA7">
        <w:rPr>
          <w:rFonts w:ascii="Arial" w:hAnsi="Arial" w:cs="Arial"/>
          <w:sz w:val="20"/>
          <w:szCs w:val="22"/>
          <w:lang w:val="en-GB"/>
        </w:rPr>
        <w:t>ragment origin</w:t>
      </w:r>
      <w:r>
        <w:rPr>
          <w:rFonts w:ascii="Arial" w:hAnsi="Arial" w:cs="Arial"/>
          <w:sz w:val="20"/>
          <w:szCs w:val="22"/>
          <w:lang w:val="en-GB"/>
        </w:rPr>
        <w:t>,</w:t>
      </w:r>
      <w:r w:rsidRPr="00E51CA7">
        <w:rPr>
          <w:rFonts w:ascii="Arial" w:hAnsi="Arial" w:cs="Arial"/>
          <w:sz w:val="20"/>
          <w:szCs w:val="22"/>
          <w:lang w:val="en-GB"/>
        </w:rPr>
        <w:t xml:space="preserve"> </w:t>
      </w:r>
      <w:r w:rsidRPr="00B2224F">
        <w:rPr>
          <w:rFonts w:ascii="Arial" w:hAnsi="Arial" w:cs="Arial"/>
          <w:sz w:val="20"/>
          <w:szCs w:val="22"/>
          <w:lang w:val="en-GB"/>
        </w:rPr>
        <w:t>fragment</w:t>
      </w:r>
      <w:r>
        <w:rPr>
          <w:rFonts w:ascii="Arial" w:hAnsi="Arial" w:cs="Arial"/>
          <w:sz w:val="20"/>
          <w:szCs w:val="22"/>
          <w:lang w:val="en-GB"/>
        </w:rPr>
        <w:t xml:space="preserve"> or</w:t>
      </w:r>
      <w:r w:rsidRPr="00B2224F">
        <w:rPr>
          <w:rFonts w:ascii="Arial" w:hAnsi="Arial" w:cs="Arial"/>
          <w:sz w:val="20"/>
          <w:szCs w:val="22"/>
          <w:lang w:val="en-GB"/>
        </w:rPr>
        <w:t xml:space="preserve"> primer used, cloning site, and </w:t>
      </w:r>
      <w:r>
        <w:rPr>
          <w:rFonts w:ascii="Arial" w:hAnsi="Arial" w:cs="Arial"/>
          <w:sz w:val="20"/>
          <w:szCs w:val="22"/>
          <w:lang w:val="en-GB"/>
        </w:rPr>
        <w:t>notes</w:t>
      </w:r>
      <w:r w:rsidRPr="00B2224F">
        <w:rPr>
          <w:rFonts w:ascii="Arial" w:hAnsi="Arial" w:cs="Arial"/>
          <w:sz w:val="20"/>
          <w:szCs w:val="22"/>
          <w:lang w:val="en-GB"/>
        </w:rPr>
        <w:t xml:space="preserve"> are shown. Plasmids origins are: (a): </w:t>
      </w:r>
      <w:proofErr w:type="spellStart"/>
      <w:r w:rsidRPr="00B2224F">
        <w:rPr>
          <w:rFonts w:ascii="Arial" w:hAnsi="Arial" w:cs="Arial"/>
          <w:sz w:val="20"/>
          <w:szCs w:val="22"/>
          <w:lang w:val="en-GB"/>
        </w:rPr>
        <w:t>Stratagene</w:t>
      </w:r>
      <w:proofErr w:type="spellEnd"/>
      <w:r w:rsidRPr="00B2224F">
        <w:rPr>
          <w:rFonts w:ascii="Arial" w:hAnsi="Arial" w:cs="Arial"/>
          <w:sz w:val="20"/>
          <w:szCs w:val="22"/>
          <w:lang w:val="en-GB"/>
        </w:rPr>
        <w:t>; (b):</w:t>
      </w:r>
      <w:r w:rsidRPr="007831D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fldChar w:fldCharType="begin"/>
      </w:r>
      <w:r w:rsidRPr="007831DF">
        <w:rPr>
          <w:rFonts w:ascii="Arial" w:hAnsi="Arial" w:cs="Arial"/>
          <w:sz w:val="20"/>
          <w:szCs w:val="22"/>
        </w:rPr>
        <w:instrText xml:space="preserve"> ADDIN EN.CITE &lt;EndNote&gt;&lt;Cite&gt;&lt;Author&gt;Briddon&lt;/Author&gt;&lt;Year&gt;1989&lt;/Year&gt;&lt;RecNum&gt;201&lt;/RecNum&gt;&lt;record&gt;&lt;rec-number&gt;201&lt;/rec-number&gt;&lt;foreign-keys&gt;&lt;key app="EN" db-id="przwdxer3p5tsyerev3xt2dhssdvtvexpvz2"&gt;201&lt;/key&gt;&lt;/foreign-keys&gt;&lt;ref-type name="Journal Article"&gt;17&lt;/ref-type&gt;&lt;contributors&gt;&lt;authors&gt;&lt;author&gt;Briddon, R.W.&lt;/author&gt;&lt;author&gt;Watts, J.&lt;/author&gt;&lt;author&gt;Markham, P.G.&lt;/author&gt;&lt;author&gt;Stanley, J.&lt;/author&gt;&lt;/authors&gt;&lt;/contributors&gt;&lt;titles&gt;&lt;title&gt;The coat protein of Beet Curly Top Virus is essential for infectivity&lt;/title&gt;&lt;secondary-title&gt;Virology&lt;/secondary-title&gt;&lt;/titles&gt;&lt;periodical&gt;&lt;full-title&gt;Virology&lt;/full-title&gt;&lt;/periodical&gt;&lt;pages&gt;628-633&lt;/pages&gt;&lt;volume&gt;172&lt;/volume&gt;&lt;dates&gt;&lt;year&gt;1989&lt;/year&gt;&lt;/dates&gt;&lt;urls&gt;&lt;/urls&gt;&lt;/record&gt;&lt;/Cite&gt;&lt;/EndNote&gt;</w:instrText>
      </w:r>
      <w:r>
        <w:rPr>
          <w:rFonts w:ascii="Arial" w:hAnsi="Arial" w:cs="Arial"/>
          <w:sz w:val="20"/>
          <w:szCs w:val="22"/>
          <w:lang w:val="en-GB"/>
        </w:rPr>
        <w:fldChar w:fldCharType="separate"/>
      </w:r>
      <w:r w:rsidRPr="007831DF">
        <w:rPr>
          <w:rFonts w:ascii="Arial" w:hAnsi="Arial" w:cs="Arial"/>
          <w:sz w:val="20"/>
          <w:szCs w:val="22"/>
        </w:rPr>
        <w:t xml:space="preserve">(Briddon </w:t>
      </w:r>
      <w:r w:rsidRPr="00B65BD0">
        <w:rPr>
          <w:rFonts w:ascii="Arial" w:hAnsi="Arial" w:cs="Arial"/>
          <w:sz w:val="20"/>
          <w:szCs w:val="22"/>
        </w:rPr>
        <w:t>et al</w:t>
      </w:r>
      <w:r w:rsidR="00B65BD0">
        <w:rPr>
          <w:rFonts w:ascii="Arial" w:hAnsi="Arial" w:cs="Arial"/>
          <w:sz w:val="20"/>
          <w:szCs w:val="22"/>
        </w:rPr>
        <w:t>.</w:t>
      </w:r>
      <w:r w:rsidRPr="007831DF">
        <w:rPr>
          <w:rFonts w:ascii="Arial" w:hAnsi="Arial" w:cs="Arial"/>
          <w:sz w:val="20"/>
          <w:szCs w:val="22"/>
        </w:rPr>
        <w:t>, 1989</w:t>
      </w:r>
      <w:r w:rsidR="00761B65">
        <w:rPr>
          <w:rFonts w:ascii="Arial" w:hAnsi="Arial" w:cs="Arial"/>
          <w:sz w:val="20"/>
          <w:szCs w:val="22"/>
        </w:rPr>
        <w:t xml:space="preserve"> </w:t>
      </w:r>
      <w:r w:rsidR="00761B65">
        <w:rPr>
          <w:rFonts w:ascii="Arial" w:hAnsi="Arial" w:cs="Arial"/>
          <w:noProof/>
          <w:sz w:val="20"/>
          <w:szCs w:val="22"/>
        </w:rPr>
        <w:t>doi:</w:t>
      </w:r>
      <w:r w:rsidR="00DD48A8">
        <w:rPr>
          <w:rFonts w:ascii="Arial" w:hAnsi="Arial" w:cs="Arial"/>
          <w:noProof/>
          <w:sz w:val="20"/>
          <w:szCs w:val="22"/>
        </w:rPr>
        <w:t xml:space="preserve"> </w:t>
      </w:r>
      <w:r w:rsidR="00761B65" w:rsidRPr="00761B65">
        <w:rPr>
          <w:rFonts w:ascii="Arial" w:hAnsi="Arial" w:cs="Arial"/>
          <w:noProof/>
          <w:sz w:val="20"/>
          <w:szCs w:val="22"/>
        </w:rPr>
        <w:t>10.1016/0042-6822(89)90205-5</w:t>
      </w:r>
      <w:r w:rsidRPr="007831DF">
        <w:rPr>
          <w:rFonts w:ascii="Arial" w:hAnsi="Arial" w:cs="Arial"/>
          <w:noProof/>
          <w:sz w:val="20"/>
          <w:szCs w:val="22"/>
        </w:rPr>
        <w:t>)</w:t>
      </w:r>
      <w:r>
        <w:rPr>
          <w:rFonts w:ascii="Arial" w:hAnsi="Arial" w:cs="Arial"/>
          <w:sz w:val="20"/>
          <w:szCs w:val="22"/>
          <w:lang w:val="en-GB"/>
        </w:rPr>
        <w:fldChar w:fldCharType="end"/>
      </w:r>
      <w:r w:rsidRPr="00B2224F">
        <w:rPr>
          <w:rFonts w:ascii="Arial" w:hAnsi="Arial" w:cs="Arial"/>
          <w:sz w:val="20"/>
          <w:szCs w:val="22"/>
          <w:lang w:val="en-GB"/>
        </w:rPr>
        <w:t>; (c)</w:t>
      </w:r>
      <w:r w:rsidRPr="00B2224F">
        <w:rPr>
          <w:rFonts w:ascii="Arial" w:hAnsi="Arial"/>
          <w:sz w:val="20"/>
          <w:szCs w:val="22"/>
          <w:lang w:val="en-GB"/>
        </w:rPr>
        <w:t xml:space="preserve">: </w:t>
      </w:r>
      <w:r w:rsidRPr="00B02679">
        <w:rPr>
          <w:rFonts w:ascii="Arial" w:hAnsi="Arial"/>
          <w:sz w:val="20"/>
          <w:szCs w:val="22"/>
          <w:lang w:val="en-GB"/>
        </w:rPr>
        <w:t>Invitrogen</w:t>
      </w:r>
      <w:r>
        <w:rPr>
          <w:rFonts w:ascii="Arial" w:hAnsi="Arial"/>
          <w:sz w:val="20"/>
          <w:szCs w:val="22"/>
          <w:lang w:val="en-GB"/>
        </w:rPr>
        <w:t xml:space="preserve">; (d): </w:t>
      </w:r>
      <w:r w:rsidRPr="00B2224F">
        <w:rPr>
          <w:rFonts w:ascii="Arial" w:hAnsi="Arial" w:cs="Arial"/>
          <w:sz w:val="20"/>
          <w:szCs w:val="22"/>
          <w:lang w:val="en-GB"/>
        </w:rPr>
        <w:t xml:space="preserve">To yield </w:t>
      </w:r>
      <w:proofErr w:type="spellStart"/>
      <w:r w:rsidRPr="00B2224F">
        <w:rPr>
          <w:rFonts w:ascii="Arial" w:hAnsi="Arial" w:cs="Arial"/>
          <w:sz w:val="20"/>
          <w:szCs w:val="22"/>
          <w:lang w:val="en-GB"/>
        </w:rPr>
        <w:t>pGreen</w:t>
      </w:r>
      <w:proofErr w:type="spellEnd"/>
      <w:r w:rsidRPr="00B2224F">
        <w:rPr>
          <w:rFonts w:ascii="Arial" w:hAnsi="Arial" w:cs="Arial"/>
          <w:sz w:val="20"/>
          <w:szCs w:val="22"/>
          <w:lang w:val="en-GB"/>
        </w:rPr>
        <w:t xml:space="preserve">-S, the binary plasmid </w:t>
      </w:r>
      <w:proofErr w:type="spellStart"/>
      <w:r w:rsidRPr="00B2224F">
        <w:rPr>
          <w:rFonts w:ascii="Arial" w:hAnsi="Arial" w:cs="Arial"/>
          <w:sz w:val="20"/>
          <w:szCs w:val="22"/>
          <w:lang w:val="en-GB"/>
        </w:rPr>
        <w:t>pGreenII</w:t>
      </w:r>
      <w:proofErr w:type="spellEnd"/>
      <w:r w:rsidRPr="00B2224F">
        <w:rPr>
          <w:rFonts w:ascii="Arial" w:hAnsi="Arial" w:cs="Arial"/>
          <w:sz w:val="20"/>
          <w:szCs w:val="22"/>
          <w:lang w:val="en-GB"/>
        </w:rPr>
        <w:t xml:space="preserve"> 0229 </w:t>
      </w:r>
      <w:r>
        <w:rPr>
          <w:rFonts w:ascii="Arial" w:hAnsi="Arial" w:cs="Arial"/>
          <w:sz w:val="20"/>
          <w:szCs w:val="22"/>
          <w:lang w:val="en-GB"/>
        </w:rPr>
        <w:fldChar w:fldCharType="begin"/>
      </w:r>
      <w:r>
        <w:rPr>
          <w:rFonts w:ascii="Arial" w:hAnsi="Arial" w:cs="Arial"/>
          <w:sz w:val="20"/>
          <w:szCs w:val="22"/>
          <w:lang w:val="en-GB"/>
        </w:rPr>
        <w:instrText xml:space="preserve"> ADDIN EN.CITE &lt;EndNote&gt;&lt;Cite&gt;&lt;Author&gt;Hellens&lt;/Author&gt;&lt;Year&gt;2000&lt;/Year&gt;&lt;RecNum&gt;3186&lt;/RecNum&gt;&lt;record&gt;&lt;rec-number&gt;3186&lt;/rec-number&gt;&lt;foreign-keys&gt;&lt;key app="EN" db-id="przwdxer3p5tsyerev3xt2dhssdvtvexpvz2"&gt;3186&lt;/key&gt;&lt;/foreign-keys&gt;&lt;ref-type name="Journal Article"&gt;17&lt;/ref-type&gt;&lt;contributors&gt;&lt;authors&gt;&lt;author&gt;Hellens, Roger P.&lt;/author&gt;&lt;author&gt;Edwards, E. Anne&lt;/author&gt;&lt;author&gt;Leyland, Nicola R.&lt;/author&gt;&lt;author&gt;Bean, Samantha&lt;/author&gt;&lt;author&gt;Mullineaux, Philip M.&lt;/author&gt;&lt;/authors&gt;&lt;/contributors&gt;&lt;titles&gt;&lt;title&gt;pGreen: a versatile and flexible binary Ti vector for Agrobacterium-mediated plant transformation&lt;/title&gt;&lt;secondary-title&gt;Plant Molecular Biology&lt;/secondary-title&gt;&lt;/titles&gt;&lt;periodical&gt;&lt;full-title&gt;Plant Molecular Biology&lt;/full-title&gt;&lt;/periodical&gt;&lt;pages&gt;819-832&lt;/pages&gt;&lt;volume&gt;42&lt;/volume&gt;&lt;number&gt;6&lt;/number&gt;&lt;keywords&gt;&lt;keyword&gt;Biomedical and Life Sciences&lt;/keyword&gt;&lt;/keywords&gt;&lt;dates&gt;&lt;year&gt;2000&lt;/year&gt;&lt;/dates&gt;&lt;publisher&gt;Springer Netherlands&lt;/publisher&gt;&lt;isbn&gt;0167-4412&lt;/isbn&gt;&lt;urls&gt;&lt;related-urls&gt;&lt;url&gt;http://dx.doi.org/10.1023/A:1006496308160&lt;/url&gt;&lt;/related-urls&gt;&lt;/urls&gt;&lt;electronic-resource-num&gt;10.1023/a:1006496308160&lt;/electronic-resource-num&gt;&lt;/record&gt;&lt;/Cite&gt;&lt;/EndNote&gt;</w:instrText>
      </w:r>
      <w:r>
        <w:rPr>
          <w:rFonts w:ascii="Arial" w:hAnsi="Arial" w:cs="Arial"/>
          <w:sz w:val="20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2"/>
          <w:lang w:val="en-GB"/>
        </w:rPr>
        <w:t>(Hellen</w:t>
      </w:r>
      <w:r w:rsidRPr="00B65BD0">
        <w:rPr>
          <w:rFonts w:ascii="Arial" w:hAnsi="Arial" w:cs="Arial"/>
          <w:noProof/>
          <w:sz w:val="20"/>
          <w:szCs w:val="22"/>
          <w:lang w:val="en-GB"/>
        </w:rPr>
        <w:t>s et al</w:t>
      </w:r>
      <w:r w:rsidR="00B65BD0" w:rsidRPr="00B65BD0">
        <w:rPr>
          <w:rFonts w:ascii="Arial" w:hAnsi="Arial" w:cs="Arial"/>
          <w:noProof/>
          <w:sz w:val="20"/>
          <w:szCs w:val="22"/>
          <w:lang w:val="en-GB"/>
        </w:rPr>
        <w:t>.</w:t>
      </w:r>
      <w:r w:rsidRPr="00B65BD0">
        <w:rPr>
          <w:rFonts w:ascii="Arial" w:hAnsi="Arial" w:cs="Arial"/>
          <w:noProof/>
          <w:sz w:val="20"/>
          <w:szCs w:val="22"/>
          <w:lang w:val="en-GB"/>
        </w:rPr>
        <w:t>,</w:t>
      </w:r>
      <w:r>
        <w:rPr>
          <w:rFonts w:ascii="Arial" w:hAnsi="Arial" w:cs="Arial"/>
          <w:noProof/>
          <w:sz w:val="20"/>
          <w:szCs w:val="22"/>
          <w:lang w:val="en-GB"/>
        </w:rPr>
        <w:t xml:space="preserve"> 2000</w:t>
      </w:r>
      <w:r w:rsidR="00761B65">
        <w:rPr>
          <w:rFonts w:ascii="Arial" w:hAnsi="Arial" w:cs="Arial"/>
          <w:noProof/>
          <w:sz w:val="20"/>
          <w:szCs w:val="22"/>
          <w:lang w:val="en-GB"/>
        </w:rPr>
        <w:t xml:space="preserve"> doi:</w:t>
      </w:r>
      <w:r w:rsidR="00761B65" w:rsidRPr="00761B65">
        <w:t xml:space="preserve"> </w:t>
      </w:r>
      <w:r w:rsidR="00761B65" w:rsidRPr="00761B65">
        <w:rPr>
          <w:rFonts w:ascii="Arial" w:hAnsi="Arial" w:cs="Arial"/>
          <w:noProof/>
          <w:sz w:val="20"/>
          <w:szCs w:val="22"/>
          <w:lang w:val="en-GB"/>
        </w:rPr>
        <w:t>10.1023/a:1006496308160</w:t>
      </w:r>
      <w:r>
        <w:rPr>
          <w:rFonts w:ascii="Arial" w:hAnsi="Arial" w:cs="Arial"/>
          <w:noProof/>
          <w:sz w:val="20"/>
          <w:szCs w:val="22"/>
          <w:lang w:val="en-GB"/>
        </w:rPr>
        <w:t>)</w:t>
      </w:r>
      <w:r>
        <w:rPr>
          <w:rFonts w:ascii="Arial" w:hAnsi="Arial" w:cs="Arial"/>
          <w:sz w:val="20"/>
          <w:szCs w:val="22"/>
          <w:lang w:val="en-GB"/>
        </w:rPr>
        <w:fldChar w:fldCharType="end"/>
      </w:r>
      <w:r>
        <w:rPr>
          <w:rFonts w:ascii="Arial" w:hAnsi="Arial" w:cs="Arial"/>
          <w:sz w:val="20"/>
          <w:szCs w:val="22"/>
          <w:lang w:val="en-GB"/>
        </w:rPr>
        <w:t xml:space="preserve"> </w:t>
      </w:r>
      <w:r w:rsidRPr="00B2224F">
        <w:rPr>
          <w:rFonts w:ascii="Arial" w:hAnsi="Arial" w:cs="Arial"/>
          <w:sz w:val="20"/>
          <w:szCs w:val="22"/>
          <w:lang w:val="en-GB"/>
        </w:rPr>
        <w:t xml:space="preserve">was digested with </w:t>
      </w:r>
      <w:proofErr w:type="spellStart"/>
      <w:r w:rsidRPr="00B2224F">
        <w:rPr>
          <w:rFonts w:ascii="Arial" w:hAnsi="Arial" w:cs="Arial"/>
          <w:sz w:val="20"/>
          <w:szCs w:val="22"/>
          <w:lang w:val="en-GB"/>
        </w:rPr>
        <w:t>SalI</w:t>
      </w:r>
      <w:proofErr w:type="spellEnd"/>
      <w:r w:rsidRPr="00B2224F">
        <w:rPr>
          <w:rFonts w:ascii="Arial" w:hAnsi="Arial" w:cs="Arial"/>
          <w:sz w:val="20"/>
          <w:szCs w:val="22"/>
          <w:lang w:val="en-GB"/>
        </w:rPr>
        <w:t xml:space="preserve"> to release a 0.81 </w:t>
      </w:r>
      <w:proofErr w:type="spellStart"/>
      <w:r w:rsidRPr="00B2224F">
        <w:rPr>
          <w:rFonts w:ascii="Arial" w:hAnsi="Arial" w:cs="Arial"/>
          <w:sz w:val="20"/>
          <w:szCs w:val="22"/>
          <w:lang w:val="en-GB"/>
        </w:rPr>
        <w:t>Kb</w:t>
      </w:r>
      <w:proofErr w:type="spellEnd"/>
      <w:r w:rsidRPr="00B2224F">
        <w:rPr>
          <w:rFonts w:ascii="Arial" w:hAnsi="Arial" w:cs="Arial"/>
          <w:sz w:val="20"/>
          <w:szCs w:val="22"/>
          <w:lang w:val="en-GB"/>
        </w:rPr>
        <w:t xml:space="preserve"> fragment,</w:t>
      </w:r>
      <w:r w:rsidR="00311417">
        <w:rPr>
          <w:rFonts w:ascii="Arial" w:hAnsi="Arial" w:cs="Arial"/>
          <w:sz w:val="20"/>
          <w:szCs w:val="22"/>
          <w:lang w:val="en-GB"/>
        </w:rPr>
        <w:t xml:space="preserve"> </w:t>
      </w:r>
      <w:r w:rsidRPr="00B2224F">
        <w:rPr>
          <w:rFonts w:ascii="Arial" w:hAnsi="Arial" w:cs="Arial"/>
          <w:sz w:val="20"/>
          <w:szCs w:val="22"/>
          <w:lang w:val="en-GB"/>
        </w:rPr>
        <w:t>and re</w:t>
      </w:r>
      <w:r>
        <w:rPr>
          <w:rFonts w:ascii="Arial" w:hAnsi="Arial" w:cs="Arial"/>
          <w:sz w:val="20"/>
          <w:szCs w:val="22"/>
          <w:lang w:val="en-GB"/>
        </w:rPr>
        <w:t>-</w:t>
      </w:r>
      <w:r w:rsidRPr="00B2224F">
        <w:rPr>
          <w:rFonts w:ascii="Arial" w:hAnsi="Arial" w:cs="Arial"/>
          <w:sz w:val="20"/>
          <w:szCs w:val="22"/>
          <w:lang w:val="en-GB"/>
        </w:rPr>
        <w:t>ligated</w:t>
      </w:r>
      <w:r>
        <w:rPr>
          <w:rFonts w:ascii="Arial" w:hAnsi="Arial" w:cs="Arial"/>
          <w:sz w:val="20"/>
          <w:szCs w:val="22"/>
          <w:lang w:val="en-GB"/>
        </w:rPr>
        <w:t xml:space="preserve">. </w:t>
      </w:r>
      <w:r w:rsidRPr="007831DF">
        <w:rPr>
          <w:rFonts w:ascii="Arial" w:hAnsi="Arial"/>
          <w:sz w:val="20"/>
          <w:szCs w:val="22"/>
        </w:rPr>
        <w:t>(</w:t>
      </w:r>
      <w:r>
        <w:rPr>
          <w:rFonts w:ascii="Arial" w:hAnsi="Arial"/>
          <w:sz w:val="20"/>
          <w:szCs w:val="22"/>
        </w:rPr>
        <w:t>e</w:t>
      </w:r>
      <w:r w:rsidRPr="007831DF">
        <w:rPr>
          <w:rFonts w:ascii="Arial" w:hAnsi="Arial"/>
          <w:sz w:val="20"/>
          <w:szCs w:val="22"/>
        </w:rPr>
        <w:t>):</w:t>
      </w:r>
      <w:r w:rsidRPr="007831D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fldChar w:fldCharType="begin"/>
      </w:r>
      <w:r w:rsidRPr="007831DF">
        <w:rPr>
          <w:rFonts w:ascii="Arial" w:hAnsi="Arial" w:cs="Arial"/>
          <w:sz w:val="20"/>
          <w:szCs w:val="22"/>
        </w:rPr>
        <w:instrText xml:space="preserve"> ADDIN EN.CITE &lt;EndNote&gt;&lt;Cite&gt;&lt;Author&gt;Sanchez-Duran&lt;/Author&gt;&lt;Year&gt;2011&lt;/Year&gt;&lt;RecNum&gt;3176&lt;/RecNum&gt;&lt;record&gt;&lt;rec-number&gt;3176&lt;/rec-number&gt;&lt;foreign-keys&gt;&lt;key app="EN" db-id="przwdxer3p5tsyerev3xt2dhssdvtvexpvz2"&gt;3176&lt;/key&gt;&lt;/foreign-keys&gt;&lt;ref-type name="Journal Article"&gt;17&lt;/ref-type&gt;&lt;contributors&gt;&lt;authors&gt;&lt;author&gt;Sanchez-Duran, Miguel A.&lt;/author&gt;&lt;author&gt;Dallas, Mary B.&lt;/author&gt;&lt;author&gt;Ascencio-Iba√±ez, Jos√© T.&lt;/author&gt;&lt;author&gt;Reyes, Maria Ines&lt;/author&gt;&lt;author&gt;Arroyo-Mateos, Manuel&lt;/author&gt;&lt;author&gt;Ruiz-Albert, Javier&lt;/author&gt;&lt;author&gt;Hanley-Bowdoin, Linda&lt;/author&gt;&lt;author&gt;Bejarano, Eduardo R.&lt;/author&gt;&lt;/authors&gt;&lt;/contributors&gt;&lt;titles&gt;&lt;title&gt;Interaction between Geminivirus Replication Protein and the SUMO-Conjugating Enzyme Is Required for Viral Infection&lt;/title&gt;&lt;secondary-title&gt;Journal of Virology&lt;/secondary-title&gt;&lt;/titles&gt;&lt;periodical&gt;&lt;full-title&gt;Journal of Virology&lt;/full-title&gt;&lt;/periodical&gt;&lt;pages&gt;9789-9800&lt;/pages&gt;&lt;volume&gt;85&lt;/volume&gt;&lt;number&gt;19&lt;/number&gt;&lt;dates&gt;&lt;year&gt;2011&lt;/year&gt;&lt;pub-dates&gt;&lt;date&gt;October 1, 2011&lt;/date&gt;&lt;/pub-dates&gt;&lt;/dates&gt;&lt;urls&gt;&lt;related-urls&gt;&lt;url&gt;http://jvi.asm.org/content/85/19/9789.abstract&lt;/url&gt;&lt;/related-urls&gt;&lt;/urls&gt;&lt;electronic-resource-num&gt;10.1128/jvi.02566-10&lt;/electronic-resource-num&gt;&lt;/record&gt;&lt;/Cite&gt;&lt;/EndNote&gt;</w:instrText>
      </w:r>
      <w:r>
        <w:rPr>
          <w:rFonts w:ascii="Arial" w:hAnsi="Arial" w:cs="Arial"/>
          <w:sz w:val="20"/>
          <w:szCs w:val="22"/>
          <w:lang w:val="en-GB"/>
        </w:rPr>
        <w:fldChar w:fldCharType="separate"/>
      </w:r>
      <w:r w:rsidRPr="007831DF">
        <w:rPr>
          <w:rFonts w:ascii="Arial" w:hAnsi="Arial" w:cs="Arial"/>
          <w:noProof/>
          <w:sz w:val="20"/>
          <w:szCs w:val="22"/>
        </w:rPr>
        <w:t xml:space="preserve">(Sanchez-Duran </w:t>
      </w:r>
      <w:r w:rsidRPr="00B65BD0">
        <w:rPr>
          <w:rFonts w:ascii="Arial" w:hAnsi="Arial" w:cs="Arial"/>
          <w:iCs/>
          <w:noProof/>
          <w:sz w:val="20"/>
          <w:szCs w:val="22"/>
        </w:rPr>
        <w:t>et al</w:t>
      </w:r>
      <w:r w:rsidR="00B65BD0">
        <w:rPr>
          <w:rFonts w:ascii="Arial" w:hAnsi="Arial" w:cs="Arial"/>
          <w:iCs/>
          <w:noProof/>
          <w:sz w:val="20"/>
          <w:szCs w:val="22"/>
        </w:rPr>
        <w:t>.</w:t>
      </w:r>
      <w:r w:rsidRPr="00B65BD0">
        <w:rPr>
          <w:rFonts w:ascii="Arial" w:hAnsi="Arial" w:cs="Arial"/>
          <w:iCs/>
          <w:noProof/>
          <w:sz w:val="20"/>
          <w:szCs w:val="22"/>
        </w:rPr>
        <w:t>,</w:t>
      </w:r>
      <w:r w:rsidRPr="007831DF">
        <w:rPr>
          <w:rFonts w:ascii="Arial" w:hAnsi="Arial" w:cs="Arial"/>
          <w:noProof/>
          <w:sz w:val="20"/>
          <w:szCs w:val="22"/>
        </w:rPr>
        <w:t xml:space="preserve"> 2011</w:t>
      </w:r>
      <w:r w:rsidR="00761B65">
        <w:rPr>
          <w:rFonts w:ascii="Arial" w:hAnsi="Arial" w:cs="Arial"/>
          <w:noProof/>
          <w:sz w:val="20"/>
          <w:szCs w:val="22"/>
        </w:rPr>
        <w:t xml:space="preserve"> doi:</w:t>
      </w:r>
      <w:r w:rsidR="00761B65" w:rsidRPr="00761B65">
        <w:t xml:space="preserve"> </w:t>
      </w:r>
      <w:r w:rsidR="00761B65" w:rsidRPr="00761B65">
        <w:rPr>
          <w:rFonts w:ascii="Arial" w:hAnsi="Arial" w:cs="Arial"/>
          <w:noProof/>
          <w:sz w:val="20"/>
          <w:szCs w:val="22"/>
        </w:rPr>
        <w:t>10.1128/JVI.02566-10</w:t>
      </w:r>
      <w:r w:rsidRPr="007831DF">
        <w:rPr>
          <w:rFonts w:ascii="Arial" w:hAnsi="Arial" w:cs="Arial"/>
          <w:noProof/>
          <w:sz w:val="20"/>
          <w:szCs w:val="22"/>
        </w:rPr>
        <w:t>)</w:t>
      </w:r>
      <w:r>
        <w:rPr>
          <w:rFonts w:ascii="Arial" w:hAnsi="Arial" w:cs="Arial"/>
          <w:sz w:val="20"/>
          <w:szCs w:val="22"/>
          <w:lang w:val="en-GB"/>
        </w:rPr>
        <w:fldChar w:fldCharType="end"/>
      </w:r>
      <w:r>
        <w:rPr>
          <w:rFonts w:ascii="Arial" w:hAnsi="Arial" w:cs="Arial"/>
          <w:sz w:val="20"/>
          <w:szCs w:val="22"/>
          <w:lang w:val="en-GB"/>
        </w:rPr>
        <w:t xml:space="preserve">; (f): </w:t>
      </w:r>
      <w:r w:rsidR="00761B65">
        <w:rPr>
          <w:rFonts w:ascii="Arial" w:hAnsi="Arial" w:cs="Arial"/>
          <w:sz w:val="20"/>
          <w:szCs w:val="22"/>
          <w:lang w:val="en-GB"/>
        </w:rPr>
        <w:t>(</w:t>
      </w:r>
      <w:r w:rsidRPr="007831DF">
        <w:rPr>
          <w:rFonts w:ascii="Arial" w:hAnsi="Arial" w:cs="Arial"/>
          <w:sz w:val="20"/>
          <w:szCs w:val="22"/>
        </w:rPr>
        <w:t>Nakagawa et al</w:t>
      </w:r>
      <w:r w:rsidR="00B65BD0">
        <w:rPr>
          <w:rFonts w:ascii="Arial" w:hAnsi="Arial" w:cs="Arial"/>
          <w:sz w:val="20"/>
          <w:szCs w:val="22"/>
        </w:rPr>
        <w:t>.,</w:t>
      </w:r>
      <w:r w:rsidRPr="007831DF">
        <w:rPr>
          <w:rFonts w:ascii="Arial" w:hAnsi="Arial" w:cs="Arial"/>
          <w:sz w:val="20"/>
          <w:szCs w:val="22"/>
        </w:rPr>
        <w:t xml:space="preserve"> 2007</w:t>
      </w:r>
      <w:r w:rsidR="00761B65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761B65">
        <w:rPr>
          <w:rFonts w:ascii="Arial" w:hAnsi="Arial" w:cs="Arial"/>
          <w:sz w:val="20"/>
          <w:szCs w:val="22"/>
        </w:rPr>
        <w:t>doi</w:t>
      </w:r>
      <w:proofErr w:type="spellEnd"/>
      <w:r w:rsidR="00761B65">
        <w:rPr>
          <w:rFonts w:ascii="Arial" w:hAnsi="Arial" w:cs="Arial"/>
          <w:sz w:val="20"/>
          <w:szCs w:val="22"/>
        </w:rPr>
        <w:t xml:space="preserve">: </w:t>
      </w:r>
      <w:r w:rsidR="00761B65" w:rsidRPr="00761B65">
        <w:rPr>
          <w:rFonts w:ascii="Arial" w:hAnsi="Arial" w:cs="Arial"/>
          <w:sz w:val="20"/>
          <w:szCs w:val="22"/>
        </w:rPr>
        <w:t>10.1263/jbb.104.34</w:t>
      </w:r>
      <w:r>
        <w:rPr>
          <w:rFonts w:ascii="Arial" w:hAnsi="Arial" w:cs="Arial"/>
          <w:sz w:val="20"/>
          <w:szCs w:val="22"/>
          <w:lang w:val="en-GB"/>
        </w:rPr>
        <w:t xml:space="preserve">; (g) </w:t>
      </w:r>
      <w:r>
        <w:rPr>
          <w:rFonts w:ascii="Arial" w:hAnsi="Arial"/>
          <w:sz w:val="20"/>
          <w:szCs w:val="22"/>
          <w:lang w:val="en-GB"/>
        </w:rPr>
        <w:t xml:space="preserve">pENTR-V2P1D and </w:t>
      </w:r>
      <w:r w:rsidRPr="00B2224F">
        <w:rPr>
          <w:rFonts w:ascii="Arial" w:hAnsi="Arial"/>
          <w:sz w:val="20"/>
          <w:szCs w:val="22"/>
          <w:lang w:val="en-GB"/>
        </w:rPr>
        <w:t>pV2P2</w:t>
      </w:r>
      <w:r>
        <w:rPr>
          <w:rFonts w:ascii="Arial" w:hAnsi="Arial"/>
          <w:sz w:val="20"/>
          <w:szCs w:val="22"/>
          <w:lang w:val="en-GB"/>
        </w:rPr>
        <w:t>A/P3AA were</w:t>
      </w:r>
      <w:r w:rsidRPr="00B2224F">
        <w:rPr>
          <w:rFonts w:ascii="Arial" w:hAnsi="Arial"/>
          <w:sz w:val="20"/>
          <w:szCs w:val="22"/>
          <w:lang w:val="en-GB"/>
        </w:rPr>
        <w:t xml:space="preserve"> generated using </w:t>
      </w:r>
      <w:proofErr w:type="spellStart"/>
      <w:r w:rsidRPr="00B2224F">
        <w:rPr>
          <w:rFonts w:ascii="Arial" w:hAnsi="Arial"/>
          <w:sz w:val="20"/>
          <w:szCs w:val="22"/>
          <w:lang w:val="en-GB"/>
        </w:rPr>
        <w:t>QuikChange</w:t>
      </w:r>
      <w:proofErr w:type="spellEnd"/>
      <w:r w:rsidRPr="00B2224F">
        <w:rPr>
          <w:rFonts w:ascii="Arial" w:hAnsi="Arial"/>
          <w:sz w:val="20"/>
          <w:szCs w:val="22"/>
          <w:lang w:val="en-GB"/>
        </w:rPr>
        <w:t xml:space="preserve"> Lightning Site-Directed Mutagenesis kit (</w:t>
      </w:r>
      <w:proofErr w:type="spellStart"/>
      <w:r w:rsidRPr="00B2224F">
        <w:rPr>
          <w:rFonts w:ascii="Arial" w:hAnsi="Arial"/>
          <w:sz w:val="20"/>
          <w:szCs w:val="22"/>
          <w:lang w:val="en-GB"/>
        </w:rPr>
        <w:t>Stratagene</w:t>
      </w:r>
      <w:proofErr w:type="spellEnd"/>
      <w:r w:rsidRPr="00B2224F">
        <w:rPr>
          <w:rFonts w:ascii="Arial" w:hAnsi="Arial"/>
          <w:sz w:val="20"/>
          <w:szCs w:val="22"/>
          <w:lang w:val="en-GB"/>
        </w:rPr>
        <w:t>, Agilent biotechnologies) following the manufacturer's instructions</w:t>
      </w:r>
      <w:r>
        <w:rPr>
          <w:rFonts w:ascii="Arial" w:hAnsi="Arial"/>
          <w:sz w:val="20"/>
          <w:szCs w:val="22"/>
          <w:lang w:val="en-GB"/>
        </w:rPr>
        <w:t>. Primers used were</w:t>
      </w:r>
      <w:r w:rsidRPr="00B2224F">
        <w:rPr>
          <w:rFonts w:ascii="Arial" w:hAnsi="Arial"/>
          <w:sz w:val="20"/>
          <w:szCs w:val="22"/>
          <w:lang w:val="en-GB"/>
        </w:rPr>
        <w:t xml:space="preserve"> </w:t>
      </w:r>
      <w:r>
        <w:rPr>
          <w:rFonts w:ascii="Arial" w:hAnsi="Arial"/>
          <w:sz w:val="20"/>
          <w:szCs w:val="22"/>
          <w:lang w:val="en-GB"/>
        </w:rPr>
        <w:t xml:space="preserve">lowV2P1D-upV2P1D or </w:t>
      </w:r>
      <w:r w:rsidRPr="00B2224F">
        <w:rPr>
          <w:rFonts w:ascii="Arial" w:hAnsi="Arial"/>
          <w:sz w:val="20"/>
          <w:szCs w:val="22"/>
          <w:lang w:val="en-GB"/>
        </w:rPr>
        <w:t xml:space="preserve">upV2P2-lowV2P2 </w:t>
      </w:r>
      <w:r>
        <w:rPr>
          <w:rFonts w:ascii="Arial" w:hAnsi="Arial"/>
          <w:sz w:val="20"/>
          <w:szCs w:val="22"/>
          <w:lang w:val="en-GB"/>
        </w:rPr>
        <w:t>and the plasmids pENTR-V2BC or pV2P3AA</w:t>
      </w:r>
      <w:r w:rsidRPr="00B2224F">
        <w:rPr>
          <w:rFonts w:ascii="Arial" w:hAnsi="Arial"/>
          <w:sz w:val="20"/>
          <w:szCs w:val="22"/>
          <w:lang w:val="en-GB"/>
        </w:rPr>
        <w:t xml:space="preserve"> </w:t>
      </w:r>
      <w:r>
        <w:rPr>
          <w:rFonts w:ascii="Arial" w:hAnsi="Arial"/>
          <w:sz w:val="20"/>
          <w:szCs w:val="22"/>
          <w:lang w:val="en-GB"/>
        </w:rPr>
        <w:t>as templates respectively</w:t>
      </w:r>
      <w:r w:rsidRPr="00B2224F">
        <w:rPr>
          <w:rFonts w:ascii="Arial" w:hAnsi="Arial"/>
          <w:sz w:val="20"/>
          <w:szCs w:val="22"/>
          <w:lang w:val="en-GB"/>
        </w:rPr>
        <w:t>.</w:t>
      </w:r>
      <w:r w:rsidRPr="007831DF">
        <w:rPr>
          <w:rFonts w:ascii="Arial" w:hAnsi="Arial" w:cs="Arial"/>
          <w:sz w:val="20"/>
          <w:szCs w:val="22"/>
        </w:rPr>
        <w:t>; (</w:t>
      </w:r>
      <w:r w:rsidR="00755AD6">
        <w:rPr>
          <w:rFonts w:ascii="Arial" w:hAnsi="Arial" w:cs="Arial"/>
          <w:sz w:val="20"/>
          <w:szCs w:val="22"/>
        </w:rPr>
        <w:t>h</w:t>
      </w:r>
      <w:r w:rsidRPr="007831DF">
        <w:rPr>
          <w:rFonts w:ascii="Arial" w:hAnsi="Arial" w:cs="Arial"/>
          <w:sz w:val="20"/>
          <w:szCs w:val="22"/>
        </w:rPr>
        <w:t xml:space="preserve">): </w:t>
      </w:r>
      <w:r>
        <w:rPr>
          <w:rFonts w:ascii="Arial" w:hAnsi="Arial" w:cs="Arial"/>
          <w:sz w:val="20"/>
          <w:szCs w:val="22"/>
          <w:lang w:val="en-GB"/>
        </w:rPr>
        <w:fldChar w:fldCharType="begin"/>
      </w:r>
      <w:r w:rsidRPr="007831DF">
        <w:rPr>
          <w:rFonts w:ascii="Arial" w:hAnsi="Arial" w:cs="Arial"/>
          <w:sz w:val="20"/>
          <w:szCs w:val="22"/>
        </w:rPr>
        <w:instrText xml:space="preserve"> ADDIN EN.CITE &lt;EndNote&gt;&lt;Cite&gt;&lt;Author&gt;Jones&lt;/Author&gt;&lt;Year&gt;1999&lt;/Year&gt;&lt;RecNum&gt;3177&lt;/RecNum&gt;&lt;record&gt;&lt;rec-number&gt;3177&lt;/rec-number&gt;&lt;foreign-keys&gt;&lt;key app="EN" db-id="przwdxer3p5tsyerev3xt2dhssdvtvexpvz2"&gt;3177&lt;/key&gt;&lt;/foreign-keys&gt;&lt;ref-type name="Journal Article"&gt;17&lt;/ref-type&gt;&lt;contributors&gt;&lt;authors&gt;&lt;author&gt;Jones, Louise&lt;/author&gt;&lt;author&gt;Hamilton, Andrew J.&lt;/author&gt;&lt;author&gt;Voinnet, Olivier&lt;/author&gt;&lt;author&gt;Thomas, Carole L.&lt;/author&gt;&lt;author&gt;Maule, Andrew J.&lt;/author&gt;&lt;author&gt;Baulcombe, David C.&lt;/author&gt;&lt;/authors&gt;&lt;/contributors&gt;&lt;titles&gt;&lt;title&gt;RNA-DNA Interactions and DNA Methylation in Post-Transcriptional Gene Silencing&lt;/title&gt;&lt;secondary-title&gt;The Plant Cell Online&lt;/secondary-title&gt;&lt;/titles&gt;&lt;periodical&gt;&lt;full-title&gt;The Plant Cell Online&lt;/full-title&gt;&lt;/periodical&gt;&lt;pages&gt;2291-2302&lt;/pages&gt;&lt;volume&gt;11&lt;/volume&gt;&lt;number&gt;12&lt;/number&gt;&lt;dates&gt;&lt;year&gt;1999&lt;/year&gt;&lt;pub-dates&gt;&lt;date&gt;December 1, 1999&lt;/date&gt;&lt;/pub-dates&gt;&lt;/dates&gt;&lt;urls&gt;&lt;related-urls&gt;&lt;url&gt;http://www.plantcell.org/content/11/12/2291.abstract&lt;/url&gt;&lt;/related-urls&gt;&lt;/urls&gt;&lt;electronic-resource-num&gt;10.1105/tpc.11.12.2291&lt;/electronic-resource-num&gt;&lt;/record&gt;&lt;/Cite&gt;&lt;/EndNote&gt;</w:instrText>
      </w:r>
      <w:r>
        <w:rPr>
          <w:rFonts w:ascii="Arial" w:hAnsi="Arial" w:cs="Arial"/>
          <w:sz w:val="20"/>
          <w:szCs w:val="22"/>
          <w:lang w:val="en-GB"/>
        </w:rPr>
        <w:fldChar w:fldCharType="separate"/>
      </w:r>
      <w:r w:rsidRPr="007831DF">
        <w:rPr>
          <w:rFonts w:ascii="Arial" w:hAnsi="Arial" w:cs="Arial"/>
          <w:noProof/>
          <w:sz w:val="20"/>
          <w:szCs w:val="22"/>
        </w:rPr>
        <w:t xml:space="preserve">(Jones </w:t>
      </w:r>
      <w:r w:rsidRPr="00B65BD0">
        <w:rPr>
          <w:rFonts w:ascii="Arial" w:hAnsi="Arial" w:cs="Arial"/>
          <w:iCs/>
          <w:noProof/>
          <w:sz w:val="20"/>
          <w:szCs w:val="22"/>
        </w:rPr>
        <w:t>et al</w:t>
      </w:r>
      <w:r w:rsidR="00B65BD0" w:rsidRPr="00B65BD0">
        <w:rPr>
          <w:rFonts w:ascii="Arial" w:hAnsi="Arial" w:cs="Arial"/>
          <w:iCs/>
          <w:noProof/>
          <w:sz w:val="20"/>
          <w:szCs w:val="22"/>
        </w:rPr>
        <w:t>.</w:t>
      </w:r>
      <w:r w:rsidRPr="007831DF">
        <w:rPr>
          <w:rFonts w:ascii="Arial" w:hAnsi="Arial" w:cs="Arial"/>
          <w:noProof/>
          <w:sz w:val="20"/>
          <w:szCs w:val="22"/>
        </w:rPr>
        <w:t>, 1999</w:t>
      </w:r>
      <w:r w:rsidR="00B65BD0">
        <w:rPr>
          <w:rFonts w:ascii="Arial" w:hAnsi="Arial" w:cs="Arial"/>
          <w:noProof/>
          <w:sz w:val="20"/>
          <w:szCs w:val="22"/>
        </w:rPr>
        <w:t xml:space="preserve"> </w:t>
      </w:r>
      <w:r w:rsidR="00755AD6">
        <w:rPr>
          <w:rFonts w:ascii="Arial" w:hAnsi="Arial" w:cs="Arial"/>
          <w:noProof/>
          <w:sz w:val="20"/>
          <w:szCs w:val="22"/>
        </w:rPr>
        <w:t>doi:</w:t>
      </w:r>
      <w:r w:rsidR="00755AD6" w:rsidRPr="00755AD6">
        <w:t xml:space="preserve"> </w:t>
      </w:r>
      <w:r w:rsidR="00755AD6" w:rsidRPr="00755AD6">
        <w:rPr>
          <w:rFonts w:ascii="Arial" w:hAnsi="Arial" w:cs="Arial"/>
          <w:noProof/>
          <w:sz w:val="20"/>
          <w:szCs w:val="22"/>
        </w:rPr>
        <w:t>10.1105/tpc.11.12.2291</w:t>
      </w:r>
      <w:r w:rsidRPr="007831DF">
        <w:rPr>
          <w:rFonts w:ascii="Arial" w:hAnsi="Arial" w:cs="Arial"/>
          <w:noProof/>
          <w:sz w:val="20"/>
          <w:szCs w:val="22"/>
        </w:rPr>
        <w:t>)</w:t>
      </w:r>
      <w:r>
        <w:rPr>
          <w:rFonts w:ascii="Arial" w:hAnsi="Arial" w:cs="Arial"/>
          <w:sz w:val="20"/>
          <w:szCs w:val="22"/>
          <w:lang w:val="en-GB"/>
        </w:rPr>
        <w:fldChar w:fldCharType="end"/>
      </w:r>
      <w:r>
        <w:rPr>
          <w:rFonts w:ascii="Arial" w:hAnsi="Arial" w:cs="Arial"/>
          <w:sz w:val="20"/>
          <w:szCs w:val="22"/>
        </w:rPr>
        <w:t>.</w:t>
      </w:r>
    </w:p>
    <w:p w14:paraId="6A4268EC" w14:textId="77777777" w:rsidR="000D12BB" w:rsidRPr="001135ED" w:rsidRDefault="000D12BB">
      <w:pPr>
        <w:rPr>
          <w:lang w:val="en-US"/>
        </w:rPr>
      </w:pPr>
    </w:p>
    <w:sectPr w:rsidR="000D12BB" w:rsidRPr="001135ED" w:rsidSect="001135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ED"/>
    <w:rsid w:val="000D12BB"/>
    <w:rsid w:val="001135ED"/>
    <w:rsid w:val="00311417"/>
    <w:rsid w:val="006B3010"/>
    <w:rsid w:val="00755AD6"/>
    <w:rsid w:val="00761B65"/>
    <w:rsid w:val="009F3FE7"/>
    <w:rsid w:val="00B65BD0"/>
    <w:rsid w:val="00D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BE76"/>
  <w15:chartTrackingRefBased/>
  <w15:docId w15:val="{2865C98A-0573-4A21-A8B7-7321099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ED"/>
    <w:pPr>
      <w:widowControl w:val="0"/>
      <w:suppressAutoHyphens/>
      <w:spacing w:before="120" w:after="0" w:line="360" w:lineRule="auto"/>
      <w:jc w:val="both"/>
    </w:pPr>
    <w:rPr>
      <w:rFonts w:ascii="Arial" w:eastAsia="Times" w:hAnsi="Arial" w:cs="Cambria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1135ED"/>
    <w:pPr>
      <w:spacing w:before="0" w:after="200" w:line="240" w:lineRule="auto"/>
      <w:ind w:left="720"/>
      <w:jc w:val="left"/>
    </w:pPr>
    <w:rPr>
      <w:rFonts w:ascii="Cambria" w:eastAsia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Ana_Luna</dc:creator>
  <cp:keywords/>
  <dc:description/>
  <cp:lastModifiedBy>AGC</cp:lastModifiedBy>
  <cp:revision>6</cp:revision>
  <dcterms:created xsi:type="dcterms:W3CDTF">2020-06-08T14:16:00Z</dcterms:created>
  <dcterms:modified xsi:type="dcterms:W3CDTF">2020-06-08T16:15:00Z</dcterms:modified>
</cp:coreProperties>
</file>