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285B241A" w14:textId="0089DEAA" w:rsidR="00AB1CB7" w:rsidRDefault="00883311" w:rsidP="00AB1CB7">
      <w:pPr>
        <w:spacing w:before="240"/>
        <w:jc w:val="both"/>
        <w:rPr>
          <w:b/>
        </w:rPr>
      </w:pPr>
      <w:r>
        <w:rPr>
          <w:b/>
          <w:noProof/>
        </w:rPr>
        <w:drawing>
          <wp:inline distT="0" distB="0" distL="0" distR="0" wp14:anchorId="442FC12D" wp14:editId="598A4FE5">
            <wp:extent cx="6400800" cy="44900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F1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26BE9" w14:textId="43442563" w:rsidR="00AB1CB7" w:rsidRPr="001C5D7C" w:rsidRDefault="00AB1CB7" w:rsidP="00AB1CB7">
      <w:pPr>
        <w:spacing w:before="240"/>
        <w:jc w:val="both"/>
        <w:rPr>
          <w:noProof/>
        </w:rPr>
      </w:pPr>
      <w:proofErr w:type="gramStart"/>
      <w:r w:rsidRPr="001C5D7C">
        <w:rPr>
          <w:b/>
        </w:rPr>
        <w:t>Supplementary Figure 1.</w:t>
      </w:r>
      <w:proofErr w:type="gramEnd"/>
      <w:r w:rsidRPr="001C5D7C">
        <w:t xml:space="preserve"> Coronary artery z-scores of (</w:t>
      </w:r>
      <w:r w:rsidRPr="008E16CD">
        <w:rPr>
          <w:b/>
        </w:rPr>
        <w:t>A</w:t>
      </w:r>
      <w:r w:rsidRPr="001C5D7C">
        <w:t>) RCA, (</w:t>
      </w:r>
      <w:r w:rsidRPr="008E16CD">
        <w:rPr>
          <w:b/>
        </w:rPr>
        <w:t>B</w:t>
      </w:r>
      <w:r w:rsidRPr="001C5D7C">
        <w:t>) LAD, (</w:t>
      </w:r>
      <w:r w:rsidRPr="008E16CD">
        <w:rPr>
          <w:b/>
        </w:rPr>
        <w:t>C</w:t>
      </w:r>
      <w:r w:rsidRPr="001C5D7C">
        <w:t>) CA MAX, and (</w:t>
      </w:r>
      <w:r w:rsidRPr="008E16CD">
        <w:rPr>
          <w:b/>
        </w:rPr>
        <w:t>D-O</w:t>
      </w:r>
      <w:r w:rsidRPr="001C5D7C">
        <w:t>) clinical laboratory parameters throughout KD progression. Box plots mean, 25%, 75%, minimum, maximum, and individual points</w:t>
      </w:r>
      <w:r w:rsidRPr="001C5D7C">
        <w:rPr>
          <w:color w:val="000000"/>
        </w:rPr>
        <w:t xml:space="preserve"> of all the patient serum samples (n=70) evaluated at acute, sub-acute, and convalescent phases of the disease. Repeated measure ANOVA was used to compare coronary artery z-scores and clinical laboratory parameters between the three phases of KD. </w:t>
      </w:r>
      <w:proofErr w:type="gramStart"/>
      <w:r w:rsidRPr="001C5D7C">
        <w:rPr>
          <w:color w:val="000000"/>
        </w:rPr>
        <w:t>p</w:t>
      </w:r>
      <w:proofErr w:type="gramEnd"/>
      <w:r w:rsidRPr="001C5D7C">
        <w:rPr>
          <w:color w:val="000000"/>
        </w:rPr>
        <w:t xml:space="preserve">-value comparing effect of the variable at each phase; *** p ≤ 0.001, ** p ≤ 0.01, * p ≤ 0.05, ns = not significant p &gt; 0.05. A = acute; SA = sub-acute; C = convalescent; CA = coronary artery; CA </w:t>
      </w:r>
      <w:proofErr w:type="gramStart"/>
      <w:r w:rsidRPr="001C5D7C">
        <w:rPr>
          <w:color w:val="000000"/>
        </w:rPr>
        <w:t>z-score</w:t>
      </w:r>
      <w:proofErr w:type="gramEnd"/>
      <w:r w:rsidRPr="001C5D7C">
        <w:rPr>
          <w:color w:val="000000"/>
        </w:rPr>
        <w:t xml:space="preserve"> MAX = largest coronary artery diameter between RCA and LAD z-scores.</w:t>
      </w:r>
    </w:p>
    <w:p w14:paraId="074027D1" w14:textId="77777777" w:rsidR="00AB1CB7" w:rsidRDefault="00AB1CB7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406597CE" w14:textId="4B9E9F39" w:rsidR="00AB1CB7" w:rsidRDefault="002258A6" w:rsidP="00AB1CB7">
      <w:pPr>
        <w:spacing w:before="24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F4F3423" wp14:editId="1C170367">
            <wp:extent cx="6400800" cy="35871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F2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AB50A" w14:textId="5118C2D5" w:rsidR="00AB1CB7" w:rsidRPr="001C5D7C" w:rsidRDefault="00AB1CB7" w:rsidP="00AB1CB7">
      <w:pPr>
        <w:spacing w:before="240"/>
        <w:sectPr w:rsidR="00AB1CB7" w:rsidRPr="001C5D7C" w:rsidSect="008571CA">
          <w:pgSz w:w="12240" w:h="15840" w:code="1"/>
          <w:pgMar w:top="1080" w:right="1080" w:bottom="1080" w:left="1080" w:header="720" w:footer="130" w:gutter="0"/>
          <w:cols w:space="720"/>
          <w:titlePg/>
          <w:docGrid w:linePitch="326"/>
        </w:sectPr>
      </w:pPr>
      <w:proofErr w:type="gramStart"/>
      <w:r w:rsidRPr="001C5D7C">
        <w:rPr>
          <w:b/>
        </w:rPr>
        <w:t>Supplementary Figure 2.</w:t>
      </w:r>
      <w:proofErr w:type="gramEnd"/>
      <w:r w:rsidRPr="001C5D7C">
        <w:t xml:space="preserve"> CAL verses NCA group differences </w:t>
      </w:r>
      <w:r w:rsidR="00151258">
        <w:t>of</w:t>
      </w:r>
      <w:r w:rsidR="00151258" w:rsidRPr="001C5D7C">
        <w:t xml:space="preserve"> </w:t>
      </w:r>
      <w:r w:rsidRPr="001C5D7C">
        <w:t>coronary artery z-scores</w:t>
      </w:r>
      <w:r w:rsidR="00151258">
        <w:t>,</w:t>
      </w:r>
      <w:r w:rsidRPr="001C5D7C">
        <w:t xml:space="preserve"> (A) RCA, (B) LAD, (C) CA MAX, and (D-O) clinical laboratory parameters throughout KD progression. Box plots mean, 25%, 75%, minimum, maximum, and individual points</w:t>
      </w:r>
      <w:r w:rsidRPr="001C5D7C">
        <w:rPr>
          <w:color w:val="000000"/>
        </w:rPr>
        <w:t xml:space="preserve"> of all the patient serum samples (n=70) evaluated at acute, sub-acute, and convalescent phases of the disease stratified by NCA (black</w:t>
      </w:r>
      <w:r w:rsidR="000009B5">
        <w:rPr>
          <w:color w:val="000000"/>
        </w:rPr>
        <w:t>; n=44</w:t>
      </w:r>
      <w:r w:rsidRPr="001C5D7C">
        <w:rPr>
          <w:color w:val="000000"/>
        </w:rPr>
        <w:t xml:space="preserve">) and CAL (blue; n=26) groups. </w:t>
      </w:r>
      <w:proofErr w:type="gramStart"/>
      <w:r w:rsidRPr="001C5D7C">
        <w:rPr>
          <w:color w:val="000000"/>
        </w:rPr>
        <w:t>Repeated measures ANOVA was</w:t>
      </w:r>
      <w:proofErr w:type="gramEnd"/>
      <w:r w:rsidRPr="001C5D7C">
        <w:rPr>
          <w:color w:val="000000"/>
        </w:rPr>
        <w:t xml:space="preserve"> used to compare coronary artery z-scores and clinical laboratory parameters between the three phases of KD. </w:t>
      </w:r>
      <w:proofErr w:type="gramStart"/>
      <w:r w:rsidRPr="001C5D7C">
        <w:rPr>
          <w:color w:val="000000"/>
        </w:rPr>
        <w:t>p</w:t>
      </w:r>
      <w:proofErr w:type="gramEnd"/>
      <w:r w:rsidRPr="001C5D7C">
        <w:rPr>
          <w:color w:val="000000"/>
        </w:rPr>
        <w:t xml:space="preserve">-value comparing effect of the variable at each phase; *** p ≤ 0.001, ** p ≤ 0.01, * p ≤ 0.05, ns = not significant p &gt; 0.05. A = acute; SA = sub-acute; C = convalescent; CA = coronary artery; CA </w:t>
      </w:r>
      <w:proofErr w:type="gramStart"/>
      <w:r w:rsidRPr="001C5D7C">
        <w:rPr>
          <w:color w:val="000000"/>
        </w:rPr>
        <w:t>z-score</w:t>
      </w:r>
      <w:proofErr w:type="gramEnd"/>
      <w:r w:rsidRPr="001C5D7C">
        <w:rPr>
          <w:color w:val="000000"/>
        </w:rPr>
        <w:t xml:space="preserve"> MAX = largest coronary artery diameter between RCA and LAD z-sco</w:t>
      </w:r>
      <w:bookmarkStart w:id="0" w:name="_GoBack"/>
      <w:bookmarkEnd w:id="0"/>
      <w:r w:rsidRPr="001C5D7C">
        <w:rPr>
          <w:color w:val="000000"/>
        </w:rPr>
        <w:t>re</w:t>
      </w:r>
      <w:r>
        <w:rPr>
          <w:color w:val="000000"/>
        </w:rPr>
        <w:t>s</w:t>
      </w:r>
      <w:r w:rsidR="002258A6">
        <w:rPr>
          <w:color w:val="000000"/>
        </w:rPr>
        <w:t>.</w:t>
      </w:r>
    </w:p>
    <w:p w14:paraId="7B65BC41" w14:textId="77777777" w:rsidR="00DE23E8" w:rsidRPr="001549D3" w:rsidRDefault="00DE23E8" w:rsidP="002258A6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104C67" w14:textId="77777777" w:rsidR="0009360E" w:rsidRDefault="0009360E" w:rsidP="00117666">
      <w:pPr>
        <w:spacing w:after="0"/>
      </w:pPr>
      <w:r>
        <w:separator/>
      </w:r>
    </w:p>
  </w:endnote>
  <w:endnote w:type="continuationSeparator" w:id="0">
    <w:p w14:paraId="52C9E7BD" w14:textId="77777777" w:rsidR="0009360E" w:rsidRDefault="0009360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A51C1" w14:textId="77777777" w:rsidR="0009360E" w:rsidRDefault="0009360E" w:rsidP="00117666">
      <w:pPr>
        <w:spacing w:after="0"/>
      </w:pPr>
      <w:r>
        <w:separator/>
      </w:r>
    </w:p>
  </w:footnote>
  <w:footnote w:type="continuationSeparator" w:id="0">
    <w:p w14:paraId="58BBB2C8" w14:textId="77777777" w:rsidR="0009360E" w:rsidRDefault="0009360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009B5"/>
    <w:rsid w:val="0001436A"/>
    <w:rsid w:val="00034304"/>
    <w:rsid w:val="00035434"/>
    <w:rsid w:val="00052A14"/>
    <w:rsid w:val="00077D53"/>
    <w:rsid w:val="0009360E"/>
    <w:rsid w:val="00096926"/>
    <w:rsid w:val="00105FD9"/>
    <w:rsid w:val="00117666"/>
    <w:rsid w:val="00151258"/>
    <w:rsid w:val="001549D3"/>
    <w:rsid w:val="00160065"/>
    <w:rsid w:val="00177D84"/>
    <w:rsid w:val="002258A6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6616A"/>
    <w:rsid w:val="004735C8"/>
    <w:rsid w:val="004947A6"/>
    <w:rsid w:val="004961FF"/>
    <w:rsid w:val="00517A89"/>
    <w:rsid w:val="005250F2"/>
    <w:rsid w:val="00562C06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3311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1CB7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C2E020F-406C-5A48-994F-CFB0FB812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\Users\joshua.stocco\Documents\Templates\Frontiers_Word_Templates\Supplementary_Material.dotx</Template>
  <TotalTime>47</TotalTime>
  <Pages>3</Pages>
  <Words>241</Words>
  <Characters>1378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. .</cp:lastModifiedBy>
  <cp:revision>8</cp:revision>
  <cp:lastPrinted>2013-10-03T12:51:00Z</cp:lastPrinted>
  <dcterms:created xsi:type="dcterms:W3CDTF">2018-11-23T08:58:00Z</dcterms:created>
  <dcterms:modified xsi:type="dcterms:W3CDTF">2020-03-18T05:59:00Z</dcterms:modified>
</cp:coreProperties>
</file>