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rFonts w:hint="default" w:ascii="Times New Roman" w:hAnsi="Times New Roman" w:cs="Times New Roman"/>
          <w:color w:val="auto"/>
          <w:sz w:val="32"/>
          <w:szCs w:val="32"/>
        </w:rPr>
      </w:pPr>
      <w:r>
        <w:rPr>
          <w:rFonts w:hint="default" w:ascii="Times New Roman" w:hAnsi="Times New Roman" w:cs="Times New Roman"/>
          <w:b/>
          <w:bCs w:val="0"/>
          <w:i w:val="0"/>
          <w:iCs/>
          <w:color w:val="auto"/>
          <w:sz w:val="32"/>
          <w:szCs w:val="32"/>
        </w:rPr>
        <w:t>Supplementary Material</w:t>
      </w:r>
    </w:p>
    <w:p>
      <w:pPr>
        <w:numPr>
          <w:ilvl w:val="0"/>
          <w:numId w:val="0"/>
        </w:numPr>
        <w:spacing w:before="100" w:beforeAutospacing="1" w:after="100" w:afterAutospacing="1"/>
        <w:ind w:leftChars="0"/>
        <w:jc w:val="both"/>
        <w:rPr>
          <w:rFonts w:hint="default" w:ascii="Times New Roman" w:hAnsi="Times New Roman" w:eastAsia="宋体" w:cs="Times New Roman"/>
          <w:b/>
          <w:bCs/>
          <w:color w:val="auto"/>
          <w:sz w:val="24"/>
          <w:szCs w:val="24"/>
          <w:lang w:val="en-GB" w:eastAsia="en-GB"/>
        </w:rPr>
      </w:pPr>
      <w:r>
        <w:rPr>
          <w:rFonts w:hint="default" w:ascii="Times New Roman" w:hAnsi="Times New Roman" w:cs="Times New Roman"/>
          <w:b/>
          <w:bCs/>
          <w:color w:val="auto"/>
          <w:sz w:val="24"/>
          <w:szCs w:val="24"/>
        </w:rPr>
        <w:t>Details of absolute shrinkage and selection operator (LASSO) algorithm</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LASSO is a powerful algorithm for regression analysis with high dimensional predictors. In our study, </w:t>
      </w:r>
      <w:r>
        <w:rPr>
          <w:rFonts w:hint="default" w:ascii="Times New Roman" w:hAnsi="Times New Roman" w:eastAsia="宋体" w:cs="Times New Roman"/>
          <w:color w:val="auto"/>
          <w:sz w:val="24"/>
          <w:szCs w:val="24"/>
          <w:lang w:val="en-US" w:eastAsia="zh-CN"/>
        </w:rPr>
        <w:t>w</w:t>
      </w:r>
      <w:r>
        <w:rPr>
          <w:rFonts w:hint="default" w:ascii="Times New Roman" w:hAnsi="Times New Roman" w:cs="Times New Roman"/>
          <w:color w:val="auto"/>
          <w:sz w:val="24"/>
          <w:szCs w:val="24"/>
        </w:rPr>
        <w:t xml:space="preserve">e used LASSO to select the most important predictive features in the training set. </w:t>
      </w:r>
    </w:p>
    <w:p>
      <w:pPr>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 xml:space="preserve">The LASSO algorithm shrinks some coefficients and reduces others to exactly 0 via the absolute constraint. Thus, LASSO is an outstanding method for feature selection by retaining the good features of both subset selection and ridge regression. In this study, </w:t>
      </w:r>
      <w:r>
        <w:rPr>
          <w:rFonts w:hint="default" w:ascii="Times New Roman" w:hAnsi="Times New Roman" w:cs="Times New Roman"/>
          <w:color w:val="auto"/>
          <w:sz w:val="24"/>
          <w:szCs w:val="24"/>
          <w:lang w:val="en-US" w:eastAsia="zh-CN"/>
        </w:rPr>
        <w:t>there were</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 xml:space="preserve"> most valuable </w:t>
      </w:r>
      <w:r>
        <w:rPr>
          <w:rFonts w:hint="default" w:ascii="Times New Roman" w:hAnsi="Times New Roman" w:cs="Times New Roman"/>
          <w:color w:val="auto"/>
          <w:sz w:val="24"/>
          <w:szCs w:val="24"/>
          <w:lang w:val="en-US" w:eastAsia="zh-CN"/>
        </w:rPr>
        <w:t>texture features</w:t>
      </w:r>
      <w:r>
        <w:rPr>
          <w:rFonts w:hint="default" w:ascii="Times New Roman" w:hAnsi="Times New Roman" w:cs="Times New Roman"/>
          <w:color w:val="auto"/>
          <w:sz w:val="24"/>
          <w:szCs w:val="24"/>
        </w:rPr>
        <w:t xml:space="preserve"> </w:t>
      </w:r>
      <w:r>
        <w:rPr>
          <w:rFonts w:hint="eastAsia" w:cs="Times New Roman"/>
          <w:color w:val="auto"/>
          <w:sz w:val="24"/>
          <w:szCs w:val="24"/>
          <w:lang w:val="en-US" w:eastAsia="zh-CN"/>
        </w:rPr>
        <w:t>left following LASSO</w:t>
      </w:r>
      <w:r>
        <w:rPr>
          <w:rFonts w:hint="default" w:ascii="Times New Roman" w:hAnsi="Times New Roman" w:cs="Times New Roman"/>
          <w:color w:val="auto"/>
          <w:sz w:val="24"/>
          <w:szCs w:val="24"/>
        </w:rPr>
        <w:t>. The multivariate logistic regression was used to build the model of LASSO</w:t>
      </w:r>
      <w:r>
        <w:rPr>
          <w:rFonts w:hint="default" w:ascii="Times New Roman" w:hAnsi="Times New Roman" w:cs="Times New Roman"/>
          <w:color w:val="auto"/>
          <w:sz w:val="24"/>
          <w:szCs w:val="24"/>
          <w:lang w:val="en-US" w:eastAsia="zh-CN"/>
        </w:rPr>
        <w:t xml:space="preserve"> in which only 3 texture features remained</w:t>
      </w:r>
      <w:r>
        <w:rPr>
          <w:rFonts w:hint="eastAsia" w:eastAsia="MinionPro-Regular" w:asciiTheme="majorBidi" w:hAnsiTheme="majorBidi" w:cstheme="majorBidi"/>
          <w:color w:val="auto"/>
          <w:szCs w:val="24"/>
          <w:lang w:eastAsia="zh-CN"/>
        </w:rPr>
        <w:t xml:space="preserve"> (</w:t>
      </w:r>
      <w:r>
        <w:rPr>
          <w:color w:val="auto"/>
          <w:szCs w:val="24"/>
        </w:rPr>
        <w:t>ClusterShade_AllDirection_offset4_SD</w:t>
      </w:r>
      <w:r>
        <w:rPr>
          <w:rFonts w:hint="eastAsia" w:eastAsia="宋体"/>
          <w:color w:val="auto"/>
          <w:szCs w:val="24"/>
          <w:lang w:eastAsia="zh-CN"/>
        </w:rPr>
        <w:t xml:space="preserve">, </w:t>
      </w:r>
      <w:r>
        <w:rPr>
          <w:color w:val="auto"/>
          <w:szCs w:val="24"/>
        </w:rPr>
        <w:t>Compactness2</w:t>
      </w:r>
      <w:r>
        <w:rPr>
          <w:rFonts w:hint="eastAsia" w:eastAsia="宋体"/>
          <w:color w:val="auto"/>
          <w:szCs w:val="24"/>
          <w:lang w:eastAsia="zh-CN"/>
        </w:rPr>
        <w:t xml:space="preserve">, and </w:t>
      </w:r>
      <w:r>
        <w:rPr>
          <w:color w:val="auto"/>
          <w:szCs w:val="24"/>
        </w:rPr>
        <w:t>LongRunLowGreyLevelEmphasis_angle45_offset4</w:t>
      </w:r>
      <w:r>
        <w:rPr>
          <w:rFonts w:eastAsia="MinionPro-Regular" w:asciiTheme="majorBidi" w:hAnsiTheme="majorBidi" w:cstheme="majorBidi"/>
          <w:color w:val="auto"/>
          <w:szCs w:val="24"/>
          <w:lang w:eastAsia="zh-CN"/>
        </w:rPr>
        <w:t>)</w:t>
      </w:r>
      <w:r>
        <w:rPr>
          <w:rFonts w:hint="default" w:ascii="Times New Roman" w:hAnsi="Times New Roman" w:cs="Times New Roman"/>
          <w:color w:val="auto"/>
          <w:sz w:val="24"/>
          <w:szCs w:val="24"/>
          <w:lang w:val="en-US" w:eastAsia="zh-CN"/>
        </w:rPr>
        <w:t>. Details of 3 remaining texture features</w:t>
      </w:r>
      <w:r>
        <w:rPr>
          <w:rFonts w:hint="default" w:ascii="Times New Roman" w:hAnsi="Times New Roman" w:cs="Times New Roman"/>
          <w:color w:val="auto"/>
          <w:sz w:val="24"/>
          <w:szCs w:val="24"/>
        </w:rPr>
        <w:t xml:space="preserve"> are shown in </w:t>
      </w:r>
      <w:r>
        <w:rPr>
          <w:rFonts w:hint="default" w:ascii="Times New Roman" w:hAnsi="Times New Roman" w:cs="Times New Roman"/>
          <w:b/>
          <w:bCs/>
          <w:color w:val="auto"/>
          <w:sz w:val="24"/>
          <w:szCs w:val="24"/>
        </w:rPr>
        <w:t>Supplementary</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cs="Times New Roman"/>
          <w:b/>
          <w:bCs/>
          <w:color w:val="auto"/>
          <w:sz w:val="24"/>
          <w:szCs w:val="24"/>
        </w:rPr>
        <w:t xml:space="preserve">Table </w:t>
      </w:r>
      <w:r>
        <w:rPr>
          <w:rFonts w:hint="eastAsia" w:eastAsia="宋体" w:cs="Times New Roman"/>
          <w:b/>
          <w:bCs/>
          <w:color w:val="auto"/>
          <w:sz w:val="24"/>
          <w:szCs w:val="24"/>
          <w:lang w:val="en-US" w:eastAsia="zh-CN"/>
        </w:rPr>
        <w:t>S</w:t>
      </w:r>
      <w:r>
        <w:rPr>
          <w:rFonts w:hint="default" w:ascii="Times New Roman" w:hAnsi="Times New Roman" w:cs="Times New Roman"/>
          <w:b/>
          <w:bCs/>
          <w:color w:val="auto"/>
          <w:sz w:val="24"/>
          <w:szCs w:val="24"/>
        </w:rPr>
        <w:t>1</w:t>
      </w:r>
      <w:r>
        <w:rPr>
          <w:rFonts w:hint="default" w:ascii="Times New Roman" w:hAnsi="Times New Roman" w:cs="Times New Roman"/>
          <w:color w:val="auto"/>
          <w:sz w:val="24"/>
          <w:szCs w:val="24"/>
        </w:rPr>
        <w: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At last, a formula was generated using a linear combination of selected features that were weighted by their respective LASSO coefficients. The “glmnet” package in R statistical software version 3.</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.1 was used for LASSO logistic regression model analysis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eastAsia="宋体" w:cs="Times New Roman"/>
          <w:color w:val="auto"/>
          <w:sz w:val="24"/>
          <w:szCs w:val="24"/>
          <w:lang w:val="en-US" w:eastAsia="zh-CN"/>
        </w:rPr>
        <w:t>T</w:t>
      </w:r>
      <w:r>
        <w:rPr>
          <w:rFonts w:hint="default" w:ascii="Times New Roman" w:hAnsi="Times New Roman" w:cs="Times New Roman"/>
          <w:color w:val="auto"/>
          <w:sz w:val="24"/>
          <w:szCs w:val="24"/>
        </w:rPr>
        <w:t>he specific formula is as follows</w:t>
      </w:r>
      <w:r>
        <w:rPr>
          <w:rFonts w:hint="default" w:ascii="Times New Roman" w:hAnsi="Times New Roman" w:cs="Times New Roman"/>
          <w:color w:val="auto"/>
          <w:sz w:val="24"/>
          <w:szCs w:val="24"/>
          <w:lang w:val="en-US" w:eastAsia="zh-CN"/>
        </w:rPr>
        <w:t>:</w:t>
      </w:r>
    </w:p>
    <w:p>
      <w:pPr>
        <w:spacing w:line="240" w:lineRule="auto"/>
        <w:ind w:firstLine="480"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calculation formula:</w:t>
      </w:r>
    </w:p>
    <w:p>
      <w:pPr>
        <w:spacing w:line="240" w:lineRule="auto"/>
        <w:ind w:left="1987" w:leftChars="228" w:hanging="1440" w:hangingChars="6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Rad-score = -0.21319206-1.37916006×ClusterShade_AllDirection_offset4_SD</w:t>
      </w:r>
    </w:p>
    <w:p>
      <w:pPr>
        <w:spacing w:line="240" w:lineRule="auto"/>
        <w:ind w:left="1982" w:leftChars="726" w:hanging="240" w:hangingChars="1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+0.86970618×Compactness2</w:t>
      </w:r>
      <w:r>
        <w:rPr>
          <w:rFonts w:hint="default" w:ascii="Times New Roman" w:hAnsi="Times New Roman" w:eastAsia="宋体" w:cs="Times New Roman"/>
          <w:color w:val="auto"/>
          <w:sz w:val="24"/>
          <w:szCs w:val="24"/>
          <w:lang w:val="en-US" w:eastAsia="zh-CN"/>
        </w:rPr>
        <w:t xml:space="preserve"> </w:t>
      </w:r>
    </w:p>
    <w:p>
      <w:pPr>
        <w:spacing w:line="240" w:lineRule="auto"/>
        <w:ind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+2.78417129×LongRunLowGreyLevelEmphasis_angle45_offset4</w:t>
      </w:r>
    </w:p>
    <w:p>
      <w:pPr>
        <w:spacing w:line="240" w:lineRule="auto"/>
        <w:rPr>
          <w:rFonts w:hint="eastAsia" w:ascii="Times New Roman" w:hAnsi="Times New Roman" w:cs="Times New Roman"/>
          <w:color w:val="auto"/>
          <w:sz w:val="24"/>
          <w:szCs w:val="24"/>
          <w:lang w:eastAsia="zh-CN"/>
        </w:rPr>
      </w:pPr>
    </w:p>
    <w:p>
      <w:pPr>
        <w:rPr>
          <w:b w:val="0"/>
          <w:bCs w:val="0"/>
          <w:color w:val="auto"/>
          <w:sz w:val="24"/>
          <w:szCs w:val="24"/>
        </w:rPr>
      </w:pPr>
      <w:r>
        <w:rPr>
          <w:rFonts w:hint="default" w:ascii="Times New Roman" w:hAnsi="Times New Roman" w:cs="Times New Roman"/>
          <w:b/>
          <w:bCs/>
          <w:color w:val="auto"/>
          <w:sz w:val="24"/>
          <w:szCs w:val="24"/>
        </w:rPr>
        <w:t>Supplementary</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cs="Times New Roman"/>
          <w:b/>
          <w:bCs/>
          <w:color w:val="auto"/>
          <w:sz w:val="24"/>
          <w:szCs w:val="24"/>
        </w:rPr>
        <w:t>Table</w:t>
      </w:r>
      <w:r>
        <w:rPr>
          <w:rFonts w:hint="eastAsia" w:ascii="Times New Roman" w:hAnsi="Times New Roman" w:eastAsia="宋体" w:cs="Times New Roman"/>
          <w:b/>
          <w:bCs/>
          <w:color w:val="auto"/>
          <w:sz w:val="24"/>
          <w:szCs w:val="24"/>
          <w:lang w:val="en-US" w:eastAsia="zh-CN"/>
        </w:rPr>
        <w:t xml:space="preserve"> </w:t>
      </w:r>
      <w:r>
        <w:rPr>
          <w:rFonts w:hint="eastAsia" w:eastAsia="宋体" w:cs="Times New Roman"/>
          <w:b/>
          <w:bCs/>
          <w:color w:val="auto"/>
          <w:sz w:val="24"/>
          <w:szCs w:val="24"/>
          <w:lang w:val="en-US" w:eastAsia="zh-CN"/>
        </w:rPr>
        <w:t>S</w:t>
      </w:r>
      <w:bookmarkStart w:id="0" w:name="_GoBack"/>
      <w:bookmarkEnd w:id="0"/>
      <w:r>
        <w:rPr>
          <w:rFonts w:hint="default" w:ascii="Times New Roman" w:hAnsi="Times New Roman" w:cs="Times New Roman"/>
          <w:b/>
          <w:bCs/>
          <w:color w:val="auto"/>
          <w:sz w:val="24"/>
          <w:szCs w:val="24"/>
        </w:rPr>
        <w:t>1</w:t>
      </w:r>
      <w:r>
        <w:rPr>
          <w:rFonts w:hint="default" w:ascii="Times New Roman" w:hAnsi="Times New Roman" w:eastAsia="宋体" w:cs="Times New Roman"/>
          <w:b/>
          <w:bCs/>
          <w:color w:val="auto"/>
          <w:sz w:val="24"/>
          <w:szCs w:val="24"/>
          <w:lang w:eastAsia="zh-CN"/>
        </w:rPr>
        <w:t xml:space="preserve"> </w:t>
      </w:r>
      <w:r>
        <w:rPr>
          <w:rFonts w:hint="default" w:ascii="Times New Roman" w:hAnsi="Times New Roman" w:eastAsia="MinionPro-Bold" w:cs="Times New Roman"/>
          <w:b/>
          <w:bCs/>
          <w:color w:val="auto"/>
          <w:sz w:val="24"/>
          <w:szCs w:val="24"/>
        </w:rPr>
        <w:t>|</w:t>
      </w:r>
      <w:r>
        <w:rPr>
          <w:rFonts w:hint="default" w:ascii="Times New Roman" w:hAnsi="Times New Roman" w:eastAsia="MinionPro-Bold" w:cs="Times New Roman"/>
          <w:b/>
          <w:color w:val="auto"/>
          <w:sz w:val="24"/>
          <w:szCs w:val="24"/>
        </w:rPr>
        <w:t xml:space="preserve"> </w:t>
      </w:r>
      <w:r>
        <w:rPr>
          <w:rFonts w:hint="eastAsia" w:ascii="Times New Roman" w:hAnsi="Times New Roman"/>
          <w:b w:val="0"/>
          <w:bCs w:val="0"/>
          <w:color w:val="auto"/>
          <w:sz w:val="24"/>
          <w:szCs w:val="24"/>
        </w:rPr>
        <w:t>The classification and calculation formula of texture features</w:t>
      </w:r>
      <w:r>
        <w:rPr>
          <w:rFonts w:ascii="Times New Roman" w:hAnsi="Times New Roman"/>
          <w:b w:val="0"/>
          <w:bCs w:val="0"/>
          <w:color w:val="auto"/>
          <w:sz w:val="24"/>
          <w:szCs w:val="24"/>
        </w:rPr>
        <w:t xml:space="preserve"> in three subgroups.</w:t>
      </w:r>
    </w:p>
    <w:tbl>
      <w:tblPr>
        <w:tblStyle w:val="20"/>
        <w:tblpPr w:leftFromText="180" w:rightFromText="180" w:vertAnchor="text" w:horzAnchor="page" w:tblpX="1280" w:tblpY="40"/>
        <w:tblOverlap w:val="never"/>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4"/>
        <w:gridCol w:w="1514"/>
        <w:gridCol w:w="344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74" w:type="dxa"/>
            <w:tcBorders>
              <w:left w:val="nil"/>
              <w:bottom w:val="single" w:color="auto" w:sz="4" w:space="0"/>
              <w:right w:val="nil"/>
            </w:tcBorders>
          </w:tcPr>
          <w:p>
            <w:pPr>
              <w:rPr>
                <w:rFonts w:ascii="Times New Roman" w:hAnsi="Times New Roman" w:eastAsia="微软雅黑"/>
                <w:b/>
                <w:bCs/>
                <w:color w:val="auto"/>
                <w:sz w:val="24"/>
                <w:szCs w:val="24"/>
              </w:rPr>
            </w:pPr>
            <w:r>
              <w:rPr>
                <w:rFonts w:ascii="Times New Roman" w:hAnsi="Times New Roman" w:eastAsia="微软雅黑"/>
                <w:b/>
                <w:bCs/>
                <w:color w:val="auto"/>
                <w:sz w:val="24"/>
                <w:szCs w:val="24"/>
              </w:rPr>
              <w:t>Category</w:t>
            </w:r>
          </w:p>
        </w:tc>
        <w:tc>
          <w:tcPr>
            <w:tcW w:w="1598" w:type="dxa"/>
            <w:gridSpan w:val="2"/>
            <w:tcBorders>
              <w:left w:val="nil"/>
              <w:bottom w:val="single" w:color="auto" w:sz="4" w:space="0"/>
              <w:right w:val="nil"/>
            </w:tcBorders>
          </w:tcPr>
          <w:p>
            <w:pPr>
              <w:rPr>
                <w:bCs/>
                <w:color w:val="auto"/>
                <w:sz w:val="24"/>
                <w:szCs w:val="24"/>
              </w:rPr>
            </w:pPr>
            <w:r>
              <w:rPr>
                <w:rFonts w:ascii="Times New Roman" w:hAnsi="Times New Roman"/>
                <w:b/>
                <w:color w:val="auto"/>
                <w:sz w:val="24"/>
                <w:szCs w:val="24"/>
              </w:rPr>
              <w:t>Feature</w:t>
            </w:r>
          </w:p>
        </w:tc>
        <w:tc>
          <w:tcPr>
            <w:tcW w:w="3444" w:type="dxa"/>
            <w:tcBorders>
              <w:left w:val="nil"/>
              <w:bottom w:val="single" w:color="auto" w:sz="4" w:space="0"/>
              <w:right w:val="nil"/>
            </w:tcBorders>
          </w:tcPr>
          <w:p>
            <w:pPr>
              <w:rPr>
                <w:rFonts w:eastAsia="微软雅黑"/>
                <w:bCs/>
                <w:color w:val="auto"/>
                <w:sz w:val="24"/>
                <w:szCs w:val="24"/>
              </w:rPr>
            </w:pPr>
            <w:r>
              <w:rPr>
                <w:rFonts w:ascii="Times New Roman" w:hAnsi="Times New Roman"/>
                <w:b/>
                <w:color w:val="auto"/>
                <w:sz w:val="24"/>
                <w:szCs w:val="24"/>
              </w:rPr>
              <w:t>Formula</w:t>
            </w:r>
          </w:p>
        </w:tc>
        <w:tc>
          <w:tcPr>
            <w:tcW w:w="3332" w:type="dxa"/>
            <w:tcBorders>
              <w:left w:val="nil"/>
              <w:bottom w:val="single" w:color="auto" w:sz="4" w:space="0"/>
              <w:right w:val="nil"/>
            </w:tcBorders>
          </w:tcPr>
          <w:p>
            <w:pPr>
              <w:rPr>
                <w:rFonts w:hint="default" w:ascii="Times New Roman" w:hAnsi="Times New Roman" w:eastAsia="宋体"/>
                <w:b/>
                <w:color w:val="auto"/>
                <w:sz w:val="24"/>
                <w:szCs w:val="24"/>
                <w:lang w:val="en-US" w:eastAsia="zh-CN"/>
              </w:rPr>
            </w:pPr>
            <w:r>
              <w:rPr>
                <w:rFonts w:ascii="Times New Roman" w:hAnsi="Times New Roman"/>
                <w:b/>
                <w:color w:val="auto"/>
                <w:sz w:val="24"/>
                <w:szCs w:val="24"/>
              </w:rPr>
              <w:t>Descri</w:t>
            </w:r>
            <w:r>
              <w:rPr>
                <w:rFonts w:hint="eastAsia" w:eastAsia="宋体"/>
                <w:b/>
                <w:color w:val="auto"/>
                <w:sz w:val="24"/>
                <w:szCs w:val="24"/>
                <w:lang w:val="en-US" w:eastAsia="zh-CN"/>
              </w:rPr>
              <w:t>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48" w:type="dxa"/>
            <w:gridSpan w:val="5"/>
            <w:tcBorders>
              <w:left w:val="nil"/>
              <w:bottom w:val="single" w:color="auto" w:sz="4" w:space="0"/>
              <w:right w:val="nil"/>
            </w:tcBorders>
          </w:tcPr>
          <w:p>
            <w:pPr>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58" w:type="dxa"/>
            <w:gridSpan w:val="2"/>
            <w:tcBorders>
              <w:top w:val="nil"/>
              <w:left w:val="nil"/>
              <w:bottom w:val="nil"/>
              <w:right w:val="nil"/>
            </w:tcBorders>
          </w:tcPr>
          <w:p>
            <w:pPr>
              <w:rPr>
                <w:rFonts w:ascii="Times New Roman" w:hAnsi="Times New Roman"/>
                <w:bCs/>
                <w:color w:val="auto"/>
                <w:sz w:val="24"/>
                <w:szCs w:val="24"/>
              </w:rPr>
            </w:pPr>
            <w:r>
              <w:rPr>
                <w:rFonts w:hint="eastAsia" w:ascii="Times New Roman" w:hAnsi="Times New Roman"/>
                <w:bCs/>
                <w:color w:val="auto"/>
                <w:sz w:val="24"/>
                <w:szCs w:val="24"/>
              </w:rPr>
              <w:t>R</w:t>
            </w:r>
            <w:r>
              <w:rPr>
                <w:rFonts w:ascii="Times New Roman" w:hAnsi="Times New Roman"/>
                <w:bCs/>
                <w:color w:val="auto"/>
                <w:sz w:val="24"/>
                <w:szCs w:val="24"/>
              </w:rPr>
              <w:t>LM</w:t>
            </w:r>
          </w:p>
        </w:tc>
        <w:tc>
          <w:tcPr>
            <w:tcW w:w="1514" w:type="dxa"/>
            <w:tcBorders>
              <w:top w:val="nil"/>
              <w:left w:val="nil"/>
              <w:bottom w:val="nil"/>
              <w:right w:val="nil"/>
            </w:tcBorders>
          </w:tcPr>
          <w:p>
            <w:pPr>
              <w:rPr>
                <w:rFonts w:ascii="Times New Roman" w:hAnsi="Times New Roman"/>
                <w:bCs/>
                <w:color w:val="auto"/>
                <w:sz w:val="24"/>
                <w:szCs w:val="24"/>
              </w:rPr>
            </w:pPr>
            <w:r>
              <w:rPr>
                <w:rFonts w:hint="default" w:ascii="Times New Roman" w:hAnsi="Times New Roman" w:cs="Times New Roman"/>
                <w:color w:val="auto"/>
                <w:sz w:val="24"/>
                <w:szCs w:val="24"/>
              </w:rPr>
              <w:t>LongRunLowGreyLevelEmphasis_angle45_offset4</w:t>
            </w:r>
          </w:p>
        </w:tc>
        <w:tc>
          <w:tcPr>
            <w:tcW w:w="3444" w:type="dxa"/>
            <w:tcBorders>
              <w:top w:val="nil"/>
              <w:left w:val="nil"/>
              <w:bottom w:val="nil"/>
              <w:right w:val="nil"/>
            </w:tcBorders>
          </w:tcPr>
          <w:p>
            <w:pPr>
              <w:rPr>
                <w:rFonts w:hint="eastAsia" w:eastAsiaTheme="minorEastAsia"/>
                <w:color w:val="auto"/>
                <w:sz w:val="24"/>
                <w:szCs w:val="24"/>
                <w:lang w:eastAsia="zh-CN"/>
              </w:rPr>
            </w:pPr>
            <w:r>
              <w:rPr>
                <w:rFonts w:hint="eastAsia" w:eastAsiaTheme="minorEastAsia"/>
                <w:color w:val="auto"/>
                <w:position w:val="-30"/>
                <w:sz w:val="24"/>
                <w:szCs w:val="24"/>
                <w:lang w:eastAsia="zh-CN"/>
              </w:rPr>
              <w:object>
                <v:shape id="_x0000_i1025" o:spt="75" type="#_x0000_t75" style="height:36pt;width:166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rPr>
                <w:bCs/>
                <w:color w:val="auto"/>
                <w:sz w:val="24"/>
                <w:szCs w:val="24"/>
              </w:rPr>
            </w:pPr>
          </w:p>
        </w:tc>
        <w:tc>
          <w:tcPr>
            <w:tcW w:w="3332" w:type="dxa"/>
            <w:tcBorders>
              <w:top w:val="nil"/>
              <w:left w:val="nil"/>
              <w:bottom w:val="nil"/>
              <w:right w:val="nil"/>
            </w:tcBorders>
          </w:tcPr>
          <w:p>
            <w:pPr>
              <w:pStyle w:val="5"/>
              <w:numPr>
                <w:ilvl w:val="2"/>
                <w:numId w:val="0"/>
              </w:numPr>
              <w:spacing w:before="0" w:after="0" w:line="225" w:lineRule="atLeast"/>
              <w:ind w:leftChars="0"/>
              <w:rPr>
                <w:rFonts w:ascii="Times New Roman" w:hAnsi="Times New Roman"/>
                <w:color w:val="auto"/>
                <w:sz w:val="24"/>
                <w:szCs w:val="24"/>
              </w:rPr>
            </w:pPr>
            <w:r>
              <w:rPr>
                <w:rFonts w:hint="eastAsia" w:ascii="Times New Roman" w:hAnsi="Times New Roman" w:eastAsia="Times New Roman"/>
                <w:b w:val="0"/>
                <w:bCs/>
                <w:color w:val="auto"/>
                <w:sz w:val="24"/>
                <w:szCs w:val="24"/>
              </w:rPr>
              <w:t xml:space="preserve">The grey level run-length matrix (RLM) </w:t>
            </w:r>
            <w:r>
              <w:rPr>
                <w:rFonts w:hint="eastAsia" w:ascii="Cambria Math" w:hAnsi="Cambria Math" w:eastAsia="Cambria Math"/>
                <w:b w:val="0"/>
                <w:bCs/>
                <w:color w:val="auto"/>
                <w:sz w:val="24"/>
                <w:szCs w:val="24"/>
              </w:rPr>
              <w:t xml:space="preserve">𝐏𝐫(𝐢, 𝐣 | 𝛉 ) </w:t>
            </w:r>
            <w:r>
              <w:rPr>
                <w:rFonts w:hint="eastAsia" w:ascii="Times New Roman" w:hAnsi="Times New Roman" w:eastAsia="Times New Roman"/>
                <w:b w:val="0"/>
                <w:bCs/>
                <w:color w:val="auto"/>
                <w:sz w:val="24"/>
                <w:szCs w:val="24"/>
              </w:rPr>
              <w:t xml:space="preserve">is defined as the numbers of runs with pixels of gray level </w:t>
            </w:r>
            <w:r>
              <w:rPr>
                <w:rFonts w:hint="eastAsia" w:ascii="Times New Roman" w:hAnsi="Times New Roman" w:eastAsia="Times New Roman"/>
                <w:b w:val="0"/>
                <w:bCs/>
                <w:i/>
                <w:color w:val="auto"/>
                <w:sz w:val="24"/>
                <w:szCs w:val="24"/>
              </w:rPr>
              <w:t xml:space="preserve">i </w:t>
            </w:r>
            <w:r>
              <w:rPr>
                <w:rFonts w:hint="eastAsia" w:ascii="Times New Roman" w:hAnsi="Times New Roman" w:eastAsia="Times New Roman"/>
                <w:b w:val="0"/>
                <w:bCs/>
                <w:color w:val="auto"/>
                <w:sz w:val="24"/>
                <w:szCs w:val="24"/>
              </w:rPr>
              <w:t xml:space="preserve">and run length </w:t>
            </w:r>
            <w:r>
              <w:rPr>
                <w:rFonts w:hint="eastAsia" w:ascii="Times New Roman" w:hAnsi="Times New Roman" w:eastAsia="Times New Roman"/>
                <w:b w:val="0"/>
                <w:bCs/>
                <w:i/>
                <w:color w:val="auto"/>
                <w:sz w:val="24"/>
                <w:szCs w:val="24"/>
              </w:rPr>
              <w:t xml:space="preserve">j </w:t>
            </w:r>
            <w:r>
              <w:rPr>
                <w:rFonts w:hint="eastAsia" w:ascii="Times New Roman" w:hAnsi="Times New Roman" w:eastAsia="Times New Roman"/>
                <w:b w:val="0"/>
                <w:bCs/>
                <w:color w:val="auto"/>
                <w:sz w:val="24"/>
                <w:szCs w:val="24"/>
              </w:rPr>
              <w:t>for a given direction θ. RLMs is generated for each sample image segment having directions (0°,45°,90° &amp;135°)</w:t>
            </w:r>
            <w:r>
              <w:rPr>
                <w:rFonts w:hint="eastAsia"/>
                <w:b w:val="0"/>
                <w:bCs/>
                <w:color w:val="auto"/>
                <w:sz w:val="24"/>
                <w:szCs w:val="24"/>
                <w:lang w:val="en-US" w:eastAsia="zh-CN"/>
              </w:rPr>
              <w:t>,</w:t>
            </w:r>
            <w:r>
              <w:rPr>
                <w:rFonts w:hint="eastAsia" w:ascii="Times New Roman" w:hAnsi="Times New Roman" w:eastAsia="Times New Roman"/>
                <w:b w:val="0"/>
                <w:bCs/>
                <w:color w:val="auto"/>
                <w:sz w:val="24"/>
                <w:szCs w:val="24"/>
              </w:rPr>
              <w:t xml:space="preserve"> then the following ten statistical features were derived: </w:t>
            </w:r>
            <w:r>
              <w:rPr>
                <w:rFonts w:hint="eastAsia"/>
                <w:b w:val="0"/>
                <w:bCs/>
                <w:color w:val="auto"/>
                <w:sz w:val="24"/>
                <w:szCs w:val="24"/>
                <w:lang w:val="en-US" w:eastAsia="zh-CN"/>
              </w:rPr>
              <w:t>S</w:t>
            </w:r>
            <w:r>
              <w:rPr>
                <w:rFonts w:ascii="Times New Roman" w:hAnsi="Times New Roman"/>
                <w:b w:val="0"/>
                <w:bCs/>
                <w:color w:val="auto"/>
                <w:sz w:val="24"/>
                <w:szCs w:val="24"/>
              </w:rPr>
              <w:t xml:space="preserve">hort </w:t>
            </w:r>
            <w:r>
              <w:rPr>
                <w:rFonts w:hint="eastAsia"/>
                <w:b w:val="0"/>
                <w:bCs/>
                <w:color w:val="auto"/>
                <w:sz w:val="24"/>
                <w:szCs w:val="24"/>
                <w:lang w:val="en-US" w:eastAsia="zh-CN"/>
              </w:rPr>
              <w:t>R</w:t>
            </w:r>
            <w:r>
              <w:rPr>
                <w:rFonts w:ascii="Times New Roman" w:hAnsi="Times New Roman"/>
                <w:b w:val="0"/>
                <w:bCs/>
                <w:color w:val="auto"/>
                <w:sz w:val="24"/>
                <w:szCs w:val="24"/>
              </w:rPr>
              <w:t xml:space="preserve">un </w:t>
            </w:r>
            <w:r>
              <w:rPr>
                <w:rFonts w:hint="eastAsia"/>
                <w:b w:val="0"/>
                <w:bCs/>
                <w:color w:val="auto"/>
                <w:sz w:val="24"/>
                <w:szCs w:val="24"/>
                <w:lang w:val="en-US" w:eastAsia="zh-CN"/>
              </w:rPr>
              <w:t>E</w:t>
            </w:r>
            <w:r>
              <w:rPr>
                <w:rFonts w:ascii="Times New Roman" w:hAnsi="Times New Roman"/>
                <w:b w:val="0"/>
                <w:bCs/>
                <w:color w:val="auto"/>
                <w:sz w:val="24"/>
                <w:szCs w:val="24"/>
              </w:rPr>
              <w:t xml:space="preserve">mphasis, </w:t>
            </w:r>
            <w:r>
              <w:rPr>
                <w:rFonts w:hint="eastAsia"/>
                <w:b w:val="0"/>
                <w:bCs/>
                <w:color w:val="auto"/>
                <w:sz w:val="24"/>
                <w:szCs w:val="24"/>
                <w:lang w:val="en-US" w:eastAsia="zh-CN"/>
              </w:rPr>
              <w:t>L</w:t>
            </w:r>
            <w:r>
              <w:rPr>
                <w:rFonts w:ascii="Times New Roman" w:hAnsi="Times New Roman"/>
                <w:b w:val="0"/>
                <w:bCs/>
                <w:color w:val="auto"/>
                <w:sz w:val="24"/>
                <w:szCs w:val="24"/>
              </w:rPr>
              <w:t xml:space="preserve">ong </w:t>
            </w:r>
            <w:r>
              <w:rPr>
                <w:rFonts w:hint="eastAsia"/>
                <w:b w:val="0"/>
                <w:bCs/>
                <w:color w:val="auto"/>
                <w:sz w:val="24"/>
                <w:szCs w:val="24"/>
                <w:lang w:val="en-US" w:eastAsia="zh-CN"/>
              </w:rPr>
              <w:t>R</w:t>
            </w:r>
            <w:r>
              <w:rPr>
                <w:rFonts w:ascii="Times New Roman" w:hAnsi="Times New Roman"/>
                <w:b w:val="0"/>
                <w:bCs/>
                <w:color w:val="auto"/>
                <w:sz w:val="24"/>
                <w:szCs w:val="24"/>
              </w:rPr>
              <w:t xml:space="preserve">un </w:t>
            </w:r>
            <w:r>
              <w:rPr>
                <w:rFonts w:hint="eastAsia"/>
                <w:b w:val="0"/>
                <w:bCs/>
                <w:color w:val="auto"/>
                <w:sz w:val="24"/>
                <w:szCs w:val="24"/>
                <w:lang w:val="en-US" w:eastAsia="zh-CN"/>
              </w:rPr>
              <w:t>E</w:t>
            </w:r>
            <w:r>
              <w:rPr>
                <w:rFonts w:ascii="Times New Roman" w:hAnsi="Times New Roman"/>
                <w:b w:val="0"/>
                <w:bCs/>
                <w:color w:val="auto"/>
                <w:sz w:val="24"/>
                <w:szCs w:val="24"/>
              </w:rPr>
              <w:t xml:space="preserve">mphasis, </w:t>
            </w:r>
            <w:r>
              <w:rPr>
                <w:rFonts w:hint="eastAsia"/>
                <w:b w:val="0"/>
                <w:bCs/>
                <w:color w:val="auto"/>
                <w:sz w:val="24"/>
                <w:szCs w:val="24"/>
                <w:lang w:val="en-US" w:eastAsia="zh-CN"/>
              </w:rPr>
              <w:t>G</w:t>
            </w:r>
            <w:r>
              <w:rPr>
                <w:rFonts w:ascii="Times New Roman" w:hAnsi="Times New Roman"/>
                <w:b w:val="0"/>
                <w:bCs/>
                <w:color w:val="auto"/>
                <w:sz w:val="24"/>
                <w:szCs w:val="24"/>
              </w:rPr>
              <w:t xml:space="preserve">rey </w:t>
            </w:r>
            <w:r>
              <w:rPr>
                <w:rFonts w:hint="eastAsia"/>
                <w:b w:val="0"/>
                <w:bCs/>
                <w:color w:val="auto"/>
                <w:sz w:val="24"/>
                <w:szCs w:val="24"/>
                <w:lang w:val="en-US" w:eastAsia="zh-CN"/>
              </w:rPr>
              <w:t>L</w:t>
            </w:r>
            <w:r>
              <w:rPr>
                <w:rFonts w:ascii="Times New Roman" w:hAnsi="Times New Roman"/>
                <w:b w:val="0"/>
                <w:bCs/>
                <w:color w:val="auto"/>
                <w:sz w:val="24"/>
                <w:szCs w:val="24"/>
              </w:rPr>
              <w:t xml:space="preserve">evel </w:t>
            </w:r>
            <w:r>
              <w:rPr>
                <w:rFonts w:hint="eastAsia"/>
                <w:b w:val="0"/>
                <w:bCs/>
                <w:color w:val="auto"/>
                <w:sz w:val="24"/>
                <w:szCs w:val="24"/>
                <w:lang w:val="en-US" w:eastAsia="zh-CN"/>
              </w:rPr>
              <w:t>N</w:t>
            </w:r>
            <w:r>
              <w:rPr>
                <w:rFonts w:ascii="Times New Roman" w:hAnsi="Times New Roman"/>
                <w:b w:val="0"/>
                <w:bCs/>
                <w:color w:val="auto"/>
                <w:sz w:val="24"/>
                <w:szCs w:val="24"/>
              </w:rPr>
              <w:t xml:space="preserve">on-uniformity, </w:t>
            </w:r>
            <w:r>
              <w:rPr>
                <w:rFonts w:hint="eastAsia"/>
                <w:b w:val="0"/>
                <w:bCs/>
                <w:color w:val="auto"/>
                <w:sz w:val="24"/>
                <w:szCs w:val="24"/>
                <w:lang w:val="en-US" w:eastAsia="zh-CN"/>
              </w:rPr>
              <w:t>R</w:t>
            </w:r>
            <w:r>
              <w:rPr>
                <w:rFonts w:ascii="Times New Roman" w:hAnsi="Times New Roman"/>
                <w:b w:val="0"/>
                <w:bCs/>
                <w:color w:val="auto"/>
                <w:sz w:val="24"/>
                <w:szCs w:val="24"/>
              </w:rPr>
              <w:t xml:space="preserve">un </w:t>
            </w:r>
            <w:r>
              <w:rPr>
                <w:rFonts w:hint="eastAsia"/>
                <w:b w:val="0"/>
                <w:bCs/>
                <w:color w:val="auto"/>
                <w:sz w:val="24"/>
                <w:szCs w:val="24"/>
                <w:lang w:val="en-US" w:eastAsia="zh-CN"/>
              </w:rPr>
              <w:t>L</w:t>
            </w:r>
            <w:r>
              <w:rPr>
                <w:rFonts w:ascii="Times New Roman" w:hAnsi="Times New Roman"/>
                <w:b w:val="0"/>
                <w:bCs/>
                <w:color w:val="auto"/>
                <w:sz w:val="24"/>
                <w:szCs w:val="24"/>
              </w:rPr>
              <w:t xml:space="preserve">ength </w:t>
            </w:r>
            <w:r>
              <w:rPr>
                <w:rFonts w:hint="eastAsia"/>
                <w:b w:val="0"/>
                <w:bCs/>
                <w:color w:val="auto"/>
                <w:sz w:val="24"/>
                <w:szCs w:val="24"/>
                <w:lang w:val="en-US" w:eastAsia="zh-CN"/>
              </w:rPr>
              <w:t>N</w:t>
            </w:r>
            <w:r>
              <w:rPr>
                <w:rFonts w:ascii="Times New Roman" w:hAnsi="Times New Roman"/>
                <w:b w:val="0"/>
                <w:bCs/>
                <w:color w:val="auto"/>
                <w:sz w:val="24"/>
                <w:szCs w:val="24"/>
              </w:rPr>
              <w:t xml:space="preserve">on-uniformity, Low Grey Level Run Emphasis, High Grey Level Run Emphasis, Short Run Low Grey Level Emphasis, Short Run High Grey Level Emphasis, Long Run Low Grey Level Emphasis and Long Run High Grey Level Emphasis.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58" w:type="dxa"/>
            <w:gridSpan w:val="2"/>
            <w:tcBorders>
              <w:top w:val="nil"/>
              <w:left w:val="nil"/>
              <w:bottom w:val="nil"/>
              <w:right w:val="nil"/>
            </w:tcBorders>
          </w:tcPr>
          <w:p>
            <w:pPr>
              <w:rPr>
                <w:rFonts w:ascii="Times New Roman" w:hAnsi="Times New Roman"/>
                <w:bCs/>
                <w:color w:val="auto"/>
                <w:sz w:val="24"/>
                <w:szCs w:val="24"/>
              </w:rPr>
            </w:pPr>
            <w:r>
              <w:rPr>
                <w:rFonts w:ascii="Times New Roman" w:hAnsi="Times New Roman"/>
                <w:bCs/>
                <w:color w:val="auto"/>
                <w:sz w:val="24"/>
                <w:szCs w:val="24"/>
              </w:rPr>
              <w:t>Histogram parameter</w:t>
            </w:r>
          </w:p>
        </w:tc>
        <w:tc>
          <w:tcPr>
            <w:tcW w:w="1514" w:type="dxa"/>
            <w:tcBorders>
              <w:top w:val="nil"/>
              <w:left w:val="nil"/>
              <w:bottom w:val="nil"/>
              <w:right w:val="nil"/>
            </w:tcBorders>
          </w:tcPr>
          <w:p>
            <w:pPr>
              <w:rPr>
                <w:rFonts w:ascii="Times New Roman" w:hAnsi="Times New Roman" w:eastAsia="Times New Roman" w:cs="Times New Roman"/>
                <w:color w:val="auto"/>
                <w:sz w:val="24"/>
                <w:szCs w:val="24"/>
              </w:rPr>
            </w:pPr>
            <w:r>
              <w:rPr>
                <w:rFonts w:hint="default" w:ascii="Times New Roman" w:hAnsi="Times New Roman" w:cs="Times New Roman"/>
                <w:color w:val="auto"/>
                <w:sz w:val="24"/>
                <w:szCs w:val="24"/>
              </w:rPr>
              <w:t>ClusterShade_AllDirection_offset4_SD</w:t>
            </w:r>
          </w:p>
        </w:tc>
        <w:tc>
          <w:tcPr>
            <w:tcW w:w="3444" w:type="dxa"/>
            <w:tcBorders>
              <w:top w:val="nil"/>
              <w:left w:val="nil"/>
              <w:bottom w:val="nil"/>
              <w:right w:val="nil"/>
            </w:tcBorders>
          </w:tcPr>
          <w:p>
            <w:pPr>
              <w:rPr>
                <w:rFonts w:hint="default" w:ascii="Times New Roman" w:hAnsi="Times New Roman" w:eastAsiaTheme="minorEastAsia"/>
                <w:color w:val="auto"/>
                <w:sz w:val="24"/>
                <w:szCs w:val="24"/>
                <w:lang w:val="en-US" w:eastAsia="zh-CN"/>
              </w:rPr>
            </w:pPr>
            <w:r>
              <w:rPr>
                <w:rFonts w:hint="default" w:ascii="Times New Roman" w:hAnsi="Times New Roman" w:eastAsiaTheme="minorEastAsia"/>
                <w:color w:val="auto"/>
                <w:position w:val="-30"/>
                <w:sz w:val="24"/>
                <w:szCs w:val="24"/>
                <w:lang w:val="en-US" w:eastAsia="zh-CN"/>
              </w:rPr>
              <w:object>
                <v:shape id="_x0000_i1026" o:spt="75" type="#_x0000_t75" style="height:28pt;width:13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p>
          <w:p>
            <w:pPr>
              <w:rPr>
                <w:rFonts w:hint="eastAsia" w:ascii="Times New Roman" w:hAnsi="Times New Roman" w:eastAsia="等线" w:cs="Times New Roman"/>
                <w:color w:val="auto"/>
                <w:sz w:val="24"/>
                <w:szCs w:val="24"/>
                <w:lang w:eastAsia="zh-CN"/>
              </w:rPr>
            </w:pPr>
            <w:r>
              <w:rPr>
                <w:rFonts w:ascii="Times New Roman" w:hAnsi="Times New Roman"/>
                <w:color w:val="auto"/>
                <w:sz w:val="24"/>
                <w:szCs w:val="24"/>
              </w:rPr>
              <w:t xml:space="preserve">Where i, j are the spatial coordinates of g (i, j) </w:t>
            </w:r>
          </w:p>
        </w:tc>
        <w:tc>
          <w:tcPr>
            <w:tcW w:w="3332" w:type="dxa"/>
            <w:tcBorders>
              <w:top w:val="nil"/>
              <w:left w:val="nil"/>
              <w:bottom w:val="nil"/>
              <w:right w:val="nil"/>
            </w:tcBorders>
          </w:tcPr>
          <w:p>
            <w:pPr>
              <w:pStyle w:val="53"/>
              <w:rPr>
                <w:rFonts w:ascii="Times New Roman" w:hAnsi="Times New Roman"/>
                <w:color w:val="auto"/>
                <w:sz w:val="24"/>
                <w:szCs w:val="24"/>
              </w:rPr>
            </w:pPr>
            <w:r>
              <w:rPr>
                <w:rFonts w:hint="eastAsia" w:ascii="Times New Roman" w:hAnsi="Times New Roman" w:eastAsia="Times New Roman"/>
                <w:b w:val="0"/>
                <w:bCs/>
                <w:color w:val="auto"/>
                <w:sz w:val="24"/>
                <w:szCs w:val="24"/>
              </w:rPr>
              <w:t xml:space="preserve">Cluster analysis is the task of grouping a set of objects in such a way that objects in the same group (cluster) </w:t>
            </w:r>
            <w:r>
              <w:rPr>
                <w:rFonts w:hint="eastAsia" w:ascii="Times New Roman" w:hAnsi="Times New Roman" w:eastAsia="Times New Roman"/>
                <w:color w:val="auto"/>
                <w:sz w:val="24"/>
                <w:szCs w:val="24"/>
              </w:rPr>
              <w:t xml:space="preserve">are more similar (in some sense or another) to each other than to those in other groups (clusters). It is a common technique for statistical data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1258" w:type="dxa"/>
            <w:gridSpan w:val="2"/>
            <w:tcBorders>
              <w:top w:val="nil"/>
              <w:left w:val="nil"/>
              <w:right w:val="nil"/>
            </w:tcBorders>
          </w:tcPr>
          <w:p>
            <w:pPr>
              <w:jc w:val="left"/>
              <w:rPr>
                <w:rFonts w:ascii="Times New Roman" w:hAnsi="Times New Roman"/>
                <w:color w:val="auto"/>
                <w:sz w:val="24"/>
                <w:szCs w:val="24"/>
              </w:rPr>
            </w:pPr>
            <w:r>
              <w:rPr>
                <w:rFonts w:ascii="Times New Roman" w:hAnsi="Times New Roman"/>
                <w:bCs/>
                <w:color w:val="auto"/>
                <w:sz w:val="24"/>
                <w:szCs w:val="24"/>
              </w:rPr>
              <w:t>Form Factor</w:t>
            </w:r>
          </w:p>
        </w:tc>
        <w:tc>
          <w:tcPr>
            <w:tcW w:w="1514" w:type="dxa"/>
            <w:tcBorders>
              <w:top w:val="nil"/>
              <w:left w:val="nil"/>
              <w:right w:val="nil"/>
            </w:tcBorders>
          </w:tcPr>
          <w:p>
            <w:pPr>
              <w:rPr>
                <w:rFonts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Compactness2</w:t>
            </w:r>
            <w:r>
              <w:rPr>
                <w:rFonts w:ascii="Times New Roman" w:hAnsi="Times New Roman" w:eastAsia="Times New Roman" w:cs="Times New Roman"/>
                <w:color w:val="auto"/>
                <w:sz w:val="24"/>
                <w:szCs w:val="24"/>
              </w:rPr>
              <w:t xml:space="preserve"> </w:t>
            </w:r>
            <w:r>
              <w:rPr>
                <w:rFonts w:ascii="Cambria Math" w:hAnsi="Cambria Math" w:cs="Cambria Math"/>
                <w:color w:val="auto"/>
                <w:sz w:val="24"/>
                <w:szCs w:val="24"/>
              </w:rPr>
              <w:t xml:space="preserve"> </w:t>
            </w:r>
          </w:p>
          <w:p>
            <w:pPr>
              <w:rPr>
                <w:rFonts w:ascii="Times New Roman" w:hAnsi="Times New Roman"/>
                <w:color w:val="auto"/>
                <w:sz w:val="24"/>
                <w:szCs w:val="24"/>
              </w:rPr>
            </w:pPr>
          </w:p>
          <w:p>
            <w:pPr>
              <w:rPr>
                <w:rFonts w:ascii="Times New Roman" w:hAnsi="Times New Roman"/>
                <w:color w:val="auto"/>
                <w:sz w:val="24"/>
                <w:szCs w:val="24"/>
              </w:rPr>
            </w:pPr>
          </w:p>
        </w:tc>
        <w:tc>
          <w:tcPr>
            <w:tcW w:w="3444" w:type="dxa"/>
            <w:tcBorders>
              <w:top w:val="nil"/>
              <w:left w:val="nil"/>
              <w:right w:val="nil"/>
            </w:tcBorders>
          </w:tcPr>
          <w:p>
            <w:pPr>
              <w:rPr>
                <w:rFonts w:hint="eastAsia"/>
                <w:color w:val="auto"/>
                <w:sz w:val="24"/>
                <w:szCs w:val="24"/>
                <w:lang w:val="en-US" w:eastAsia="zh-CN"/>
              </w:rPr>
            </w:pPr>
            <w:r>
              <w:rPr>
                <w:rFonts w:hint="eastAsia"/>
                <w:color w:val="auto"/>
                <w:sz w:val="24"/>
                <w:szCs w:val="24"/>
                <w:lang w:val="en-US" w:eastAsia="zh-CN"/>
              </w:rPr>
              <w:t xml:space="preserve"> </w:t>
            </w:r>
            <w:r>
              <w:rPr>
                <w:rFonts w:hint="eastAsia"/>
                <w:color w:val="auto"/>
                <w:position w:val="-24"/>
                <w:sz w:val="24"/>
                <w:szCs w:val="24"/>
                <w:lang w:val="en-US" w:eastAsia="zh-CN"/>
              </w:rPr>
              <w:object>
                <v:shape id="_x0000_i1027" o:spt="75" type="#_x0000_t75" style="height:33pt;width:121.9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p>
          <w:p>
            <w:pPr>
              <w:autoSpaceDE w:val="0"/>
              <w:autoSpaceDN w:val="0"/>
              <w:adjustRightInd w:val="0"/>
              <w:jc w:val="left"/>
              <w:rPr>
                <w:rFonts w:hint="default"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 xml:space="preserve">Where </w:t>
            </w:r>
            <w:r>
              <w:rPr>
                <w:rFonts w:hint="eastAsia" w:ascii="Times New Roman" w:hAnsi="Times New Roman" w:eastAsia="宋体" w:cs="Times New Roman"/>
                <w:i/>
                <w:iCs/>
                <w:color w:val="auto"/>
                <w:kern w:val="0"/>
                <w:sz w:val="24"/>
                <w:szCs w:val="24"/>
                <w:lang w:val="en-US" w:eastAsia="zh-CN" w:bidi="ar-SA"/>
              </w:rPr>
              <w:t>V</w:t>
            </w:r>
            <w:r>
              <w:rPr>
                <w:rFonts w:ascii="Times New Roman" w:hAnsi="Times New Roman" w:eastAsia="宋体" w:cs="Times New Roman"/>
                <w:color w:val="auto"/>
                <w:kern w:val="0"/>
                <w:sz w:val="24"/>
                <w:szCs w:val="24"/>
                <w:lang w:val="en-US" w:eastAsia="zh-CN" w:bidi="ar-SA"/>
              </w:rPr>
              <w:t xml:space="preserve"> is the</w:t>
            </w:r>
            <w:r>
              <w:rPr>
                <w:rFonts w:hint="eastAsia" w:ascii="Times New Roman" w:hAnsi="Times New Roman" w:eastAsia="宋体" w:cs="Times New Roman"/>
                <w:color w:val="auto"/>
                <w:kern w:val="0"/>
                <w:sz w:val="24"/>
                <w:szCs w:val="24"/>
                <w:lang w:val="en-US" w:eastAsia="zh-CN" w:bidi="ar-SA"/>
              </w:rPr>
              <w:t xml:space="preserve"> the volume </w:t>
            </w:r>
            <w:r>
              <w:rPr>
                <w:rFonts w:ascii="Times New Roman" w:hAnsi="Times New Roman" w:eastAsia="宋体" w:cs="Times New Roman"/>
                <w:color w:val="auto"/>
                <w:kern w:val="0"/>
                <w:sz w:val="24"/>
                <w:szCs w:val="24"/>
                <w:lang w:val="en-US" w:eastAsia="zh-CN" w:bidi="ar-SA"/>
              </w:rPr>
              <w:t xml:space="preserve">of </w:t>
            </w:r>
            <w:r>
              <w:rPr>
                <w:rFonts w:hint="eastAsia" w:ascii="Times New Roman" w:hAnsi="Times New Roman" w:eastAsia="宋体" w:cs="Times New Roman"/>
                <w:color w:val="auto"/>
                <w:kern w:val="0"/>
                <w:sz w:val="24"/>
                <w:szCs w:val="24"/>
                <w:lang w:val="en-US" w:eastAsia="zh-CN" w:bidi="ar-SA"/>
              </w:rPr>
              <w:t>interest.</w:t>
            </w:r>
          </w:p>
          <w:p>
            <w:pPr>
              <w:rPr>
                <w:bCs/>
                <w:color w:val="auto"/>
                <w:sz w:val="24"/>
                <w:szCs w:val="24"/>
              </w:rPr>
            </w:pPr>
            <w:r>
              <w:rPr>
                <w:rFonts w:ascii="Times New Roman" w:hAnsi="Times New Roman" w:eastAsia="宋体" w:cs="Times New Roman"/>
                <w:color w:val="auto"/>
                <w:kern w:val="0"/>
                <w:sz w:val="24"/>
                <w:szCs w:val="24"/>
                <w:lang w:val="en-US" w:eastAsia="zh-CN" w:bidi="ar-SA"/>
              </w:rPr>
              <w:t xml:space="preserve">Where </w:t>
            </w:r>
            <w:r>
              <w:rPr>
                <w:rFonts w:hint="eastAsia" w:ascii="Times New Roman" w:hAnsi="Times New Roman" w:eastAsia="宋体" w:cs="Times New Roman"/>
                <w:i/>
                <w:iCs/>
                <w:color w:val="auto"/>
                <w:kern w:val="0"/>
                <w:sz w:val="24"/>
                <w:szCs w:val="24"/>
                <w:lang w:val="en-US" w:eastAsia="zh-CN" w:bidi="ar-SA"/>
              </w:rPr>
              <w:t>A</w:t>
            </w:r>
            <w:r>
              <w:rPr>
                <w:rFonts w:hint="eastAsia" w:ascii="Times New Roman" w:hAnsi="Times New Roman" w:eastAsia="宋体" w:cs="Times New Roman"/>
                <w:color w:val="auto"/>
                <w:kern w:val="0"/>
                <w:sz w:val="24"/>
                <w:szCs w:val="24"/>
                <w:lang w:val="en-US" w:eastAsia="zh-CN" w:bidi="ar-SA"/>
              </w:rPr>
              <w:t xml:space="preserve"> is the surface area of the volume of interest. </w:t>
            </w:r>
          </w:p>
        </w:tc>
        <w:tc>
          <w:tcPr>
            <w:tcW w:w="3332" w:type="dxa"/>
            <w:tcBorders>
              <w:top w:val="nil"/>
              <w:left w:val="nil"/>
              <w:right w:val="nil"/>
            </w:tcBorders>
          </w:tcPr>
          <w:p>
            <w:pPr>
              <w:autoSpaceDE w:val="0"/>
              <w:autoSpaceDN w:val="0"/>
              <w:adjustRightInd w:val="0"/>
              <w:jc w:val="left"/>
              <w:rPr>
                <w:rFonts w:ascii="Times New Roman" w:hAnsi="Times New Roman" w:eastAsia="宋体" w:cs="Times New Roman"/>
                <w:color w:val="auto"/>
                <w:kern w:val="0"/>
                <w:sz w:val="24"/>
                <w:szCs w:val="24"/>
                <w:lang w:val="en-US" w:eastAsia="zh-CN" w:bidi="ar-SA"/>
              </w:rPr>
            </w:pPr>
            <w:r>
              <w:rPr>
                <w:rFonts w:ascii="TimesNewRomanPS" w:hAnsi="TimesNewRomanPS" w:eastAsia="Times New Roman" w:cs="Times New Roman"/>
                <w:b w:val="0"/>
                <w:bCs/>
                <w:iCs/>
                <w:color w:val="auto"/>
                <w:sz w:val="24"/>
                <w:szCs w:val="24"/>
                <w:lang w:val="en-US" w:eastAsia="en-US" w:bidi="ar-SA"/>
              </w:rPr>
              <w:t>Form Factor Parameters</w:t>
            </w:r>
            <w:r>
              <w:rPr>
                <w:rFonts w:ascii="Times New Roman" w:hAnsi="Times New Roman" w:cs="Times New Roman"/>
                <w:b w:val="0"/>
                <w:bCs/>
                <w:color w:val="auto"/>
                <w:sz w:val="24"/>
                <w:szCs w:val="24"/>
              </w:rPr>
              <w:t xml:space="preserve"> </w:t>
            </w:r>
            <w:r>
              <w:rPr>
                <w:rFonts w:ascii="Times New Roman" w:hAnsi="Times New Roman" w:cs="Times New Roman"/>
                <w:color w:val="auto"/>
                <w:sz w:val="24"/>
                <w:szCs w:val="24"/>
              </w:rPr>
              <w:t xml:space="preserve">include descriptors of the three-dimensional size and shape of the </w:t>
            </w:r>
            <w:r>
              <w:rPr>
                <w:rFonts w:hint="eastAsia" w:ascii="Times New Roman" w:hAnsi="Times New Roman" w:cs="Times New Roman"/>
                <w:color w:val="auto"/>
                <w:sz w:val="24"/>
                <w:szCs w:val="24"/>
                <w:lang w:val="en-US" w:eastAsia="zh-CN"/>
              </w:rPr>
              <w:t>lesion</w:t>
            </w:r>
            <w:r>
              <w:rPr>
                <w:rFonts w:ascii="Times New Roman" w:hAnsi="Times New Roman" w:cs="Times New Roman"/>
                <w:color w:val="auto"/>
                <w:sz w:val="24"/>
                <w:szCs w:val="24"/>
              </w:rPr>
              <w:t xml:space="preserve"> region.</w:t>
            </w:r>
          </w:p>
          <w:p>
            <w:pPr>
              <w:rPr>
                <w:rFonts w:ascii="Times New Roman" w:hAnsi="Times New Roman" w:eastAsia="宋体" w:cs="Times New Roman"/>
                <w:color w:val="auto"/>
                <w:kern w:val="0"/>
                <w:sz w:val="24"/>
                <w:szCs w:val="24"/>
              </w:rPr>
            </w:pPr>
          </w:p>
        </w:tc>
      </w:tr>
    </w:tbl>
    <w:p>
      <w:pPr>
        <w:spacing w:line="240" w:lineRule="auto"/>
        <w:rPr>
          <w:rFonts w:hint="default" w:ascii="Times New Roman" w:hAnsi="Times New Roman" w:cs="Times New Roman"/>
          <w:b/>
          <w:bCs/>
          <w:color w:val="auto"/>
          <w:sz w:val="24"/>
          <w:szCs w:val="24"/>
          <w:shd w:val="clear" w:color="auto" w:fill="FFFFFF"/>
          <w:lang w:val="en-US" w:eastAsia="zh-CN"/>
        </w:rPr>
      </w:pPr>
    </w:p>
    <w:p>
      <w:pPr>
        <w:spacing w:before="240"/>
        <w:rPr>
          <w:rFonts w:hint="default" w:ascii="Times New Roman" w:hAnsi="Times New Roman" w:cs="Times New Roman"/>
          <w:color w:val="auto"/>
          <w:sz w:val="24"/>
          <w:szCs w:val="24"/>
        </w:rPr>
      </w:pPr>
    </w:p>
    <w:sectPr>
      <w:headerReference r:id="rId4" w:type="first"/>
      <w:footerReference r:id="rId5" w:type="default"/>
      <w:headerReference r:id="rId3" w:type="even"/>
      <w:footerReference r:id="rId6" w:type="even"/>
      <w:pgSz w:w="12240" w:h="15840"/>
      <w:pgMar w:top="1138" w:right="1181" w:bottom="1138" w:left="1282"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nionPro-Regular">
    <w:altName w:val="宋体"/>
    <w:panose1 w:val="00000000000000000000"/>
    <w:charset w:val="86"/>
    <w:family w:val="roman"/>
    <w:pitch w:val="default"/>
    <w:sig w:usb0="00000000" w:usb1="00000000" w:usb2="00000010" w:usb3="00000000" w:csb0="00040000" w:csb1="00000000"/>
  </w:font>
  <w:font w:name="MinionPro-Bold">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46976;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V0Qi0gAAAAQBAAAPAAAAAAAAAAEA&#10;IAAAACIAAABkcnMvZG93bnJldi54bWxQSwECFAAUAAAACACHTuJAXLnphhUCAAAnBAAADgAAAAAA&#10;AAABACAAAAAhAQAAZHJzL2Uyb0RvYy54bWxQSwUGAAAAAAYABgBZAQAAqA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35.1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V0Qi0gAAAAQBAAAPAAAAAAAAAAEA&#10;IAAAACIAAABkcnMvZG93bnJldi54bWxQSwECFAAUAAAACACHTuJAknen5xUCAAAlBAAADgAAAAAA&#10;AAABACAAAAAhAQAAZHJzL2Uyb0RvYy54bWxQSwUGAAAAAAYABgBZAQAAqA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17F7EE3"/>
    <w:rsid w:val="0753774C"/>
    <w:rsid w:val="081A103D"/>
    <w:rsid w:val="0A5E3915"/>
    <w:rsid w:val="0DF15FFE"/>
    <w:rsid w:val="0DFA136C"/>
    <w:rsid w:val="0FBA727B"/>
    <w:rsid w:val="10EE51DC"/>
    <w:rsid w:val="11577AB5"/>
    <w:rsid w:val="12F02885"/>
    <w:rsid w:val="136D388D"/>
    <w:rsid w:val="13EA4B14"/>
    <w:rsid w:val="151351AA"/>
    <w:rsid w:val="152B4C98"/>
    <w:rsid w:val="161E1D9E"/>
    <w:rsid w:val="19B562EA"/>
    <w:rsid w:val="1B87514A"/>
    <w:rsid w:val="1C811577"/>
    <w:rsid w:val="21980F8C"/>
    <w:rsid w:val="231D298B"/>
    <w:rsid w:val="24A31E07"/>
    <w:rsid w:val="25095AA4"/>
    <w:rsid w:val="259E061F"/>
    <w:rsid w:val="25FE7E1B"/>
    <w:rsid w:val="29B11691"/>
    <w:rsid w:val="2B497AA8"/>
    <w:rsid w:val="2BDD37CE"/>
    <w:rsid w:val="2BFA690B"/>
    <w:rsid w:val="2CAF6F05"/>
    <w:rsid w:val="2CC26C27"/>
    <w:rsid w:val="2E81181F"/>
    <w:rsid w:val="304F0AF8"/>
    <w:rsid w:val="31BE3DB4"/>
    <w:rsid w:val="31F53759"/>
    <w:rsid w:val="332C6413"/>
    <w:rsid w:val="33B44D62"/>
    <w:rsid w:val="37C20EB4"/>
    <w:rsid w:val="38CB7611"/>
    <w:rsid w:val="38D62C6D"/>
    <w:rsid w:val="407342BC"/>
    <w:rsid w:val="40DF6FD7"/>
    <w:rsid w:val="42A71FE3"/>
    <w:rsid w:val="42AF448B"/>
    <w:rsid w:val="42BE4A48"/>
    <w:rsid w:val="43085BEC"/>
    <w:rsid w:val="43AD3968"/>
    <w:rsid w:val="4B496C68"/>
    <w:rsid w:val="4C332A22"/>
    <w:rsid w:val="4E2878BD"/>
    <w:rsid w:val="4ED43703"/>
    <w:rsid w:val="4EE65F91"/>
    <w:rsid w:val="52A41DAC"/>
    <w:rsid w:val="556D2396"/>
    <w:rsid w:val="58BF27B1"/>
    <w:rsid w:val="5A8F4929"/>
    <w:rsid w:val="5C9864C6"/>
    <w:rsid w:val="5D773227"/>
    <w:rsid w:val="5DE12F5C"/>
    <w:rsid w:val="5E7D51B7"/>
    <w:rsid w:val="60966551"/>
    <w:rsid w:val="60C868EB"/>
    <w:rsid w:val="624A21B2"/>
    <w:rsid w:val="63913316"/>
    <w:rsid w:val="63D80E3C"/>
    <w:rsid w:val="647251A2"/>
    <w:rsid w:val="654279AE"/>
    <w:rsid w:val="67ED2765"/>
    <w:rsid w:val="6803424E"/>
    <w:rsid w:val="6A4A2787"/>
    <w:rsid w:val="6A563217"/>
    <w:rsid w:val="6AF63570"/>
    <w:rsid w:val="6BCF5921"/>
    <w:rsid w:val="6F580A89"/>
    <w:rsid w:val="75EF075E"/>
    <w:rsid w:val="778930A1"/>
    <w:rsid w:val="7A79601A"/>
    <w:rsid w:val="7B4377BE"/>
    <w:rsid w:val="7B6D1A8E"/>
    <w:rsid w:val="7D162CDB"/>
    <w:rsid w:val="7DDD4DCE"/>
    <w:rsid w:val="7DE21461"/>
    <w:rsid w:val="7E2C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247</Words>
  <Characters>1410</Characters>
  <Lines>11</Lines>
  <Paragraphs>3</Paragraphs>
  <TotalTime>17</TotalTime>
  <ScaleCrop>false</ScaleCrop>
  <LinksUpToDate>false</LinksUpToDate>
  <CharactersWithSpaces>1654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花斑鳗</cp:lastModifiedBy>
  <cp:lastPrinted>2013-10-03T12:51:00Z</cp:lastPrinted>
  <dcterms:modified xsi:type="dcterms:W3CDTF">2020-03-20T12:08:37Z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