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C" w:rsidRDefault="00354CAC" w:rsidP="00354C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CAC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 xml:space="preserve">Table </w:t>
      </w:r>
      <w:r w:rsidR="00BA48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  <w:r w:rsidRPr="00354CAC">
        <w:rPr>
          <w:rFonts w:ascii="Times New Roman" w:hAnsi="Times New Roman" w:cs="Times New Roman" w:hint="eastAsia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Pr="00E76949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Significant</w:t>
      </w:r>
      <w:r w:rsidRPr="00E76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biomarkers of </w:t>
      </w:r>
      <w:r w:rsidRPr="00E76949">
        <w:rPr>
          <w:rFonts w:ascii="Times New Roman" w:hAnsi="Times New Roman" w:cs="Times New Roman"/>
          <w:color w:val="000000"/>
          <w:sz w:val="28"/>
          <w:szCs w:val="28"/>
        </w:rPr>
        <w:t xml:space="preserve">differentially expressed metabolites </w:t>
      </w:r>
      <w:r w:rsidRPr="00E7694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in </w:t>
      </w:r>
      <w:r w:rsidR="00480D39">
        <w:rPr>
          <w:rFonts w:ascii="Times New Roman" w:hAnsi="Times New Roman" w:cs="Times New Roman" w:hint="eastAsia"/>
          <w:sz w:val="28"/>
          <w:szCs w:val="28"/>
        </w:rPr>
        <w:t xml:space="preserve">OP rats </w:t>
      </w:r>
      <w:r w:rsidRPr="0029306B"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after </w:t>
      </w:r>
      <w:r>
        <w:rPr>
          <w:rFonts w:ascii="Times New Roman" w:hAnsi="Times New Roman" w:hint="eastAsia"/>
          <w:sz w:val="28"/>
          <w:szCs w:val="28"/>
          <w:shd w:val="clear" w:color="auto" w:fill="FFFFFF"/>
        </w:rPr>
        <w:t xml:space="preserve">ST </w:t>
      </w:r>
      <w:r>
        <w:rPr>
          <w:rFonts w:ascii="Times New Roman" w:hAnsi="Times New Roman" w:cs="Times New Roman" w:hint="eastAsia"/>
          <w:sz w:val="28"/>
          <w:szCs w:val="28"/>
        </w:rPr>
        <w:t>treat</w:t>
      </w:r>
      <w:r w:rsidRPr="0029306B">
        <w:rPr>
          <w:rFonts w:ascii="Times New Roman" w:hAnsi="Times New Roman" w:cs="Times New Roman" w:hint="eastAsia"/>
          <w:sz w:val="28"/>
          <w:szCs w:val="28"/>
        </w:rPr>
        <w:t xml:space="preserve">ment </w:t>
      </w:r>
      <w:r w:rsidRPr="0029306B">
        <w:rPr>
          <w:rFonts w:ascii="Times New Roman" w:hAnsi="Times New Roman" w:hint="eastAsia"/>
          <w:sz w:val="28"/>
          <w:szCs w:val="28"/>
          <w:shd w:val="clear" w:color="auto" w:fill="FFFFFF"/>
        </w:rPr>
        <w:t>by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29306B">
        <w:rPr>
          <w:rFonts w:ascii="Times New Roman" w:hAnsi="Times New Roman" w:cs="Times New Roman"/>
          <w:color w:val="000000"/>
          <w:sz w:val="28"/>
          <w:szCs w:val="28"/>
        </w:rPr>
        <w:t>metabolomics</w:t>
      </w:r>
      <w:r w:rsidR="00480D39">
        <w:rPr>
          <w:rFonts w:ascii="Times New Roman" w:hAnsi="Times New Roman" w:cs="Times New Roman" w:hint="eastAsia"/>
          <w:color w:val="000000"/>
          <w:sz w:val="28"/>
          <w:szCs w:val="28"/>
        </w:rPr>
        <w:t>.</w:t>
      </w:r>
    </w:p>
    <w:tbl>
      <w:tblPr>
        <w:tblW w:w="133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94"/>
        <w:gridCol w:w="880"/>
        <w:gridCol w:w="2640"/>
        <w:gridCol w:w="1517"/>
        <w:gridCol w:w="1780"/>
        <w:gridCol w:w="1080"/>
        <w:gridCol w:w="880"/>
        <w:gridCol w:w="1186"/>
        <w:gridCol w:w="1020"/>
        <w:gridCol w:w="920"/>
      </w:tblGrid>
      <w:tr w:rsidR="00354CAC" w:rsidRPr="001274E0" w:rsidTr="00480D39">
        <w:trPr>
          <w:trHeight w:val="2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Rt(min)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HMDB code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Chemical formula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m/z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 xml:space="preserve">OVX 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OVX+ALE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OVX+ST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Error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0.58 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Lysine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HMDB0000182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C6H14N2O2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145.10 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1.6928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0.72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Linoleic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HMDB0000673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C18H32O2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281.25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-0.2722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1.14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3-Hydroxybutyric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HMDB00357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C4H8O3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103.04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2.7544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1.36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Hippuric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HMDB00714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C9H9NO3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180.06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1.3502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1.69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9E,11E-Octadecadienoic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HMDB0005047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C18H32O2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279.23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-1.3125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1.92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Prostaglandin F2a</w:t>
            </w:r>
          </w:p>
        </w:tc>
        <w:tc>
          <w:tcPr>
            <w:tcW w:w="1517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HMDB0001139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C20H34O5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399.24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1.4901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2.33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Taurocholic acid 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HMDB00036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C26H45NO7S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514.28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3.2343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2.61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LysoPC(15:0)</w:t>
            </w:r>
          </w:p>
        </w:tc>
        <w:tc>
          <w:tcPr>
            <w:tcW w:w="1517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HMDB10381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C23H48NO7P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482.32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1.9888 </w:t>
            </w:r>
          </w:p>
        </w:tc>
      </w:tr>
      <w:tr w:rsidR="00354CAC" w:rsidRPr="001274E0" w:rsidTr="00480D39">
        <w:trPr>
          <w:trHeight w:val="25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2.84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L-Carnitine</w:t>
            </w:r>
          </w:p>
        </w:tc>
        <w:tc>
          <w:tcPr>
            <w:tcW w:w="1517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HMDB0000062</w:t>
            </w:r>
          </w:p>
        </w:tc>
        <w:tc>
          <w:tcPr>
            <w:tcW w:w="178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15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NO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162.1141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1.3378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2.99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HMDB00122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C6H12O6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181.0714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-2.9741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3.39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Arginine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HMDB03416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C6H14N4O2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175.1193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2.2435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3.62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Citric acid 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HMDB00094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C6H8O7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191.0198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-1.3542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3.90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Corticosterone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HMDB01547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C21H30O4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345.2052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-3.5676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4.28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S-Adenosylhomocysteine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HMDB00939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C14H20N6O5S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407.11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3.8609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4.56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Ornithine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HMDB00214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C5H12N2O2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131.08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3.2132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4.75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HMDB13609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C11H12N2O2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205.10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1.1123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4.90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Arachidonic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HMDB0001043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C20H32O2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305.25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-7.5142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5.22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18-Hydroxyarachidonic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HMDB0006245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C20H32O3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321.24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-4.7807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5.30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Methionyl-Hydroxyproline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HMDB28974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C10H18N2O4S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263.11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1.6928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6.00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Cer(d18:0/18:0)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HMDB11761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C36H73NO3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566.55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-4.7520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6.41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Docosahexaenoic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HMDB0002183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C22H32O2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327.23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-8.2258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6.51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Palmitic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HMDB0000220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C16H32O2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255.23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-5.2631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6.71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4-Oxoretinol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HMDB0012329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C20H28O2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301.22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1.1284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7.09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Glyceraldehyde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HMDB0001051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C3H6O3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89.02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</w:rPr>
              <w:t xml:space="preserve">　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3.0329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7.73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Glutamine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HMDB00641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C5H10N2O3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145.06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2.3434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8.08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Uric acid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HMDB00289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C5H4N4O3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169.04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5.7271 </w:t>
            </w:r>
          </w:p>
        </w:tc>
      </w:tr>
      <w:tr w:rsidR="00354CAC" w:rsidRPr="001274E0" w:rsidTr="00480D39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8.31 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M+H</w:t>
            </w:r>
          </w:p>
        </w:tc>
        <w:tc>
          <w:tcPr>
            <w:tcW w:w="264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8-HETE</w:t>
            </w:r>
          </w:p>
        </w:tc>
        <w:tc>
          <w:tcPr>
            <w:tcW w:w="1517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HMDB04679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C20H32O3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321.24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sz w:val="20"/>
                <w:szCs w:val="20"/>
              </w:rPr>
              <w:t>↑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6.9467 </w:t>
            </w:r>
          </w:p>
        </w:tc>
      </w:tr>
      <w:tr w:rsidR="00354CAC" w:rsidRPr="001274E0" w:rsidTr="00480D39">
        <w:trPr>
          <w:trHeight w:val="33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4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9.69 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M-H</w:t>
            </w:r>
          </w:p>
        </w:tc>
        <w:tc>
          <w:tcPr>
            <w:tcW w:w="264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Estriol</w:t>
            </w:r>
          </w:p>
        </w:tc>
        <w:tc>
          <w:tcPr>
            <w:tcW w:w="1517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HMDB0000153</w:t>
            </w:r>
          </w:p>
        </w:tc>
        <w:tc>
          <w:tcPr>
            <w:tcW w:w="178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C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H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O</w:t>
            </w: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80" w:type="dxa"/>
            <w:shd w:val="clear" w:color="000000" w:fill="FFFFFF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311.1618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  <w:sz w:val="20"/>
                <w:szCs w:val="20"/>
              </w:rPr>
              <w:t>↓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274E0">
              <w:rPr>
                <w:rFonts w:ascii="宋体" w:eastAsia="宋体" w:hAnsi="宋体" w:cs="Times New Roman" w:hint="eastAsia"/>
                <w:color w:val="000000"/>
              </w:rPr>
              <w:t>⊕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354CAC" w:rsidRPr="001274E0" w:rsidRDefault="00354CAC" w:rsidP="00480D3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1274E0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3.4462</w:t>
            </w:r>
          </w:p>
        </w:tc>
      </w:tr>
    </w:tbl>
    <w:p w:rsidR="00354CAC" w:rsidRPr="00354CAC" w:rsidRDefault="00354CAC" w:rsidP="00354CAC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BD1C47" w:rsidRDefault="00BD1C47" w:rsidP="00BD1C47">
      <w:pPr>
        <w:spacing w:line="480" w:lineRule="auto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0" distR="0" wp14:anchorId="63CF4B2A" wp14:editId="22838119">
            <wp:extent cx="3156117" cy="255278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66" cy="25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AB" w:rsidRPr="00354CAC" w:rsidRDefault="00BD1C47" w:rsidP="00BD1C47">
      <w:pPr>
        <w:spacing w:line="360" w:lineRule="auto"/>
        <w:ind w:firstLineChars="200" w:firstLine="560"/>
      </w:pPr>
      <w:r>
        <w:rPr>
          <w:rFonts w:ascii="Times New Roman" w:hAnsi="Times New Roman" w:cs="Times New Roman" w:hint="eastAsia"/>
          <w:sz w:val="28"/>
          <w:szCs w:val="28"/>
        </w:rPr>
        <w:t>Fig. S1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E04DE">
        <w:rPr>
          <w:rFonts w:ascii="Times New Roman" w:hAnsi="Times New Roman" w:cs="Times New Roman"/>
          <w:sz w:val="28"/>
          <w:szCs w:val="28"/>
        </w:rPr>
        <w:t>HPLC characteristic</w:t>
      </w:r>
      <w:r w:rsidR="00152E69">
        <w:rPr>
          <w:rFonts w:ascii="Times New Roman" w:hAnsi="Times New Roman" w:cs="Times New Roman"/>
          <w:sz w:val="28"/>
          <w:szCs w:val="28"/>
        </w:rPr>
        <w:t xml:space="preserve"> </w:t>
      </w:r>
      <w:r w:rsidR="00152E69" w:rsidRPr="00152E69">
        <w:rPr>
          <w:rFonts w:ascii="Times New Roman" w:hAnsi="Times New Roman" w:cs="Times New Roman"/>
          <w:sz w:val="28"/>
          <w:szCs w:val="28"/>
        </w:rPr>
        <w:t>chromatography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Pr="00854416">
        <w:rPr>
          <w:rFonts w:ascii="Times New Roman" w:hAnsi="Times New Roman" w:cs="Times New Roman"/>
          <w:sz w:val="28"/>
          <w:szCs w:val="28"/>
        </w:rPr>
        <w:t>Osthole</w:t>
      </w:r>
      <w:bookmarkEnd w:id="0"/>
      <w:r w:rsidRPr="008544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CE04DE">
        <w:rPr>
          <w:rFonts w:ascii="Times New Roman" w:hAnsi="Times New Roman" w:cs="Times New Roman"/>
          <w:sz w:val="28"/>
          <w:szCs w:val="28"/>
        </w:rPr>
        <w:t>PLC was performed on the column of Kromasil C</w:t>
      </w:r>
      <w:r w:rsidRPr="00854416">
        <w:rPr>
          <w:rFonts w:ascii="Times New Roman" w:hAnsi="Times New Roman" w:cs="Times New Roman"/>
          <w:sz w:val="28"/>
          <w:szCs w:val="28"/>
        </w:rPr>
        <w:t xml:space="preserve">18 </w:t>
      </w:r>
      <w:r w:rsidRPr="00CE04DE">
        <w:rPr>
          <w:rFonts w:ascii="Times New Roman" w:hAnsi="Times New Roman" w:cs="Times New Roman" w:hint="eastAsia"/>
          <w:sz w:val="28"/>
          <w:szCs w:val="28"/>
        </w:rPr>
        <w:t xml:space="preserve">column. The mobile phase was water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04DE">
        <w:rPr>
          <w:rFonts w:ascii="Times New Roman" w:hAnsi="Times New Roman" w:cs="Times New Roman" w:hint="eastAsia"/>
          <w:sz w:val="28"/>
          <w:szCs w:val="28"/>
        </w:rPr>
        <w:t>acetonitrile system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(30:70) </w:t>
      </w:r>
      <w:r w:rsidRPr="00CE04DE">
        <w:rPr>
          <w:rFonts w:ascii="Times New Roman" w:hAnsi="Times New Roman" w:cs="Times New Roman" w:hint="eastAsia"/>
          <w:sz w:val="28"/>
          <w:szCs w:val="28"/>
        </w:rPr>
        <w:t>at the flow 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DE">
        <w:rPr>
          <w:rFonts w:ascii="Times New Roman" w:hAnsi="Times New Roman" w:cs="Times New Roman" w:hint="eastAsia"/>
          <w:sz w:val="28"/>
          <w:szCs w:val="28"/>
        </w:rPr>
        <w:t>of 1.0 ml/min. The column temperature was 25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5441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E04DE"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DE">
        <w:rPr>
          <w:rFonts w:ascii="Times New Roman" w:hAnsi="Times New Roman" w:cs="Times New Roman" w:hint="eastAsia"/>
          <w:sz w:val="28"/>
          <w:szCs w:val="28"/>
        </w:rPr>
        <w:t>and the injection volume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DE"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l. </w:t>
      </w:r>
      <w:r w:rsidRPr="00CE04DE">
        <w:rPr>
          <w:rFonts w:ascii="Times New Roman" w:hAnsi="Times New Roman" w:cs="Times New Roman" w:hint="eastAsia"/>
          <w:sz w:val="28"/>
          <w:szCs w:val="28"/>
        </w:rPr>
        <w:t>The detection wavelength were set at 322 nm.</w:t>
      </w:r>
    </w:p>
    <w:sectPr w:rsidR="004358AB" w:rsidRPr="00354CAC" w:rsidSect="001274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03" w:rsidRDefault="00295F03" w:rsidP="001121F6">
      <w:pPr>
        <w:spacing w:after="0"/>
      </w:pPr>
      <w:r>
        <w:separator/>
      </w:r>
    </w:p>
  </w:endnote>
  <w:endnote w:type="continuationSeparator" w:id="0">
    <w:p w:rsidR="00295F03" w:rsidRDefault="00295F03" w:rsidP="00112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03" w:rsidRDefault="00295F03" w:rsidP="001121F6">
      <w:pPr>
        <w:spacing w:after="0"/>
      </w:pPr>
      <w:r>
        <w:separator/>
      </w:r>
    </w:p>
  </w:footnote>
  <w:footnote w:type="continuationSeparator" w:id="0">
    <w:p w:rsidR="00295F03" w:rsidRDefault="00295F03" w:rsidP="001121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121F6"/>
    <w:rsid w:val="001274E0"/>
    <w:rsid w:val="00152E69"/>
    <w:rsid w:val="00295F03"/>
    <w:rsid w:val="00323B43"/>
    <w:rsid w:val="00354CAC"/>
    <w:rsid w:val="003D37D8"/>
    <w:rsid w:val="00426133"/>
    <w:rsid w:val="004358AB"/>
    <w:rsid w:val="00480D39"/>
    <w:rsid w:val="006A423E"/>
    <w:rsid w:val="008B7726"/>
    <w:rsid w:val="00BA48D1"/>
    <w:rsid w:val="00BD1C47"/>
    <w:rsid w:val="00CC2731"/>
    <w:rsid w:val="00D31D50"/>
    <w:rsid w:val="00E8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82DD0AC8-E957-4DCB-9613-220FA538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1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1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1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1F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JinShouZhi_Computer</cp:lastModifiedBy>
  <cp:revision>9</cp:revision>
  <dcterms:created xsi:type="dcterms:W3CDTF">2008-09-11T17:20:00Z</dcterms:created>
  <dcterms:modified xsi:type="dcterms:W3CDTF">2020-03-31T14:01:00Z</dcterms:modified>
</cp:coreProperties>
</file>