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435B1" w14:textId="77777777" w:rsidR="00B72ECC" w:rsidRPr="00FB7476" w:rsidRDefault="00B72ECC" w:rsidP="00B72ECC">
      <w:pPr>
        <w:rPr>
          <w:rFonts w:ascii="Times New Roman" w:hAnsi="Times New Roman" w:cs="Times New Roman"/>
          <w:b/>
          <w:bCs/>
          <w:sz w:val="56"/>
          <w:szCs w:val="56"/>
        </w:rPr>
      </w:pPr>
      <w:r w:rsidRPr="00FB7476">
        <w:rPr>
          <w:rFonts w:ascii="Times New Roman" w:hAnsi="Times New Roman" w:cs="Times New Roman"/>
          <w:b/>
          <w:bCs/>
          <w:sz w:val="56"/>
          <w:szCs w:val="56"/>
        </w:rPr>
        <w:t>Supplementary Information</w:t>
      </w:r>
    </w:p>
    <w:p w14:paraId="72D8FDB6" w14:textId="7FA6A45E" w:rsidR="00B72ECC" w:rsidRPr="00B72ECC" w:rsidRDefault="00B72ECC" w:rsidP="00B72ECC">
      <w:pPr>
        <w:pStyle w:val="Heading1"/>
        <w:rPr>
          <w:rFonts w:ascii="Times New Roman" w:hAnsi="Times New Roman" w:cs="Times New Roman"/>
          <w:bCs/>
          <w:color w:val="auto"/>
          <w:sz w:val="40"/>
        </w:rPr>
      </w:pPr>
      <w:r w:rsidRPr="00B72ECC">
        <w:rPr>
          <w:rFonts w:ascii="Times New Roman" w:hAnsi="Times New Roman" w:cs="Times New Roman"/>
          <w:bCs/>
          <w:color w:val="auto"/>
          <w:sz w:val="40"/>
        </w:rPr>
        <w:t>Embracing the Allelopathic Potential of Invasive Aquatic Plants to Manipulate Freshwater Ecosystems</w:t>
      </w:r>
    </w:p>
    <w:p w14:paraId="26CD0EDB" w14:textId="77777777" w:rsidR="00B72ECC" w:rsidRDefault="00B72ECC" w:rsidP="00B72ECC">
      <w:pPr>
        <w:rPr>
          <w:rFonts w:ascii="Times New Roman" w:hAnsi="Times New Roman" w:cs="Times New Roman"/>
          <w:sz w:val="24"/>
        </w:rPr>
      </w:pPr>
    </w:p>
    <w:p w14:paraId="15F2A6C7" w14:textId="317AE87E" w:rsidR="00B72ECC" w:rsidRPr="00DB1A8F" w:rsidRDefault="00B72ECC" w:rsidP="00B72ECC">
      <w:pPr>
        <w:rPr>
          <w:rFonts w:ascii="Times New Roman" w:hAnsi="Times New Roman" w:cs="Times New Roman"/>
          <w:sz w:val="24"/>
          <w:vertAlign w:val="superscript"/>
        </w:rPr>
      </w:pPr>
      <w:r w:rsidRPr="00695282">
        <w:rPr>
          <w:rFonts w:ascii="Times New Roman" w:hAnsi="Times New Roman" w:cs="Times New Roman"/>
          <w:sz w:val="24"/>
        </w:rPr>
        <w:t>Sam A. Reynolds</w:t>
      </w:r>
      <w:r>
        <w:rPr>
          <w:rFonts w:ascii="Times New Roman" w:hAnsi="Times New Roman" w:cs="Times New Roman"/>
          <w:sz w:val="24"/>
          <w:vertAlign w:val="superscript"/>
        </w:rPr>
        <w:t>1</w:t>
      </w:r>
      <w:r w:rsidRPr="00695282">
        <w:rPr>
          <w:rFonts w:ascii="Times New Roman" w:hAnsi="Times New Roman" w:cs="Times New Roman"/>
          <w:sz w:val="24"/>
          <w:vertAlign w:val="superscript"/>
        </w:rPr>
        <w:t>*</w:t>
      </w:r>
      <w:r w:rsidRPr="00695282">
        <w:rPr>
          <w:rFonts w:ascii="Times New Roman" w:hAnsi="Times New Roman" w:cs="Times New Roman"/>
          <w:sz w:val="24"/>
        </w:rPr>
        <w:t>, David C. Aldridge</w:t>
      </w:r>
      <w:r>
        <w:rPr>
          <w:rFonts w:ascii="Times New Roman" w:hAnsi="Times New Roman" w:cs="Times New Roman"/>
          <w:sz w:val="24"/>
          <w:vertAlign w:val="superscript"/>
        </w:rPr>
        <w:t>1</w:t>
      </w:r>
      <w:r w:rsidR="00C97CFC">
        <w:rPr>
          <w:rFonts w:ascii="Times New Roman" w:hAnsi="Times New Roman" w:cs="Times New Roman"/>
          <w:sz w:val="24"/>
          <w:vertAlign w:val="superscript"/>
        </w:rPr>
        <w:t>,2</w:t>
      </w:r>
    </w:p>
    <w:p w14:paraId="18F4EF92" w14:textId="058C0E60" w:rsidR="00B72ECC" w:rsidRDefault="00B72ECC" w:rsidP="00B72ECC">
      <w:pPr>
        <w:rPr>
          <w:rFonts w:ascii="Times New Roman" w:hAnsi="Times New Roman" w:cs="Times New Roman"/>
          <w:sz w:val="24"/>
        </w:rPr>
      </w:pPr>
      <w:r>
        <w:rPr>
          <w:rFonts w:ascii="Times New Roman" w:hAnsi="Times New Roman" w:cs="Times New Roman"/>
          <w:sz w:val="24"/>
          <w:vertAlign w:val="superscript"/>
        </w:rPr>
        <w:t>1</w:t>
      </w:r>
      <w:r w:rsidRPr="00695282">
        <w:rPr>
          <w:rFonts w:ascii="Times New Roman" w:hAnsi="Times New Roman" w:cs="Times New Roman"/>
          <w:sz w:val="24"/>
        </w:rPr>
        <w:t>Department of Zoology, University of Cambridge, The David Attenborough Building, Pembroke Street Cambridge CB2 3Q</w:t>
      </w:r>
      <w:r>
        <w:rPr>
          <w:rFonts w:ascii="Times New Roman" w:hAnsi="Times New Roman" w:cs="Times New Roman"/>
          <w:sz w:val="24"/>
        </w:rPr>
        <w:t>Z</w:t>
      </w:r>
      <w:r w:rsidRPr="00695282">
        <w:rPr>
          <w:rFonts w:ascii="Times New Roman" w:hAnsi="Times New Roman" w:cs="Times New Roman"/>
          <w:sz w:val="24"/>
        </w:rPr>
        <w:t xml:space="preserve">, UK.  </w:t>
      </w:r>
    </w:p>
    <w:p w14:paraId="29CD8989" w14:textId="77777777" w:rsidR="00C97CFC" w:rsidRPr="00695282" w:rsidRDefault="00C97CFC" w:rsidP="00C97CFC">
      <w:pPr>
        <w:rPr>
          <w:rFonts w:ascii="Times New Roman" w:hAnsi="Times New Roman" w:cs="Times New Roman"/>
          <w:sz w:val="24"/>
        </w:rPr>
      </w:pPr>
      <w:r>
        <w:rPr>
          <w:rFonts w:ascii="Times New Roman" w:hAnsi="Times New Roman" w:cs="Times New Roman"/>
          <w:sz w:val="24"/>
          <w:vertAlign w:val="superscript"/>
        </w:rPr>
        <w:t>2</w:t>
      </w:r>
      <w:r w:rsidRPr="00C177B2">
        <w:rPr>
          <w:rFonts w:ascii="Times New Roman" w:hAnsi="Times New Roman" w:cs="Times New Roman"/>
        </w:rPr>
        <w:t>BioRISC, St. Catharine’s College, Cambridge, CB2 1RL, UK</w:t>
      </w:r>
    </w:p>
    <w:p w14:paraId="07976E43" w14:textId="77777777" w:rsidR="00B72ECC" w:rsidRPr="00695282" w:rsidRDefault="00B72ECC" w:rsidP="00B72ECC">
      <w:pPr>
        <w:rPr>
          <w:rFonts w:ascii="Times New Roman" w:hAnsi="Times New Roman" w:cs="Times New Roman"/>
          <w:sz w:val="24"/>
        </w:rPr>
      </w:pPr>
      <w:r w:rsidRPr="00695282">
        <w:rPr>
          <w:rFonts w:ascii="Times New Roman" w:hAnsi="Times New Roman" w:cs="Times New Roman"/>
          <w:sz w:val="24"/>
        </w:rPr>
        <w:t xml:space="preserve">*Corresponding author: </w:t>
      </w:r>
      <w:r w:rsidRPr="00070850">
        <w:rPr>
          <w:rFonts w:ascii="Times New Roman" w:hAnsi="Times New Roman" w:cs="Times New Roman"/>
          <w:sz w:val="24"/>
        </w:rPr>
        <w:t>sar87@cam.ac.uk</w:t>
      </w:r>
      <w:r>
        <w:rPr>
          <w:rFonts w:ascii="Times New Roman" w:hAnsi="Times New Roman" w:cs="Times New Roman"/>
          <w:sz w:val="24"/>
        </w:rPr>
        <w:t>, (+44) 07846003387</w:t>
      </w:r>
    </w:p>
    <w:p w14:paraId="64D6FC0F" w14:textId="23BF9E1C" w:rsidR="009A345E" w:rsidRDefault="009A345E"/>
    <w:p w14:paraId="092154A5" w14:textId="5EB8E175" w:rsidR="00B72ECC" w:rsidRPr="00B72ECC" w:rsidRDefault="00B72ECC" w:rsidP="00B72ECC"/>
    <w:p w14:paraId="75AE2316" w14:textId="3484FE2D" w:rsidR="00B72ECC" w:rsidRPr="00B72ECC" w:rsidRDefault="00B72ECC" w:rsidP="00B72ECC"/>
    <w:p w14:paraId="6D17CF80" w14:textId="45804275" w:rsidR="00B72ECC" w:rsidRPr="00B72ECC" w:rsidRDefault="00B72ECC" w:rsidP="00B72ECC"/>
    <w:p w14:paraId="64825E24" w14:textId="78626A89" w:rsidR="00B72ECC" w:rsidRPr="00B72ECC" w:rsidRDefault="00B72ECC" w:rsidP="00B72ECC"/>
    <w:p w14:paraId="729DF357" w14:textId="308D4E43" w:rsidR="00B72ECC" w:rsidRPr="00B72ECC" w:rsidRDefault="00B72ECC" w:rsidP="00B72ECC"/>
    <w:p w14:paraId="38002B58" w14:textId="798BA1FC" w:rsidR="00B72ECC" w:rsidRPr="00B72ECC" w:rsidRDefault="00B72ECC" w:rsidP="00B72ECC"/>
    <w:p w14:paraId="7CD24AA3" w14:textId="2A86466D" w:rsidR="00B72ECC" w:rsidRPr="00B72ECC" w:rsidRDefault="00B72ECC" w:rsidP="00B72ECC"/>
    <w:p w14:paraId="7C489D22" w14:textId="08C123E1" w:rsidR="00B72ECC" w:rsidRPr="00B72ECC" w:rsidRDefault="00B72ECC" w:rsidP="00B72ECC"/>
    <w:p w14:paraId="748A3265" w14:textId="74BC4DB7" w:rsidR="00B72ECC" w:rsidRPr="00B72ECC" w:rsidRDefault="00B72ECC" w:rsidP="00B72ECC"/>
    <w:p w14:paraId="76FE5D96" w14:textId="17594A4A" w:rsidR="00B72ECC" w:rsidRPr="00B72ECC" w:rsidRDefault="00B72ECC" w:rsidP="00B72ECC"/>
    <w:p w14:paraId="5783CA07" w14:textId="75EA63E1" w:rsidR="00B72ECC" w:rsidRPr="00B72ECC" w:rsidRDefault="00B72ECC" w:rsidP="00B72ECC"/>
    <w:p w14:paraId="3C0699D0" w14:textId="644789C4" w:rsidR="00B72ECC" w:rsidRPr="00B72ECC" w:rsidRDefault="00B72ECC" w:rsidP="00B72ECC"/>
    <w:p w14:paraId="277D0FCD" w14:textId="03D3FF06" w:rsidR="00B72ECC" w:rsidRPr="00B72ECC" w:rsidRDefault="00B72ECC" w:rsidP="00B72ECC"/>
    <w:p w14:paraId="76EB2A98" w14:textId="36CE09DF" w:rsidR="00B72ECC" w:rsidRPr="00B72ECC" w:rsidRDefault="00B72ECC" w:rsidP="00B72ECC"/>
    <w:p w14:paraId="195D8535" w14:textId="33CC09E3" w:rsidR="00B72ECC" w:rsidRPr="00B72ECC" w:rsidRDefault="00B72ECC" w:rsidP="00B72ECC"/>
    <w:p w14:paraId="35A415D1" w14:textId="72E5D049" w:rsidR="00B72ECC" w:rsidRPr="00B72ECC" w:rsidRDefault="00B72ECC" w:rsidP="00B72ECC"/>
    <w:p w14:paraId="757466CB" w14:textId="0D9877B4" w:rsidR="00B72ECC" w:rsidRPr="00B72ECC" w:rsidRDefault="00B72ECC" w:rsidP="00B72ECC"/>
    <w:p w14:paraId="2D34F4E8" w14:textId="63A42AD1" w:rsidR="00B72ECC" w:rsidRPr="00B72ECC" w:rsidRDefault="00B72ECC" w:rsidP="00B72ECC"/>
    <w:p w14:paraId="2C0B7928" w14:textId="4F33B638" w:rsidR="00B72ECC" w:rsidRPr="00B72ECC" w:rsidRDefault="00B72ECC" w:rsidP="00B72ECC"/>
    <w:p w14:paraId="73CF40E2" w14:textId="09268CCA" w:rsidR="0070623C" w:rsidRDefault="0070623C" w:rsidP="00B72ECC">
      <w:pPr>
        <w:ind w:firstLine="720"/>
      </w:pPr>
    </w:p>
    <w:p w14:paraId="756494A2" w14:textId="77777777" w:rsidR="0070623C" w:rsidRPr="00A23667" w:rsidRDefault="0070623C" w:rsidP="0070623C">
      <w:pPr>
        <w:rPr>
          <w:rFonts w:ascii="Times New Roman" w:eastAsia="Times New Roman" w:hAnsi="Times New Roman" w:cs="Times New Roman"/>
          <w:bCs/>
          <w:sz w:val="24"/>
          <w:szCs w:val="24"/>
        </w:rPr>
      </w:pPr>
      <w:r w:rsidRPr="00A23667">
        <w:rPr>
          <w:rFonts w:ascii="Times New Roman" w:eastAsia="Times New Roman" w:hAnsi="Times New Roman" w:cs="Times New Roman"/>
          <w:b/>
          <w:bCs/>
          <w:sz w:val="24"/>
          <w:szCs w:val="24"/>
        </w:rPr>
        <w:lastRenderedPageBreak/>
        <w:t xml:space="preserve">Table S1. Previous Work on allelopathic effects of aquatic plants on algae and cyanobacteria. </w:t>
      </w:r>
      <w:r w:rsidRPr="00A23667">
        <w:rPr>
          <w:rFonts w:ascii="Times New Roman" w:eastAsia="Times New Roman" w:hAnsi="Times New Roman" w:cs="Times New Roman"/>
          <w:bCs/>
          <w:sz w:val="24"/>
          <w:szCs w:val="24"/>
        </w:rPr>
        <w:t xml:space="preserve">This table outlines all the current work which has been undertaken concerning the allelopathic effect of aquatic plants on algae and cyanobacteria. It outlines the species of plant used, the method applied to the plant material, the allelochemicals found to be contained within the relevant species, and the algae and/or cyanobacteria the plant was shown to affect. This table is adapted from </w:t>
      </w:r>
      <w:r w:rsidRPr="00A23667">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{"citationItems":[{"id":"ITEM-1","itemData":{"DOI":"10.1016/j.limno.2017.02.006","ISSN":"00759511","abstract":"Macrophytes and phytoplankton including cyanobacteria are main primary producers in aquatic environments.Macrophytes can maintain water quality by suppressing phytoplankton growth through a number of mechanisms: while e.g. the absorption of high amounts of nutrients and the provision of refuge from predation for herbivorous aquatic fauna are widely accepted macrophyte functions, the role of their release of allelopathic substances in suppressing phytoplankton is increasingly being studied. Some macrophyte species can support the growth of epiphytic cyanobacteria providing them an advantage over planktonic species in the competition for nutrients. On the other hand, some cyanobacteria dominate in eutrophic water bodies and produce cyanotoxins that exert allelopathic substances which may contribute to the decline of macrophytes. Macrophytes can interact with these cyanotoxins in different ways including bioaccumulation and biotransformation. This review focuses on such allelopathic interactions between macrophytes and toxic cyanobacteria. The article also suggests methods for researchers and water resources managers for the application of macrophytes to control harmful cyanobacterial blooms and as phytoremediators for toxin elimination from water bodies.","author":[{"dropping-particle":"","family":"Mohamed","given":"Zakaria A.","non-dropping-particle":"","parse-names":false,"suffix":""}],"container-title":"Limnologica","id":"ITEM-1","issued":{"date-parts":[["2017"]]},"page":"122-132","publisher":"Elsevier GmbH.","title":"Macrophytes-cyanobacteria allelopathic interactions and their implications for water resources management: A review","type":"article-journal","volume":"63"},"uris":["http://www.mendeley.com/documents/?uuid=1bb96a8f-23d1-4241-9f41-ee174d751db2"]}],"mendeley":{"formattedCitation":"(Mohamed, 2017)","manualFormatting":"Mohamed, 2017","plainTextFormattedCitation":"(Mohamed, 2017)","previouslyFormattedCitation":"&lt;sup&gt;1&lt;/sup&gt;"},"properties":{"noteIndex":0},"schema":"https://github.com/citation-style-language/schema/raw/master/csl-citation.json"}</w:instrText>
      </w:r>
      <w:r w:rsidRPr="00A23667">
        <w:rPr>
          <w:rFonts w:ascii="Times New Roman" w:eastAsia="Times New Roman" w:hAnsi="Times New Roman" w:cs="Times New Roman"/>
          <w:bCs/>
          <w:sz w:val="24"/>
          <w:szCs w:val="24"/>
        </w:rPr>
        <w:fldChar w:fldCharType="separate"/>
      </w:r>
      <w:r w:rsidRPr="00A23667">
        <w:rPr>
          <w:rFonts w:ascii="Times New Roman" w:eastAsia="Times New Roman" w:hAnsi="Times New Roman" w:cs="Times New Roman"/>
          <w:bCs/>
          <w:noProof/>
          <w:sz w:val="24"/>
          <w:szCs w:val="24"/>
        </w:rPr>
        <w:t>Mohamed, 2017</w:t>
      </w:r>
      <w:r w:rsidRPr="00A23667">
        <w:rPr>
          <w:rFonts w:ascii="Times New Roman" w:eastAsia="Times New Roman" w:hAnsi="Times New Roman" w:cs="Times New Roman"/>
          <w:bCs/>
          <w:sz w:val="24"/>
          <w:szCs w:val="24"/>
        </w:rPr>
        <w:fldChar w:fldCharType="end"/>
      </w:r>
      <w:r w:rsidRPr="00A23667">
        <w:rPr>
          <w:rFonts w:ascii="Times New Roman" w:eastAsia="Times New Roman" w:hAnsi="Times New Roman" w:cs="Times New Roman"/>
          <w:bCs/>
          <w:sz w:val="24"/>
          <w:szCs w:val="24"/>
        </w:rPr>
        <w:t>, with additional experimental results added.</w:t>
      </w:r>
      <w:r>
        <w:rPr>
          <w:rFonts w:ascii="Times New Roman" w:eastAsia="Times New Roman" w:hAnsi="Times New Roman" w:cs="Times New Roman"/>
          <w:bCs/>
          <w:sz w:val="24"/>
          <w:szCs w:val="24"/>
        </w:rPr>
        <w:t xml:space="preserve"> The list of references cited follow the table. </w:t>
      </w:r>
    </w:p>
    <w:tbl>
      <w:tblPr>
        <w:tblW w:w="0" w:type="auto"/>
        <w:tblCellMar>
          <w:left w:w="0" w:type="dxa"/>
          <w:right w:w="0" w:type="dxa"/>
        </w:tblCellMar>
        <w:tblLook w:val="04A0" w:firstRow="1" w:lastRow="0" w:firstColumn="1" w:lastColumn="0" w:noHBand="0" w:noVBand="1"/>
      </w:tblPr>
      <w:tblGrid>
        <w:gridCol w:w="1305"/>
        <w:gridCol w:w="1821"/>
        <w:gridCol w:w="2226"/>
        <w:gridCol w:w="1764"/>
        <w:gridCol w:w="1910"/>
      </w:tblGrid>
      <w:tr w:rsidR="0070623C" w:rsidRPr="00D35021" w14:paraId="5518BB2E" w14:textId="77777777" w:rsidTr="00084A72">
        <w:trPr>
          <w:trHeight w:val="20"/>
        </w:trPr>
        <w:tc>
          <w:tcPr>
            <w:tcW w:w="0" w:type="auto"/>
            <w:gridSpan w:val="5"/>
            <w:tcMar>
              <w:top w:w="113" w:type="dxa"/>
              <w:left w:w="113" w:type="dxa"/>
              <w:bottom w:w="113" w:type="dxa"/>
              <w:right w:w="113" w:type="dxa"/>
            </w:tcMar>
            <w:vAlign w:val="center"/>
          </w:tcPr>
          <w:p w14:paraId="2EA6EE82" w14:textId="77777777" w:rsidR="0070623C" w:rsidRPr="00D35021" w:rsidRDefault="0070623C" w:rsidP="00084A72">
            <w:pPr>
              <w:rPr>
                <w:rFonts w:ascii="Times New Roman" w:eastAsia="Times New Roman" w:hAnsi="Times New Roman" w:cs="Times New Roman"/>
                <w:bCs/>
                <w:sz w:val="24"/>
                <w:szCs w:val="24"/>
              </w:rPr>
            </w:pPr>
          </w:p>
        </w:tc>
      </w:tr>
      <w:tr w:rsidR="0070623C" w14:paraId="3EE28C29" w14:textId="77777777" w:rsidTr="00084A72">
        <w:trPr>
          <w:trHeight w:val="20"/>
        </w:trPr>
        <w:tc>
          <w:tcPr>
            <w:tcW w:w="0" w:type="auto"/>
            <w:tcBorders>
              <w:top w:val="double" w:sz="6" w:space="0" w:color="auto"/>
              <w:left w:val="nil"/>
              <w:bottom w:val="single" w:sz="6" w:space="0" w:color="000000"/>
              <w:right w:val="nil"/>
            </w:tcBorders>
            <w:tcMar>
              <w:top w:w="113" w:type="dxa"/>
              <w:left w:w="113" w:type="dxa"/>
              <w:bottom w:w="113" w:type="dxa"/>
              <w:right w:w="113" w:type="dxa"/>
            </w:tcMar>
            <w:vAlign w:val="center"/>
            <w:hideMark/>
          </w:tcPr>
          <w:p w14:paraId="30D1B844" w14:textId="77777777" w:rsidR="0070623C" w:rsidRDefault="0070623C" w:rsidP="00084A72">
            <w:pPr>
              <w:rPr>
                <w:rFonts w:eastAsia="Times New Roman"/>
                <w:i/>
                <w:iCs/>
                <w:sz w:val="14"/>
                <w:szCs w:val="16"/>
              </w:rPr>
            </w:pPr>
            <w:r>
              <w:rPr>
                <w:rFonts w:eastAsia="Times New Roman"/>
                <w:i/>
                <w:iCs/>
                <w:sz w:val="14"/>
                <w:szCs w:val="16"/>
              </w:rPr>
              <w:t>Species</w:t>
            </w:r>
          </w:p>
        </w:tc>
        <w:tc>
          <w:tcPr>
            <w:tcW w:w="0" w:type="auto"/>
            <w:tcBorders>
              <w:top w:val="double" w:sz="6" w:space="0" w:color="auto"/>
              <w:left w:val="nil"/>
              <w:bottom w:val="single" w:sz="6" w:space="0" w:color="000000"/>
              <w:right w:val="nil"/>
            </w:tcBorders>
            <w:tcMar>
              <w:top w:w="113" w:type="dxa"/>
              <w:left w:w="113" w:type="dxa"/>
              <w:bottom w:w="113" w:type="dxa"/>
              <w:right w:w="113" w:type="dxa"/>
            </w:tcMar>
            <w:vAlign w:val="center"/>
            <w:hideMark/>
          </w:tcPr>
          <w:p w14:paraId="7896D966" w14:textId="77777777" w:rsidR="0070623C" w:rsidRDefault="0070623C" w:rsidP="00084A72">
            <w:pPr>
              <w:rPr>
                <w:rFonts w:eastAsia="Times New Roman"/>
                <w:i/>
                <w:iCs/>
                <w:sz w:val="14"/>
                <w:szCs w:val="16"/>
              </w:rPr>
            </w:pPr>
            <w:r>
              <w:rPr>
                <w:rFonts w:eastAsia="Times New Roman"/>
                <w:i/>
                <w:iCs/>
                <w:sz w:val="14"/>
                <w:szCs w:val="16"/>
              </w:rPr>
              <w:t>Plant material tested</w:t>
            </w:r>
          </w:p>
        </w:tc>
        <w:tc>
          <w:tcPr>
            <w:tcW w:w="0" w:type="auto"/>
            <w:tcBorders>
              <w:top w:val="double" w:sz="6" w:space="0" w:color="auto"/>
              <w:left w:val="nil"/>
              <w:bottom w:val="single" w:sz="6" w:space="0" w:color="000000"/>
              <w:right w:val="nil"/>
            </w:tcBorders>
            <w:tcMar>
              <w:top w:w="113" w:type="dxa"/>
              <w:left w:w="113" w:type="dxa"/>
              <w:bottom w:w="113" w:type="dxa"/>
              <w:right w:w="113" w:type="dxa"/>
            </w:tcMar>
            <w:vAlign w:val="center"/>
            <w:hideMark/>
          </w:tcPr>
          <w:p w14:paraId="4E1F0FF2" w14:textId="77777777" w:rsidR="0070623C" w:rsidRDefault="0070623C" w:rsidP="00084A72">
            <w:pPr>
              <w:rPr>
                <w:rFonts w:eastAsia="Times New Roman"/>
                <w:i/>
                <w:iCs/>
                <w:sz w:val="14"/>
                <w:szCs w:val="16"/>
              </w:rPr>
            </w:pPr>
            <w:r>
              <w:rPr>
                <w:rFonts w:eastAsia="Times New Roman"/>
                <w:i/>
                <w:iCs/>
                <w:sz w:val="14"/>
                <w:szCs w:val="16"/>
              </w:rPr>
              <w:t>Allelochemicals Contained</w:t>
            </w:r>
          </w:p>
        </w:tc>
        <w:tc>
          <w:tcPr>
            <w:tcW w:w="0" w:type="auto"/>
            <w:tcBorders>
              <w:top w:val="double" w:sz="6" w:space="0" w:color="auto"/>
              <w:left w:val="nil"/>
              <w:bottom w:val="single" w:sz="6" w:space="0" w:color="000000"/>
              <w:right w:val="nil"/>
            </w:tcBorders>
            <w:tcMar>
              <w:top w:w="113" w:type="dxa"/>
              <w:left w:w="113" w:type="dxa"/>
              <w:bottom w:w="113" w:type="dxa"/>
              <w:right w:w="113" w:type="dxa"/>
            </w:tcMar>
            <w:vAlign w:val="center"/>
            <w:hideMark/>
          </w:tcPr>
          <w:p w14:paraId="18B3945A" w14:textId="77777777" w:rsidR="0070623C" w:rsidRDefault="0070623C" w:rsidP="00084A72">
            <w:pPr>
              <w:rPr>
                <w:rFonts w:eastAsia="Times New Roman"/>
                <w:i/>
                <w:iCs/>
                <w:sz w:val="14"/>
                <w:szCs w:val="16"/>
              </w:rPr>
            </w:pPr>
            <w:r>
              <w:rPr>
                <w:rFonts w:eastAsia="Times New Roman"/>
                <w:i/>
                <w:iCs/>
                <w:sz w:val="14"/>
                <w:szCs w:val="16"/>
              </w:rPr>
              <w:t>Algae and/or Cyanobacteria Inhibited</w:t>
            </w:r>
          </w:p>
        </w:tc>
        <w:tc>
          <w:tcPr>
            <w:tcW w:w="0" w:type="auto"/>
            <w:tcBorders>
              <w:top w:val="double" w:sz="6" w:space="0" w:color="auto"/>
              <w:left w:val="nil"/>
              <w:bottom w:val="single" w:sz="6" w:space="0" w:color="000000"/>
              <w:right w:val="nil"/>
            </w:tcBorders>
            <w:tcMar>
              <w:top w:w="113" w:type="dxa"/>
              <w:left w:w="113" w:type="dxa"/>
              <w:bottom w:w="113" w:type="dxa"/>
              <w:right w:w="113" w:type="dxa"/>
            </w:tcMar>
            <w:vAlign w:val="center"/>
            <w:hideMark/>
          </w:tcPr>
          <w:p w14:paraId="3C4F0794" w14:textId="77777777" w:rsidR="0070623C" w:rsidRDefault="0070623C" w:rsidP="00084A72">
            <w:pPr>
              <w:rPr>
                <w:rFonts w:eastAsia="Times New Roman"/>
                <w:i/>
                <w:iCs/>
                <w:sz w:val="14"/>
                <w:szCs w:val="16"/>
              </w:rPr>
            </w:pPr>
            <w:r>
              <w:rPr>
                <w:rFonts w:eastAsia="Times New Roman"/>
                <w:i/>
                <w:iCs/>
                <w:sz w:val="14"/>
                <w:szCs w:val="16"/>
              </w:rPr>
              <w:t>Reference</w:t>
            </w:r>
          </w:p>
        </w:tc>
      </w:tr>
      <w:tr w:rsidR="0070623C" w14:paraId="3C9FBC19" w14:textId="77777777" w:rsidTr="00084A72">
        <w:trPr>
          <w:trHeight w:val="20"/>
        </w:trPr>
        <w:tc>
          <w:tcPr>
            <w:tcW w:w="0" w:type="auto"/>
            <w:tcMar>
              <w:top w:w="113" w:type="dxa"/>
              <w:left w:w="113" w:type="dxa"/>
              <w:bottom w:w="113" w:type="dxa"/>
              <w:right w:w="113" w:type="dxa"/>
            </w:tcMar>
            <w:vAlign w:val="center"/>
            <w:hideMark/>
          </w:tcPr>
          <w:p w14:paraId="1427E11B" w14:textId="77777777" w:rsidR="0070623C" w:rsidRDefault="0070623C" w:rsidP="00084A72">
            <w:pPr>
              <w:rPr>
                <w:rFonts w:eastAsia="Times New Roman"/>
                <w:i/>
                <w:sz w:val="14"/>
                <w:szCs w:val="16"/>
              </w:rPr>
            </w:pPr>
            <w:r>
              <w:rPr>
                <w:rFonts w:eastAsia="Times New Roman"/>
                <w:i/>
                <w:sz w:val="14"/>
                <w:szCs w:val="16"/>
              </w:rPr>
              <w:t>Acorus calamus</w:t>
            </w:r>
          </w:p>
        </w:tc>
        <w:tc>
          <w:tcPr>
            <w:tcW w:w="0" w:type="auto"/>
            <w:tcMar>
              <w:top w:w="113" w:type="dxa"/>
              <w:left w:w="113" w:type="dxa"/>
              <w:bottom w:w="113" w:type="dxa"/>
              <w:right w:w="113" w:type="dxa"/>
            </w:tcMar>
            <w:vAlign w:val="center"/>
            <w:hideMark/>
          </w:tcPr>
          <w:p w14:paraId="58F384FA"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11413F31" w14:textId="77777777" w:rsidR="0070623C" w:rsidRDefault="0070623C" w:rsidP="00084A72">
            <w:pPr>
              <w:rPr>
                <w:rFonts w:eastAsia="Times New Roman"/>
                <w:sz w:val="14"/>
                <w:szCs w:val="16"/>
              </w:rPr>
            </w:pPr>
            <w:r>
              <w:rPr>
                <w:rFonts w:eastAsia="Times New Roman"/>
                <w:sz w:val="14"/>
                <w:szCs w:val="16"/>
              </w:rPr>
              <w:t>Phenylpropanes</w:t>
            </w:r>
          </w:p>
        </w:tc>
        <w:tc>
          <w:tcPr>
            <w:tcW w:w="0" w:type="auto"/>
            <w:tcMar>
              <w:top w:w="113" w:type="dxa"/>
              <w:left w:w="113" w:type="dxa"/>
              <w:bottom w:w="113" w:type="dxa"/>
              <w:right w:w="113" w:type="dxa"/>
            </w:tcMar>
            <w:vAlign w:val="center"/>
            <w:hideMark/>
          </w:tcPr>
          <w:p w14:paraId="0F220283" w14:textId="77777777" w:rsidR="0070623C" w:rsidRDefault="0070623C" w:rsidP="00084A72">
            <w:pPr>
              <w:rPr>
                <w:rFonts w:eastAsia="Times New Roman"/>
                <w:i/>
                <w:sz w:val="14"/>
                <w:szCs w:val="16"/>
              </w:rPr>
            </w:pPr>
            <w:r>
              <w:rPr>
                <w:rFonts w:eastAsia="Times New Roman"/>
                <w:i/>
                <w:sz w:val="14"/>
                <w:szCs w:val="16"/>
              </w:rPr>
              <w:t xml:space="preserve">Anabaena </w:t>
            </w:r>
            <w:proofErr w:type="spellStart"/>
            <w:r>
              <w:rPr>
                <w:rFonts w:eastAsia="Times New Roman"/>
                <w:i/>
                <w:sz w:val="14"/>
                <w:szCs w:val="16"/>
              </w:rPr>
              <w:t>flos</w:t>
            </w:r>
            <w:proofErr w:type="spellEnd"/>
            <w:r>
              <w:rPr>
                <w:rFonts w:eastAsia="Times New Roman"/>
                <w:i/>
                <w:sz w:val="14"/>
                <w:szCs w:val="16"/>
              </w:rPr>
              <w:t xml:space="preserve">-aquae, Aphanizomenon </w:t>
            </w:r>
            <w:proofErr w:type="spellStart"/>
            <w:r>
              <w:rPr>
                <w:rFonts w:eastAsia="Times New Roman"/>
                <w:i/>
                <w:sz w:val="14"/>
                <w:szCs w:val="16"/>
              </w:rPr>
              <w:t>flos</w:t>
            </w:r>
            <w:proofErr w:type="spellEnd"/>
            <w:r>
              <w:rPr>
                <w:rFonts w:eastAsia="Times New Roman"/>
                <w:i/>
                <w:sz w:val="14"/>
                <w:szCs w:val="16"/>
              </w:rPr>
              <w:t>-aquae, Microcystis aeruginosa</w:t>
            </w:r>
          </w:p>
        </w:tc>
        <w:tc>
          <w:tcPr>
            <w:tcW w:w="0" w:type="auto"/>
            <w:tcMar>
              <w:top w:w="113" w:type="dxa"/>
              <w:left w:w="113" w:type="dxa"/>
              <w:bottom w:w="113" w:type="dxa"/>
              <w:right w:w="113" w:type="dxa"/>
            </w:tcMar>
            <w:vAlign w:val="center"/>
            <w:hideMark/>
          </w:tcPr>
          <w:p w14:paraId="26C7088C"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{"citationItems":[{"id":"ITEM-1","itemData":{"DOI":"10.1016/j.ecoleng.2016.05.053","ISSN":"09258574","abstract":"Small ponds often suffer from the overgrowth of harmful algae (including cyanobacteria), and few safe methods exist for the rapid suppression of these harmful algae blooms in situ. Since laboratory studies indicated that cyanobacteria could be inhibited by Acorus calamus roots extracts, we evaluated the application of the extracts in natural water column. Besides, we also considered the shifts of algal community structures in extracts-treated enclosures. There were 65 algal species existed in pond before the addition of extracts, which belonged to six phyla: Cyanophyta, Chlorophyta, Cryptophyta, Xanthophyta, Bacillariophyta and Euglenophyta. The water bloom belonged to Microcystis bloom because the algal community was dominated by Microcystis aeruginosa with the abundance of 23.3 × 104 cells mL-1. After A. calamus roots extracts addition, The total algal biomass decreased sharply. In the 20, 50 and 100 mg L-1 extracts-treated enclosures, the removal percentages of the algae were 64.5%, 92.7% and 94.6% after 3 days, respectively. The total algal biomass and Chl a concentration decreased more than 90% for 7 days, and the decrease ratios lasted till the end of 30 days experiment. And at the end of 30 days experiment, the Simpson index (D), Shannon-Weaver index (H') and Pielou index (E) of the algae community in three treatments were all higher than that of calculated in the controls. The predominant species in algal community shifted from cyanobacteria to Chlorophyta and Bacillariophyta in the extracts-treated enclosures. Furthermore, the biomass of cyanobacteria did not recover, while the Chlorophyta and Bacillariophyta showed slight recovery. During the first week, the CODMn increased obviously in the extracts-treated and control 2 (with ethanol) enclosures. Moreover, the concentration of TN increased slightly in the 50 and 100 mg L-1 extracts-treated enclosures in the 1 st day. And in the end of the experiment, the concentrations of TN and IMn in the three extracts-treated enclosures tended to be consistent with two controls. The initial slight negative effects of the extracts on the water quality eliminated over time. Overall, the antialgal-activity of the extracts showing in pond is encouraging from the applied perspective of using A. calamus roots extracts as natural agent(s) to manage harmful cyanobacteria (Microcystis) blooms.","author":[{"dropping-particle":"","family":"Zhang","given":"Sheng hua","non-dropping-particle":"","parse-names":false,"suffix":""},{"dropping-particle":"","family":"Zhang","given":"Shi yang","non-dropping-particle":"","parse-names":false,"suffix":""},{"dropping-particle":"","family":"Li","given":"Gu","non-dropping-particle":"","parse-names":false,"suffix":""}],"container-title":"Ecological Engineering","id":"ITEM-1","issued":{"date-parts":[["2016"]]},"page":"95-101","title":"Acorus calamus root extracts to control harmful cyanobacteria blooms","type":"article-journal","volume":"94"},"uris":["http://www.mendeley.com/documents/?uuid=74707240-6783-4426-9feb-b0d17053ebfe"]},{"id":"ITEM-2","itemData":{"DOI":"10.1016/S0031-9422(00)97975-5","ISSN":"0031-9422","abstract":"Six phenylpropanes have been isolated from the aquatic plant Acorus gramineus and characterized on the basis of their physical features. The most abundant compounds, tested for their allelochemical properties, were found to inhibit some green and blue-green algae.","author":[{"dropping-particle":"Della","family":"Greca","given":"Marina","non-dropping-particle":"","parse-names":false,"suffix":""},{"dropping-particle":"","family":"Monaco","given":"Pietro","non-dropping-particle":"","parse-names":false,"suffix":""},{"dropping-particle":"","family":"Previtera","given":"Lucio","non-dropping-particle":"","parse-names":false,"suffix":""},{"dropping-particle":"","family":"Aliotta","given":"Giovanni","non-dropping-particle":"","parse-names":false,"suffix":""},{"dropping-particle":"","family":"Pinto","given":"Gabriele","non-dropping-particle":"","parse-names":false,"suffix":""},{"dropping-particle":"","family":"Pollio","given":"Antonino","non-dropping-particle":"","parse-names":false,"suffix":""}],"container-title":"Phytochemistry","id":"ITEM-2","issue":"9","issued":{"date-parts":[["1989","1","1"]]},"page":"2319-2321","publisher":"Pergamon","title":"Allelochemical activity of phenylpropanes from Acorus gramineus","type":"article-journal","volume":"28"},"uris":["http://www.mendeley.com/documents/?uuid=56895cc9-1698-3ae2-aee1-4de333704d10"]},{"id":"ITEM-3","itemData":{"DOI":"10.15244/pjoes/26972","ISSN":"1230-1485","author":[{"dropping-particle":"","family":"Zhang","given":"Shenghua","non-dropping-particle":"","parse-names":false,"suffix":""}],"container-title":"Polish Journal of Environmental Studies","id":"ITEM-3","issue":"1","issued":{"date-parts":[["2015","2","6"]]},"page":"397-402","publisher":"HARD Publishing s.c. Jerzy Radecki, Hanna Radecka","title":"Allelopathic Activities of Three Emergent Macrophytes on Several Monospecific Cyanobacterial Species and Natural Phytoplankton Assemblages","type":"article-journal","volume":"24"},"uris":["http://www.mendeley.com/documents/?uuid=77e22e7f-16a0-369b-b658-030696846625"]}],"mendeley":{"formattedCitation":"(Greca &lt;i&gt;et al.&lt;/i&gt;, 1989; Zhang, 2015; Zhang, Zhang and Li, 2016)","plainTextFormattedCitation":"(Greca et al., 1989; Zhang, 2015; Zhang, Zhang and Li, 2016)","previouslyFormattedCitation":"&lt;sup&gt;2–4&lt;/sup&gt;"},"properties":{"noteIndex":0},"schema":"https://github.com/citation-style-language/schema/raw/master/csl-citation.json"}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(Greca </w:t>
            </w:r>
            <w:r w:rsidRPr="00745BE0">
              <w:rPr>
                <w:rFonts w:eastAsia="Times New Roman"/>
                <w:i/>
                <w:noProof/>
                <w:sz w:val="14"/>
                <w:szCs w:val="16"/>
              </w:rPr>
              <w:t>et al.</w:t>
            </w:r>
            <w:r w:rsidRPr="00745BE0">
              <w:rPr>
                <w:rFonts w:eastAsia="Times New Roman"/>
                <w:noProof/>
                <w:sz w:val="14"/>
                <w:szCs w:val="16"/>
              </w:rPr>
              <w:t>, 1989; Zhang, 2015; Zhang, Zhang and Li, 2016)</w:t>
            </w:r>
            <w:r>
              <w:rPr>
                <w:rFonts w:eastAsia="Times New Roman"/>
                <w:sz w:val="14"/>
                <w:szCs w:val="16"/>
              </w:rPr>
              <w:fldChar w:fldCharType="end"/>
            </w:r>
          </w:p>
        </w:tc>
      </w:tr>
      <w:tr w:rsidR="0070623C" w14:paraId="3516E47E" w14:textId="77777777" w:rsidTr="00084A72">
        <w:trPr>
          <w:trHeight w:val="20"/>
        </w:trPr>
        <w:tc>
          <w:tcPr>
            <w:tcW w:w="0" w:type="auto"/>
            <w:shd w:val="clear" w:color="auto" w:fill="F2F2F2"/>
            <w:tcMar>
              <w:top w:w="113" w:type="dxa"/>
              <w:left w:w="113" w:type="dxa"/>
              <w:bottom w:w="113" w:type="dxa"/>
              <w:right w:w="113" w:type="dxa"/>
            </w:tcMar>
            <w:vAlign w:val="center"/>
            <w:hideMark/>
          </w:tcPr>
          <w:p w14:paraId="56FFF1BC" w14:textId="77777777" w:rsidR="0070623C" w:rsidRDefault="0070623C" w:rsidP="00084A72">
            <w:pPr>
              <w:rPr>
                <w:rFonts w:eastAsia="Times New Roman"/>
                <w:i/>
                <w:sz w:val="14"/>
                <w:szCs w:val="16"/>
              </w:rPr>
            </w:pPr>
            <w:r>
              <w:rPr>
                <w:rFonts w:eastAsia="Times New Roman"/>
                <w:i/>
                <w:sz w:val="14"/>
                <w:szCs w:val="16"/>
              </w:rPr>
              <w:t xml:space="preserve">Acorus </w:t>
            </w:r>
            <w:proofErr w:type="spellStart"/>
            <w:r>
              <w:rPr>
                <w:rFonts w:eastAsia="Times New Roman"/>
                <w:i/>
                <w:sz w:val="14"/>
                <w:szCs w:val="16"/>
              </w:rPr>
              <w:t>gramineus</w:t>
            </w:r>
            <w:proofErr w:type="spellEnd"/>
          </w:p>
        </w:tc>
        <w:tc>
          <w:tcPr>
            <w:tcW w:w="0" w:type="auto"/>
            <w:shd w:val="clear" w:color="auto" w:fill="F2F2F2"/>
            <w:tcMar>
              <w:top w:w="113" w:type="dxa"/>
              <w:left w:w="113" w:type="dxa"/>
              <w:bottom w:w="113" w:type="dxa"/>
              <w:right w:w="113" w:type="dxa"/>
            </w:tcMar>
            <w:vAlign w:val="center"/>
            <w:hideMark/>
          </w:tcPr>
          <w:p w14:paraId="33E98D4B"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21DE417A" w14:textId="77777777" w:rsidR="0070623C" w:rsidRDefault="0070623C" w:rsidP="00084A72">
            <w:pPr>
              <w:rPr>
                <w:rFonts w:eastAsia="Times New Roman"/>
                <w:sz w:val="14"/>
                <w:szCs w:val="16"/>
              </w:rPr>
            </w:pPr>
            <w:r>
              <w:rPr>
                <w:rFonts w:eastAsia="Times New Roman"/>
                <w:sz w:val="14"/>
                <w:szCs w:val="16"/>
              </w:rPr>
              <w:t>Phenylpropanes</w:t>
            </w:r>
          </w:p>
        </w:tc>
        <w:tc>
          <w:tcPr>
            <w:tcW w:w="0" w:type="auto"/>
            <w:shd w:val="clear" w:color="auto" w:fill="F2F2F2"/>
            <w:tcMar>
              <w:top w:w="113" w:type="dxa"/>
              <w:left w:w="113" w:type="dxa"/>
              <w:bottom w:w="113" w:type="dxa"/>
              <w:right w:w="113" w:type="dxa"/>
            </w:tcMar>
            <w:vAlign w:val="center"/>
            <w:hideMark/>
          </w:tcPr>
          <w:p w14:paraId="6682A6E1"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shd w:val="clear" w:color="auto" w:fill="F2F2F2"/>
            <w:tcMar>
              <w:top w:w="113" w:type="dxa"/>
              <w:left w:w="113" w:type="dxa"/>
              <w:bottom w:w="113" w:type="dxa"/>
              <w:right w:w="113" w:type="dxa"/>
            </w:tcMar>
            <w:vAlign w:val="center"/>
            <w:hideMark/>
          </w:tcPr>
          <w:p w14:paraId="3D490378"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{"citationItems":[{"id":"ITEM-1","itemData":{"DOI":"10.1016/S0031-9422(00)97975-5","ISSN":"0031-9422","abstract":"Six phenylpropanes have been isolated from the aquatic plant Acorus gramineus and characterized on the basis of their physical features. The most abundant compounds, tested for their allelochemical properties, were found to inhibit some green and blue-green algae.","author":[{"dropping-particle":"Della","family":"Greca","given":"Marina","non-dropping-particle":"","parse-names":false,"suffix":""},{"dropping-particle":"","family":"Monaco","given":"Pietro","non-dropping-particle":"","parse-names":false,"suffix":""},{"dropping-particle":"","family":"Previtera","given":"Lucio","non-dropping-particle":"","parse-names":false,"suffix":""},{"dropping-particle":"","family":"Aliotta","given":"Giovanni","non-dropping-particle":"","parse-names":false,"suffix":""},{"dropping-particle":"","family":"Pinto","given":"Gabriele","non-dropping-particle":"","parse-names":false,"suffix":""},{"dropping-particle":"","family":"Pollio","given":"Antonino","non-dropping-particle":"","parse-names":false,"suffix":""}],"container-title":"Phytochemistry","id":"ITEM-1","issue":"9","issued":{"date-parts":[["1989","1","1"]]},"page":"2319-2321","publisher":"Pergamon","title":"Allelochemical activity of phenylpropanes from Acorus gramineus","type":"article-journal","volume":"28"},"uris":["http://www.mendeley.com/documents/?uuid=56895cc9-1698-3ae2-aee1-4de333704d10"]},{"id":"ITEM-2","itemData":{"author":[{"dropping-particle":"","family":"Nakai, S., Zou, G., Okuda, T., Tsai, T.-Y., Song, X., Nishijima, W., Okada","given":"M.","non-dropping-particle":"","parse-names":false,"suffix":""}],"container-title":"Allelopathy Journal","id":"ITEM-2","issued":{"date-parts":[["2010"]]},"page":"113-121","title":"Anti-cyanobacterial allelopathic effects of plants used for artificial floating islands","type":"article-journal","volume":"1"},"uris":["http://www.mendeley.com/documents/?uuid=5b410097-5832-4ebf-97ee-7aa288504fa9"]}],"mendeley":{"formattedCitation":"(Greca &lt;i&gt;et al.&lt;/i&gt;, 1989; Nakai, S., Zou, G., Okuda, T., Tsai, T.-Y., Song, X., Nishijima, W., Okada, 2010)","plainTextFormattedCitation":"(Greca et al., 1989; Nakai, S., Zou, G., Okuda, T., Tsai, T.-Y., Song, X., Nishijima, W., Okada, 2010)","previouslyFormattedCitation":"&lt;sup&gt;3,5&lt;/sup&gt;"},"properties":{"noteIndex":0},"schema":"https://github.com/citation-style-language/schema/raw/master/csl-citation.json"}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(Greca </w:t>
            </w:r>
            <w:r w:rsidRPr="00745BE0">
              <w:rPr>
                <w:rFonts w:eastAsia="Times New Roman"/>
                <w:i/>
                <w:noProof/>
                <w:sz w:val="14"/>
                <w:szCs w:val="16"/>
              </w:rPr>
              <w:t>et al.</w:t>
            </w:r>
            <w:r w:rsidRPr="00745BE0">
              <w:rPr>
                <w:rFonts w:eastAsia="Times New Roman"/>
                <w:noProof/>
                <w:sz w:val="14"/>
                <w:szCs w:val="16"/>
              </w:rPr>
              <w:t>, 1989; Nakai, S., Zou, G., Okuda, T., Tsai, T.-Y., Song, X., Nishijima, W., Okada, 2010)</w:t>
            </w:r>
            <w:r>
              <w:rPr>
                <w:rFonts w:eastAsia="Times New Roman"/>
                <w:sz w:val="14"/>
                <w:szCs w:val="16"/>
              </w:rPr>
              <w:fldChar w:fldCharType="end"/>
            </w:r>
          </w:p>
        </w:tc>
      </w:tr>
      <w:tr w:rsidR="0070623C" w14:paraId="4E409E95" w14:textId="77777777" w:rsidTr="00084A72">
        <w:trPr>
          <w:trHeight w:val="20"/>
        </w:trPr>
        <w:tc>
          <w:tcPr>
            <w:tcW w:w="0" w:type="auto"/>
            <w:tcMar>
              <w:top w:w="113" w:type="dxa"/>
              <w:left w:w="113" w:type="dxa"/>
              <w:bottom w:w="113" w:type="dxa"/>
              <w:right w:w="113" w:type="dxa"/>
            </w:tcMar>
            <w:vAlign w:val="center"/>
            <w:hideMark/>
          </w:tcPr>
          <w:p w14:paraId="4A487DB4" w14:textId="77777777" w:rsidR="0070623C" w:rsidRDefault="0070623C" w:rsidP="00084A72">
            <w:pPr>
              <w:rPr>
                <w:rFonts w:eastAsia="Times New Roman"/>
                <w:i/>
                <w:sz w:val="14"/>
                <w:szCs w:val="16"/>
              </w:rPr>
            </w:pPr>
            <w:r>
              <w:rPr>
                <w:rFonts w:eastAsia="Times New Roman"/>
                <w:i/>
                <w:sz w:val="14"/>
                <w:szCs w:val="16"/>
              </w:rPr>
              <w:t xml:space="preserve">Acorus </w:t>
            </w:r>
            <w:proofErr w:type="spellStart"/>
            <w:r>
              <w:rPr>
                <w:rFonts w:eastAsia="Times New Roman"/>
                <w:i/>
                <w:sz w:val="14"/>
                <w:szCs w:val="16"/>
              </w:rPr>
              <w:t>tatarinowii</w:t>
            </w:r>
            <w:proofErr w:type="spellEnd"/>
          </w:p>
        </w:tc>
        <w:tc>
          <w:tcPr>
            <w:tcW w:w="0" w:type="auto"/>
            <w:tcMar>
              <w:top w:w="113" w:type="dxa"/>
              <w:left w:w="113" w:type="dxa"/>
              <w:bottom w:w="113" w:type="dxa"/>
              <w:right w:w="113" w:type="dxa"/>
            </w:tcMar>
            <w:vAlign w:val="center"/>
            <w:hideMark/>
          </w:tcPr>
          <w:p w14:paraId="5A0B4A9D" w14:textId="77777777" w:rsidR="0070623C" w:rsidRDefault="0070623C" w:rsidP="00084A72">
            <w:pPr>
              <w:rPr>
                <w:rFonts w:eastAsia="Times New Roman"/>
                <w:sz w:val="14"/>
                <w:szCs w:val="16"/>
              </w:rPr>
            </w:pPr>
            <w:r>
              <w:rPr>
                <w:rFonts w:eastAsia="Times New Roman"/>
                <w:sz w:val="14"/>
                <w:szCs w:val="16"/>
              </w:rPr>
              <w:t>Exudate</w:t>
            </w:r>
          </w:p>
        </w:tc>
        <w:tc>
          <w:tcPr>
            <w:tcW w:w="0" w:type="auto"/>
            <w:tcMar>
              <w:top w:w="113" w:type="dxa"/>
              <w:left w:w="113" w:type="dxa"/>
              <w:bottom w:w="113" w:type="dxa"/>
              <w:right w:w="113" w:type="dxa"/>
            </w:tcMar>
            <w:vAlign w:val="center"/>
            <w:hideMark/>
          </w:tcPr>
          <w:p w14:paraId="7E3A5C45" w14:textId="77777777" w:rsidR="0070623C" w:rsidRDefault="0070623C" w:rsidP="00084A72">
            <w:pPr>
              <w:rPr>
                <w:rFonts w:eastAsia="Times New Roman"/>
                <w:sz w:val="14"/>
                <w:szCs w:val="16"/>
              </w:rPr>
            </w:pPr>
            <w:r>
              <w:rPr>
                <w:rFonts w:eastAsia="Times New Roman"/>
                <w:sz w:val="14"/>
                <w:szCs w:val="16"/>
              </w:rPr>
              <w:t>Phenylpropanes</w:t>
            </w:r>
          </w:p>
        </w:tc>
        <w:tc>
          <w:tcPr>
            <w:tcW w:w="0" w:type="auto"/>
            <w:tcMar>
              <w:top w:w="113" w:type="dxa"/>
              <w:left w:w="113" w:type="dxa"/>
              <w:bottom w:w="113" w:type="dxa"/>
              <w:right w:w="113" w:type="dxa"/>
            </w:tcMar>
            <w:vAlign w:val="center"/>
            <w:hideMark/>
          </w:tcPr>
          <w:p w14:paraId="1FF2D135" w14:textId="77777777" w:rsidR="0070623C" w:rsidRDefault="0070623C" w:rsidP="00084A72">
            <w:pPr>
              <w:rPr>
                <w:rFonts w:eastAsia="Times New Roman"/>
                <w:i/>
                <w:sz w:val="14"/>
                <w:szCs w:val="16"/>
              </w:rPr>
            </w:pPr>
            <w:r>
              <w:rPr>
                <w:rFonts w:eastAsia="Times New Roman"/>
                <w:i/>
                <w:sz w:val="14"/>
                <w:szCs w:val="16"/>
              </w:rPr>
              <w:t xml:space="preserve">Anabaena </w:t>
            </w:r>
            <w:proofErr w:type="spellStart"/>
            <w:r>
              <w:rPr>
                <w:rFonts w:eastAsia="Times New Roman"/>
                <w:i/>
                <w:sz w:val="14"/>
                <w:szCs w:val="16"/>
              </w:rPr>
              <w:t>flos</w:t>
            </w:r>
            <w:proofErr w:type="spellEnd"/>
            <w:r>
              <w:rPr>
                <w:rFonts w:eastAsia="Times New Roman"/>
                <w:i/>
                <w:sz w:val="14"/>
                <w:szCs w:val="16"/>
              </w:rPr>
              <w:t xml:space="preserve">-aquae, </w:t>
            </w:r>
            <w:proofErr w:type="spellStart"/>
            <w:r>
              <w:rPr>
                <w:rFonts w:eastAsia="Times New Roman"/>
                <w:i/>
                <w:sz w:val="14"/>
                <w:szCs w:val="16"/>
              </w:rPr>
              <w:t>Synecococcus</w:t>
            </w:r>
            <w:proofErr w:type="spellEnd"/>
            <w:r>
              <w:rPr>
                <w:rFonts w:eastAsia="Times New Roman"/>
                <w:i/>
                <w:sz w:val="14"/>
                <w:szCs w:val="16"/>
              </w:rPr>
              <w:t xml:space="preserve"> </w:t>
            </w:r>
            <w:proofErr w:type="spellStart"/>
            <w:r>
              <w:rPr>
                <w:rFonts w:eastAsia="Times New Roman"/>
                <w:i/>
                <w:sz w:val="14"/>
                <w:szCs w:val="16"/>
              </w:rPr>
              <w:t>leopoliensis</w:t>
            </w:r>
            <w:proofErr w:type="spellEnd"/>
            <w:r>
              <w:rPr>
                <w:rFonts w:eastAsia="Times New Roman"/>
                <w:i/>
                <w:sz w:val="14"/>
                <w:szCs w:val="16"/>
              </w:rPr>
              <w:t>, Microcystis aeruginosa</w:t>
            </w:r>
          </w:p>
        </w:tc>
        <w:tc>
          <w:tcPr>
            <w:tcW w:w="0" w:type="auto"/>
            <w:tcMar>
              <w:top w:w="113" w:type="dxa"/>
              <w:left w:w="113" w:type="dxa"/>
              <w:bottom w:w="113" w:type="dxa"/>
              <w:right w:w="113" w:type="dxa"/>
            </w:tcMar>
            <w:vAlign w:val="center"/>
            <w:hideMark/>
          </w:tcPr>
          <w:p w14:paraId="4150A7C2"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{"citationItems":[{"id":"ITEM-1","itemData":{"DOI":"10.1016/S0031-9422(00)97975-5","ISSN":"0031-9422","abstract":"Six phenylpropanes have been isolated from the aquatic plant Acorus gramineus and characterized on the basis of their physical features. The most abundant compounds, tested for their allelochemical properties, were found to inhibit some green and blue-green algae.","author":[{"dropping-particle":"Della","family":"Greca","given":"Marina","non-dropping-particle":"","parse-names":false,"suffix":""},{"dropping-particle":"","family":"Monaco","given":"Pietro","non-dropping-particle":"","parse-names":false,"suffix":""},{"dropping-particle":"","family":"Previtera","given":"Lucio","non-dropping-particle":"","parse-names":false,"suffix":""},{"dropping-particle":"","family":"Aliotta","given":"Giovanni","non-dropping-particle":"","parse-names":false,"suffix":""},{"dropping-particle":"","family":"Pinto","given":"Gabriele","non-dropping-particle":"","parse-names":false,"suffix":""},{"dropping-particle":"","family":"Pollio","given":"Antonino","non-dropping-particle":"","parse-names":false,"suffix":""}],"container-title":"Phytochemistry","id":"ITEM-1","issue":"9","issued":{"date-parts":[["1989","1","1"]]},"page":"2319-2321","publisher":"Pergamon","title":"Allelochemical activity of phenylpropanes from Acorus gramineus","type":"article-journal","volume":"28"},"uris":["http://www.mendeley.com/documents/?uuid=56895cc9-1698-3ae2-aee1-4de333704d10"]},{"id":"ITEM-2","itemData":{"DOI":"10.1016/j.watres.2012.10.003","ISBN":"0043-1354","ISSN":"00431354","PMID":"23137831","abstract":"Te simultaneous effects of temperature and pH on the biokinetic properties of thiocyanate biodegradation under mixed-culture, autotrophic conditions were investigated using response surface analysis (RSA) combined with biokinetic modeling. A partial cubic model, based on substrate inhibition biokinetics, was constructed for each kinetic coefficient in Andrew model (i.e., maximum specific growth rate (μm), saturation coefficient (KS), and substrate inhibition coefficient (KSI)). Each model proved statistically reliable to approximate the responses of the kinetic coefficients to temperature and pH changes (r2&gt; 0.8, p &lt; 0.05). The response surface plots demonstrated that the biokinetic coefficients change with respect to temperature and pH significantly and in different ways. The model response surfaces were substantially different to each other, indicating distinct correlations between the independent (temperature and pH) and dependent (model response) variables in the models. Based on the estimated response surface models, temperature was shown to have significant effects on all biokinetic coefficients tested. A dominant influence of temperature on μmresponse was observed while the interdependence of temperature and pH was apparent in the KSand KSImodels. Specific growth rate (μ) versus substrate (i.e., thiocyanate) concentration plots simulating using the obtained response surface models confirmed the significant effects of temperature and pH on the microbial growth rate and therefore on the thiocyanate degradation rate. Overall, the response surface models able to describe the biokinetic effects of temperature and pH on thiocyanate biodegradation within the explored region (20-30 °C and pH 6.0-9.0) were successfully constructed and validated, providing fundamental information for better process control in thiocyanate treatment. © 2012 Elsevier Ltd.","author":[{"dropping-particle":"","family":"He","given":"C Q","non-dropping-particle":"","parse-names":false,"suffix":""},{"dropping-particle":"","family":"Wang","given":"C K","non-dropping-particle":"","parse-names":false,"suffix":""}],"container-title":"Journal Of Environmental Sciences China","id":"ITEM-2","issue":"4","issued":{"date-parts":[["2001"]]},"page":"481-484","title":"Allelopathic effect of Acorus tatarinowii upon algae.","type":"article-journal","volume":"13"},"uris":["http://www.mendeley.com/documents/?uuid=a2e26837-4909-458c-842c-3a3c61fc923e"]}],"mendeley":{"formattedCitation":"(Greca &lt;i&gt;et al.&lt;/i&gt;, 1989; He and Wang, 2001)","plainTextFormattedCitation":"(Greca et al., 1989; He and Wang, 2001)","previouslyFormattedCitation":"&lt;sup&gt;3,6&lt;/sup&gt;"},"properties":{"noteIndex":0},"schema":"https://github.com/citation-style-language/schema/raw/master/csl-citation.json"}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(Greca </w:t>
            </w:r>
            <w:r w:rsidRPr="00745BE0">
              <w:rPr>
                <w:rFonts w:eastAsia="Times New Roman"/>
                <w:i/>
                <w:noProof/>
                <w:sz w:val="14"/>
                <w:szCs w:val="16"/>
              </w:rPr>
              <w:t>et al.</w:t>
            </w:r>
            <w:r w:rsidRPr="00745BE0">
              <w:rPr>
                <w:rFonts w:eastAsia="Times New Roman"/>
                <w:noProof/>
                <w:sz w:val="14"/>
                <w:szCs w:val="16"/>
              </w:rPr>
              <w:t>, 1989; He and Wang, 2001)</w:t>
            </w:r>
            <w:r>
              <w:rPr>
                <w:rFonts w:eastAsia="Times New Roman"/>
                <w:sz w:val="14"/>
                <w:szCs w:val="16"/>
              </w:rPr>
              <w:fldChar w:fldCharType="end"/>
            </w:r>
          </w:p>
        </w:tc>
      </w:tr>
      <w:tr w:rsidR="0070623C" w14:paraId="17056E24" w14:textId="77777777" w:rsidTr="00084A72">
        <w:trPr>
          <w:trHeight w:val="20"/>
        </w:trPr>
        <w:tc>
          <w:tcPr>
            <w:tcW w:w="0" w:type="auto"/>
            <w:shd w:val="clear" w:color="auto" w:fill="F2F2F2"/>
            <w:tcMar>
              <w:top w:w="113" w:type="dxa"/>
              <w:left w:w="113" w:type="dxa"/>
              <w:bottom w:w="113" w:type="dxa"/>
              <w:right w:w="113" w:type="dxa"/>
            </w:tcMar>
            <w:vAlign w:val="center"/>
            <w:hideMark/>
          </w:tcPr>
          <w:p w14:paraId="2010A38E" w14:textId="77777777" w:rsidR="0070623C" w:rsidRDefault="0070623C" w:rsidP="00084A72">
            <w:pPr>
              <w:rPr>
                <w:rFonts w:eastAsia="Times New Roman"/>
                <w:i/>
                <w:sz w:val="14"/>
                <w:szCs w:val="16"/>
              </w:rPr>
            </w:pPr>
            <w:r>
              <w:rPr>
                <w:rFonts w:eastAsia="Times New Roman"/>
                <w:i/>
                <w:sz w:val="14"/>
                <w:szCs w:val="16"/>
              </w:rPr>
              <w:t xml:space="preserve">Arundo </w:t>
            </w:r>
            <w:proofErr w:type="spellStart"/>
            <w:r>
              <w:rPr>
                <w:rFonts w:eastAsia="Times New Roman"/>
                <w:i/>
                <w:sz w:val="14"/>
                <w:szCs w:val="16"/>
              </w:rPr>
              <w:t>donax</w:t>
            </w:r>
            <w:proofErr w:type="spellEnd"/>
          </w:p>
        </w:tc>
        <w:tc>
          <w:tcPr>
            <w:tcW w:w="0" w:type="auto"/>
            <w:shd w:val="clear" w:color="auto" w:fill="F2F2F2"/>
            <w:tcMar>
              <w:top w:w="113" w:type="dxa"/>
              <w:left w:w="113" w:type="dxa"/>
              <w:bottom w:w="113" w:type="dxa"/>
              <w:right w:w="113" w:type="dxa"/>
            </w:tcMar>
            <w:vAlign w:val="center"/>
            <w:hideMark/>
          </w:tcPr>
          <w:p w14:paraId="395F47DE"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1754DBDA" w14:textId="77777777" w:rsidR="0070623C" w:rsidRDefault="0070623C" w:rsidP="00084A72">
            <w:pPr>
              <w:rPr>
                <w:rFonts w:eastAsia="Times New Roman"/>
                <w:sz w:val="14"/>
                <w:szCs w:val="16"/>
              </w:rPr>
            </w:pPr>
            <w:r>
              <w:rPr>
                <w:rFonts w:eastAsia="Times New Roman"/>
                <w:sz w:val="14"/>
                <w:szCs w:val="16"/>
              </w:rPr>
              <w:t>Gramine (</w:t>
            </w:r>
            <w:proofErr w:type="gramStart"/>
            <w:r>
              <w:rPr>
                <w:rFonts w:eastAsia="Times New Roman"/>
                <w:sz w:val="14"/>
                <w:szCs w:val="16"/>
              </w:rPr>
              <w:t>N,N</w:t>
            </w:r>
            <w:proofErr w:type="gramEnd"/>
            <w:r>
              <w:rPr>
                <w:rFonts w:eastAsia="Times New Roman"/>
                <w:sz w:val="14"/>
                <w:szCs w:val="16"/>
              </w:rPr>
              <w:t>-dimethyl-3-amino-methylindole)</w:t>
            </w:r>
          </w:p>
        </w:tc>
        <w:tc>
          <w:tcPr>
            <w:tcW w:w="0" w:type="auto"/>
            <w:shd w:val="clear" w:color="auto" w:fill="F2F2F2"/>
            <w:tcMar>
              <w:top w:w="113" w:type="dxa"/>
              <w:left w:w="113" w:type="dxa"/>
              <w:bottom w:w="113" w:type="dxa"/>
              <w:right w:w="113" w:type="dxa"/>
            </w:tcMar>
            <w:vAlign w:val="center"/>
            <w:hideMark/>
          </w:tcPr>
          <w:p w14:paraId="2D83099F"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shd w:val="clear" w:color="auto" w:fill="F2F2F2"/>
            <w:tcMar>
              <w:top w:w="113" w:type="dxa"/>
              <w:left w:w="113" w:type="dxa"/>
              <w:bottom w:w="113" w:type="dxa"/>
              <w:right w:w="113" w:type="dxa"/>
            </w:tcMar>
            <w:vAlign w:val="center"/>
            <w:hideMark/>
          </w:tcPr>
          <w:p w14:paraId="1714E0EC"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{"citationItems":[{"id":"ITEM-1","itemData":{"DOI":"10.1016/J.ECOENV.2007.10.010","ISSN":"0147-6513","abstract":"The physiological and biochemical effects of an allelochemical ethyl 2-methyl acetoacetate (EMA) isolated from reed (Phragmites communis) on bloom-forming cyanobacterium, Microcystis aeruginosa, were investigated. EMA significantly inhibited the growth of M. aeruginosa in a concentration-dependent way. The metabolic indices (represented by esterase and total dehydrogenase activities), the cellular redox status (represented by the level of reactive oxygen species (ROS)), and the oxidative damage index (represented by the content of malondialdehyde (MDA), the product of membrane lipid peroxidation) were used to evaluate the physiological and biochemical changes in M. aeruginosa after EMA exposure. Esterase activity in M. aeruginosa did not change (P&gt;0.05) after 2h of exposure to EMA, but increased greatly after 24 and 48h (P&lt;0.05). EMA exposure (&gt;0.5mgL−1) resulted in a remarkable loss of total dehydrogenase activity in M. aeruginosa after 4h (P&lt;0.01), but an increase after 40h (P&lt;0.05). EMA caused a great increase in ROS level of the algal cells. At high EMA concentration (4mgL−1), the ROS level was remarkably elevated to 1.91 times as much as that in the controls after 2h. Increases in the ROS level also occurred after 24 and 48h. The increase in lipid peroxidation of M. aeruginosa was dependent upon EMA concentration and the exposure time. After 40h of exposure, the MDA content at 4mgL−1 of EMA reached approximately 3.5 times (P&lt;0.01) versus the controls. These results suggest that the cellular structure and metabolic activity of M. aeruginosa are influenced by EMA; the increased metabolic activity perhaps reflects the fact that the resistance of cellular response system to the stress from EMA is initiated during EMA exposure, and the oxidative damage induced by EMA via the oxidation of ROS may be an important factor responsible for the inhibition of EMA on the growth of M. aeruginosa.","author":[{"dropping-particle":"","family":"Hong","given":"Yu","non-dropping-particle":"","parse-names":false,"suffix":""},{"dropping-particle":"","family":"Hu","given":"Hong-Ying","non-dropping-particle":"","parse-names":false,"suffix":""},{"dropping-particle":"","family":"Li","given":"Feng-Min","non-dropping-particle":"","parse-names":false,"suffix":""}],"container-title":"Ecotoxicology and Environmental Safety","id":"ITEM-1","issue":"2","issued":{"date-parts":[["2008","10","1"]]},"page":"527-534","publisher":"Academic Press","title":"Physiological and biochemical effects of allelochemical ethyl 2-methyl acetoacetate (EMA) on cyanobacterium Microcystis aeruginosa","type":"article-journal","volume":"71"},"uris":["http://www.mendeley.com/documents/?uuid=2b964647-64d6-35d2-8aba-c20801f1c19a"]},{"id":"ITEM-2","itemData":{"DOI":"10.1007/s00128-009-9795-4","ISSN":"0007-4861","author":[{"dropping-particle":"","family":"Hong","given":"Yu","non-dropping-particle":"","parse-names":false,"suffix":""},{"dropping-particle":"","family":"Huang","given":"Jing-Jing","non-dropping-particle":"","parse-names":false,"suffix":""},{"dropping-particle":"","family":"Hu","given":"Hong-Ying","non-dropping-particle":"","parse-names":false,"suffix":""}],"container-title":"Bulletin of Environmental Contamination and Toxicology","id":"ITEM-2","issue":"4","issued":{"date-parts":[["2009","10","26"]]},"page":"502-508","publisher":"Springer-Verlag","title":"Effects of a Novel Allelochemical Ethyl 2-Methyl Acetoacetate (EMA) on the Ultrastructure and Pigment Composition of Cyanobacterium Microcystis aeruginosa","type":"article-journal","volume":"83"},"uris":["http://www.mendeley.com/documents/?uuid=4ec6e900-564d-329e-a93d-58930fef78ab"]}],"mendeley":{"formattedCitation":"(Hong, Hu and Li, 2008; Hong, Huang and Hu, 2009)","plainTextFormattedCitation":"(Hong, Hu and Li, 2008; Hong, Huang and Hu, 2009)","previouslyFormattedCitation":"&lt;sup&gt;7,8&lt;/sup&gt;"},"properties":{"noteIndex":0},"schema":"https://github.com/citation-style-language/schema/raw/master/csl-citation.json"}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(Hong, Hu and Li, 2008; Hong, Huang and Hu, 2009)</w:t>
            </w:r>
            <w:r>
              <w:rPr>
                <w:rFonts w:eastAsia="Times New Roman"/>
                <w:sz w:val="14"/>
                <w:szCs w:val="16"/>
              </w:rPr>
              <w:fldChar w:fldCharType="end"/>
            </w:r>
          </w:p>
        </w:tc>
      </w:tr>
      <w:tr w:rsidR="0070623C" w14:paraId="7A12302F" w14:textId="77777777" w:rsidTr="00084A72">
        <w:trPr>
          <w:trHeight w:val="20"/>
        </w:trPr>
        <w:tc>
          <w:tcPr>
            <w:tcW w:w="0" w:type="auto"/>
            <w:tcMar>
              <w:top w:w="113" w:type="dxa"/>
              <w:left w:w="113" w:type="dxa"/>
              <w:bottom w:w="113" w:type="dxa"/>
              <w:right w:w="113" w:type="dxa"/>
            </w:tcMar>
            <w:vAlign w:val="center"/>
            <w:hideMark/>
          </w:tcPr>
          <w:p w14:paraId="465F1B97" w14:textId="77777777" w:rsidR="0070623C" w:rsidRDefault="0070623C" w:rsidP="00084A72">
            <w:pPr>
              <w:rPr>
                <w:rFonts w:eastAsia="Times New Roman"/>
                <w:i/>
                <w:sz w:val="14"/>
                <w:szCs w:val="16"/>
              </w:rPr>
            </w:pPr>
            <w:r>
              <w:rPr>
                <w:rFonts w:eastAsia="Times New Roman"/>
                <w:i/>
                <w:sz w:val="14"/>
                <w:szCs w:val="16"/>
              </w:rPr>
              <w:t xml:space="preserve">Eleocharis </w:t>
            </w:r>
            <w:proofErr w:type="spellStart"/>
            <w:r>
              <w:rPr>
                <w:rFonts w:eastAsia="Times New Roman"/>
                <w:i/>
                <w:sz w:val="14"/>
                <w:szCs w:val="16"/>
              </w:rPr>
              <w:t>acicularis</w:t>
            </w:r>
            <w:proofErr w:type="spellEnd"/>
          </w:p>
        </w:tc>
        <w:tc>
          <w:tcPr>
            <w:tcW w:w="0" w:type="auto"/>
            <w:tcMar>
              <w:top w:w="113" w:type="dxa"/>
              <w:left w:w="113" w:type="dxa"/>
              <w:bottom w:w="113" w:type="dxa"/>
              <w:right w:w="113" w:type="dxa"/>
            </w:tcMar>
            <w:vAlign w:val="center"/>
            <w:hideMark/>
          </w:tcPr>
          <w:p w14:paraId="49B258C1" w14:textId="77777777" w:rsidR="0070623C" w:rsidRDefault="0070623C" w:rsidP="00084A72">
            <w:pPr>
              <w:rPr>
                <w:rFonts w:eastAsia="Times New Roman"/>
                <w:sz w:val="14"/>
                <w:szCs w:val="16"/>
              </w:rPr>
            </w:pPr>
            <w:r>
              <w:rPr>
                <w:rFonts w:eastAsia="Times New Roman"/>
                <w:sz w:val="14"/>
                <w:szCs w:val="16"/>
              </w:rPr>
              <w:t>Co-cultivation</w:t>
            </w:r>
          </w:p>
        </w:tc>
        <w:tc>
          <w:tcPr>
            <w:tcW w:w="0" w:type="auto"/>
            <w:tcMar>
              <w:top w:w="113" w:type="dxa"/>
              <w:left w:w="113" w:type="dxa"/>
              <w:bottom w:w="113" w:type="dxa"/>
              <w:right w:w="113" w:type="dxa"/>
            </w:tcMar>
            <w:vAlign w:val="center"/>
            <w:hideMark/>
          </w:tcPr>
          <w:p w14:paraId="5A03C957"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5E4FF7A7" w14:textId="77777777" w:rsidR="0070623C" w:rsidRDefault="0070623C" w:rsidP="00084A72">
            <w:pPr>
              <w:rPr>
                <w:rFonts w:eastAsia="Times New Roman"/>
                <w:i/>
                <w:sz w:val="14"/>
                <w:szCs w:val="16"/>
              </w:rPr>
            </w:pPr>
            <w:r>
              <w:rPr>
                <w:rFonts w:eastAsia="Times New Roman"/>
                <w:i/>
                <w:sz w:val="14"/>
                <w:szCs w:val="16"/>
              </w:rPr>
              <w:t xml:space="preserve">Anabaena </w:t>
            </w:r>
            <w:proofErr w:type="spellStart"/>
            <w:r>
              <w:rPr>
                <w:rFonts w:eastAsia="Times New Roman"/>
                <w:i/>
                <w:sz w:val="14"/>
                <w:szCs w:val="16"/>
              </w:rPr>
              <w:t>flos</w:t>
            </w:r>
            <w:proofErr w:type="spellEnd"/>
            <w:r>
              <w:rPr>
                <w:rFonts w:eastAsia="Times New Roman"/>
                <w:i/>
                <w:sz w:val="14"/>
                <w:szCs w:val="16"/>
              </w:rPr>
              <w:t xml:space="preserve">-aquae, Microcystis aeruginosa, </w:t>
            </w:r>
            <w:proofErr w:type="spellStart"/>
            <w:r>
              <w:rPr>
                <w:rFonts w:eastAsia="Times New Roman"/>
                <w:i/>
                <w:sz w:val="14"/>
                <w:szCs w:val="16"/>
              </w:rPr>
              <w:t>Phormidium</w:t>
            </w:r>
            <w:proofErr w:type="spellEnd"/>
            <w:r>
              <w:rPr>
                <w:rFonts w:eastAsia="Times New Roman"/>
                <w:i/>
                <w:sz w:val="14"/>
                <w:szCs w:val="16"/>
              </w:rPr>
              <w:t xml:space="preserve"> tenue</w:t>
            </w:r>
          </w:p>
        </w:tc>
        <w:tc>
          <w:tcPr>
            <w:tcW w:w="0" w:type="auto"/>
            <w:tcMar>
              <w:top w:w="113" w:type="dxa"/>
              <w:left w:w="113" w:type="dxa"/>
              <w:bottom w:w="113" w:type="dxa"/>
              <w:right w:w="113" w:type="dxa"/>
            </w:tcMar>
            <w:vAlign w:val="center"/>
            <w:hideMark/>
          </w:tcPr>
          <w:p w14:paraId="3CDCB4D5"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{"citationItems":[{"id":"ITEM-1","itemData":{"DOI":"10.1016/S0273-1223(99)00185-7","ISSN":"0273-1223","abstract":"Inhibitory effects of macrophytes on the growth of blue-green algae (i.e. Microcystis oeruginosa, Anoboena flos-aquae, or Phormidium tenue) were evaluated in a coexistence culture system in which concentrations of different macrophyte species were varied (i.e. Egeria densa, Cabomba caroliniana. Myriophyllutn spicatum, Ceratophyllum demersum, Eleocharis acicularis, Potamogeton oxyphyllus, Potamogeton crispus, Limnophila sessilifloro, or Vallisneria denseserrulata). Coexistence assay results showed that only the macrophytes C. caroliniana or M. spicutum inhibited the growth of all blue-green algae, with the inhibitory effects of M. spicutum being stronger than those of C. caroliniana and being produced by the release of allelopathic compounds. In subsequent initial addition assays using M. spicatum with the alga M. aeruginosa, no significant growth inhibition was observed; whereas, in contrast, quasi-continuous addition assays showed strong growth inhibition by M. spicatum. These results provide the first evidence that unstable, growth-inhibiting allelopathic compounds are continuously secreted by M. spicatum","author":[{"dropping-particle":"","family":"Nakai","given":"Satoshi","non-dropping-particle":"","parse-names":false,"suffix":""},{"dropping-particle":"","family":"Inoue","given":"Yutaka","non-dropping-particle":"","parse-names":false,"suffix":""},{"dropping-particle":"","family":"Hosomi","given":"Masaaki","non-dropping-particle":"","parse-names":false,"suffix":""},{"dropping-particle":"","family":"Murakami","given":"Akihiko","non-dropping-particle":"","parse-names":false,"suffix":""}],"container-title":"Water Science and Technology","id":"ITEM-1","issue":"8","issued":{"date-parts":[["1999","1","1"]]},"page":"47-53","publisher":"No longer published by Elsevier","title":"Growth inhibition of blue–green algae by allelopathic effects of macrophytes","type":"article-journal","volume":"39"},"uris":["http://www.mendeley.com/documents/?uuid=6708e855-f6eb-3296-be2a-36cdc5e17271"]}],"mendeley":{"formattedCitation":"(Nakai &lt;i&gt;et al.&lt;/i&gt;, 1999)","plainTextFormattedCitation":"(Nakai et al., 1999)","previouslyFormattedCitation":"&lt;sup&gt;9&lt;/sup&gt;"},"properties":{"noteIndex":0},"schema":"https://github.com/citation-style-language/schema/raw/master/csl-citation.json"}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(Nakai </w:t>
            </w:r>
            <w:r w:rsidRPr="00745BE0">
              <w:rPr>
                <w:rFonts w:eastAsia="Times New Roman"/>
                <w:i/>
                <w:noProof/>
                <w:sz w:val="14"/>
                <w:szCs w:val="16"/>
              </w:rPr>
              <w:t>et al.</w:t>
            </w:r>
            <w:r w:rsidRPr="00745BE0">
              <w:rPr>
                <w:rFonts w:eastAsia="Times New Roman"/>
                <w:noProof/>
                <w:sz w:val="14"/>
                <w:szCs w:val="16"/>
              </w:rPr>
              <w:t>, 1999)</w:t>
            </w:r>
            <w:r>
              <w:rPr>
                <w:rFonts w:eastAsia="Times New Roman"/>
                <w:sz w:val="14"/>
                <w:szCs w:val="16"/>
              </w:rPr>
              <w:fldChar w:fldCharType="end"/>
            </w:r>
          </w:p>
        </w:tc>
      </w:tr>
      <w:tr w:rsidR="0070623C" w14:paraId="7CE60860" w14:textId="77777777" w:rsidTr="00084A72">
        <w:trPr>
          <w:trHeight w:val="20"/>
        </w:trPr>
        <w:tc>
          <w:tcPr>
            <w:tcW w:w="0" w:type="auto"/>
            <w:shd w:val="clear" w:color="auto" w:fill="F2F2F2"/>
            <w:tcMar>
              <w:top w:w="113" w:type="dxa"/>
              <w:left w:w="113" w:type="dxa"/>
              <w:bottom w:w="113" w:type="dxa"/>
              <w:right w:w="113" w:type="dxa"/>
            </w:tcMar>
            <w:vAlign w:val="center"/>
            <w:hideMark/>
          </w:tcPr>
          <w:p w14:paraId="26CF6EFD" w14:textId="77777777" w:rsidR="0070623C" w:rsidRDefault="0070623C" w:rsidP="00084A72">
            <w:pPr>
              <w:rPr>
                <w:rFonts w:eastAsia="Times New Roman"/>
                <w:i/>
                <w:sz w:val="14"/>
                <w:szCs w:val="16"/>
              </w:rPr>
            </w:pPr>
            <w:r>
              <w:rPr>
                <w:rFonts w:eastAsia="Times New Roman"/>
                <w:i/>
                <w:sz w:val="14"/>
                <w:szCs w:val="16"/>
              </w:rPr>
              <w:t>Phragmites australis</w:t>
            </w:r>
          </w:p>
        </w:tc>
        <w:tc>
          <w:tcPr>
            <w:tcW w:w="0" w:type="auto"/>
            <w:shd w:val="clear" w:color="auto" w:fill="F2F2F2"/>
            <w:tcMar>
              <w:top w:w="113" w:type="dxa"/>
              <w:left w:w="113" w:type="dxa"/>
              <w:bottom w:w="113" w:type="dxa"/>
              <w:right w:w="113" w:type="dxa"/>
            </w:tcMar>
            <w:vAlign w:val="center"/>
            <w:hideMark/>
          </w:tcPr>
          <w:p w14:paraId="7EE1B9BF"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349FCC6C" w14:textId="77777777" w:rsidR="0070623C" w:rsidRDefault="0070623C" w:rsidP="00084A72">
            <w:pPr>
              <w:rPr>
                <w:rFonts w:eastAsia="Times New Roman"/>
                <w:sz w:val="14"/>
                <w:szCs w:val="16"/>
              </w:rPr>
            </w:pPr>
            <w:r>
              <w:rPr>
                <w:rFonts w:eastAsia="Times New Roman"/>
                <w:sz w:val="14"/>
                <w:szCs w:val="16"/>
              </w:rPr>
              <w:t>Unknown</w:t>
            </w:r>
          </w:p>
        </w:tc>
        <w:tc>
          <w:tcPr>
            <w:tcW w:w="0" w:type="auto"/>
            <w:shd w:val="clear" w:color="auto" w:fill="F2F2F2"/>
            <w:tcMar>
              <w:top w:w="113" w:type="dxa"/>
              <w:left w:w="113" w:type="dxa"/>
              <w:bottom w:w="113" w:type="dxa"/>
              <w:right w:w="113" w:type="dxa"/>
            </w:tcMar>
            <w:vAlign w:val="center"/>
            <w:hideMark/>
          </w:tcPr>
          <w:p w14:paraId="717224C5" w14:textId="77777777" w:rsidR="0070623C" w:rsidRDefault="0070623C" w:rsidP="00084A72">
            <w:pPr>
              <w:rPr>
                <w:rFonts w:eastAsia="Times New Roman"/>
                <w:i/>
                <w:sz w:val="14"/>
                <w:szCs w:val="16"/>
              </w:rPr>
            </w:pPr>
            <w:r>
              <w:rPr>
                <w:rFonts w:eastAsia="Times New Roman"/>
                <w:i/>
                <w:sz w:val="14"/>
                <w:szCs w:val="16"/>
              </w:rPr>
              <w:t xml:space="preserve">Microcystis aeruginosa, Scenedesmus </w:t>
            </w:r>
            <w:proofErr w:type="spellStart"/>
            <w:r>
              <w:rPr>
                <w:rFonts w:eastAsia="Times New Roman"/>
                <w:i/>
                <w:sz w:val="14"/>
                <w:szCs w:val="16"/>
              </w:rPr>
              <w:t>acutus</w:t>
            </w:r>
            <w:proofErr w:type="spellEnd"/>
          </w:p>
        </w:tc>
        <w:tc>
          <w:tcPr>
            <w:tcW w:w="0" w:type="auto"/>
            <w:shd w:val="clear" w:color="auto" w:fill="F2F2F2"/>
            <w:tcMar>
              <w:top w:w="113" w:type="dxa"/>
              <w:left w:w="113" w:type="dxa"/>
              <w:bottom w:w="113" w:type="dxa"/>
              <w:right w:w="113" w:type="dxa"/>
            </w:tcMar>
            <w:vAlign w:val="center"/>
            <w:hideMark/>
          </w:tcPr>
          <w:p w14:paraId="42F99C17"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10.22438/jeb/38/6(SI)/07","ISSN":"23940379","author":[{"dropping-particle":"","family":"Chicalote-Castillo","given":"D.","non-dropping-particle":"","parse-names":false,"suffix":""},{"dropping-particle":"","family":"Ramirez-Garcia","given":"P","non-dropping-particle":"","parse-names":false,"suffix":""},{"dropping-particle":"","family":"Macias-Rubalcava","given":"M.L.","non-dropping-particle":"","parse-names":false,"suffix":""}],"container-title":"Journal of Environmental Biology","id":"ITEM-1","issue":"6(SI)","issued":{"date-parts":[["2017","11","1"]]},"page":"1221-1227","title":"Allelopathic effects among selected species of phytoplankton and macrophytes","type":"article-journal","volume":"38"},"uris":["http://www.mendeley.com/documents/?uuid=6ac94616-f7a9-3872-88fc-db4a01da7373"]},{"id":"ITEM-2","itemData":{"author":[{"dropping-particle":"","family":"Nakai, S., Zou, G., Okuda, T., Tsai, T.-Y., Song, X., Nishijima, W., Okada","given":"M.","non-dropping-particle":"","parse-names":false,"suffix":""}],"container-title":"Allelopathy Journal","id":"ITEM-2","issued":{"date-parts":[["2010"]]},"page":"113-121","title":"Anti-cyanobacterial allelopathic effects of plants used for artificial floating islands","type":"article-journal","volume":"1"},"uris":["http://www.mendeley.com/documents/?uuid=5b410097-5832-4ebf-97ee-7aa288504fa9"]}],"mendeley":{"formattedCitation":"(Nakai, S., Zou, G., Okuda, T., Tsai, T.-Y., Song, X., Nishijima, W., Okada, 2010; Chicalote-Castillo, Ramirez-Garcia and Macias-Rubalcava, 2017)","plainTextFormattedCitation":"(Nakai, S., Zou, G., Okuda, T., Tsai, T.-Y., Song, X., Nishijima, W., Okada, 2010; Chicalote-Castillo, Ramirez-Garcia and Macias-Rubalcava, 2017)","previouslyFormattedCitation":"&lt;sup&gt;5,10&lt;/sup&gt;"},"properties":{"noteIndex":0},"schema":"https://github.com/citation-style-language/schema/raw/master/csl-citation.json"}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(Nakai, S., Zou, G., Okuda, T., Tsai, T.-Y., Song, X., Nishijima, W., Okada, 2010; Chicalote-Castillo, Ramirez-Garcia and Macias-Rubalcava, 2017)</w:t>
            </w:r>
            <w:r>
              <w:rPr>
                <w:rFonts w:eastAsia="Times New Roman"/>
                <w:sz w:val="14"/>
                <w:szCs w:val="16"/>
              </w:rPr>
              <w:fldChar w:fldCharType="end"/>
            </w:r>
          </w:p>
        </w:tc>
      </w:tr>
      <w:tr w:rsidR="0070623C" w14:paraId="68AEB53A" w14:textId="77777777" w:rsidTr="00084A72">
        <w:trPr>
          <w:trHeight w:val="20"/>
        </w:trPr>
        <w:tc>
          <w:tcPr>
            <w:tcW w:w="0" w:type="auto"/>
            <w:tcMar>
              <w:top w:w="113" w:type="dxa"/>
              <w:left w:w="113" w:type="dxa"/>
              <w:bottom w:w="113" w:type="dxa"/>
              <w:right w:w="113" w:type="dxa"/>
            </w:tcMar>
            <w:vAlign w:val="center"/>
            <w:hideMark/>
          </w:tcPr>
          <w:p w14:paraId="1FDC4BE7" w14:textId="77777777" w:rsidR="0070623C" w:rsidRDefault="0070623C" w:rsidP="00084A72">
            <w:pPr>
              <w:rPr>
                <w:rFonts w:eastAsia="Times New Roman"/>
                <w:i/>
                <w:sz w:val="14"/>
                <w:szCs w:val="16"/>
              </w:rPr>
            </w:pPr>
            <w:r>
              <w:rPr>
                <w:rFonts w:eastAsia="Times New Roman"/>
                <w:i/>
                <w:sz w:val="14"/>
                <w:szCs w:val="16"/>
              </w:rPr>
              <w:t>Phragmites communis</w:t>
            </w:r>
          </w:p>
        </w:tc>
        <w:tc>
          <w:tcPr>
            <w:tcW w:w="0" w:type="auto"/>
            <w:tcMar>
              <w:top w:w="113" w:type="dxa"/>
              <w:left w:w="113" w:type="dxa"/>
              <w:bottom w:w="113" w:type="dxa"/>
              <w:right w:w="113" w:type="dxa"/>
            </w:tcMar>
            <w:vAlign w:val="center"/>
            <w:hideMark/>
          </w:tcPr>
          <w:p w14:paraId="6158AEAA" w14:textId="77777777" w:rsidR="0070623C" w:rsidRDefault="0070623C" w:rsidP="00084A72">
            <w:pPr>
              <w:rPr>
                <w:rFonts w:eastAsia="Times New Roman"/>
                <w:sz w:val="14"/>
                <w:szCs w:val="16"/>
              </w:rPr>
            </w:pPr>
            <w:r>
              <w:rPr>
                <w:rFonts w:eastAsia="Times New Roman"/>
                <w:sz w:val="14"/>
                <w:szCs w:val="16"/>
              </w:rPr>
              <w:t>Extract Fraction</w:t>
            </w:r>
          </w:p>
        </w:tc>
        <w:tc>
          <w:tcPr>
            <w:tcW w:w="0" w:type="auto"/>
            <w:tcMar>
              <w:top w:w="113" w:type="dxa"/>
              <w:left w:w="113" w:type="dxa"/>
              <w:bottom w:w="113" w:type="dxa"/>
              <w:right w:w="113" w:type="dxa"/>
            </w:tcMar>
            <w:vAlign w:val="center"/>
            <w:hideMark/>
          </w:tcPr>
          <w:p w14:paraId="2231901E" w14:textId="77777777" w:rsidR="0070623C" w:rsidRDefault="0070623C" w:rsidP="00084A72">
            <w:pPr>
              <w:rPr>
                <w:rFonts w:eastAsia="Times New Roman"/>
                <w:sz w:val="14"/>
                <w:szCs w:val="16"/>
              </w:rPr>
            </w:pPr>
            <w:r>
              <w:rPr>
                <w:rFonts w:eastAsia="Times New Roman"/>
                <w:sz w:val="14"/>
                <w:szCs w:val="16"/>
              </w:rPr>
              <w:t>Ethyl 2-methylacetoacetate, phenolic acids (p-coumaric acid, ferulic acid), caffeic acid (gallic acid), fatty acid (stearic acid)</w:t>
            </w:r>
          </w:p>
        </w:tc>
        <w:tc>
          <w:tcPr>
            <w:tcW w:w="0" w:type="auto"/>
            <w:tcMar>
              <w:top w:w="113" w:type="dxa"/>
              <w:left w:w="113" w:type="dxa"/>
              <w:bottom w:w="113" w:type="dxa"/>
              <w:right w:w="113" w:type="dxa"/>
            </w:tcMar>
            <w:vAlign w:val="center"/>
            <w:hideMark/>
          </w:tcPr>
          <w:p w14:paraId="62729900" w14:textId="77777777" w:rsidR="0070623C" w:rsidRDefault="0070623C" w:rsidP="00084A72">
            <w:pPr>
              <w:rPr>
                <w:rFonts w:eastAsia="Times New Roman"/>
                <w:i/>
                <w:sz w:val="14"/>
                <w:szCs w:val="16"/>
              </w:rPr>
            </w:pPr>
            <w:r>
              <w:rPr>
                <w:rFonts w:eastAsia="Times New Roman"/>
                <w:i/>
                <w:sz w:val="14"/>
                <w:szCs w:val="16"/>
              </w:rPr>
              <w:t xml:space="preserve">Microcystis aeruginosa, </w:t>
            </w:r>
            <w:proofErr w:type="spellStart"/>
            <w:r>
              <w:rPr>
                <w:rFonts w:eastAsia="Times New Roman"/>
                <w:i/>
                <w:sz w:val="14"/>
                <w:szCs w:val="16"/>
              </w:rPr>
              <w:t>Phormidium</w:t>
            </w:r>
            <w:proofErr w:type="spellEnd"/>
            <w:r>
              <w:rPr>
                <w:rFonts w:eastAsia="Times New Roman"/>
                <w:i/>
                <w:sz w:val="14"/>
                <w:szCs w:val="16"/>
              </w:rPr>
              <w:t xml:space="preserve"> </w:t>
            </w:r>
            <w:r w:rsidRPr="007C2F6E">
              <w:rPr>
                <w:rFonts w:eastAsia="Times New Roman"/>
                <w:sz w:val="14"/>
                <w:szCs w:val="16"/>
              </w:rPr>
              <w:t>sp.</w:t>
            </w:r>
          </w:p>
        </w:tc>
        <w:tc>
          <w:tcPr>
            <w:tcW w:w="0" w:type="auto"/>
            <w:tcMar>
              <w:top w:w="113" w:type="dxa"/>
              <w:left w:w="113" w:type="dxa"/>
              <w:bottom w:w="113" w:type="dxa"/>
              <w:right w:w="113" w:type="dxa"/>
            </w:tcMar>
            <w:vAlign w:val="center"/>
            <w:hideMark/>
          </w:tcPr>
          <w:p w14:paraId="6164877D"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{"citationItems":[{"id":"ITEM-1","itemData":{"DOI":"10.1128/AEM.71.11.6545-6553.2005","ISSN":"0099-2240","PMID":"16269680","abstract":"Antialgal allelochemicals were isolated from Phragmites communis Tris. The isolated allelopathic fraction showed strong inhibition activity on the growth of Chlorella pyrenoidosa and Microcystis aeruginosa but had no inhibition on Chlorella vulgaris. The 50% effective concentrations (EC50) of the allelopathic fractions on C. pyrenoidosa and M. aeruginosa were 0.49 and 0.79 mg/liter, respectively. The allelopathic activity of the fraction was species-specific. The isolated allelopathic fraction caused metal ion leakage from algal cells. The fraction decreased the activities of antioxidant enzymes, such as superoxide dismutase and peroxidase. The addition of the isolated fraction increased the concentration of unsaturated lipid fatty acids in cell membrane of C. pyrenoidosa and M. aeruginosa. This caused a change in plasma membrane integrity and the leakage of ions in the protoplast. The allelopathic compound was identified by nuclear magnetic resonance and gas chromatography-mass spectrometry as ethyl 2-methylacetoacetate. Synthesized ethyl 2-methylacetoacetate also showed allelopathic activity on C. pyrenoidosa and M. aeruginosa. The EC50 of synthesized ethyl 2-methylacetoacetate on C. pyrenoidosa and M. aeruginosa were 0.49 and 0.65 mg/liter, respectively.","author":[{"dropping-particle":"","family":"Li","given":"Feng-Min","non-dropping-particle":"","parse-names":false,"suffix":""},{"dropping-particle":"","family":"Hu","given":"Hong-Ying","non-dropping-particle":"","parse-names":false,"suffix":""}],"container-title":"Applied and environmental microbiology","id":"ITEM-1","issue":"11","issued":{"date-parts":[["2005","11","1"]]},"page":"6545-53","publisher":"American Society for Microbiology","title":"Isolation and characterization of a novel antialgal allelochemical from Phragmites communis.","type":"article-journal","volume":"71"},"uris":["http://www.mendeley.com/documents/?uuid=36846e14-0864-3cfd-9e29-360f51a0ae53"]},{"id":"ITEM-2","itemData":{"DOI":"10.2521/jswtb.40.23","ISSN":"0910-6758","author":[{"dropping-particle":"","family":"Zhou","given":"Sheng","non-dropping-particle":"","parse-names":false,"suffix":""},{"dropping-particle":"","family":"Nakai","given":"Satoshi","non-dropping-particle":"","parse-names":false,"suffix":""},{"dropping-particle":"","family":"Hosomi","given":"Masaaki","non-dropping-particle":"","parse-names":false,"suffix":""},{"dropping-particle":"","family":"Sezaki","given":"Yuko","non-dropping-particle":"","parse-names":false,"suffix":""},{"dropping-particle":"","family":"Tominaga","given":"Masateru","non-dropping-particle":"","parse-names":false,"suffix":""}],"container-title":"Japanese Journal of Water Treatment Biology","id":"ITEM-2","issue":"1","issued":{"date-parts":[["2004"]]},"page":"23-28","title":"Inhibition of Cyanobacterial Growth by Allelopathy of Reed","type":"article-journal","volume":"40"},"uris":["http://www.mendeley.com/documents/?uuid=0dbf1967-f7e5-3085-be79-d8177866f9c9"]}],"mendeley":{"formattedCitation":"(Zhou &lt;i&gt;et al.&lt;/i&gt;, 2004; Li and Hu, 2005)","plainTextFormattedCitation":"(Zhou et al., 2004; Li and Hu, 2005)","previouslyFormattedCitation":"&lt;sup&gt;11,12&lt;/sup&gt;"},"properties":{"noteIndex":0},"schema":"https://github.com/citation-style-language/schema/raw/master/csl-citation.json"}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(Zhou </w:t>
            </w:r>
            <w:r w:rsidRPr="00745BE0">
              <w:rPr>
                <w:rFonts w:eastAsia="Times New Roman"/>
                <w:i/>
                <w:noProof/>
                <w:sz w:val="14"/>
                <w:szCs w:val="16"/>
              </w:rPr>
              <w:t>et al.</w:t>
            </w:r>
            <w:r w:rsidRPr="00745BE0">
              <w:rPr>
                <w:rFonts w:eastAsia="Times New Roman"/>
                <w:noProof/>
                <w:sz w:val="14"/>
                <w:szCs w:val="16"/>
              </w:rPr>
              <w:t>, 2004; Li and Hu, 2005)</w:t>
            </w:r>
            <w:r>
              <w:rPr>
                <w:rFonts w:eastAsia="Times New Roman"/>
                <w:sz w:val="14"/>
                <w:szCs w:val="16"/>
              </w:rPr>
              <w:fldChar w:fldCharType="end"/>
            </w:r>
          </w:p>
        </w:tc>
      </w:tr>
      <w:tr w:rsidR="0070623C" w14:paraId="2709B99E" w14:textId="77777777" w:rsidTr="00084A72">
        <w:trPr>
          <w:trHeight w:val="20"/>
        </w:trPr>
        <w:tc>
          <w:tcPr>
            <w:tcW w:w="0" w:type="auto"/>
            <w:shd w:val="clear" w:color="auto" w:fill="F2F2F2"/>
            <w:tcMar>
              <w:top w:w="113" w:type="dxa"/>
              <w:left w:w="113" w:type="dxa"/>
              <w:bottom w:w="113" w:type="dxa"/>
              <w:right w:w="113" w:type="dxa"/>
            </w:tcMar>
            <w:vAlign w:val="center"/>
            <w:hideMark/>
          </w:tcPr>
          <w:p w14:paraId="116B64B7" w14:textId="77777777" w:rsidR="0070623C" w:rsidRDefault="0070623C" w:rsidP="00084A72">
            <w:pPr>
              <w:rPr>
                <w:rFonts w:eastAsia="Times New Roman"/>
                <w:i/>
                <w:sz w:val="14"/>
                <w:szCs w:val="16"/>
              </w:rPr>
            </w:pPr>
            <w:proofErr w:type="spellStart"/>
            <w:r>
              <w:rPr>
                <w:rFonts w:eastAsia="Times New Roman"/>
                <w:i/>
                <w:sz w:val="14"/>
                <w:szCs w:val="16"/>
              </w:rPr>
              <w:t>Scirpus</w:t>
            </w:r>
            <w:proofErr w:type="spellEnd"/>
            <w:r>
              <w:rPr>
                <w:rFonts w:eastAsia="Times New Roman"/>
                <w:i/>
                <w:sz w:val="14"/>
                <w:szCs w:val="16"/>
              </w:rPr>
              <w:t xml:space="preserve"> </w:t>
            </w:r>
            <w:proofErr w:type="spellStart"/>
            <w:r>
              <w:rPr>
                <w:rFonts w:eastAsia="Times New Roman"/>
                <w:i/>
                <w:sz w:val="14"/>
                <w:szCs w:val="16"/>
              </w:rPr>
              <w:t>tabernaemontani</w:t>
            </w:r>
            <w:proofErr w:type="spellEnd"/>
          </w:p>
        </w:tc>
        <w:tc>
          <w:tcPr>
            <w:tcW w:w="0" w:type="auto"/>
            <w:shd w:val="clear" w:color="auto" w:fill="F2F2F2"/>
            <w:tcMar>
              <w:top w:w="113" w:type="dxa"/>
              <w:left w:w="113" w:type="dxa"/>
              <w:bottom w:w="113" w:type="dxa"/>
              <w:right w:w="113" w:type="dxa"/>
            </w:tcMar>
            <w:vAlign w:val="center"/>
            <w:hideMark/>
          </w:tcPr>
          <w:p w14:paraId="60037082"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7F00159F" w14:textId="77777777" w:rsidR="0070623C" w:rsidRDefault="0070623C" w:rsidP="00084A72">
            <w:pPr>
              <w:rPr>
                <w:rFonts w:eastAsia="Times New Roman"/>
                <w:sz w:val="14"/>
                <w:szCs w:val="16"/>
              </w:rPr>
            </w:pPr>
            <w:r>
              <w:rPr>
                <w:rFonts w:eastAsia="Times New Roman"/>
                <w:sz w:val="14"/>
                <w:szCs w:val="16"/>
              </w:rPr>
              <w:t>Unknown</w:t>
            </w:r>
          </w:p>
        </w:tc>
        <w:tc>
          <w:tcPr>
            <w:tcW w:w="0" w:type="auto"/>
            <w:shd w:val="clear" w:color="auto" w:fill="F2F2F2"/>
            <w:tcMar>
              <w:top w:w="113" w:type="dxa"/>
              <w:left w:w="113" w:type="dxa"/>
              <w:bottom w:w="113" w:type="dxa"/>
              <w:right w:w="113" w:type="dxa"/>
            </w:tcMar>
            <w:vAlign w:val="center"/>
            <w:hideMark/>
          </w:tcPr>
          <w:p w14:paraId="414A7244"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shd w:val="clear" w:color="auto" w:fill="F2F2F2"/>
            <w:tcMar>
              <w:top w:w="113" w:type="dxa"/>
              <w:left w:w="113" w:type="dxa"/>
              <w:bottom w:w="113" w:type="dxa"/>
              <w:right w:w="113" w:type="dxa"/>
            </w:tcMar>
            <w:vAlign w:val="center"/>
            <w:hideMark/>
          </w:tcPr>
          <w:p w14:paraId="600E7E22"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{"citationItems":[{"id":"ITEM-1","itemData":{"author":[{"dropping-particle":"","family":"Nakai, S., Zou, G., Okuda, T., Tsai, T.-Y., Song, X., Nishijima, W., Okada","given":"M.","non-dropping-particle":"","parse-names":false,"suffix":""}],"container-title":"Allelopathy Journal","id":"ITEM-1","issued":{"date-parts":[["2010"]]},"page":"113-121","title":"Anti-cyanobacterial allelopathic effects of plants used for artificial floating islands","type":"article-journal","volume":"1"},"uris":["http://www.mendeley.com/documents/?uuid=5b410097-5832-4ebf-97ee-7aa288504fa9"]}],"mendeley":{"formattedCitation":"(Nakai, S., Zou, G., Okuda, T., Tsai, T.-Y., Song, X., Nishijima, W., Okada, 2010)","plainTextFormattedCitation":"(Nakai, S., Zou, G., Okuda, T., Tsai, T.-Y., Song, X., Nishijima, W., Okada, 2010)","previouslyFormattedCitation":"&lt;sup&gt;5&lt;/sup&gt;"},"properties":{"noteIndex":0},"schema":"https://github.com/citation-style-language/schema/raw/master/csl-citation.json"}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(Nakai, S., Zou, G., Okuda, T., Tsai, T.-Y., Song, X., Nishijima, W., Okada, 2010)</w:t>
            </w:r>
            <w:r>
              <w:rPr>
                <w:rFonts w:eastAsia="Times New Roman"/>
                <w:sz w:val="14"/>
                <w:szCs w:val="16"/>
              </w:rPr>
              <w:fldChar w:fldCharType="end"/>
            </w:r>
          </w:p>
        </w:tc>
      </w:tr>
      <w:tr w:rsidR="0070623C" w14:paraId="416D17F7" w14:textId="77777777" w:rsidTr="00084A72">
        <w:trPr>
          <w:trHeight w:val="20"/>
        </w:trPr>
        <w:tc>
          <w:tcPr>
            <w:tcW w:w="0" w:type="auto"/>
            <w:tcMar>
              <w:top w:w="113" w:type="dxa"/>
              <w:left w:w="113" w:type="dxa"/>
              <w:bottom w:w="113" w:type="dxa"/>
              <w:right w:w="113" w:type="dxa"/>
            </w:tcMar>
            <w:vAlign w:val="center"/>
            <w:hideMark/>
          </w:tcPr>
          <w:p w14:paraId="3B229F04" w14:textId="77777777" w:rsidR="0070623C" w:rsidRDefault="0070623C" w:rsidP="00084A72">
            <w:pPr>
              <w:rPr>
                <w:rFonts w:eastAsia="Times New Roman"/>
                <w:i/>
                <w:sz w:val="14"/>
                <w:szCs w:val="16"/>
              </w:rPr>
            </w:pPr>
            <w:r>
              <w:rPr>
                <w:rFonts w:eastAsia="Times New Roman"/>
                <w:i/>
                <w:sz w:val="14"/>
                <w:szCs w:val="16"/>
              </w:rPr>
              <w:t>Thalia dealbata</w:t>
            </w:r>
          </w:p>
        </w:tc>
        <w:tc>
          <w:tcPr>
            <w:tcW w:w="0" w:type="auto"/>
            <w:tcMar>
              <w:top w:w="113" w:type="dxa"/>
              <w:left w:w="113" w:type="dxa"/>
              <w:bottom w:w="113" w:type="dxa"/>
              <w:right w:w="113" w:type="dxa"/>
            </w:tcMar>
            <w:vAlign w:val="center"/>
            <w:hideMark/>
          </w:tcPr>
          <w:p w14:paraId="3A3B3445"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0C51106A"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1CEF61B7" w14:textId="77777777" w:rsidR="0070623C" w:rsidRDefault="0070623C" w:rsidP="00084A72">
            <w:pPr>
              <w:rPr>
                <w:rFonts w:eastAsia="Times New Roman"/>
                <w:i/>
                <w:sz w:val="14"/>
                <w:szCs w:val="16"/>
              </w:rPr>
            </w:pPr>
            <w:r>
              <w:rPr>
                <w:rFonts w:eastAsia="Times New Roman"/>
                <w:i/>
                <w:sz w:val="14"/>
                <w:szCs w:val="16"/>
              </w:rPr>
              <w:t xml:space="preserve">Anabaena </w:t>
            </w:r>
            <w:proofErr w:type="spellStart"/>
            <w:r>
              <w:rPr>
                <w:rFonts w:eastAsia="Times New Roman"/>
                <w:i/>
                <w:sz w:val="14"/>
                <w:szCs w:val="16"/>
              </w:rPr>
              <w:t>flos</w:t>
            </w:r>
            <w:proofErr w:type="spellEnd"/>
            <w:r>
              <w:rPr>
                <w:rFonts w:eastAsia="Times New Roman"/>
                <w:i/>
                <w:sz w:val="14"/>
                <w:szCs w:val="16"/>
              </w:rPr>
              <w:t>-aquae, Microcystis aeruginosa</w:t>
            </w:r>
          </w:p>
        </w:tc>
        <w:tc>
          <w:tcPr>
            <w:tcW w:w="0" w:type="auto"/>
            <w:tcMar>
              <w:top w:w="113" w:type="dxa"/>
              <w:left w:w="113" w:type="dxa"/>
              <w:bottom w:w="113" w:type="dxa"/>
              <w:right w:w="113" w:type="dxa"/>
            </w:tcMar>
            <w:vAlign w:val="center"/>
            <w:hideMark/>
          </w:tcPr>
          <w:p w14:paraId="26846D98"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{"citationItems":[{"id":"ITEM-1","itemData":{"DOI":"10.1016/j.bse.2011.01.004","ISBN":"0305-1978","ISSN":"03051978","abstract":"Macrophyte Thalia dealbata roots aqueous extract was tested to study its allelopathic effects on Anabaena flos-aquae, Microcystis aeruginosa and natural phytoplankton assemblages. The biochemical changes of M. aeruginosa in response to the aqueous extract stress were explored. Our results demonstrated that the T. dealbata roots aqueous extract can significantly inhibit the growth of A. flos-aquae and M. aeruginosa. It also can induce a decrease in chlorophyll a content and an inhibition in total dehydrogenase activity of the phytoplankton assemblages. Biochemical changes in the stressed M. aeruginosa cells occurred. This includes an increase in the level of superoxide anion radical (O2-), malondialdehyde (MDA), and an increase in the activities of catalase (CAT) and glutathione peroxidase (GPX). The possible allelopathic mechanism of T. dealbata roots aqueous extract to M. aeruginosa might be connected with the excess O2- generation that aggravated lipid peroxidation of the cell membrane. © 2011 Elsevier Ltd.","author":[{"dropping-particle":"","family":"Zhang","given":"Ting Ting","non-dropping-particle":"","parse-names":false,"suffix":""},{"dropping-particle":"","family":"Wang","given":"Li Long","non-dropping-particle":"","parse-names":false,"suffix":""},{"dropping-particle":"","family":"He","given":"Zong Xiang","non-dropping-particle":"","parse-names":false,"suffix":""},{"dropping-particle":"","family":"Zhang","given":"Dian","non-dropping-particle":"","parse-names":false,"suffix":""}],"container-title":"Biochemical Systematics and Ecology","id":"ITEM-1","issue":"2","issued":{"date-parts":[["2011","4","1"]]},"page":"88-94","publisher":"Pergamon","title":"Growth inhibition and biochemical changes of cyanobacteria induced by emergent macrophyte Thalia dealbata roots","type":"article-journal","volume":"39"},"uris":["http://www.mendeley.com/documents/?uuid=6d88568f-0037-3c0f-ae53-2138a76987cc"]}],"mendeley":{"formattedCitation":"(Zhang &lt;i&gt;et al.&lt;/i&gt;, 2011)","plainTextFormattedCitation":"(Zhang et al., 2011)","previouslyFormattedCitation":"&lt;sup&gt;13&lt;/sup&gt;"},"properties":{"noteIndex":0},"schema":"https://github.com/citation-style-language/schema/raw/master/csl-citation.json"}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(Zhang </w:t>
            </w:r>
            <w:r w:rsidRPr="00745BE0">
              <w:rPr>
                <w:rFonts w:eastAsia="Times New Roman"/>
                <w:i/>
                <w:noProof/>
                <w:sz w:val="14"/>
                <w:szCs w:val="16"/>
              </w:rPr>
              <w:t>et al.</w:t>
            </w:r>
            <w:r w:rsidRPr="00745BE0">
              <w:rPr>
                <w:rFonts w:eastAsia="Times New Roman"/>
                <w:noProof/>
                <w:sz w:val="14"/>
                <w:szCs w:val="16"/>
              </w:rPr>
              <w:t>, 2011)</w:t>
            </w:r>
            <w:r>
              <w:rPr>
                <w:rFonts w:eastAsia="Times New Roman"/>
                <w:sz w:val="14"/>
                <w:szCs w:val="16"/>
              </w:rPr>
              <w:fldChar w:fldCharType="end"/>
            </w:r>
          </w:p>
        </w:tc>
      </w:tr>
      <w:tr w:rsidR="0070623C" w14:paraId="18D9C753" w14:textId="77777777" w:rsidTr="00084A72">
        <w:trPr>
          <w:trHeight w:val="20"/>
        </w:trPr>
        <w:tc>
          <w:tcPr>
            <w:tcW w:w="0" w:type="auto"/>
            <w:shd w:val="clear" w:color="auto" w:fill="F2F2F2"/>
            <w:tcMar>
              <w:top w:w="113" w:type="dxa"/>
              <w:left w:w="113" w:type="dxa"/>
              <w:bottom w:w="113" w:type="dxa"/>
              <w:right w:w="113" w:type="dxa"/>
            </w:tcMar>
            <w:vAlign w:val="center"/>
            <w:hideMark/>
          </w:tcPr>
          <w:p w14:paraId="113D3DF8" w14:textId="77777777" w:rsidR="0070623C" w:rsidRDefault="0070623C" w:rsidP="00084A72">
            <w:pPr>
              <w:rPr>
                <w:rFonts w:eastAsia="Times New Roman"/>
                <w:i/>
                <w:sz w:val="14"/>
                <w:szCs w:val="16"/>
              </w:rPr>
            </w:pPr>
            <w:r>
              <w:rPr>
                <w:rFonts w:eastAsia="Times New Roman"/>
                <w:i/>
                <w:sz w:val="14"/>
                <w:szCs w:val="16"/>
              </w:rPr>
              <w:t>Typha latifolia</w:t>
            </w:r>
          </w:p>
        </w:tc>
        <w:tc>
          <w:tcPr>
            <w:tcW w:w="0" w:type="auto"/>
            <w:shd w:val="clear" w:color="auto" w:fill="F2F2F2"/>
            <w:tcMar>
              <w:top w:w="113" w:type="dxa"/>
              <w:left w:w="113" w:type="dxa"/>
              <w:bottom w:w="113" w:type="dxa"/>
              <w:right w:w="113" w:type="dxa"/>
            </w:tcMar>
            <w:vAlign w:val="center"/>
            <w:hideMark/>
          </w:tcPr>
          <w:p w14:paraId="757F0166"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246589A3" w14:textId="77777777" w:rsidR="0070623C" w:rsidRDefault="0070623C" w:rsidP="00084A72">
            <w:pPr>
              <w:rPr>
                <w:rFonts w:eastAsia="Times New Roman"/>
                <w:sz w:val="14"/>
                <w:szCs w:val="16"/>
              </w:rPr>
            </w:pPr>
            <w:r>
              <w:rPr>
                <w:rFonts w:eastAsia="Times New Roman"/>
                <w:sz w:val="14"/>
                <w:szCs w:val="16"/>
              </w:rPr>
              <w:t>Steroids, fatty acids.</w:t>
            </w:r>
          </w:p>
        </w:tc>
        <w:tc>
          <w:tcPr>
            <w:tcW w:w="0" w:type="auto"/>
            <w:shd w:val="clear" w:color="auto" w:fill="F2F2F2"/>
            <w:tcMar>
              <w:top w:w="113" w:type="dxa"/>
              <w:left w:w="113" w:type="dxa"/>
              <w:bottom w:w="113" w:type="dxa"/>
              <w:right w:w="113" w:type="dxa"/>
            </w:tcMar>
            <w:vAlign w:val="center"/>
            <w:hideMark/>
          </w:tcPr>
          <w:p w14:paraId="665DF520" w14:textId="77777777" w:rsidR="0070623C" w:rsidRDefault="0070623C" w:rsidP="00084A72">
            <w:pPr>
              <w:rPr>
                <w:rFonts w:eastAsia="Times New Roman"/>
                <w:i/>
                <w:sz w:val="14"/>
                <w:szCs w:val="16"/>
              </w:rPr>
            </w:pPr>
            <w:r>
              <w:rPr>
                <w:rFonts w:eastAsia="Times New Roman"/>
                <w:i/>
                <w:sz w:val="14"/>
                <w:szCs w:val="16"/>
              </w:rPr>
              <w:t xml:space="preserve">Anabaena </w:t>
            </w:r>
            <w:proofErr w:type="spellStart"/>
            <w:r>
              <w:rPr>
                <w:rFonts w:eastAsia="Times New Roman"/>
                <w:i/>
                <w:sz w:val="14"/>
                <w:szCs w:val="16"/>
              </w:rPr>
              <w:t>flos</w:t>
            </w:r>
            <w:proofErr w:type="spellEnd"/>
            <w:r>
              <w:rPr>
                <w:rFonts w:eastAsia="Times New Roman"/>
                <w:i/>
                <w:sz w:val="14"/>
                <w:szCs w:val="16"/>
              </w:rPr>
              <w:t>-aquae, Microcystis aeruginosa</w:t>
            </w:r>
          </w:p>
        </w:tc>
        <w:tc>
          <w:tcPr>
            <w:tcW w:w="0" w:type="auto"/>
            <w:shd w:val="clear" w:color="auto" w:fill="F2F2F2"/>
            <w:tcMar>
              <w:top w:w="113" w:type="dxa"/>
              <w:left w:w="113" w:type="dxa"/>
              <w:bottom w:w="113" w:type="dxa"/>
              <w:right w:w="113" w:type="dxa"/>
            </w:tcMar>
            <w:vAlign w:val="center"/>
            <w:hideMark/>
          </w:tcPr>
          <w:p w14:paraId="3D91AE55"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BF00988075","author":[{"dropping-particle":"","family":"Aliotta","given":"G.","non-dropping-particle":"","parse-names":false,"suffix":""},{"dropping-particle":"Della","family":"Greca","given":"M.","non-dropping-particle":"","parse-names":false,"suffix":""},{"dropping-particle":"","family":"Monaco","given":"P.","non-dropping-particle":"","parse-names":false,"suffix":""},{"dropping-particle":"","family":"Pinto","given":"G.","non-dropping-particle":"","parse-names":false,"suffix":""},{"dropping-particle":"","family":"Pollio","given":"A.","non-dropping-particle":"","parse-names":false,"suffix":""},{"dropping-particle":"","family":"Previtera","given":"L.","non-dropping-particle":"","parse-names":false,"suffix":""}],"container-title":"Journal of Chemical Ecology","id":"ITEM-1","issue":"9","issued":{"date-parts":[["1990","9"]]},"page":"2637-2646","publisher":"Kluwer Academic Publishers-Plenum Publishers","title":"In vitro algal growth inhibition by phytotoxins of Typha latifolia L.","type":"article-journal","volume":"16"},"uris":["http://www.mendeley.com/documents/?uuid=decf2b4e-021a-3b32-91ed-e2a4563bb1c7"]}],"mendeley":{"formattedCitation":"(Aliotta &lt;i&gt;et al.&lt;/i&gt;, 1990)","plainTextFormattedCitation":"(Aliotta et al., 1990)","previouslyFormattedCitation":"&lt;sup&gt;14&lt;/sup&gt;"},"properties":{"noteIndex":0},"schema":"https://github.com/citation-style-language/schema/raw/master/csl-citation.json"}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(Aliotta </w:t>
            </w:r>
            <w:r w:rsidRPr="00745BE0">
              <w:rPr>
                <w:rFonts w:eastAsia="Times New Roman"/>
                <w:i/>
                <w:noProof/>
                <w:sz w:val="14"/>
                <w:szCs w:val="16"/>
              </w:rPr>
              <w:t>et al.</w:t>
            </w:r>
            <w:r w:rsidRPr="00745BE0">
              <w:rPr>
                <w:rFonts w:eastAsia="Times New Roman"/>
                <w:noProof/>
                <w:sz w:val="14"/>
                <w:szCs w:val="16"/>
              </w:rPr>
              <w:t>, 1990)</w:t>
            </w:r>
            <w:r>
              <w:rPr>
                <w:rFonts w:eastAsia="Times New Roman"/>
                <w:sz w:val="14"/>
                <w:szCs w:val="16"/>
              </w:rPr>
              <w:fldChar w:fldCharType="end"/>
            </w:r>
          </w:p>
        </w:tc>
      </w:tr>
      <w:tr w:rsidR="0070623C" w14:paraId="5EC2352F" w14:textId="77777777" w:rsidTr="00084A72">
        <w:trPr>
          <w:trHeight w:val="20"/>
        </w:trPr>
        <w:tc>
          <w:tcPr>
            <w:tcW w:w="0" w:type="auto"/>
            <w:tcMar>
              <w:top w:w="113" w:type="dxa"/>
              <w:left w:w="113" w:type="dxa"/>
              <w:bottom w:w="113" w:type="dxa"/>
              <w:right w:w="113" w:type="dxa"/>
            </w:tcMar>
            <w:vAlign w:val="center"/>
            <w:hideMark/>
          </w:tcPr>
          <w:p w14:paraId="75C089D3" w14:textId="77777777" w:rsidR="0070623C" w:rsidRDefault="0070623C" w:rsidP="00084A72">
            <w:pPr>
              <w:rPr>
                <w:rFonts w:eastAsia="Times New Roman"/>
                <w:i/>
                <w:sz w:val="14"/>
                <w:szCs w:val="16"/>
              </w:rPr>
            </w:pPr>
            <w:r>
              <w:rPr>
                <w:rFonts w:eastAsia="Times New Roman"/>
                <w:i/>
                <w:sz w:val="14"/>
                <w:szCs w:val="16"/>
              </w:rPr>
              <w:lastRenderedPageBreak/>
              <w:t>Typha angustifolia</w:t>
            </w:r>
          </w:p>
        </w:tc>
        <w:tc>
          <w:tcPr>
            <w:tcW w:w="0" w:type="auto"/>
            <w:tcMar>
              <w:top w:w="113" w:type="dxa"/>
              <w:left w:w="113" w:type="dxa"/>
              <w:bottom w:w="113" w:type="dxa"/>
              <w:right w:w="113" w:type="dxa"/>
            </w:tcMar>
            <w:vAlign w:val="center"/>
            <w:hideMark/>
          </w:tcPr>
          <w:p w14:paraId="76745936"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688F6CAB" w14:textId="77777777" w:rsidR="0070623C" w:rsidRDefault="0070623C" w:rsidP="00084A72">
            <w:pPr>
              <w:rPr>
                <w:rFonts w:eastAsia="Times New Roman"/>
                <w:sz w:val="14"/>
                <w:szCs w:val="16"/>
              </w:rPr>
            </w:pPr>
            <w:proofErr w:type="spellStart"/>
            <w:r>
              <w:rPr>
                <w:rFonts w:eastAsia="Times New Roman"/>
                <w:sz w:val="14"/>
                <w:szCs w:val="16"/>
              </w:rPr>
              <w:t>Phenic</w:t>
            </w:r>
            <w:proofErr w:type="spellEnd"/>
            <w:r>
              <w:rPr>
                <w:rFonts w:eastAsia="Times New Roman"/>
                <w:sz w:val="14"/>
                <w:szCs w:val="16"/>
              </w:rPr>
              <w:t xml:space="preserve"> acids (o-hydroxycinnamic acid, syringic acid and </w:t>
            </w:r>
            <w:proofErr w:type="spellStart"/>
            <w:r>
              <w:rPr>
                <w:rFonts w:eastAsia="Times New Roman"/>
                <w:sz w:val="14"/>
                <w:szCs w:val="16"/>
              </w:rPr>
              <w:t>isoferulic</w:t>
            </w:r>
            <w:proofErr w:type="spellEnd"/>
            <w:r>
              <w:rPr>
                <w:rFonts w:eastAsia="Times New Roman"/>
                <w:sz w:val="14"/>
                <w:szCs w:val="16"/>
              </w:rPr>
              <w:t xml:space="preserve"> acid</w:t>
            </w:r>
          </w:p>
        </w:tc>
        <w:tc>
          <w:tcPr>
            <w:tcW w:w="0" w:type="auto"/>
            <w:tcMar>
              <w:top w:w="113" w:type="dxa"/>
              <w:left w:w="113" w:type="dxa"/>
              <w:bottom w:w="113" w:type="dxa"/>
              <w:right w:w="113" w:type="dxa"/>
            </w:tcMar>
            <w:vAlign w:val="center"/>
            <w:hideMark/>
          </w:tcPr>
          <w:p w14:paraId="6148C64B" w14:textId="77777777" w:rsidR="0070623C" w:rsidRDefault="0070623C" w:rsidP="00084A72">
            <w:pPr>
              <w:rPr>
                <w:rFonts w:eastAsia="Times New Roman"/>
                <w:i/>
                <w:sz w:val="14"/>
                <w:szCs w:val="16"/>
              </w:rPr>
            </w:pPr>
            <w:r>
              <w:rPr>
                <w:rFonts w:eastAsia="Times New Roman"/>
                <w:i/>
                <w:sz w:val="14"/>
                <w:szCs w:val="16"/>
              </w:rPr>
              <w:t xml:space="preserve">Synechococcus </w:t>
            </w:r>
            <w:proofErr w:type="spellStart"/>
            <w:r>
              <w:rPr>
                <w:rFonts w:eastAsia="Times New Roman"/>
                <w:i/>
                <w:sz w:val="14"/>
                <w:szCs w:val="16"/>
              </w:rPr>
              <w:t>leopoliensis</w:t>
            </w:r>
            <w:proofErr w:type="spellEnd"/>
          </w:p>
        </w:tc>
        <w:tc>
          <w:tcPr>
            <w:tcW w:w="0" w:type="auto"/>
            <w:tcMar>
              <w:top w:w="113" w:type="dxa"/>
              <w:left w:w="113" w:type="dxa"/>
              <w:bottom w:w="113" w:type="dxa"/>
              <w:right w:w="113" w:type="dxa"/>
            </w:tcMar>
            <w:vAlign w:val="center"/>
            <w:hideMark/>
          </w:tcPr>
          <w:p w14:paraId="3FEC13D9"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{"citationItems":[{"id":"ITEM-1","itemData":{"DOI":"10.4028/www.scientific.net/AMR.383-390.3724","ISSN":"1662-8985","abstract":"To pursue an effective method to control phytoplankton blooms, the allelochemicals of Typha angustifolia L. were purified and identified and their allelopathic effects were studied in phytoplankton assemblage assays. We found that the Typha angustifolia L. allelochemicals included 3 phenic acids (o-hydroxycinnamic acid, syringic acid and isoferulic acid, which inhibited the growth of phytoplankton assemblage and the o-hydroxycinnamic acid proved most potent. The combined activity of these phenic acids exerted synergistic inhibitory effects on the growth of phytoplankton assemblage. The results suggested that Typha angustifolia L. and its allelochemicals may control the phytoplankton blooms in eutrophic waters.","author":[{"dropping-particle":"","family":"Zhang","given":"Ting Ting","non-dropping-particle":"","parse-names":false,"suffix":""},{"dropping-particle":"","family":"Hu","given":"Wei","non-dropping-particle":"","parse-names":false,"suffix":""},{"dropping-particle":"","family":"Zhang","given":"Dian","non-dropping-particle":"","parse-names":false,"suffix":""}],"container-title":"Advanced Materials Research","id":"ITEM-1","issued":{"date-parts":[["2011","11"]]},"page":"3724-3728","title":"Allelopathic Effect of Typha angustifolia L. on Phytoplankton","type":"article-journal","volume":"383-390"},"uris":["http://www.mendeley.com/documents/?uuid=c94ef437-11c1-3781-af9b-fc715f61dea9"]}],"mendeley":{"formattedCitation":"(Zhang, Hu and Zhang, 2011)","plainTextFormattedCitation":"(Zhang, Hu and Zhang, 2011)","previouslyFormattedCitation":"&lt;sup&gt;15&lt;/sup&gt;"},"properties":{"noteIndex":0},"schema":"https://github.com/citation-style-language/schema/raw/master/csl-citation.json"}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(Zhang, Hu and Zhang, 2011)</w:t>
            </w:r>
            <w:r>
              <w:rPr>
                <w:rFonts w:eastAsia="Times New Roman"/>
                <w:sz w:val="14"/>
                <w:szCs w:val="16"/>
              </w:rPr>
              <w:fldChar w:fldCharType="end"/>
            </w:r>
          </w:p>
        </w:tc>
      </w:tr>
      <w:tr w:rsidR="0070623C" w14:paraId="41EE7410" w14:textId="77777777" w:rsidTr="00084A72">
        <w:trPr>
          <w:trHeight w:val="20"/>
        </w:trPr>
        <w:tc>
          <w:tcPr>
            <w:tcW w:w="0" w:type="auto"/>
            <w:shd w:val="clear" w:color="auto" w:fill="F2F2F2"/>
            <w:tcMar>
              <w:top w:w="113" w:type="dxa"/>
              <w:left w:w="113" w:type="dxa"/>
              <w:bottom w:w="113" w:type="dxa"/>
              <w:right w:w="113" w:type="dxa"/>
            </w:tcMar>
            <w:vAlign w:val="center"/>
            <w:hideMark/>
          </w:tcPr>
          <w:p w14:paraId="5B7F459B" w14:textId="77777777" w:rsidR="0070623C" w:rsidRDefault="0070623C" w:rsidP="00084A72">
            <w:pPr>
              <w:rPr>
                <w:rFonts w:eastAsia="Times New Roman"/>
                <w:i/>
                <w:sz w:val="14"/>
                <w:szCs w:val="16"/>
              </w:rPr>
            </w:pPr>
            <w:proofErr w:type="spellStart"/>
            <w:r>
              <w:rPr>
                <w:rFonts w:eastAsia="Times New Roman"/>
                <w:i/>
                <w:sz w:val="14"/>
                <w:szCs w:val="16"/>
              </w:rPr>
              <w:t>Brasenia</w:t>
            </w:r>
            <w:proofErr w:type="spellEnd"/>
            <w:r>
              <w:rPr>
                <w:rFonts w:eastAsia="Times New Roman"/>
                <w:i/>
                <w:sz w:val="14"/>
                <w:szCs w:val="16"/>
              </w:rPr>
              <w:t xml:space="preserve"> </w:t>
            </w:r>
            <w:proofErr w:type="spellStart"/>
            <w:r>
              <w:rPr>
                <w:rFonts w:eastAsia="Times New Roman"/>
                <w:i/>
                <w:sz w:val="14"/>
                <w:szCs w:val="16"/>
              </w:rPr>
              <w:t>scherberi</w:t>
            </w:r>
            <w:proofErr w:type="spellEnd"/>
          </w:p>
        </w:tc>
        <w:tc>
          <w:tcPr>
            <w:tcW w:w="0" w:type="auto"/>
            <w:shd w:val="clear" w:color="auto" w:fill="F2F2F2"/>
            <w:tcMar>
              <w:top w:w="113" w:type="dxa"/>
              <w:left w:w="113" w:type="dxa"/>
              <w:bottom w:w="113" w:type="dxa"/>
              <w:right w:w="113" w:type="dxa"/>
            </w:tcMar>
            <w:vAlign w:val="center"/>
            <w:hideMark/>
          </w:tcPr>
          <w:p w14:paraId="3C9E3CFA"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1D960B5A" w14:textId="77777777" w:rsidR="0070623C" w:rsidRDefault="0070623C" w:rsidP="00084A72">
            <w:pPr>
              <w:rPr>
                <w:rFonts w:eastAsia="Times New Roman"/>
                <w:sz w:val="14"/>
                <w:szCs w:val="16"/>
              </w:rPr>
            </w:pPr>
            <w:r>
              <w:rPr>
                <w:rFonts w:eastAsia="Times New Roman"/>
                <w:sz w:val="14"/>
                <w:szCs w:val="16"/>
              </w:rPr>
              <w:t>Unknown</w:t>
            </w:r>
          </w:p>
        </w:tc>
        <w:tc>
          <w:tcPr>
            <w:tcW w:w="0" w:type="auto"/>
            <w:shd w:val="clear" w:color="auto" w:fill="F2F2F2"/>
            <w:tcMar>
              <w:top w:w="113" w:type="dxa"/>
              <w:left w:w="113" w:type="dxa"/>
              <w:bottom w:w="113" w:type="dxa"/>
              <w:right w:w="113" w:type="dxa"/>
            </w:tcMar>
            <w:vAlign w:val="center"/>
            <w:hideMark/>
          </w:tcPr>
          <w:p w14:paraId="203E4EF1" w14:textId="77777777" w:rsidR="0070623C" w:rsidRDefault="0070623C" w:rsidP="00084A72">
            <w:pPr>
              <w:rPr>
                <w:rFonts w:eastAsia="Times New Roman"/>
                <w:i/>
                <w:sz w:val="14"/>
                <w:szCs w:val="16"/>
              </w:rPr>
            </w:pPr>
            <w:r>
              <w:rPr>
                <w:rFonts w:eastAsia="Times New Roman"/>
                <w:i/>
                <w:sz w:val="14"/>
                <w:szCs w:val="16"/>
              </w:rPr>
              <w:t xml:space="preserve">Anabaena </w:t>
            </w:r>
            <w:proofErr w:type="spellStart"/>
            <w:r>
              <w:rPr>
                <w:rFonts w:eastAsia="Times New Roman"/>
                <w:i/>
                <w:sz w:val="14"/>
                <w:szCs w:val="16"/>
              </w:rPr>
              <w:t>flos</w:t>
            </w:r>
            <w:proofErr w:type="spellEnd"/>
            <w:r>
              <w:rPr>
                <w:rFonts w:eastAsia="Times New Roman"/>
                <w:i/>
                <w:sz w:val="14"/>
                <w:szCs w:val="16"/>
              </w:rPr>
              <w:t>-aquae</w:t>
            </w:r>
          </w:p>
        </w:tc>
        <w:tc>
          <w:tcPr>
            <w:tcW w:w="0" w:type="auto"/>
            <w:shd w:val="clear" w:color="auto" w:fill="F2F2F2"/>
            <w:tcMar>
              <w:top w:w="113" w:type="dxa"/>
              <w:left w:w="113" w:type="dxa"/>
              <w:bottom w:w="113" w:type="dxa"/>
              <w:right w:w="113" w:type="dxa"/>
            </w:tcMar>
            <w:vAlign w:val="center"/>
            <w:hideMark/>
          </w:tcPr>
          <w:p w14:paraId="116745D3"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{"citationItems":[{"id":"ITEM-1","itemData":{"DOI":"10.1007/BF01014676","ISSN":"00980331","abstract":"Antialgal, antibacterial, and allelopathic properties of the submersed, aquatic, dicotyledonous water shield, Brasenia schreberi Gmelin (Cabombaceae), were examined. Extracts of B. schreberi were found to inhibit the eukaryotic alga, Chlorella pyrenoidosa , and the prokaryotic alga, Anabena flosaqua , as well as nine different bacteria. Lettuce seedling bioassay showed B. schreberi to be allelopathic. These phytotoxic properties probably contribute to the observed dominance of B. schreberi in aquatic environments and also make it a promising candidate for allelopathic plant management of aquatic weeds.","author":[{"dropping-particle":"","family":"Elakovich","given":"Stella D.","non-dropping-particle":"","parse-names":false,"suffix":""},{"dropping-particle":"","family":"Wooten","given":"Jean W.","non-dropping-particle":"","parse-names":false,"suffix":""}],"container-title":"Journal of Chemical Ecology","id":"ITEM-1","issue":"9","issued":{"date-parts":[["1987","9"]]},"page":"1935-1940","publisher":"Kluwer Academic Publishers-Plenum Publishers","title":"An examination of the phytotoxicity of the water shield, Brasenia schreberi","type":"article-journal","volume":"13"},"uris":["http://www.mendeley.com/documents/?uuid=e92bc2f7-f696-36c4-80fc-cb0b59afc551"]}],"mendeley":{"formattedCitation":"(Elakovich and Wooten, 1987)","plainTextFormattedCitation":"(Elakovich and Wooten, 1987)","previouslyFormattedCitation":"&lt;sup&gt;16&lt;/sup&gt;"},"properties":{"noteIndex":0},"schema":"https://github.com/citation-style-language/schema/raw/master/csl-citation.json"}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(Elakovich and Wooten, 1987)</w:t>
            </w:r>
            <w:r>
              <w:rPr>
                <w:rFonts w:eastAsia="Times New Roman"/>
                <w:sz w:val="14"/>
                <w:szCs w:val="16"/>
              </w:rPr>
              <w:fldChar w:fldCharType="end"/>
            </w:r>
          </w:p>
        </w:tc>
      </w:tr>
      <w:tr w:rsidR="0070623C" w14:paraId="44687994" w14:textId="77777777" w:rsidTr="00084A72">
        <w:trPr>
          <w:trHeight w:val="20"/>
        </w:trPr>
        <w:tc>
          <w:tcPr>
            <w:tcW w:w="0" w:type="auto"/>
            <w:tcMar>
              <w:top w:w="113" w:type="dxa"/>
              <w:left w:w="113" w:type="dxa"/>
              <w:bottom w:w="113" w:type="dxa"/>
              <w:right w:w="113" w:type="dxa"/>
            </w:tcMar>
            <w:vAlign w:val="center"/>
            <w:hideMark/>
          </w:tcPr>
          <w:p w14:paraId="73E75D6E" w14:textId="77777777" w:rsidR="0070623C" w:rsidRDefault="0070623C" w:rsidP="00084A72">
            <w:pPr>
              <w:rPr>
                <w:rFonts w:eastAsia="Times New Roman"/>
                <w:i/>
                <w:sz w:val="14"/>
                <w:szCs w:val="16"/>
              </w:rPr>
            </w:pPr>
            <w:proofErr w:type="spellStart"/>
            <w:r>
              <w:rPr>
                <w:rFonts w:eastAsia="Times New Roman"/>
                <w:i/>
                <w:sz w:val="14"/>
                <w:szCs w:val="16"/>
              </w:rPr>
              <w:t>Cambomba</w:t>
            </w:r>
            <w:proofErr w:type="spellEnd"/>
            <w:r>
              <w:rPr>
                <w:rFonts w:eastAsia="Times New Roman"/>
                <w:i/>
                <w:sz w:val="14"/>
                <w:szCs w:val="16"/>
              </w:rPr>
              <w:t xml:space="preserve"> </w:t>
            </w:r>
            <w:proofErr w:type="spellStart"/>
            <w:r>
              <w:rPr>
                <w:rFonts w:eastAsia="Times New Roman"/>
                <w:i/>
                <w:sz w:val="14"/>
                <w:szCs w:val="16"/>
              </w:rPr>
              <w:t>caroliniana</w:t>
            </w:r>
            <w:proofErr w:type="spellEnd"/>
          </w:p>
        </w:tc>
        <w:tc>
          <w:tcPr>
            <w:tcW w:w="0" w:type="auto"/>
            <w:tcMar>
              <w:top w:w="113" w:type="dxa"/>
              <w:left w:w="113" w:type="dxa"/>
              <w:bottom w:w="113" w:type="dxa"/>
              <w:right w:w="113" w:type="dxa"/>
            </w:tcMar>
            <w:vAlign w:val="center"/>
            <w:hideMark/>
          </w:tcPr>
          <w:p w14:paraId="0DF83A14" w14:textId="77777777" w:rsidR="0070623C" w:rsidRDefault="0070623C" w:rsidP="00084A72">
            <w:pPr>
              <w:rPr>
                <w:rFonts w:eastAsia="Times New Roman"/>
                <w:sz w:val="14"/>
                <w:szCs w:val="16"/>
              </w:rPr>
            </w:pPr>
            <w:r>
              <w:rPr>
                <w:rFonts w:eastAsia="Times New Roman"/>
                <w:sz w:val="14"/>
                <w:szCs w:val="16"/>
              </w:rPr>
              <w:t>Co-cultivation</w:t>
            </w:r>
          </w:p>
        </w:tc>
        <w:tc>
          <w:tcPr>
            <w:tcW w:w="0" w:type="auto"/>
            <w:tcMar>
              <w:top w:w="113" w:type="dxa"/>
              <w:left w:w="113" w:type="dxa"/>
              <w:bottom w:w="113" w:type="dxa"/>
              <w:right w:w="113" w:type="dxa"/>
            </w:tcMar>
            <w:vAlign w:val="center"/>
            <w:hideMark/>
          </w:tcPr>
          <w:p w14:paraId="06D8C126"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447684E7" w14:textId="77777777" w:rsidR="0070623C" w:rsidRDefault="0070623C" w:rsidP="00084A72">
            <w:pPr>
              <w:rPr>
                <w:rFonts w:eastAsia="Times New Roman"/>
                <w:i/>
                <w:sz w:val="14"/>
                <w:szCs w:val="16"/>
              </w:rPr>
            </w:pPr>
            <w:r>
              <w:rPr>
                <w:rFonts w:eastAsia="Times New Roman"/>
                <w:i/>
                <w:sz w:val="14"/>
                <w:szCs w:val="16"/>
              </w:rPr>
              <w:t xml:space="preserve">Anabaena </w:t>
            </w:r>
            <w:proofErr w:type="spellStart"/>
            <w:r>
              <w:rPr>
                <w:rFonts w:eastAsia="Times New Roman"/>
                <w:i/>
                <w:sz w:val="14"/>
                <w:szCs w:val="16"/>
              </w:rPr>
              <w:t>flos</w:t>
            </w:r>
            <w:proofErr w:type="spellEnd"/>
            <w:r>
              <w:rPr>
                <w:rFonts w:eastAsia="Times New Roman"/>
                <w:i/>
                <w:sz w:val="14"/>
                <w:szCs w:val="16"/>
              </w:rPr>
              <w:t xml:space="preserve">-aquae, Microcystis aeruginosa, </w:t>
            </w:r>
            <w:proofErr w:type="spellStart"/>
            <w:r>
              <w:rPr>
                <w:rFonts w:eastAsia="Times New Roman"/>
                <w:i/>
                <w:sz w:val="14"/>
                <w:szCs w:val="16"/>
              </w:rPr>
              <w:t>Phormidium</w:t>
            </w:r>
            <w:proofErr w:type="spellEnd"/>
            <w:r>
              <w:rPr>
                <w:rFonts w:eastAsia="Times New Roman"/>
                <w:i/>
                <w:sz w:val="14"/>
                <w:szCs w:val="16"/>
              </w:rPr>
              <w:t xml:space="preserve"> tenue</w:t>
            </w:r>
          </w:p>
        </w:tc>
        <w:tc>
          <w:tcPr>
            <w:tcW w:w="0" w:type="auto"/>
            <w:tcMar>
              <w:top w:w="113" w:type="dxa"/>
              <w:left w:w="113" w:type="dxa"/>
              <w:bottom w:w="113" w:type="dxa"/>
              <w:right w:w="113" w:type="dxa"/>
            </w:tcMar>
            <w:vAlign w:val="center"/>
            <w:hideMark/>
          </w:tcPr>
          <w:p w14:paraId="11D5714E"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{"citationItems":[{"id":"ITEM-1","itemData":{"DOI":"10.1016/S0273-1223(99)00185-7","ISSN":"0273-1223","abstract":"Inhibitory effects of macrophytes on the growth of blue-green algae (i.e. Microcystis oeruginosa, Anoboena flos-aquae, or Phormidium tenue) were evaluated in a coexistence culture system in which concentrations of different macrophyte species were varied (i.e. Egeria densa, Cabomba caroliniana. Myriophyllutn spicatum, Ceratophyllum demersum, Eleocharis acicularis, Potamogeton oxyphyllus, Potamogeton crispus, Limnophila sessilifloro, or Vallisneria denseserrulata). Coexistence assay results showed that only the macrophytes C. caroliniana or M. spicutum inhibited the growth of all blue-green algae, with the inhibitory effects of M. spicutum being stronger than those of C. caroliniana and being produced by the release of allelopathic compounds. In subsequent initial addition assays using M. spicatum with the alga M. aeruginosa, no significant growth inhibition was observed; whereas, in contrast, quasi-continuous addition assays showed strong growth inhibition by M. spicatum. These results provide the first evidence that unstable, growth-inhibiting allelopathic compounds are continuously secreted by M. spicatum","author":[{"dropping-particle":"","family":"Nakai","given":"Satoshi","non-dropping-particle":"","parse-names":false,"suffix":""},{"dropping-particle":"","family":"Inoue","given":"Yutaka","non-dropping-particle":"","parse-names":false,"suffix":""},{"dropping-particle":"","family":"Hosomi","given":"Masaaki","non-dropping-particle":"","parse-names":false,"suffix":""},{"dropping-particle":"","family":"Murakami","given":"Akihiko","non-dropping-particle":"","parse-names":false,"suffix":""}],"container-title":"Water Science and Technology","id":"ITEM-1","issue":"8","issued":{"date-parts":[["1999","1","1"]]},"page":"47-53","publisher":"No longer published by Elsevier","title":"Growth inhibition of blue–green algae by allelopathic effects of macrophytes","type":"article-journal","volume":"39"},"uris":["http://www.mendeley.com/documents/?uuid=6708e855-f6eb-3296-be2a-36cdc5e17271"]}],"mendeley":{"formattedCitation":"(Nakai &lt;i&gt;et al.&lt;/i&gt;, 1999)","plainTextFormattedCitation":"(Nakai et al., 1999)","previouslyFormattedCitation":"&lt;sup&gt;9&lt;/sup&gt;"},"properties":{"noteIndex":0},"schema":"https://github.com/citation-style-language/schema/raw/master/csl-citation.json"}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(Nakai </w:t>
            </w:r>
            <w:r w:rsidRPr="00745BE0">
              <w:rPr>
                <w:rFonts w:eastAsia="Times New Roman"/>
                <w:i/>
                <w:noProof/>
                <w:sz w:val="14"/>
                <w:szCs w:val="16"/>
              </w:rPr>
              <w:t>et al.</w:t>
            </w:r>
            <w:r w:rsidRPr="00745BE0">
              <w:rPr>
                <w:rFonts w:eastAsia="Times New Roman"/>
                <w:noProof/>
                <w:sz w:val="14"/>
                <w:szCs w:val="16"/>
              </w:rPr>
              <w:t>, 1999)</w:t>
            </w:r>
            <w:r>
              <w:rPr>
                <w:rFonts w:eastAsia="Times New Roman"/>
                <w:sz w:val="14"/>
                <w:szCs w:val="16"/>
              </w:rPr>
              <w:fldChar w:fldCharType="end"/>
            </w:r>
          </w:p>
        </w:tc>
      </w:tr>
      <w:tr w:rsidR="0070623C" w14:paraId="58D39607" w14:textId="77777777" w:rsidTr="00084A72">
        <w:trPr>
          <w:trHeight w:val="20"/>
        </w:trPr>
        <w:tc>
          <w:tcPr>
            <w:tcW w:w="0" w:type="auto"/>
            <w:shd w:val="clear" w:color="auto" w:fill="F2F2F2"/>
            <w:tcMar>
              <w:top w:w="113" w:type="dxa"/>
              <w:left w:w="113" w:type="dxa"/>
              <w:bottom w:w="113" w:type="dxa"/>
              <w:right w:w="113" w:type="dxa"/>
            </w:tcMar>
            <w:vAlign w:val="center"/>
            <w:hideMark/>
          </w:tcPr>
          <w:p w14:paraId="770CFE1A" w14:textId="77777777" w:rsidR="0070623C" w:rsidRDefault="0070623C" w:rsidP="00084A72">
            <w:pPr>
              <w:rPr>
                <w:rFonts w:eastAsia="Times New Roman"/>
                <w:i/>
                <w:sz w:val="14"/>
                <w:szCs w:val="16"/>
              </w:rPr>
            </w:pPr>
            <w:r>
              <w:rPr>
                <w:rFonts w:eastAsia="Times New Roman"/>
                <w:i/>
                <w:sz w:val="14"/>
                <w:szCs w:val="16"/>
              </w:rPr>
              <w:t>Eichhornia crassipes</w:t>
            </w:r>
          </w:p>
        </w:tc>
        <w:tc>
          <w:tcPr>
            <w:tcW w:w="0" w:type="auto"/>
            <w:shd w:val="clear" w:color="auto" w:fill="F2F2F2"/>
            <w:tcMar>
              <w:top w:w="113" w:type="dxa"/>
              <w:left w:w="113" w:type="dxa"/>
              <w:bottom w:w="113" w:type="dxa"/>
              <w:right w:w="113" w:type="dxa"/>
            </w:tcMar>
            <w:vAlign w:val="center"/>
            <w:hideMark/>
          </w:tcPr>
          <w:p w14:paraId="487D1565"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01AA978A" w14:textId="77777777" w:rsidR="0070623C" w:rsidRDefault="0070623C" w:rsidP="00084A72">
            <w:pPr>
              <w:rPr>
                <w:rFonts w:eastAsia="Times New Roman"/>
                <w:sz w:val="14"/>
                <w:szCs w:val="16"/>
              </w:rPr>
            </w:pPr>
            <w:r>
              <w:rPr>
                <w:rFonts w:eastAsia="Times New Roman"/>
                <w:sz w:val="14"/>
                <w:szCs w:val="16"/>
              </w:rPr>
              <w:t xml:space="preserve">N-phenyl-1-naphthylamine, linoleic acid, </w:t>
            </w:r>
            <w:proofErr w:type="spellStart"/>
            <w:r>
              <w:rPr>
                <w:rFonts w:eastAsia="Times New Roman"/>
                <w:sz w:val="14"/>
                <w:szCs w:val="16"/>
              </w:rPr>
              <w:t>benzoindenone</w:t>
            </w:r>
            <w:proofErr w:type="spellEnd"/>
          </w:p>
        </w:tc>
        <w:tc>
          <w:tcPr>
            <w:tcW w:w="0" w:type="auto"/>
            <w:shd w:val="clear" w:color="auto" w:fill="F2F2F2"/>
            <w:tcMar>
              <w:top w:w="113" w:type="dxa"/>
              <w:left w:w="113" w:type="dxa"/>
              <w:bottom w:w="113" w:type="dxa"/>
              <w:right w:w="113" w:type="dxa"/>
            </w:tcMar>
            <w:vAlign w:val="center"/>
            <w:hideMark/>
          </w:tcPr>
          <w:p w14:paraId="0884466E" w14:textId="77777777" w:rsidR="0070623C" w:rsidRDefault="0070623C" w:rsidP="00084A72">
            <w:pPr>
              <w:rPr>
                <w:rFonts w:eastAsia="Times New Roman"/>
                <w:i/>
                <w:sz w:val="14"/>
                <w:szCs w:val="16"/>
              </w:rPr>
            </w:pPr>
            <w:r>
              <w:rPr>
                <w:rFonts w:eastAsia="Times New Roman"/>
                <w:i/>
                <w:sz w:val="14"/>
                <w:szCs w:val="16"/>
              </w:rPr>
              <w:t>Anabaena azollae, Microcystis aeruginosa</w:t>
            </w:r>
          </w:p>
        </w:tc>
        <w:tc>
          <w:tcPr>
            <w:tcW w:w="0" w:type="auto"/>
            <w:shd w:val="clear" w:color="auto" w:fill="F2F2F2"/>
            <w:tcMar>
              <w:top w:w="113" w:type="dxa"/>
              <w:left w:w="113" w:type="dxa"/>
              <w:bottom w:w="113" w:type="dxa"/>
              <w:right w:w="113" w:type="dxa"/>
            </w:tcMar>
            <w:vAlign w:val="center"/>
            <w:hideMark/>
          </w:tcPr>
          <w:p w14:paraId="558E8D67"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author":[{"dropping-particle":"","family":"Wu","given":"Xiaoxia","non-dropping-particle":"","parse-names":false,"suffix":""},{"dropping-particle":"","family":"Zhang","given":"Zhenye","non-dropping-particle":"","parse-names":false,"suffix":""},{"dropping-particle":"","family":"Chen","given":"Dingli","non-dropping-particle":"","parse-names":false,"suffix":""},{"dropping-particle":"","family":"Zhang","given":"Junsong","non-dropping-particle":"","parse-names":false,"suffix":""},{"dropping-particle":"","family":"Yang","given":"Wenbing","non-dropping-particle":"","parse-names":false,"suffix":""},{"dropping-particle":"","family":"Jin","given":"Yingen","non-dropping-particle":"","parse-names":false,"suffix":""}],"container-title":"Journal of Agricultural Science and Technology","id":"ITEM-1","issued":{"date-parts":[["2012"]]},"page":"1400-1406","title":"Allelopathic Effects of Eicchornia Crassipes Growth of Microcystis aeruginosa","type":"article-journal","volume":"2"},"uris":["http://www.mendeley.com/documents/?uuid=0b144c71-e4c3-3fd2-bb4b-85360a7b5c8f"]}],"mendeley":{"formattedCitation":"(Wu &lt;i&gt;et al.&lt;/i&gt;, 2012)","plainTextFormattedCitation":"(Wu et al., 2012)","previouslyFormattedCitation":"&lt;sup&gt;17&lt;/sup&gt;"},"properties":{"noteIndex":0},"schema":"https://github.com/citation-style-language/schema/raw/master/csl-citation.json"}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(Wu </w:t>
            </w:r>
            <w:r w:rsidRPr="00745BE0">
              <w:rPr>
                <w:rFonts w:eastAsia="Times New Roman"/>
                <w:i/>
                <w:noProof/>
                <w:sz w:val="14"/>
                <w:szCs w:val="16"/>
              </w:rPr>
              <w:t>et al.</w:t>
            </w:r>
            <w:r w:rsidRPr="00745BE0">
              <w:rPr>
                <w:rFonts w:eastAsia="Times New Roman"/>
                <w:noProof/>
                <w:sz w:val="14"/>
                <w:szCs w:val="16"/>
              </w:rPr>
              <w:t>, 2012)</w:t>
            </w:r>
            <w:r>
              <w:rPr>
                <w:rFonts w:eastAsia="Times New Roman"/>
                <w:sz w:val="14"/>
                <w:szCs w:val="16"/>
              </w:rPr>
              <w:fldChar w:fldCharType="end"/>
            </w:r>
          </w:p>
        </w:tc>
      </w:tr>
      <w:tr w:rsidR="0070623C" w14:paraId="1977985C" w14:textId="77777777" w:rsidTr="00084A72">
        <w:trPr>
          <w:trHeight w:val="20"/>
        </w:trPr>
        <w:tc>
          <w:tcPr>
            <w:tcW w:w="0" w:type="auto"/>
            <w:tcMar>
              <w:top w:w="113" w:type="dxa"/>
              <w:left w:w="113" w:type="dxa"/>
              <w:bottom w:w="113" w:type="dxa"/>
              <w:right w:w="113" w:type="dxa"/>
            </w:tcMar>
            <w:vAlign w:val="center"/>
            <w:hideMark/>
          </w:tcPr>
          <w:p w14:paraId="482F717F" w14:textId="77777777" w:rsidR="0070623C" w:rsidRDefault="0070623C" w:rsidP="00084A72">
            <w:pPr>
              <w:rPr>
                <w:rFonts w:eastAsia="Times New Roman"/>
                <w:i/>
                <w:sz w:val="14"/>
                <w:szCs w:val="16"/>
              </w:rPr>
            </w:pPr>
            <w:r>
              <w:rPr>
                <w:rFonts w:eastAsia="Times New Roman"/>
                <w:i/>
                <w:sz w:val="14"/>
                <w:szCs w:val="16"/>
              </w:rPr>
              <w:t>Lemma minor</w:t>
            </w:r>
          </w:p>
        </w:tc>
        <w:tc>
          <w:tcPr>
            <w:tcW w:w="0" w:type="auto"/>
            <w:tcMar>
              <w:top w:w="113" w:type="dxa"/>
              <w:left w:w="113" w:type="dxa"/>
              <w:bottom w:w="113" w:type="dxa"/>
              <w:right w:w="113" w:type="dxa"/>
            </w:tcMar>
            <w:vAlign w:val="center"/>
            <w:hideMark/>
          </w:tcPr>
          <w:p w14:paraId="5F21DEA4" w14:textId="77777777" w:rsidR="0070623C" w:rsidRDefault="0070623C" w:rsidP="00084A72">
            <w:pPr>
              <w:rPr>
                <w:rFonts w:eastAsia="Times New Roman"/>
                <w:sz w:val="14"/>
                <w:szCs w:val="16"/>
              </w:rPr>
            </w:pPr>
            <w:r>
              <w:rPr>
                <w:rFonts w:eastAsia="Times New Roman"/>
                <w:sz w:val="14"/>
                <w:szCs w:val="16"/>
              </w:rPr>
              <w:t>Co-cultivation</w:t>
            </w:r>
          </w:p>
        </w:tc>
        <w:tc>
          <w:tcPr>
            <w:tcW w:w="0" w:type="auto"/>
            <w:tcMar>
              <w:top w:w="113" w:type="dxa"/>
              <w:left w:w="113" w:type="dxa"/>
              <w:bottom w:w="113" w:type="dxa"/>
              <w:right w:w="113" w:type="dxa"/>
            </w:tcMar>
            <w:vAlign w:val="center"/>
            <w:hideMark/>
          </w:tcPr>
          <w:p w14:paraId="31671AB0"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5B7794FF"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tcMar>
              <w:top w:w="113" w:type="dxa"/>
              <w:left w:w="113" w:type="dxa"/>
              <w:bottom w:w="113" w:type="dxa"/>
              <w:right w:w="113" w:type="dxa"/>
            </w:tcMar>
            <w:vAlign w:val="center"/>
            <w:hideMark/>
          </w:tcPr>
          <w:p w14:paraId="159BEA48"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{"citationItems":[{"id":"ITEM-1","itemData":{"DOI":"10.1016/J.TOXICON.2006.11.017","ISSN":"0041-0101","abstract":"We examined cyanobacterial toxin production in response to direct exposure to an axenically cultured aquatic plant (Lemna japonica Landolt) using two toxic monoclonal strains of Microcystis aeruginosa Küzing (NIES strains 103 and 107). The patterns of nutrient concentrations were similar between the controls and treatments. The exposure to toxic M. aeruginosa inhibited growth in L. japonica, and exposure to the aquatic plant caused an increase in microcystin (MC) production and inhibited growth in M. aeruginosa. The respective biomasses of M. aeruginosa and L. japonica differed significantly between control and treatments (p&lt;0.05). Both intracellular MC and extracellular MC productions were significantly higher in the treatment than in the control for both strains (p&lt;0.01). Increased MC production in response to direct exposure to this aquatic plant could be an induced defense mediated by the release of allelochemicals from the plant. This study revealed reciprocal allelopathic responses between Microcystis and Lemna, which can be applied to the management of eutrophic waters as well as an important information concerning strategies for recovering eutrophic waters.","author":[{"dropping-particle":"","family":"Jang","given":"Min-Ho","non-dropping-particle":"","parse-names":false,"suffix":""},{"dropping-particle":"","family":"Ha","given":"Kyong","non-dropping-particle":"","parse-names":false,"suffix":""},{"dropping-particle":"","family":"Takamura","given":"Noriko","non-dropping-particle":"","parse-names":false,"suffix":""}],"container-title":"Toxicon","id":"ITEM-1","issue":"5","issued":{"date-parts":[["2007","4","1"]]},"page":"727-733","publisher":"Pergamon","title":"Reciprocal allelopathic responses between toxic cyanobacteria (Microcystis aeruginosa) and duckweed (Lemna japonica)","type":"article-journal","volume":"49"},"uris":["http://www.mendeley.com/documents/?uuid=643e99c6-61b9-39be-9a79-df21376d0531"]}],"mendeley":{"formattedCitation":"(Jang, Ha and Takamura, 2007)","plainTextFormattedCitation":"(Jang, Ha and Takamura, 2007)","previouslyFormattedCitation":"&lt;sup&gt;18&lt;/sup&gt;"},"properties":{"noteIndex":0},"schema":"https://github.com/citation-style-language/schema/raw/master/csl-citation.json"}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(Jang, Ha and Takamura, 2007)</w:t>
            </w:r>
            <w:r>
              <w:rPr>
                <w:rFonts w:eastAsia="Times New Roman"/>
                <w:sz w:val="14"/>
                <w:szCs w:val="16"/>
              </w:rPr>
              <w:fldChar w:fldCharType="end"/>
            </w:r>
          </w:p>
        </w:tc>
      </w:tr>
      <w:tr w:rsidR="0070623C" w14:paraId="501BD209" w14:textId="77777777" w:rsidTr="00084A72">
        <w:trPr>
          <w:trHeight w:val="20"/>
        </w:trPr>
        <w:tc>
          <w:tcPr>
            <w:tcW w:w="0" w:type="auto"/>
            <w:shd w:val="clear" w:color="auto" w:fill="F2F2F2"/>
            <w:tcMar>
              <w:top w:w="113" w:type="dxa"/>
              <w:left w:w="113" w:type="dxa"/>
              <w:bottom w:w="113" w:type="dxa"/>
              <w:right w:w="113" w:type="dxa"/>
            </w:tcMar>
            <w:vAlign w:val="center"/>
            <w:hideMark/>
          </w:tcPr>
          <w:p w14:paraId="1C1CD0D9" w14:textId="77777777" w:rsidR="0070623C" w:rsidRDefault="0070623C" w:rsidP="00084A72">
            <w:pPr>
              <w:rPr>
                <w:rFonts w:eastAsia="Times New Roman"/>
                <w:i/>
                <w:sz w:val="14"/>
                <w:szCs w:val="16"/>
              </w:rPr>
            </w:pPr>
            <w:r>
              <w:rPr>
                <w:rFonts w:eastAsia="Times New Roman"/>
                <w:i/>
                <w:sz w:val="14"/>
                <w:szCs w:val="16"/>
              </w:rPr>
              <w:t>Nelumbo nucifera</w:t>
            </w:r>
          </w:p>
        </w:tc>
        <w:tc>
          <w:tcPr>
            <w:tcW w:w="0" w:type="auto"/>
            <w:shd w:val="clear" w:color="auto" w:fill="F2F2F2"/>
            <w:tcMar>
              <w:top w:w="113" w:type="dxa"/>
              <w:left w:w="113" w:type="dxa"/>
              <w:bottom w:w="113" w:type="dxa"/>
              <w:right w:w="113" w:type="dxa"/>
            </w:tcMar>
            <w:vAlign w:val="center"/>
            <w:hideMark/>
          </w:tcPr>
          <w:p w14:paraId="1884DCFE"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3C1EACAD" w14:textId="77777777" w:rsidR="0070623C" w:rsidRDefault="0070623C" w:rsidP="00084A72">
            <w:pPr>
              <w:rPr>
                <w:rFonts w:eastAsia="Times New Roman"/>
                <w:sz w:val="14"/>
                <w:szCs w:val="16"/>
              </w:rPr>
            </w:pPr>
            <w:proofErr w:type="spellStart"/>
            <w:r>
              <w:rPr>
                <w:rFonts w:eastAsia="Times New Roman"/>
                <w:sz w:val="14"/>
                <w:szCs w:val="16"/>
              </w:rPr>
              <w:t>Propanamide</w:t>
            </w:r>
            <w:proofErr w:type="spellEnd"/>
          </w:p>
        </w:tc>
        <w:tc>
          <w:tcPr>
            <w:tcW w:w="0" w:type="auto"/>
            <w:shd w:val="clear" w:color="auto" w:fill="F2F2F2"/>
            <w:tcMar>
              <w:top w:w="113" w:type="dxa"/>
              <w:left w:w="113" w:type="dxa"/>
              <w:bottom w:w="113" w:type="dxa"/>
              <w:right w:w="113" w:type="dxa"/>
            </w:tcMar>
            <w:vAlign w:val="center"/>
            <w:hideMark/>
          </w:tcPr>
          <w:p w14:paraId="7FD34FB8"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shd w:val="clear" w:color="auto" w:fill="F2F2F2"/>
            <w:tcMar>
              <w:top w:w="113" w:type="dxa"/>
              <w:left w:w="113" w:type="dxa"/>
              <w:bottom w:w="113" w:type="dxa"/>
              <w:right w:w="113" w:type="dxa"/>
            </w:tcMar>
            <w:vAlign w:val="center"/>
            <w:hideMark/>
          </w:tcPr>
          <w:p w14:paraId="68A6551B"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{"citationItems":[{"id":"ITEM-1","itemData":{"author":[{"dropping-particle":"","family":"He, L.S., Meng, F.L., Diao, X.J., Li, Y.W., Meng, R., Xi, B.D., Shu","given":"J.M.","non-dropping-particle":"","parse-names":false,"suffix":""}],"container-title":"Huan Jing Ke Xue","id":"ITEM-1","issued":{"date-parts":[["2013"]]},"page":"2637–2641","title":"Allelopathic effect of Nelumbo nucifera stem and leaf tissue extract on the growth of Microcystis aeruginosa and Scenedesmus quadricanda.","type":"article-journal","volume":"34"},"uris":["http://www.mendeley.com/documents/?uuid=df83bb17-6fd6-4007-a1fc-748b61749209"]},{"id":"ITEM-2","itemData":{"DOI":"10.1016/J.ECOENV.2007.10.010","ISSN":"0147-6513","abstract":"The physiological and biochemical effects of an allelochemical ethyl 2-methyl acetoacetate (EMA) isolated from reed (Phragmites communis) on bloom-forming cyanobacterium, Microcystis aeruginosa, were investigated. EMA significantly inhibited the growth of M. aeruginosa in a concentration-dependent way. The metabolic indices (represented by esterase and total dehydrogenase activities), the cellular redox status (represented by the level of reactive oxygen species (ROS)), and the oxidative damage index (represented by the content of malondialdehyde (MDA), the product of membrane lipid peroxidation) were used to evaluate the physiological and biochemical changes in M. aeruginosa after EMA exposure. Esterase activity in M. aeruginosa did not change (P&gt;0.05) after 2h of exposure to EMA, but increased greatly after 24 and 48h (P&lt;0.05). EMA exposure (&gt;0.5mgL−1) resulted in a remarkable loss of total dehydrogenase activity in M. aeruginosa after 4h (P&lt;0.01), but an increase after 40h (P&lt;0.05). EMA caused a great increase in ROS level of the algal cells. At high EMA concentration (4mgL−1), the ROS level was remarkably elevated to 1.91 times as much as that in the controls after 2h. Increases in the ROS level also occurred after 24 and 48h. The increase in lipid peroxidation of M. aeruginosa was dependent upon EMA concentration and the exposure time. After 40h of exposure, the MDA content at 4mgL−1 of EMA reached approximately 3.5 times (P&lt;0.01) versus the controls. These results suggest that the cellular structure and metabolic activity of M. aeruginosa are influenced by EMA; the increased metabolic activity perhaps reflects the fact that the resistance of cellular response system to the stress from EMA is initiated during EMA exposure, and the oxidative damage induced by EMA via the oxidation of ROS may be an important factor responsible for the inhibition of EMA on the growth of M. aeruginosa.","author":[{"dropping-particle":"","family":"Hong","given":"Yu","non-dropping-particle":"","parse-names":false,"suffix":""},{"dropping-particle":"","family":"Hu","given":"Hong-Ying","non-dropping-particle":"","parse-names":false,"suffix":""},{"dropping-particle":"","family":"Li","given":"Feng-Min","non-dropping-particle":"","parse-names":false,"suffix":""}],"container-title":"Ecotoxicology and Environmental Safety","id":"ITEM-2","issue":"2","issued":{"date-parts":[["2008","10","1"]]},"page":"527-534","publisher":"Academic Press","title":"Physiological and biochemical effects of allelochemical ethyl 2-methyl acetoacetate (EMA) on cyanobacterium Microcystis aeruginosa","type":"article-journal","volume":"71"},"uris":["http://www.mendeley.com/documents/?uuid=2b964647-64d6-35d2-8aba-c20801f1c19a"]}],"mendeley":{"formattedCitation":"(Hong, Hu and Li, 2008; He, L.S., Meng, F.L., Diao, X.J., Li, Y.W., Meng, R., Xi, B.D., Shu, 2013)","plainTextFormattedCitation":"(Hong, Hu and Li, 2008; He, L.S., Meng, F.L., Diao, X.J., Li, Y.W., Meng, R., Xi, B.D., Shu, 2013)","previouslyFormattedCitation":"&lt;sup&gt;7,19&lt;/sup&gt;"},"properties":{"noteIndex":0},"schema":"https://github.com/citation-style-language/schema/raw/master/csl-citation.json"}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(Hong, Hu and Li, 2008; He, L.S., Meng, F.L., Diao, X.J., Li, Y.W., Meng, R., Xi, B.D., Shu, 2013)</w:t>
            </w:r>
            <w:r>
              <w:rPr>
                <w:rFonts w:eastAsia="Times New Roman"/>
                <w:sz w:val="14"/>
                <w:szCs w:val="16"/>
              </w:rPr>
              <w:fldChar w:fldCharType="end"/>
            </w:r>
          </w:p>
        </w:tc>
      </w:tr>
      <w:tr w:rsidR="0070623C" w14:paraId="208065F0" w14:textId="77777777" w:rsidTr="00084A72">
        <w:trPr>
          <w:trHeight w:val="20"/>
        </w:trPr>
        <w:tc>
          <w:tcPr>
            <w:tcW w:w="0" w:type="auto"/>
            <w:tcMar>
              <w:top w:w="113" w:type="dxa"/>
              <w:left w:w="113" w:type="dxa"/>
              <w:bottom w:w="113" w:type="dxa"/>
              <w:right w:w="113" w:type="dxa"/>
            </w:tcMar>
            <w:vAlign w:val="center"/>
            <w:hideMark/>
          </w:tcPr>
          <w:p w14:paraId="56558C51" w14:textId="77777777" w:rsidR="0070623C" w:rsidRDefault="0070623C" w:rsidP="00084A72">
            <w:pPr>
              <w:rPr>
                <w:rFonts w:eastAsia="Times New Roman"/>
                <w:i/>
                <w:sz w:val="14"/>
                <w:szCs w:val="16"/>
              </w:rPr>
            </w:pPr>
            <w:proofErr w:type="spellStart"/>
            <w:r>
              <w:rPr>
                <w:rFonts w:eastAsia="Times New Roman"/>
                <w:i/>
                <w:sz w:val="14"/>
                <w:szCs w:val="16"/>
              </w:rPr>
              <w:t>Pista</w:t>
            </w:r>
            <w:proofErr w:type="spellEnd"/>
            <w:r>
              <w:rPr>
                <w:rFonts w:eastAsia="Times New Roman"/>
                <w:i/>
                <w:sz w:val="14"/>
                <w:szCs w:val="16"/>
              </w:rPr>
              <w:t xml:space="preserve"> stratiotes</w:t>
            </w:r>
          </w:p>
        </w:tc>
        <w:tc>
          <w:tcPr>
            <w:tcW w:w="0" w:type="auto"/>
            <w:tcMar>
              <w:top w:w="113" w:type="dxa"/>
              <w:left w:w="113" w:type="dxa"/>
              <w:bottom w:w="113" w:type="dxa"/>
              <w:right w:w="113" w:type="dxa"/>
            </w:tcMar>
            <w:vAlign w:val="center"/>
            <w:hideMark/>
          </w:tcPr>
          <w:p w14:paraId="2AF4F298"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120B6BAA" w14:textId="77777777" w:rsidR="0070623C" w:rsidRDefault="0070623C" w:rsidP="00084A72">
            <w:pPr>
              <w:rPr>
                <w:rFonts w:eastAsia="Times New Roman"/>
                <w:sz w:val="14"/>
                <w:szCs w:val="16"/>
              </w:rPr>
            </w:pPr>
            <w:r>
              <w:rPr>
                <w:rFonts w:eastAsia="Times New Roman"/>
                <w:sz w:val="14"/>
                <w:szCs w:val="16"/>
              </w:rPr>
              <w:t>Polyphenols, linoleic acid, linolenic acid, fatty acids, steroidal ketones</w:t>
            </w:r>
          </w:p>
        </w:tc>
        <w:tc>
          <w:tcPr>
            <w:tcW w:w="0" w:type="auto"/>
            <w:tcMar>
              <w:top w:w="113" w:type="dxa"/>
              <w:left w:w="113" w:type="dxa"/>
              <w:bottom w:w="113" w:type="dxa"/>
              <w:right w:w="113" w:type="dxa"/>
            </w:tcMar>
            <w:vAlign w:val="center"/>
            <w:hideMark/>
          </w:tcPr>
          <w:p w14:paraId="5B2E264F"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tcMar>
              <w:top w:w="113" w:type="dxa"/>
              <w:left w:w="113" w:type="dxa"/>
              <w:bottom w:w="113" w:type="dxa"/>
              <w:right w:w="113" w:type="dxa"/>
            </w:tcMar>
            <w:vAlign w:val="center"/>
            <w:hideMark/>
          </w:tcPr>
          <w:p w14:paraId="14807E77"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BF00988003","author":[{"dropping-particle":"","family":"Aliotta","given":"G.","non-dropping-particle":"","parse-names":false,"suffix":""},{"dropping-particle":"","family":"Monaco","given":"P.","non-dropping-particle":"","parse-names":false,"suffix":""},{"dropping-particle":"","family":"Pinto","given":"G.","non-dropping-particle":"","parse-names":false,"suffix":""},{"dropping-particle":"","family":"Pollio","given":"A.","non-dropping-particle":"","parse-names":false,"suffix":""},{"dropping-particle":"","family":"Previtera","given":"L.","non-dropping-particle":"","parse-names":false,"suffix":""}],"container-title":"Journal of Chemical Ecology","id":"ITEM-1","issue":"11","issued":{"date-parts":[["1991","11"]]},"page":"2223-2234","publisher":"Kluwer Academic Publishers-Plenum Publishers","title":"Potential allelochemicals from Pistia stratiotes L.","type":"article-journal","volume":"17"},"uris":["http://www.mendeley.com/documents/?uuid=6ba17b06-b8e6-309a-8a3e-fc94172803da"]},{"id":"ITEM-2","itemData":{"DOI":"10.1007/s11356-013-1783-x","ISSN":"0944-1344","author":[{"dropping-particle":"","family":"Wu","given":"Xiang","non-dropping-particle":"","parse-names":false,"suffix":""},{"dropping-particle":"","family":"Wu","given":"Hao","non-dropping-particle":"","parse-names":false,"suffix":""},{"dropping-particle":"","family":"Chen","given":"Junren","non-dropping-particle":"","parse-names":false,"suffix":""},{"dropping-particle":"","family":"Ye","given":"Jinyun","non-dropping-particle":"","parse-names":false,"suffix":""}],"container-title":"Environmental Science and Pollution Research","id":"ITEM-2","issue":"11","issued":{"date-parts":[["2013","11","8"]]},"page":"8192-8201","publisher":"Springer Berlin Heidelberg","title":"Effects of allelochemical extracted from water lettuce (Pistia stratiotes Linn.) on the growth, microcystin production and release of Microcystis aeruginosa","type":"article-journal","volume":"20"},"uris":["http://www.mendeley.com/documents/?uuid=3d4b1295-a113-3115-ba89-7d22ca0d49a8"]}],"mendeley":{"formattedCitation":"(Aliotta &lt;i&gt;et al.&lt;/i&gt;, 1991; Wu &lt;i&gt;et al.&lt;/i&gt;, 2013)","plainTextFormattedCitation":"(Aliotta et al., 1991; Wu et al., 2013)","previouslyFormattedCitation":"&lt;sup&gt;20,21&lt;/sup&gt;"},"properties":{"noteIndex":0},"schema":"https://github.com/citation-style-language/schema/raw/master/csl-citation.json"}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(Aliotta </w:t>
            </w:r>
            <w:r w:rsidRPr="00745BE0">
              <w:rPr>
                <w:rFonts w:eastAsia="Times New Roman"/>
                <w:i/>
                <w:noProof/>
                <w:sz w:val="14"/>
                <w:szCs w:val="16"/>
              </w:rPr>
              <w:t>et al.</w:t>
            </w:r>
            <w:r w:rsidRPr="00745BE0">
              <w:rPr>
                <w:rFonts w:eastAsia="Times New Roman"/>
                <w:noProof/>
                <w:sz w:val="14"/>
                <w:szCs w:val="16"/>
              </w:rPr>
              <w:t xml:space="preserve">, 1991; Wu </w:t>
            </w:r>
            <w:r w:rsidRPr="00745BE0">
              <w:rPr>
                <w:rFonts w:eastAsia="Times New Roman"/>
                <w:i/>
                <w:noProof/>
                <w:sz w:val="14"/>
                <w:szCs w:val="16"/>
              </w:rPr>
              <w:t>et al.</w:t>
            </w:r>
            <w:r w:rsidRPr="00745BE0">
              <w:rPr>
                <w:rFonts w:eastAsia="Times New Roman"/>
                <w:noProof/>
                <w:sz w:val="14"/>
                <w:szCs w:val="16"/>
              </w:rPr>
              <w:t>, 2013)</w:t>
            </w:r>
            <w:r>
              <w:rPr>
                <w:rFonts w:eastAsia="Times New Roman"/>
                <w:sz w:val="14"/>
                <w:szCs w:val="16"/>
              </w:rPr>
              <w:fldChar w:fldCharType="end"/>
            </w:r>
          </w:p>
        </w:tc>
      </w:tr>
      <w:tr w:rsidR="0070623C" w14:paraId="46C3C815" w14:textId="77777777" w:rsidTr="00084A72">
        <w:trPr>
          <w:trHeight w:val="20"/>
        </w:trPr>
        <w:tc>
          <w:tcPr>
            <w:tcW w:w="0" w:type="auto"/>
            <w:shd w:val="clear" w:color="auto" w:fill="F2F2F2"/>
            <w:tcMar>
              <w:top w:w="113" w:type="dxa"/>
              <w:left w:w="113" w:type="dxa"/>
              <w:bottom w:w="113" w:type="dxa"/>
              <w:right w:w="113" w:type="dxa"/>
            </w:tcMar>
            <w:vAlign w:val="center"/>
            <w:hideMark/>
          </w:tcPr>
          <w:p w14:paraId="78D35F55" w14:textId="77777777" w:rsidR="0070623C" w:rsidRDefault="0070623C" w:rsidP="00084A72">
            <w:pPr>
              <w:rPr>
                <w:rFonts w:eastAsia="Times New Roman"/>
                <w:i/>
                <w:sz w:val="14"/>
                <w:szCs w:val="16"/>
              </w:rPr>
            </w:pPr>
            <w:r>
              <w:rPr>
                <w:rFonts w:eastAsia="Times New Roman"/>
                <w:i/>
                <w:sz w:val="14"/>
                <w:szCs w:val="16"/>
              </w:rPr>
              <w:t xml:space="preserve">Stratiotes </w:t>
            </w:r>
            <w:proofErr w:type="spellStart"/>
            <w:r>
              <w:rPr>
                <w:rFonts w:eastAsia="Times New Roman"/>
                <w:i/>
                <w:sz w:val="14"/>
                <w:szCs w:val="16"/>
              </w:rPr>
              <w:t>aloides</w:t>
            </w:r>
            <w:proofErr w:type="spellEnd"/>
          </w:p>
        </w:tc>
        <w:tc>
          <w:tcPr>
            <w:tcW w:w="0" w:type="auto"/>
            <w:shd w:val="clear" w:color="auto" w:fill="F2F2F2"/>
            <w:tcMar>
              <w:top w:w="113" w:type="dxa"/>
              <w:left w:w="113" w:type="dxa"/>
              <w:bottom w:w="113" w:type="dxa"/>
              <w:right w:w="113" w:type="dxa"/>
            </w:tcMar>
            <w:vAlign w:val="center"/>
            <w:hideMark/>
          </w:tcPr>
          <w:p w14:paraId="5FFD3417"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0FC44C12" w14:textId="77777777" w:rsidR="0070623C" w:rsidRDefault="0070623C" w:rsidP="00084A72">
            <w:pPr>
              <w:rPr>
                <w:rFonts w:eastAsia="Times New Roman"/>
                <w:sz w:val="14"/>
                <w:szCs w:val="16"/>
              </w:rPr>
            </w:pPr>
            <w:r>
              <w:rPr>
                <w:rFonts w:eastAsia="Times New Roman"/>
                <w:sz w:val="14"/>
                <w:szCs w:val="16"/>
              </w:rPr>
              <w:t>Moderately lipophilic non- phenolic compounds</w:t>
            </w:r>
          </w:p>
        </w:tc>
        <w:tc>
          <w:tcPr>
            <w:tcW w:w="0" w:type="auto"/>
            <w:shd w:val="clear" w:color="auto" w:fill="F2F2F2"/>
            <w:tcMar>
              <w:top w:w="113" w:type="dxa"/>
              <w:left w:w="113" w:type="dxa"/>
              <w:bottom w:w="113" w:type="dxa"/>
              <w:right w:w="113" w:type="dxa"/>
            </w:tcMar>
            <w:vAlign w:val="center"/>
            <w:hideMark/>
          </w:tcPr>
          <w:p w14:paraId="78A70FB9" w14:textId="77777777" w:rsidR="0070623C" w:rsidRDefault="0070623C" w:rsidP="00084A72">
            <w:pPr>
              <w:rPr>
                <w:rFonts w:eastAsia="Times New Roman"/>
                <w:i/>
                <w:sz w:val="14"/>
                <w:szCs w:val="16"/>
              </w:rPr>
            </w:pPr>
            <w:r>
              <w:rPr>
                <w:rFonts w:eastAsia="Times New Roman"/>
                <w:i/>
                <w:sz w:val="14"/>
                <w:szCs w:val="16"/>
              </w:rPr>
              <w:t>Anabaena variabilis, Microcystis aeruginosa, Synechococcus elongatus</w:t>
            </w:r>
          </w:p>
        </w:tc>
        <w:tc>
          <w:tcPr>
            <w:tcW w:w="0" w:type="auto"/>
            <w:shd w:val="clear" w:color="auto" w:fill="F2F2F2"/>
            <w:tcMar>
              <w:top w:w="113" w:type="dxa"/>
              <w:left w:w="113" w:type="dxa"/>
              <w:bottom w:w="113" w:type="dxa"/>
              <w:right w:w="113" w:type="dxa"/>
            </w:tcMar>
            <w:vAlign w:val="center"/>
            <w:hideMark/>
          </w:tcPr>
          <w:p w14:paraId="3C132D75"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{"citationItems":[{"id":"ITEM-1","itemData":{"DOI":"10.1002/iroh.200911219","ISBN":"1434-2944","ISSN":"14342944","PMID":"17459299","abstract":"The present study investigates the allelopathic effects of Stratiotes abides on the growth and antioxidative biomarkers of epiphytic and planktonic toxic cyanobacteria in a batch experiment over a 15-day exposure to different concentrations of aqueous acetone extract of this macrophyte. The results showed that epiphytic and planktonic species of cyanobacteria showed differential responses to the allelopathic activity of this macrophyte. S. abides extract reduced the growth, alkaline phosphatase activity (APA) and toxin production of the planktonic cyanobacterium, Anabaena variabilis, with an increase in lipid peroxidation, glutathione and activities of antioxidative enzymes of this cyanobacterium. Conversely, this extract did not affect the growth and increased the toxin production in epiphytic cyanobacteria, with no significant effect on lipid peroixdation or the activities of APA and antioxidative enzymes of these species. This study is the first to suggest that the macrophyte S. abides supports the growth and toxin production of its epiphytic cyanobacteria.","author":[{"dropping-particle":"","family":"Mohamed","given":"Zakaria A.","non-dropping-particle":"","parse-names":false,"suffix":""},{"dropping-particle":"","family":"Shehri","given":"Abdulrahman M.","non-dropping-particle":"Al","parse-names":false,"suffix":""}],"container-title":"International Review of Hydrobiology","id":"ITEM-1","issue":"3","issued":{"date-parts":[["2010","6","2"]]},"page":"224-234","publisher":"John Wiley &amp; Sons, Ltd","title":"Differential responses of epiphytic and planktonic toxic cyanobacteria to allelopathic substances of the submerged macrophyte stratiotes aloides","type":"article-journal","volume":"95"},"uris":["http://www.mendeley.com/documents/?uuid=5687ea0f-ba4f-3555-95a0-667c1728738d"]},{"id":"ITEM-2","itemData":{"DOI":"10.1007/s10750-007-0602-0","abstract":"The allelopathic activity of the aquatic macrophyte, Stratiotes aloides, was determined with laboratory experiments. Active compounds exuded in the medium or present in plant tissue were extracted using standard procedures and solid phase extraction (SPE). The activity towards various cyanobacteria and chlorophytes was\r\ntested in two different bioassay systems using agar plates and liquid cultures of phytoplankton.\r\nExtracts and exudates of S. aloides affected phytoplankton growth. SPE-enriched exudates and enriched water from a natural Stratiotes stand caused inhibition of target species, however, also some controls were active. Phytoplankton species exhibited differential sensitivity to extracts of S. aloides. We observed inhibitory and stimulatory effects on phytoplankton. In general, more\r\ncyanobacteria than other phytoplankton species were inhibited, and the inhibition of cyanobacteria was stronger. In most cases, nutrient (P or K) limitation of Synechococcus elongatus and Scenedesmus obliquus decreased the sensitivity of these species towards allelochemicals from Stratiotes aloides, except for P-limited cultures of Scenedesmus. The allelopathically active compound(s) from Stratiotes are moderately lipophilic and\r\nmost likely no phenolic compounds. Our results indicate that allelopathy (besides nutrient interference and shading) might also account for the low phytoplankton and filamentous algae\r\ndensities in the vicinity of Stratiotes plants, at least during certain phases of the life-cycle of\r\nStratiotes.","author":[{"dropping-particle":"","family":"Mulderij","given":"Gabi","non-dropping-particle":"","parse-names":false,"suffix":""},{"dropping-particle":"","family":"Mau","given":"Birgit","non-dropping-particle":"","parse-names":false,"suffix":""},{"dropping-particle":"","family":"Donk","given":"Ellen","non-dropping-particle":"van","parse-names":false,"suffix":""},{"dropping-particle":"","family":"Gross","given":"Elisabeth M.","non-dropping-particle":"","parse-names":false,"suffix":""}],"container-title":"Hydrobiologia","id":"ITEM-2","issued":{"date-parts":[["2007"]]},"page":"89-100","publisher":"Springer Netherlands","publisher-place":"Dordrecht","title":"Allelopathic activity of Stratiotes aloides on phytoplankton—towards identification of allelopathic substances","type":"article-journal","volume":"584"},"uris":["http://www.mendeley.com/documents/?uuid=7f513037-aeec-34a4-891d-8299c9400f15"]}],"mendeley":{"formattedCitation":"(Mulderij &lt;i&gt;et al.&lt;/i&gt;, 2007; Mohamed and Al Shehri, 2010)","plainTextFormattedCitation":"(Mulderij et al., 2007; Mohamed and Al Shehri, 2010)","previouslyFormattedCitation":"&lt;sup&gt;22,23&lt;/sup&gt;"},"properties":{"noteIndex":0},"schema":"https://github.com/citation-style-language/schema/raw/master/csl-citation.json"}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(Mulderij </w:t>
            </w:r>
            <w:r w:rsidRPr="00745BE0">
              <w:rPr>
                <w:rFonts w:eastAsia="Times New Roman"/>
                <w:i/>
                <w:noProof/>
                <w:sz w:val="14"/>
                <w:szCs w:val="16"/>
              </w:rPr>
              <w:t>et al.</w:t>
            </w:r>
            <w:r w:rsidRPr="00745BE0">
              <w:rPr>
                <w:rFonts w:eastAsia="Times New Roman"/>
                <w:noProof/>
                <w:sz w:val="14"/>
                <w:szCs w:val="16"/>
              </w:rPr>
              <w:t>, 2007; Mohamed and Al Shehri, 2010)</w:t>
            </w:r>
            <w:r>
              <w:rPr>
                <w:rFonts w:eastAsia="Times New Roman"/>
                <w:sz w:val="14"/>
                <w:szCs w:val="16"/>
              </w:rPr>
              <w:fldChar w:fldCharType="end"/>
            </w:r>
          </w:p>
        </w:tc>
      </w:tr>
      <w:tr w:rsidR="0070623C" w14:paraId="4DA76E19" w14:textId="77777777" w:rsidTr="00084A72">
        <w:trPr>
          <w:trHeight w:val="20"/>
        </w:trPr>
        <w:tc>
          <w:tcPr>
            <w:tcW w:w="0" w:type="auto"/>
            <w:tcMar>
              <w:top w:w="113" w:type="dxa"/>
              <w:left w:w="113" w:type="dxa"/>
              <w:bottom w:w="113" w:type="dxa"/>
              <w:right w:w="113" w:type="dxa"/>
            </w:tcMar>
            <w:vAlign w:val="center"/>
            <w:hideMark/>
          </w:tcPr>
          <w:p w14:paraId="5FDF9AA7" w14:textId="77777777" w:rsidR="0070623C" w:rsidRDefault="0070623C" w:rsidP="00084A72">
            <w:pPr>
              <w:rPr>
                <w:rFonts w:eastAsia="Times New Roman"/>
                <w:i/>
                <w:sz w:val="14"/>
                <w:szCs w:val="16"/>
              </w:rPr>
            </w:pPr>
            <w:proofErr w:type="spellStart"/>
            <w:r>
              <w:rPr>
                <w:rFonts w:eastAsia="Times New Roman"/>
                <w:i/>
                <w:sz w:val="14"/>
                <w:szCs w:val="16"/>
              </w:rPr>
              <w:t>Ceratophyllum</w:t>
            </w:r>
            <w:proofErr w:type="spellEnd"/>
            <w:r>
              <w:rPr>
                <w:rFonts w:eastAsia="Times New Roman"/>
                <w:i/>
                <w:sz w:val="14"/>
                <w:szCs w:val="16"/>
              </w:rPr>
              <w:t xml:space="preserve"> </w:t>
            </w:r>
            <w:proofErr w:type="spellStart"/>
            <w:r>
              <w:rPr>
                <w:rFonts w:eastAsia="Times New Roman"/>
                <w:i/>
                <w:sz w:val="14"/>
                <w:szCs w:val="16"/>
              </w:rPr>
              <w:t>demersum</w:t>
            </w:r>
            <w:proofErr w:type="spellEnd"/>
          </w:p>
        </w:tc>
        <w:tc>
          <w:tcPr>
            <w:tcW w:w="0" w:type="auto"/>
            <w:tcMar>
              <w:top w:w="113" w:type="dxa"/>
              <w:left w:w="113" w:type="dxa"/>
              <w:bottom w:w="113" w:type="dxa"/>
              <w:right w:w="113" w:type="dxa"/>
            </w:tcMar>
            <w:vAlign w:val="center"/>
            <w:hideMark/>
          </w:tcPr>
          <w:p w14:paraId="203CEE62"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5C91E6CA" w14:textId="77777777" w:rsidR="0070623C" w:rsidRDefault="0070623C" w:rsidP="00084A72">
            <w:pPr>
              <w:rPr>
                <w:rFonts w:eastAsia="Times New Roman"/>
                <w:sz w:val="14"/>
                <w:szCs w:val="16"/>
              </w:rPr>
            </w:pPr>
            <w:r>
              <w:rPr>
                <w:rFonts w:eastAsia="Times New Roman"/>
                <w:sz w:val="14"/>
                <w:szCs w:val="16"/>
              </w:rPr>
              <w:t xml:space="preserve">Element </w:t>
            </w:r>
            <w:proofErr w:type="spellStart"/>
            <w:r>
              <w:rPr>
                <w:rFonts w:eastAsia="Times New Roman"/>
                <w:sz w:val="14"/>
                <w:szCs w:val="16"/>
              </w:rPr>
              <w:t>sulfides</w:t>
            </w:r>
            <w:proofErr w:type="spellEnd"/>
            <w:r>
              <w:rPr>
                <w:rFonts w:eastAsia="Times New Roman"/>
                <w:sz w:val="14"/>
                <w:szCs w:val="16"/>
              </w:rPr>
              <w:t xml:space="preserve">, labile </w:t>
            </w:r>
            <w:proofErr w:type="spellStart"/>
            <w:r>
              <w:rPr>
                <w:rFonts w:eastAsia="Times New Roman"/>
                <w:sz w:val="14"/>
                <w:szCs w:val="16"/>
              </w:rPr>
              <w:t>sulfur</w:t>
            </w:r>
            <w:proofErr w:type="spellEnd"/>
            <w:r>
              <w:rPr>
                <w:rFonts w:eastAsia="Times New Roman"/>
                <w:sz w:val="14"/>
                <w:szCs w:val="16"/>
              </w:rPr>
              <w:t xml:space="preserve"> compounds</w:t>
            </w:r>
          </w:p>
        </w:tc>
        <w:tc>
          <w:tcPr>
            <w:tcW w:w="0" w:type="auto"/>
            <w:tcMar>
              <w:top w:w="113" w:type="dxa"/>
              <w:left w:w="113" w:type="dxa"/>
              <w:bottom w:w="113" w:type="dxa"/>
              <w:right w:w="113" w:type="dxa"/>
            </w:tcMar>
            <w:vAlign w:val="center"/>
            <w:hideMark/>
          </w:tcPr>
          <w:p w14:paraId="644FAE45" w14:textId="77777777" w:rsidR="0070623C" w:rsidRDefault="0070623C" w:rsidP="00084A72">
            <w:pPr>
              <w:rPr>
                <w:rFonts w:eastAsia="Times New Roman"/>
                <w:i/>
                <w:sz w:val="14"/>
                <w:szCs w:val="16"/>
              </w:rPr>
            </w:pPr>
            <w:r>
              <w:rPr>
                <w:rFonts w:eastAsia="Times New Roman"/>
                <w:i/>
                <w:sz w:val="14"/>
                <w:szCs w:val="16"/>
              </w:rPr>
              <w:t xml:space="preserve">Microcystis aeruginosa, Anabaena </w:t>
            </w:r>
            <w:r w:rsidRPr="007C2F6E">
              <w:rPr>
                <w:rFonts w:eastAsia="Times New Roman"/>
                <w:sz w:val="14"/>
                <w:szCs w:val="16"/>
              </w:rPr>
              <w:t>sp.</w:t>
            </w:r>
            <w:r>
              <w:rPr>
                <w:rFonts w:eastAsia="Times New Roman"/>
                <w:i/>
                <w:sz w:val="14"/>
                <w:szCs w:val="16"/>
              </w:rPr>
              <w:t>, Synechococcus elongatus, A. variabilis.</w:t>
            </w:r>
          </w:p>
        </w:tc>
        <w:tc>
          <w:tcPr>
            <w:tcW w:w="0" w:type="auto"/>
            <w:tcMar>
              <w:top w:w="113" w:type="dxa"/>
              <w:left w:w="113" w:type="dxa"/>
              <w:bottom w:w="113" w:type="dxa"/>
              <w:right w:w="113" w:type="dxa"/>
            </w:tcMar>
            <w:vAlign w:val="center"/>
            <w:hideMark/>
          </w:tcPr>
          <w:p w14:paraId="5FDD7391"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{"citationItems":[{"id":"ITEM-1","itemData":{"DOI":"10.1023/B:HYDR.0000008539.32622.91","ISBN":"0018-8158","ISSN":"00188158","abstract":"We investigated the allelopathic activity of two submersed macrophytes with different growth forms and nutrient uptake modes, Ceratophyllum demersum and Najas marina ssp. intermedia. A bioassay-directed method development revealed optimal extraction solvents for allelochemicals from both macrophytes. For Najas, 50% methanol and for Ceratophyllum 50% acetone yielded the strongest inhibition in the agar-diffusion assay with various filamentous or chroococcal cyanobacteria as target species. Further fractionation by liquid-liquid extraction (LLE) and solid phase extraction (SPE) procedures showed that both aquatic plants appear to have more than one active fraction, one being hydrophilic and one moderately lipophilic. The water-soluble allelochemicals may inhibit phytoplankton whereas the lipophilic allelochemicals may act through direct cell-cell contact, e.g., against epiphytes. Both macrophytes also exuded allelopathically active compounds into the surrounding medium as shown by SPE of their incubation water.","author":[{"dropping-particle":"","family":"Gross","given":"Elisabeth M.","non-dropping-particle":"","parse-names":false,"suffix":""},{"dropping-particle":"","family":"Erhard","given":"Daniela","non-dropping-particle":"","parse-names":false,"suffix":""},{"dropping-particle":"","family":"Iványi","given":"Enikö","non-dropping-particle":"","parse-names":false,"suffix":""}],"container-title":"Hydrobiologia","id":"ITEM-1","issue":"1-3","issued":{"date-parts":[["2003"]]},"page":"583-589","title":"Allelopathic activity of Ceratophyllum demersum L. and Najas marina ssp. intermedia (Wolfgang) Casper","type":"article-journal","volume":"506-509"},"uris":["http://www.mendeley.com/documents/?uuid=7f57dcef-90f2-3621-ab43-80f0caefaddd"]},{"id":"ITEM-2","itemData":{"DOI":"10.1016/J.ECOENV.2007.10.010","ISSN":"0147-6513","abstract":"The physiological and biochemical effects of an allelochemical ethyl 2-methyl acetoacetate (EMA) isolated from reed (Phragmites communis) on bloom-forming cyanobacterium, Microcystis aeruginosa, were investigated. EMA significantly inhibited the growth of M. aeruginosa in a concentration-dependent way. The metabolic indices (represented by esterase and total dehydrogenase activities), the cellular redox status (represented by the level of reactive oxygen species (ROS)), and the oxidative damage index (represented by the content of malondialdehyde (MDA), the product of membrane lipid peroxidation) were used to evaluate the physiological and biochemical changes in M. aeruginosa after EMA exposure. Esterase activity in M. aeruginosa did not change (P&gt;0.05) after 2h of exposure to EMA, but increased greatly after 24 and 48h (P&lt;0.05). EMA exposure (&gt;0.5mgL−1) resulted in a remarkable loss of total dehydrogenase activity in M. aeruginosa after 4h (P&lt;0.01), but an increase after 40h (P&lt;0.05). EMA caused a great increase in ROS level of the algal cells. At high EMA concentration (4mgL−1), the ROS level was remarkably elevated to 1.91 times as much as that in the controls after 2h. Increases in the ROS level also occurred after 24 and 48h. The increase in lipid peroxidation of M. aeruginosa was dependent upon EMA concentration and the exposure time. After 40h of exposure, the MDA content at 4mgL−1 of EMA reached approximately 3.5 times (P&lt;0.01) versus the controls. These results suggest that the cellular structure and metabolic activity of M. aeruginosa are influenced by EMA; the increased metabolic activity perhaps reflects the fact that the resistance of cellular response system to the stress from EMA is initiated during EMA exposure, and the oxidative damage induced by EMA via the oxidation of ROS may be an important factor responsible for the inhibition of EMA on the growth of M. aeruginosa.","author":[{"dropping-particle":"","family":"Hong","given":"Yu","non-dropping-particle":"","parse-names":false,"suffix":""},{"dropping-particle":"","family":"Hu","given":"Hong-Ying","non-dropping-particle":"","parse-names":false,"suffix":""},{"dropping-particle":"","family":"Li","given":"Feng-Min","non-dropping-particle":"","parse-names":false,"suffix":""}],"container-title":"Ecotoxicology and Environmental Safety","id":"ITEM-2","issue":"2","issued":{"date-parts":[["2008","10","1"]]},"page":"527-534","publisher":"Academic Press","title":"Physiological and biochemical effects of allelochemical ethyl 2-methyl acetoacetate (EMA) on cyanobacterium Microcystis aeruginosa","type":"article-journal","volume":"71"},"uris":["http://www.mendeley.com/documents/?uuid=2b964647-64d6-35d2-8aba-c20801f1c19a"]}],"mendeley":{"formattedCitation":"(Gross, Erhard and Iványi, 2003; Hong, Hu and Li, 2008)","plainTextFormattedCitation":"(Gross, Erhard and Iványi, 2003; Hong, Hu and Li, 2008)","previouslyFormattedCitation":"&lt;sup&gt;7,24&lt;/sup&gt;"},"properties":{"noteIndex":0},"schema":"https://github.com/citation-style-language/schema/raw/master/csl-citation.json"}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(Gross, Erhard and Iványi, 2003; Hong, Hu and Li, 2008)</w:t>
            </w:r>
            <w:r>
              <w:rPr>
                <w:rFonts w:eastAsia="Times New Roman"/>
                <w:sz w:val="14"/>
                <w:szCs w:val="16"/>
              </w:rPr>
              <w:fldChar w:fldCharType="end"/>
            </w:r>
          </w:p>
        </w:tc>
      </w:tr>
      <w:tr w:rsidR="0070623C" w14:paraId="33345E71" w14:textId="77777777" w:rsidTr="00084A72">
        <w:trPr>
          <w:trHeight w:val="20"/>
        </w:trPr>
        <w:tc>
          <w:tcPr>
            <w:tcW w:w="0" w:type="auto"/>
            <w:shd w:val="clear" w:color="auto" w:fill="F2F2F2"/>
            <w:tcMar>
              <w:top w:w="113" w:type="dxa"/>
              <w:left w:w="113" w:type="dxa"/>
              <w:bottom w:w="113" w:type="dxa"/>
              <w:right w:w="113" w:type="dxa"/>
            </w:tcMar>
            <w:vAlign w:val="center"/>
            <w:hideMark/>
          </w:tcPr>
          <w:p w14:paraId="2B37888E" w14:textId="77777777" w:rsidR="0070623C" w:rsidRDefault="0070623C" w:rsidP="00084A72">
            <w:pPr>
              <w:rPr>
                <w:rFonts w:eastAsia="Times New Roman"/>
                <w:i/>
                <w:sz w:val="14"/>
                <w:szCs w:val="16"/>
              </w:rPr>
            </w:pPr>
            <w:r>
              <w:rPr>
                <w:rFonts w:eastAsia="Times New Roman"/>
                <w:i/>
                <w:sz w:val="14"/>
                <w:szCs w:val="16"/>
              </w:rPr>
              <w:t xml:space="preserve">Egeria </w:t>
            </w:r>
            <w:proofErr w:type="spellStart"/>
            <w:r>
              <w:rPr>
                <w:rFonts w:eastAsia="Times New Roman"/>
                <w:i/>
                <w:sz w:val="14"/>
                <w:szCs w:val="16"/>
              </w:rPr>
              <w:t>densa</w:t>
            </w:r>
            <w:proofErr w:type="spellEnd"/>
          </w:p>
        </w:tc>
        <w:tc>
          <w:tcPr>
            <w:tcW w:w="0" w:type="auto"/>
            <w:shd w:val="clear" w:color="auto" w:fill="F2F2F2"/>
            <w:tcMar>
              <w:top w:w="113" w:type="dxa"/>
              <w:left w:w="113" w:type="dxa"/>
              <w:bottom w:w="113" w:type="dxa"/>
              <w:right w:w="113" w:type="dxa"/>
            </w:tcMar>
            <w:vAlign w:val="center"/>
            <w:hideMark/>
          </w:tcPr>
          <w:p w14:paraId="0C7E7067" w14:textId="77777777" w:rsidR="0070623C" w:rsidRDefault="0070623C" w:rsidP="00084A72">
            <w:pPr>
              <w:rPr>
                <w:rFonts w:eastAsia="Times New Roman"/>
                <w:sz w:val="14"/>
                <w:szCs w:val="16"/>
              </w:rPr>
            </w:pPr>
            <w:r>
              <w:rPr>
                <w:rFonts w:eastAsia="Times New Roman"/>
                <w:sz w:val="14"/>
                <w:szCs w:val="16"/>
              </w:rPr>
              <w:t>Co-cultivation</w:t>
            </w:r>
          </w:p>
        </w:tc>
        <w:tc>
          <w:tcPr>
            <w:tcW w:w="0" w:type="auto"/>
            <w:shd w:val="clear" w:color="auto" w:fill="F2F2F2"/>
            <w:tcMar>
              <w:top w:w="113" w:type="dxa"/>
              <w:left w:w="113" w:type="dxa"/>
              <w:bottom w:w="113" w:type="dxa"/>
              <w:right w:w="113" w:type="dxa"/>
            </w:tcMar>
            <w:vAlign w:val="center"/>
            <w:hideMark/>
          </w:tcPr>
          <w:p w14:paraId="69AAD776" w14:textId="77777777" w:rsidR="0070623C" w:rsidRDefault="0070623C" w:rsidP="00084A72">
            <w:pPr>
              <w:rPr>
                <w:rFonts w:eastAsia="Times New Roman"/>
                <w:sz w:val="14"/>
                <w:szCs w:val="16"/>
              </w:rPr>
            </w:pPr>
            <w:r>
              <w:rPr>
                <w:rFonts w:eastAsia="Times New Roman"/>
                <w:sz w:val="14"/>
                <w:szCs w:val="16"/>
              </w:rPr>
              <w:t>Unknown</w:t>
            </w:r>
          </w:p>
        </w:tc>
        <w:tc>
          <w:tcPr>
            <w:tcW w:w="0" w:type="auto"/>
            <w:shd w:val="clear" w:color="auto" w:fill="F2F2F2"/>
            <w:tcMar>
              <w:top w:w="113" w:type="dxa"/>
              <w:left w:w="113" w:type="dxa"/>
              <w:bottom w:w="113" w:type="dxa"/>
              <w:right w:w="113" w:type="dxa"/>
            </w:tcMar>
            <w:vAlign w:val="center"/>
            <w:hideMark/>
          </w:tcPr>
          <w:p w14:paraId="5A18C4F9" w14:textId="77777777" w:rsidR="0070623C" w:rsidRDefault="0070623C" w:rsidP="00084A72">
            <w:pPr>
              <w:rPr>
                <w:rFonts w:eastAsia="Times New Roman"/>
                <w:i/>
                <w:sz w:val="14"/>
                <w:szCs w:val="16"/>
              </w:rPr>
            </w:pPr>
            <w:r>
              <w:rPr>
                <w:rFonts w:eastAsia="Times New Roman"/>
                <w:i/>
                <w:sz w:val="14"/>
                <w:szCs w:val="16"/>
              </w:rPr>
              <w:t>Cyanobacteria</w:t>
            </w:r>
          </w:p>
        </w:tc>
        <w:tc>
          <w:tcPr>
            <w:tcW w:w="0" w:type="auto"/>
            <w:shd w:val="clear" w:color="auto" w:fill="F2F2F2"/>
            <w:tcMar>
              <w:top w:w="113" w:type="dxa"/>
              <w:left w:w="113" w:type="dxa"/>
              <w:bottom w:w="113" w:type="dxa"/>
              <w:right w:w="113" w:type="dxa"/>
            </w:tcMar>
            <w:vAlign w:val="center"/>
            <w:hideMark/>
          </w:tcPr>
          <w:p w14:paraId="03496F02"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{"citationItems":[{"id":"ITEM-1","itemData":{"DOI":"10.1016/S0273-1223(99)00185-7","ISSN":"0273-1223","abstract":"Inhibitory effects of macrophytes on the growth of blue-green algae (i.e. Microcystis oeruginosa, Anoboena flos-aquae, or Phormidium tenue) were evaluated in a coexistence culture system in which concentrations of different macrophyte species were varied (i.e. Egeria densa, Cabomba caroliniana. Myriophyllutn spicatum, Ceratophyllum demersum, Eleocharis acicularis, Potamogeton oxyphyllus, Potamogeton crispus, Limnophila sessilifloro, or Vallisneria denseserrulata). Coexistence assay results showed that only the macrophytes C. caroliniana or M. spicutum inhibited the growth of all blue-green algae, with the inhibitory effects of M. spicutum being stronger than those of C. caroliniana and being produced by the release of allelopathic compounds. In subsequent initial addition assays using M. spicatum with the alga M. aeruginosa, no significant growth inhibition was observed; whereas, in contrast, quasi-continuous addition assays showed strong growth inhibition by M. spicatum. These results provide the first evidence that unstable, growth-inhibiting allelopathic compounds are continuously secreted by M. spicatum","author":[{"dropping-particle":"","family":"Nakai","given":"Satoshi","non-dropping-particle":"","parse-names":false,"suffix":""},{"dropping-particle":"","family":"Inoue","given":"Yutaka","non-dropping-particle":"","parse-names":false,"suffix":""},{"dropping-particle":"","family":"Hosomi","given":"Masaaki","non-dropping-particle":"","parse-names":false,"suffix":""},{"dropping-particle":"","family":"Murakami","given":"Akihiko","non-dropping-particle":"","parse-names":false,"suffix":""}],"container-title":"Water Science and Technology","id":"ITEM-1","issue":"8","issued":{"date-parts":[["1999","1","1"]]},"page":"47-53","publisher":"No longer published by Elsevier","title":"Growth inhibition of blue–green algae by allelopathic effects of macrophytes","type":"article-journal","volume":"39"},"uris":["http://www.mendeley.com/documents/?uuid=6708e855-f6eb-3296-be2a-36cdc5e17271"]}],"mendeley":{"formattedCitation":"(Nakai &lt;i&gt;et al.&lt;/i&gt;, 1999)","plainTextFormattedCitation":"(Nakai et al., 1999)","previouslyFormattedCitation":"&lt;sup&gt;9&lt;/sup&gt;"},"properties":{"noteIndex":0},"schema":"https://github.com/citation-style-language/schema/raw/master/csl-citation.json"}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(Nakai </w:t>
            </w:r>
            <w:r w:rsidRPr="00745BE0">
              <w:rPr>
                <w:rFonts w:eastAsia="Times New Roman"/>
                <w:i/>
                <w:noProof/>
                <w:sz w:val="14"/>
                <w:szCs w:val="16"/>
              </w:rPr>
              <w:t>et al.</w:t>
            </w:r>
            <w:r w:rsidRPr="00745BE0">
              <w:rPr>
                <w:rFonts w:eastAsia="Times New Roman"/>
                <w:noProof/>
                <w:sz w:val="14"/>
                <w:szCs w:val="16"/>
              </w:rPr>
              <w:t>, 1999)</w:t>
            </w:r>
            <w:r>
              <w:rPr>
                <w:rFonts w:eastAsia="Times New Roman"/>
                <w:sz w:val="14"/>
                <w:szCs w:val="16"/>
              </w:rPr>
              <w:fldChar w:fldCharType="end"/>
            </w:r>
          </w:p>
        </w:tc>
      </w:tr>
      <w:tr w:rsidR="0070623C" w14:paraId="7130E640" w14:textId="77777777" w:rsidTr="00084A72">
        <w:trPr>
          <w:trHeight w:val="20"/>
        </w:trPr>
        <w:tc>
          <w:tcPr>
            <w:tcW w:w="0" w:type="auto"/>
            <w:tcMar>
              <w:top w:w="113" w:type="dxa"/>
              <w:left w:w="113" w:type="dxa"/>
              <w:bottom w:w="113" w:type="dxa"/>
              <w:right w:w="113" w:type="dxa"/>
            </w:tcMar>
            <w:vAlign w:val="center"/>
            <w:hideMark/>
          </w:tcPr>
          <w:p w14:paraId="7B17F02A" w14:textId="77777777" w:rsidR="0070623C" w:rsidRDefault="0070623C" w:rsidP="00084A72">
            <w:pPr>
              <w:rPr>
                <w:rFonts w:eastAsia="Times New Roman"/>
                <w:i/>
                <w:sz w:val="14"/>
                <w:szCs w:val="16"/>
              </w:rPr>
            </w:pPr>
            <w:r>
              <w:rPr>
                <w:rFonts w:eastAsia="Times New Roman"/>
                <w:i/>
                <w:sz w:val="14"/>
                <w:szCs w:val="16"/>
              </w:rPr>
              <w:t>Elodea canadensis</w:t>
            </w:r>
          </w:p>
        </w:tc>
        <w:tc>
          <w:tcPr>
            <w:tcW w:w="0" w:type="auto"/>
            <w:tcMar>
              <w:top w:w="113" w:type="dxa"/>
              <w:left w:w="113" w:type="dxa"/>
              <w:bottom w:w="113" w:type="dxa"/>
              <w:right w:w="113" w:type="dxa"/>
            </w:tcMar>
            <w:vAlign w:val="center"/>
            <w:hideMark/>
          </w:tcPr>
          <w:p w14:paraId="6065674E" w14:textId="77777777" w:rsidR="0070623C" w:rsidRDefault="0070623C" w:rsidP="00084A72">
            <w:pPr>
              <w:rPr>
                <w:rFonts w:eastAsia="Times New Roman"/>
                <w:sz w:val="14"/>
                <w:szCs w:val="16"/>
              </w:rPr>
            </w:pPr>
            <w:r>
              <w:rPr>
                <w:rFonts w:eastAsia="Times New Roman"/>
                <w:sz w:val="14"/>
                <w:szCs w:val="16"/>
              </w:rPr>
              <w:t>Exudate/Extract</w:t>
            </w:r>
          </w:p>
        </w:tc>
        <w:tc>
          <w:tcPr>
            <w:tcW w:w="0" w:type="auto"/>
            <w:tcMar>
              <w:top w:w="113" w:type="dxa"/>
              <w:left w:w="113" w:type="dxa"/>
              <w:bottom w:w="113" w:type="dxa"/>
              <w:right w:w="113" w:type="dxa"/>
            </w:tcMar>
            <w:vAlign w:val="center"/>
            <w:hideMark/>
          </w:tcPr>
          <w:p w14:paraId="2D38F27B" w14:textId="77777777" w:rsidR="0070623C" w:rsidRDefault="0070623C" w:rsidP="00084A72">
            <w:pPr>
              <w:rPr>
                <w:rFonts w:eastAsia="Times New Roman"/>
                <w:sz w:val="14"/>
                <w:szCs w:val="16"/>
              </w:rPr>
            </w:pPr>
            <w:r>
              <w:rPr>
                <w:rFonts w:eastAsia="Times New Roman"/>
                <w:sz w:val="14"/>
                <w:szCs w:val="16"/>
              </w:rPr>
              <w:t>Phenolic compounds</w:t>
            </w:r>
          </w:p>
        </w:tc>
        <w:tc>
          <w:tcPr>
            <w:tcW w:w="0" w:type="auto"/>
            <w:tcMar>
              <w:top w:w="113" w:type="dxa"/>
              <w:left w:w="113" w:type="dxa"/>
              <w:bottom w:w="113" w:type="dxa"/>
              <w:right w:w="113" w:type="dxa"/>
            </w:tcMar>
            <w:vAlign w:val="center"/>
            <w:hideMark/>
          </w:tcPr>
          <w:p w14:paraId="7CBB15AC" w14:textId="77777777" w:rsidR="0070623C" w:rsidRDefault="0070623C" w:rsidP="00084A72">
            <w:pPr>
              <w:rPr>
                <w:rFonts w:eastAsia="Times New Roman"/>
                <w:i/>
                <w:sz w:val="14"/>
                <w:szCs w:val="16"/>
              </w:rPr>
            </w:pPr>
            <w:r>
              <w:rPr>
                <w:rFonts w:eastAsia="Times New Roman"/>
                <w:i/>
                <w:sz w:val="14"/>
                <w:szCs w:val="16"/>
              </w:rPr>
              <w:t>Epiphytic cyanobacteria</w:t>
            </w:r>
          </w:p>
        </w:tc>
        <w:tc>
          <w:tcPr>
            <w:tcW w:w="0" w:type="auto"/>
            <w:tcMar>
              <w:top w:w="113" w:type="dxa"/>
              <w:left w:w="113" w:type="dxa"/>
              <w:bottom w:w="113" w:type="dxa"/>
              <w:right w:w="113" w:type="dxa"/>
            </w:tcMar>
            <w:vAlign w:val="center"/>
            <w:hideMark/>
          </w:tcPr>
          <w:p w14:paraId="303B6225"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{"citationItems":[{"id":"ITEM-1","itemData":{"DOI":"10.1016/j.aquabot.2006.04.002","ISBN":"0304-3770","ISSN":"03043770","abstract":"Elodea nuttallii and Elodea canadensis have both been introduced from North America to Europe. They are now common in many water bodies where they often form dominating stands. It was suggested that negative relationships between Elodea and phytoplankton or epiphytic covers exist, probably due to the release of growth inhibiting allelochemicals. This would be an effective strategy to avoid light limitation caused by algae and cyanobacteria. We investigated the allelopathic potential of both E. nuttallii and E. canadensis against different photoautotrophs, focussing on epiphytic algae and cyanobacteria isolated from different submersed macrophytes and culture strains. Methanolic extracts of both species inhibited the growth of most of these organisms. Only a culture strain of Scenedesmus brevispina was stimulated. Further separation of extracts yielded several active fractions, indicating that hydrophilic and slightly lipophilic compounds were responsible for growth reduction. At least some of the activity seems to be related to phenolic substances, but flavonoids in these species are inactive. Since growth declined also in a moderately lipophilic fraction of culture filtrate of E. nuttallii, we assume that active compounds were exuded in the water. Allelopathy might thus be relevant in situ and suppress cyanobacteria and algae. We furthermore found differences in the susceptibility of target organisms, which could (1) at least partly be a result of adaptation to the respective host plants and (2) indicate that allelopathic interference might reduce the abundance of some species, especially cyanobacteria, in epiphytic biofilms. © 2006 Elsevier B.V. All rights reserved.","author":[{"dropping-particle":"","family":"Erhard","given":"Daniela","non-dropping-particle":"","parse-names":false,"suffix":""},{"dropping-particle":"","family":"Gross","given":"Elisabeth M.","non-dropping-particle":"","parse-names":false,"suffix":""}],"container-title":"Aquatic Botany","id":"ITEM-1","issue":"3","issued":{"date-parts":[["2006"]]},"page":"203-211","title":"Allelopathic activity of Elodea canadensis and Elodea nuttallii against epiphytes and phytoplankton","type":"article-journal","volume":"85"},"uris":["http://www.mendeley.com/documents/?uuid=6a5ce2a1-29d2-43e6-a6c4-7ef74448b4ce"]}],"mendeley":{"formattedCitation":"(Erhard and Gross, 2006)","plainTextFormattedCitation":"(Erhard and Gross, 2006)","previouslyFormattedCitation":"&lt;sup&gt;25&lt;/sup&gt;"},"properties":{"noteIndex":0},"schema":"https://github.com/citation-style-language/schema/raw/master/csl-citation.json"}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(Erhard and Gross, 2006)</w:t>
            </w:r>
            <w:r>
              <w:rPr>
                <w:rFonts w:eastAsia="Times New Roman"/>
                <w:sz w:val="14"/>
                <w:szCs w:val="16"/>
              </w:rPr>
              <w:fldChar w:fldCharType="end"/>
            </w:r>
          </w:p>
        </w:tc>
      </w:tr>
      <w:tr w:rsidR="0070623C" w14:paraId="77A812E3" w14:textId="77777777" w:rsidTr="00084A72">
        <w:trPr>
          <w:trHeight w:val="20"/>
        </w:trPr>
        <w:tc>
          <w:tcPr>
            <w:tcW w:w="0" w:type="auto"/>
            <w:shd w:val="clear" w:color="auto" w:fill="F2F2F2"/>
            <w:tcMar>
              <w:top w:w="113" w:type="dxa"/>
              <w:left w:w="113" w:type="dxa"/>
              <w:bottom w:w="113" w:type="dxa"/>
              <w:right w:w="113" w:type="dxa"/>
            </w:tcMar>
            <w:vAlign w:val="center"/>
            <w:hideMark/>
          </w:tcPr>
          <w:p w14:paraId="7BFE2A05" w14:textId="77777777" w:rsidR="0070623C" w:rsidRDefault="0070623C" w:rsidP="00084A72">
            <w:pPr>
              <w:rPr>
                <w:rFonts w:eastAsia="Times New Roman"/>
                <w:i/>
                <w:sz w:val="14"/>
                <w:szCs w:val="16"/>
              </w:rPr>
            </w:pPr>
            <w:r>
              <w:rPr>
                <w:rFonts w:eastAsia="Times New Roman"/>
                <w:i/>
                <w:sz w:val="14"/>
                <w:szCs w:val="16"/>
              </w:rPr>
              <w:t>Elodea nuttalii</w:t>
            </w:r>
          </w:p>
        </w:tc>
        <w:tc>
          <w:tcPr>
            <w:tcW w:w="0" w:type="auto"/>
            <w:shd w:val="clear" w:color="auto" w:fill="F2F2F2"/>
            <w:tcMar>
              <w:top w:w="113" w:type="dxa"/>
              <w:left w:w="113" w:type="dxa"/>
              <w:bottom w:w="113" w:type="dxa"/>
              <w:right w:w="113" w:type="dxa"/>
            </w:tcMar>
            <w:vAlign w:val="center"/>
            <w:hideMark/>
          </w:tcPr>
          <w:p w14:paraId="609EFCEC" w14:textId="77777777" w:rsidR="0070623C" w:rsidRDefault="0070623C" w:rsidP="00084A72">
            <w:pPr>
              <w:rPr>
                <w:rFonts w:eastAsia="Times New Roman"/>
                <w:sz w:val="14"/>
                <w:szCs w:val="16"/>
              </w:rPr>
            </w:pPr>
            <w:r>
              <w:rPr>
                <w:rFonts w:eastAsia="Times New Roman"/>
                <w:sz w:val="14"/>
                <w:szCs w:val="16"/>
              </w:rPr>
              <w:t>Exudate/Extract</w:t>
            </w:r>
          </w:p>
        </w:tc>
        <w:tc>
          <w:tcPr>
            <w:tcW w:w="0" w:type="auto"/>
            <w:shd w:val="clear" w:color="auto" w:fill="F2F2F2"/>
            <w:tcMar>
              <w:top w:w="113" w:type="dxa"/>
              <w:left w:w="113" w:type="dxa"/>
              <w:bottom w:w="113" w:type="dxa"/>
              <w:right w:w="113" w:type="dxa"/>
            </w:tcMar>
            <w:vAlign w:val="center"/>
            <w:hideMark/>
          </w:tcPr>
          <w:p w14:paraId="4E59D45B" w14:textId="77777777" w:rsidR="0070623C" w:rsidRDefault="0070623C" w:rsidP="00084A72">
            <w:pPr>
              <w:rPr>
                <w:rFonts w:eastAsia="Times New Roman"/>
                <w:sz w:val="14"/>
                <w:szCs w:val="16"/>
              </w:rPr>
            </w:pPr>
            <w:r>
              <w:rPr>
                <w:rFonts w:eastAsia="Times New Roman"/>
                <w:sz w:val="14"/>
                <w:szCs w:val="16"/>
              </w:rPr>
              <w:t>Phenolic compounds</w:t>
            </w:r>
          </w:p>
        </w:tc>
        <w:tc>
          <w:tcPr>
            <w:tcW w:w="0" w:type="auto"/>
            <w:shd w:val="clear" w:color="auto" w:fill="F2F2F2"/>
            <w:tcMar>
              <w:top w:w="113" w:type="dxa"/>
              <w:left w:w="113" w:type="dxa"/>
              <w:bottom w:w="113" w:type="dxa"/>
              <w:right w:w="113" w:type="dxa"/>
            </w:tcMar>
            <w:vAlign w:val="center"/>
            <w:hideMark/>
          </w:tcPr>
          <w:p w14:paraId="6734931A" w14:textId="77777777" w:rsidR="0070623C" w:rsidRDefault="0070623C" w:rsidP="00084A72">
            <w:pPr>
              <w:rPr>
                <w:rFonts w:eastAsia="Times New Roman"/>
                <w:i/>
                <w:sz w:val="14"/>
                <w:szCs w:val="16"/>
              </w:rPr>
            </w:pPr>
            <w:r>
              <w:rPr>
                <w:rFonts w:eastAsia="Times New Roman"/>
                <w:i/>
                <w:sz w:val="14"/>
                <w:szCs w:val="16"/>
              </w:rPr>
              <w:t>Epiphytic cyanobacteria</w:t>
            </w:r>
          </w:p>
        </w:tc>
        <w:tc>
          <w:tcPr>
            <w:tcW w:w="0" w:type="auto"/>
            <w:shd w:val="clear" w:color="auto" w:fill="F2F2F2"/>
            <w:tcMar>
              <w:top w:w="113" w:type="dxa"/>
              <w:left w:w="113" w:type="dxa"/>
              <w:bottom w:w="113" w:type="dxa"/>
              <w:right w:w="113" w:type="dxa"/>
            </w:tcMar>
            <w:vAlign w:val="center"/>
            <w:hideMark/>
          </w:tcPr>
          <w:p w14:paraId="66FC49CC"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{"citationItems":[{"id":"ITEM-1","itemData":{"DOI":"10.1016/j.aquabot.2006.04.002","ISBN":"0304-3770","ISSN":"03043770","abstract":"Elodea nuttallii and Elodea canadensis have both been introduced from North America to Europe. They are now common in many water bodies where they often form dominating stands. It was suggested that negative relationships between Elodea and phytoplankton or epiphytic covers exist, probably due to the release of growth inhibiting allelochemicals. This would be an effective strategy to avoid light limitation caused by algae and cyanobacteria. We investigated the allelopathic potential of both E. nuttallii and E. canadensis against different photoautotrophs, focussing on epiphytic algae and cyanobacteria isolated from different submersed macrophytes and culture strains. Methanolic extracts of both species inhibited the growth of most of these organisms. Only a culture strain of Scenedesmus brevispina was stimulated. Further separation of extracts yielded several active fractions, indicating that hydrophilic and slightly lipophilic compounds were responsible for growth reduction. At least some of the activity seems to be related to phenolic substances, but flavonoids in these species are inactive. Since growth declined also in a moderately lipophilic fraction of culture filtrate of E. nuttallii, we assume that active compounds were exuded in the water. Allelopathy might thus be relevant in situ and suppress cyanobacteria and algae. We furthermore found differences in the susceptibility of target organisms, which could (1) at least partly be a result of adaptation to the respective host plants and (2) indicate that allelopathic interference might reduce the abundance of some species, especially cyanobacteria, in epiphytic biofilms. © 2006 Elsevier B.V. All rights reserved.","author":[{"dropping-particle":"","family":"Erhard","given":"Daniela","non-dropping-particle":"","parse-names":false,"suffix":""},{"dropping-particle":"","family":"Gross","given":"Elisabeth M.","non-dropping-particle":"","parse-names":false,"suffix":""}],"container-title":"Aquatic Botany","id":"ITEM-1","issue":"3","issued":{"date-parts":[["2006"]]},"page":"203-211","title":"Allelopathic activity of Elodea canadensis and Elodea nuttallii against epiphytes and phytoplankton","type":"article-journal","volume":"85"},"uris":["http://www.mendeley.com/documents/?uuid=6a5ce2a1-29d2-43e6-a6c4-7ef74448b4ce"]}],"mendeley":{"formattedCitation":"(Erhard and Gross, 2006)","plainTextFormattedCitation":"(Erhard and Gross, 2006)","previouslyFormattedCitation":"&lt;sup&gt;25&lt;/sup&gt;"},"properties":{"noteIndex":0},"schema":"https://github.com/citation-style-language/schema/raw/master/csl-citation.json"}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(Erhard and Gross, 2006)</w:t>
            </w:r>
            <w:r>
              <w:rPr>
                <w:rFonts w:eastAsia="Times New Roman"/>
                <w:sz w:val="14"/>
                <w:szCs w:val="16"/>
              </w:rPr>
              <w:fldChar w:fldCharType="end"/>
            </w:r>
          </w:p>
        </w:tc>
      </w:tr>
      <w:tr w:rsidR="0070623C" w14:paraId="5023B13F" w14:textId="77777777" w:rsidTr="00084A72">
        <w:trPr>
          <w:trHeight w:val="20"/>
        </w:trPr>
        <w:tc>
          <w:tcPr>
            <w:tcW w:w="0" w:type="auto"/>
            <w:tcMar>
              <w:top w:w="113" w:type="dxa"/>
              <w:left w:w="113" w:type="dxa"/>
              <w:bottom w:w="113" w:type="dxa"/>
              <w:right w:w="113" w:type="dxa"/>
            </w:tcMar>
            <w:vAlign w:val="center"/>
            <w:hideMark/>
          </w:tcPr>
          <w:p w14:paraId="05E9915E" w14:textId="77777777" w:rsidR="0070623C" w:rsidRDefault="0070623C" w:rsidP="00084A72">
            <w:pPr>
              <w:rPr>
                <w:rFonts w:eastAsia="Times New Roman"/>
                <w:i/>
                <w:sz w:val="14"/>
                <w:szCs w:val="16"/>
              </w:rPr>
            </w:pPr>
            <w:r>
              <w:rPr>
                <w:rFonts w:eastAsia="Times New Roman"/>
                <w:i/>
                <w:sz w:val="14"/>
                <w:szCs w:val="16"/>
              </w:rPr>
              <w:t xml:space="preserve">Hydrilla </w:t>
            </w:r>
            <w:proofErr w:type="spellStart"/>
            <w:r>
              <w:rPr>
                <w:rFonts w:eastAsia="Times New Roman"/>
                <w:i/>
                <w:sz w:val="14"/>
                <w:szCs w:val="16"/>
              </w:rPr>
              <w:t>verticillata</w:t>
            </w:r>
            <w:proofErr w:type="spellEnd"/>
          </w:p>
        </w:tc>
        <w:tc>
          <w:tcPr>
            <w:tcW w:w="0" w:type="auto"/>
            <w:tcMar>
              <w:top w:w="113" w:type="dxa"/>
              <w:left w:w="113" w:type="dxa"/>
              <w:bottom w:w="113" w:type="dxa"/>
              <w:right w:w="113" w:type="dxa"/>
            </w:tcMar>
            <w:vAlign w:val="center"/>
            <w:hideMark/>
          </w:tcPr>
          <w:p w14:paraId="6C7A8336" w14:textId="77777777" w:rsidR="0070623C" w:rsidRDefault="0070623C" w:rsidP="00084A72">
            <w:pPr>
              <w:rPr>
                <w:rFonts w:eastAsia="Times New Roman"/>
                <w:sz w:val="14"/>
                <w:szCs w:val="16"/>
              </w:rPr>
            </w:pPr>
            <w:r>
              <w:rPr>
                <w:rFonts w:eastAsia="Times New Roman"/>
                <w:sz w:val="14"/>
                <w:szCs w:val="16"/>
              </w:rPr>
              <w:t>Exudate/Extract</w:t>
            </w:r>
          </w:p>
        </w:tc>
        <w:tc>
          <w:tcPr>
            <w:tcW w:w="0" w:type="auto"/>
            <w:tcMar>
              <w:top w:w="113" w:type="dxa"/>
              <w:left w:w="113" w:type="dxa"/>
              <w:bottom w:w="113" w:type="dxa"/>
              <w:right w:w="113" w:type="dxa"/>
            </w:tcMar>
            <w:vAlign w:val="center"/>
            <w:hideMark/>
          </w:tcPr>
          <w:p w14:paraId="33089412" w14:textId="77777777" w:rsidR="0070623C" w:rsidRDefault="0070623C" w:rsidP="00084A72">
            <w:pPr>
              <w:rPr>
                <w:rFonts w:eastAsia="Times New Roman"/>
                <w:sz w:val="14"/>
                <w:szCs w:val="16"/>
              </w:rPr>
            </w:pPr>
            <w:r>
              <w:rPr>
                <w:rFonts w:eastAsia="Times New Roman"/>
                <w:sz w:val="14"/>
                <w:szCs w:val="16"/>
              </w:rPr>
              <w:t xml:space="preserve">Phenolic compound (vanillic acid, </w:t>
            </w:r>
            <w:proofErr w:type="spellStart"/>
            <w:r>
              <w:rPr>
                <w:rFonts w:eastAsia="Times New Roman"/>
                <w:sz w:val="14"/>
                <w:szCs w:val="16"/>
              </w:rPr>
              <w:t>protocatechic</w:t>
            </w:r>
            <w:proofErr w:type="spellEnd"/>
            <w:r>
              <w:rPr>
                <w:rFonts w:eastAsia="Times New Roman"/>
                <w:sz w:val="14"/>
                <w:szCs w:val="16"/>
              </w:rPr>
              <w:t xml:space="preserve"> acid, ferulic acid, caffeic acid)</w:t>
            </w:r>
          </w:p>
        </w:tc>
        <w:tc>
          <w:tcPr>
            <w:tcW w:w="0" w:type="auto"/>
            <w:tcMar>
              <w:top w:w="113" w:type="dxa"/>
              <w:left w:w="113" w:type="dxa"/>
              <w:bottom w:w="113" w:type="dxa"/>
              <w:right w:w="113" w:type="dxa"/>
            </w:tcMar>
            <w:vAlign w:val="center"/>
            <w:hideMark/>
          </w:tcPr>
          <w:p w14:paraId="6B254E47"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tcMar>
              <w:top w:w="113" w:type="dxa"/>
              <w:left w:w="113" w:type="dxa"/>
              <w:bottom w:w="113" w:type="dxa"/>
              <w:right w:w="113" w:type="dxa"/>
            </w:tcMar>
            <w:vAlign w:val="center"/>
            <w:hideMark/>
          </w:tcPr>
          <w:p w14:paraId="1138EE89"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{"citationItems":[{"id":"ITEM-1","itemData":{"author":[{"dropping-particle":"","family":"Wang, L.X., Zhang, L., Zhang, Y.X., Jin, C.Y., Lu, C.M., Wu","given":"G.R","non-dropping-particle":"","parse-names":false,"suffix":""}],"container-title":"Journal of Plant Physiology and Molecular Biology","id":"ITEM-1","issue":"6","issued":{"date-parts":[["2006"]]},"page":"672-678","title":"The inhibitory effect of Hydrilla verticillata culture water on Microcystic aeruginosa and its mechanism","type":"article-journal","volume":"32"},"uris":["http://www.mendeley.com/documents/?uuid=326ed3a3-a77c-42a6-8d3f-3ea823858dae"]},{"id":"ITEM-2","itemData":{"author":[{"dropping-particle":"","family":"Y. Gao, B.Liu, D.Xu, Q. Zhou, C. Hu, F. Ge, L. Zhang","given":"Z. Wu","non-dropping-particle":"","parse-names":false,"suffix":""}],"container-title":"Polish Journal of Environmental Studies","id":"ITEM-2","issue":"5","issued":{"date-parts":[["2011"]]},"page":"1153-1159","title":"Phenolic compounds exuded from two submerged freshwater macrophytes and their allelopathic effects on microcystis aeruginosa","type":"article-journal","volume":"20"},"uris":["http://www.mendeley.com/documents/?uuid=c337dfeb-4556-4785-b0d5-c677a09a560d"]},{"id":"ITEM-3","itemData":{"DOI":"10.1007/s00128-011-0500-z","abstract":"To pursue an effective way to control freshwater algae, four extracts from a submerged macrophyte Hydrilla verticillata (Linn.f.) Royle were tested to study its inhibitory effects on Anabaena flos-aquae FACHB-245 and Chlorella pyrenoidosa Chick FACHB-9. Extract with the highest inhibiting ability was further studied in order to reveal the inhibitory mechanism. The results demonstrated that H. verticillata extracts inhibited the growth of A. flos-aquae and C. pyrenoidosa, and methanol extract had the highest inhibiting ability. The mechanism underlying the algal growth inhibition involves the superoxide anion radical generation that induces the damage of cell wall and release of intracellular components. Lake eutrophication is currently one of the most prominent environment issues. In an eutrophic water body, the input of excess amount of nutrients, such as nitrogen and phosphorous , results in a gradual increase of phytoplankton biomass and formation of water blooms, hence inhibiting or destroying the lake ecosystem and aquatic functions. To effectively utilize water resources and manage the aquatic environment, an important mission for scientific researchers is to take measures to control nuisance algal growth. Submerged macrophytes are of great importance for the biological structure and water quality of shallow lakes (Jeppesen et al. 1998). They are believed to play a key role in sustaining the clear water state by competing with algae for nutrients and light (Ozimek et al. 1990) and directly reducing phyto-plankton and periphyton growth by allelopathy. Invasive in most of its range, Hydrilla verticillata is a submerged macrophyte, which has been found that all the clear-water lakes with the abundant submerged vegetation (Wang et al. 2004). We have demonstrated the allelopathic inhibition of H. verticillata on Scenedesmus obliquus by quasi continuous addition culture solution of H. verticillata and co-cultivated with H. verticillata (Zhang et al. 2007a). The main purpose of the present study was to further reveal the inhibitory effect of H. verticillata extracts on other algae. Materials and Methods Hydrilla. verticillata was collected from Jinghu, a clear lake in Wuhu City, Anhui Province, P.R. China, and washed with flowing water to remove surface deposited inorganic and organic materials, and rinsed in sterile water, and dried at room temperature, and then blended into powder and weighed. The algae species (from culture stock) Anabaena flos-aquae …","author":[{"dropping-particle":"","family":"Zhang","given":"T.","non-dropping-particle":"","parse-names":false,"suffix":""},{"dropping-particle":"","family":"He","given":"M.","non-dropping-particle":"","parse-names":false,"suffix":""},{"dropping-particle":"","family":"Wu","given":"A.","non-dropping-particle":"","parse-names":false,"suffix":""},{"dropping-particle":"","family":"Nie","given":"L.","non-dropping-particle":"","parse-names":false,"suffix":""}],"container-title":"Bull Environ Contam Toxicol","id":"ITEM-3","issued":{"date-parts":[["2012"]]},"page":"477-481","title":"Inhibitory Effects and Mechanisms of Hydrilla verticillata (Linn.f.) Royle Extracts on Freshwater Algae","type":"article-journal","volume":"88"},"uris":["http://www.mendeley.com/documents/?uuid=d0fc94cc-8cdb-3a87-9831-b9cdf8f4060d"]}],"mendeley":{"formattedCitation":"(Wang, L.X., Zhang, L., Zhang, Y.X., Jin, C.Y., Lu, C.M., Wu, 2006; Y. Gao, B.Liu, D.Xu, Q. Zhou, C. Hu, F. Ge, L. Zhang, 2011; Zhang &lt;i&gt;et al.&lt;/i&gt;, 2012)","plainTextFormattedCitation":"(Wang, L.X., Zhang, L., Zhang, Y.X., Jin, C.Y., Lu, C.M., Wu, 2006; Y. Gao, B.Liu, D.Xu, Q. Zhou, C. Hu, F. Ge, L. Zhang, 2011; Zhang et al., 2012)","previouslyFormattedCitation":"&lt;sup&gt;26–28&lt;/sup&gt;"},"properties":{"noteIndex":0},"schema":"https://github.com/citation-style-language/schema/raw/master/csl-citation.json"}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(Wang, L.X., Zhang, L., Zhang, Y.X., Jin, C.Y., Lu, C.M., Wu, 2006; Y. Gao, B.Liu, D.Xu, Q. Zhou, C. Hu, F. Ge, L. Zhang, 2011; Zhang </w:t>
            </w:r>
            <w:r w:rsidRPr="00745BE0">
              <w:rPr>
                <w:rFonts w:eastAsia="Times New Roman"/>
                <w:i/>
                <w:noProof/>
                <w:sz w:val="14"/>
                <w:szCs w:val="16"/>
              </w:rPr>
              <w:t>et al.</w:t>
            </w:r>
            <w:r w:rsidRPr="00745BE0">
              <w:rPr>
                <w:rFonts w:eastAsia="Times New Roman"/>
                <w:noProof/>
                <w:sz w:val="14"/>
                <w:szCs w:val="16"/>
              </w:rPr>
              <w:t>, 2012)</w:t>
            </w:r>
            <w:r>
              <w:rPr>
                <w:rFonts w:eastAsia="Times New Roman"/>
                <w:sz w:val="14"/>
                <w:szCs w:val="16"/>
              </w:rPr>
              <w:fldChar w:fldCharType="end"/>
            </w:r>
          </w:p>
        </w:tc>
      </w:tr>
      <w:tr w:rsidR="0070623C" w14:paraId="490D8766" w14:textId="77777777" w:rsidTr="00084A72">
        <w:trPr>
          <w:trHeight w:val="20"/>
        </w:trPr>
        <w:tc>
          <w:tcPr>
            <w:tcW w:w="0" w:type="auto"/>
            <w:shd w:val="clear" w:color="auto" w:fill="F2F2F2"/>
            <w:tcMar>
              <w:top w:w="113" w:type="dxa"/>
              <w:left w:w="113" w:type="dxa"/>
              <w:bottom w:w="113" w:type="dxa"/>
              <w:right w:w="113" w:type="dxa"/>
            </w:tcMar>
            <w:vAlign w:val="center"/>
            <w:hideMark/>
          </w:tcPr>
          <w:p w14:paraId="04538F90" w14:textId="77777777" w:rsidR="0070623C" w:rsidRDefault="0070623C" w:rsidP="00084A72">
            <w:pPr>
              <w:rPr>
                <w:rFonts w:eastAsia="Times New Roman"/>
                <w:i/>
                <w:sz w:val="14"/>
                <w:szCs w:val="16"/>
              </w:rPr>
            </w:pPr>
            <w:proofErr w:type="spellStart"/>
            <w:r>
              <w:rPr>
                <w:rFonts w:eastAsia="Times New Roman"/>
                <w:i/>
                <w:sz w:val="14"/>
                <w:szCs w:val="16"/>
              </w:rPr>
              <w:t>Limnophila</w:t>
            </w:r>
            <w:proofErr w:type="spellEnd"/>
            <w:r>
              <w:rPr>
                <w:rFonts w:eastAsia="Times New Roman"/>
                <w:i/>
                <w:sz w:val="14"/>
                <w:szCs w:val="16"/>
              </w:rPr>
              <w:t xml:space="preserve"> sessiliflora</w:t>
            </w:r>
          </w:p>
        </w:tc>
        <w:tc>
          <w:tcPr>
            <w:tcW w:w="0" w:type="auto"/>
            <w:shd w:val="clear" w:color="auto" w:fill="F2F2F2"/>
            <w:tcMar>
              <w:top w:w="113" w:type="dxa"/>
              <w:left w:w="113" w:type="dxa"/>
              <w:bottom w:w="113" w:type="dxa"/>
              <w:right w:w="113" w:type="dxa"/>
            </w:tcMar>
            <w:vAlign w:val="center"/>
            <w:hideMark/>
          </w:tcPr>
          <w:p w14:paraId="14B73A57" w14:textId="77777777" w:rsidR="0070623C" w:rsidRDefault="0070623C" w:rsidP="00084A72">
            <w:pPr>
              <w:rPr>
                <w:rFonts w:eastAsia="Times New Roman"/>
                <w:sz w:val="14"/>
                <w:szCs w:val="16"/>
              </w:rPr>
            </w:pPr>
            <w:r>
              <w:rPr>
                <w:rFonts w:eastAsia="Times New Roman"/>
                <w:sz w:val="14"/>
                <w:szCs w:val="16"/>
              </w:rPr>
              <w:t>Co-cultivation</w:t>
            </w:r>
          </w:p>
        </w:tc>
        <w:tc>
          <w:tcPr>
            <w:tcW w:w="0" w:type="auto"/>
            <w:shd w:val="clear" w:color="auto" w:fill="F2F2F2"/>
            <w:tcMar>
              <w:top w:w="113" w:type="dxa"/>
              <w:left w:w="113" w:type="dxa"/>
              <w:bottom w:w="113" w:type="dxa"/>
              <w:right w:w="113" w:type="dxa"/>
            </w:tcMar>
            <w:vAlign w:val="center"/>
            <w:hideMark/>
          </w:tcPr>
          <w:p w14:paraId="5445E9D4" w14:textId="77777777" w:rsidR="0070623C" w:rsidRDefault="0070623C" w:rsidP="00084A72">
            <w:pPr>
              <w:rPr>
                <w:rFonts w:eastAsia="Times New Roman"/>
                <w:sz w:val="14"/>
                <w:szCs w:val="16"/>
              </w:rPr>
            </w:pPr>
            <w:r>
              <w:rPr>
                <w:rFonts w:eastAsia="Times New Roman"/>
                <w:sz w:val="14"/>
                <w:szCs w:val="16"/>
              </w:rPr>
              <w:t>Unknown</w:t>
            </w:r>
          </w:p>
        </w:tc>
        <w:tc>
          <w:tcPr>
            <w:tcW w:w="0" w:type="auto"/>
            <w:shd w:val="clear" w:color="auto" w:fill="F2F2F2"/>
            <w:tcMar>
              <w:top w:w="113" w:type="dxa"/>
              <w:left w:w="113" w:type="dxa"/>
              <w:bottom w:w="113" w:type="dxa"/>
              <w:right w:w="113" w:type="dxa"/>
            </w:tcMar>
            <w:vAlign w:val="center"/>
            <w:hideMark/>
          </w:tcPr>
          <w:p w14:paraId="19285C22" w14:textId="77777777" w:rsidR="0070623C" w:rsidRDefault="0070623C" w:rsidP="00084A72">
            <w:pPr>
              <w:rPr>
                <w:rFonts w:eastAsia="Times New Roman"/>
                <w:i/>
                <w:sz w:val="14"/>
                <w:szCs w:val="16"/>
              </w:rPr>
            </w:pPr>
            <w:r>
              <w:rPr>
                <w:rFonts w:eastAsia="Times New Roman"/>
                <w:i/>
                <w:sz w:val="14"/>
                <w:szCs w:val="16"/>
              </w:rPr>
              <w:t>Cyanobacteria</w:t>
            </w:r>
          </w:p>
        </w:tc>
        <w:tc>
          <w:tcPr>
            <w:tcW w:w="0" w:type="auto"/>
            <w:shd w:val="clear" w:color="auto" w:fill="F2F2F2"/>
            <w:tcMar>
              <w:top w:w="113" w:type="dxa"/>
              <w:left w:w="113" w:type="dxa"/>
              <w:bottom w:w="113" w:type="dxa"/>
              <w:right w:w="113" w:type="dxa"/>
            </w:tcMar>
            <w:vAlign w:val="center"/>
            <w:hideMark/>
          </w:tcPr>
          <w:p w14:paraId="3C635054"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{"citationItems":[{"id":"ITEM-1","itemData":{"DOI":"10.1016/S0273-1223(99)00185-7","ISSN":"0273-1223","abstract":"Inhibitory effects of macrophytes on the growth of blue-green algae (i.e. Microcystis oeruginosa, Anoboena flos-aquae, or Phormidium tenue) were evaluated in a coexistence culture system in which concentrations of different macrophyte species were varied (i.e. Egeria densa, Cabomba caroliniana. Myriophyllutn spicatum, Ceratophyllum demersum, Eleocharis acicularis, Potamogeton oxyphyllus, Potamogeton crispus, Limnophila sessilifloro, or Vallisneria denseserrulata). Coexistence assay results showed that only the macrophytes C. caroliniana or M. spicutum inhibited the growth of all blue-green algae, with the inhibitory effects of M. spicutum being stronger than those of C. caroliniana and being produced by the release of allelopathic compounds. In subsequent initial addition assays using M. spicatum with the alga M. aeruginosa, no significant growth inhibition was observed; whereas, in contrast, quasi-continuous addition assays showed strong growth inhibition by M. spicatum. These results provide the first evidence that unstable, growth-inhibiting allelopathic compounds are continuously secreted by M. spicatum","author":[{"dropping-particle":"","family":"Nakai","given":"Satoshi","non-dropping-particle":"","parse-names":false,"suffix":""},{"dropping-particle":"","family":"Inoue","given":"Yutaka","non-dropping-particle":"","parse-names":false,"suffix":""},{"dropping-particle":"","family":"Hosomi","given":"Masaaki","non-dropping-particle":"","parse-names":false,"suffix":""},{"dropping-particle":"","family":"Murakami","given":"Akihiko","non-dropping-particle":"","parse-names":false,"suffix":""}],"container-title":"Water Science and Technology","id":"ITEM-1","issue":"8","issued":{"date-parts":[["1999","1","1"]]},"page":"47-53","publisher":"No longer published by Elsevier","title":"Growth inhibition of blue–green algae by allelopathic effects of macrophytes","type":"article-journal","volume":"39"},"uris":["http://www.mendeley.com/documents/?uuid=6708e855-f6eb-3296-be2a-36cdc5e17271"]}],"mendeley":{"formattedCitation":"(Nakai &lt;i&gt;et al.&lt;/i&gt;, 1999)","plainTextFormattedCitation":"(Nakai et al., 1999)","previouslyFormattedCitation":"&lt;sup&gt;9&lt;/sup&gt;"},"properties":{"noteIndex":0},"schema":"https://github.com/citation-style-language/schema/raw/master/csl-citation.json"}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(Nakai </w:t>
            </w:r>
            <w:r w:rsidRPr="00745BE0">
              <w:rPr>
                <w:rFonts w:eastAsia="Times New Roman"/>
                <w:i/>
                <w:noProof/>
                <w:sz w:val="14"/>
                <w:szCs w:val="16"/>
              </w:rPr>
              <w:t>et al.</w:t>
            </w:r>
            <w:r w:rsidRPr="00745BE0">
              <w:rPr>
                <w:rFonts w:eastAsia="Times New Roman"/>
                <w:noProof/>
                <w:sz w:val="14"/>
                <w:szCs w:val="16"/>
              </w:rPr>
              <w:t>, 1999)</w:t>
            </w:r>
            <w:r>
              <w:rPr>
                <w:rFonts w:eastAsia="Times New Roman"/>
                <w:sz w:val="14"/>
                <w:szCs w:val="16"/>
              </w:rPr>
              <w:fldChar w:fldCharType="end"/>
            </w:r>
          </w:p>
        </w:tc>
      </w:tr>
      <w:tr w:rsidR="0070623C" w14:paraId="2B540FA7" w14:textId="77777777" w:rsidTr="00084A72">
        <w:trPr>
          <w:trHeight w:val="20"/>
        </w:trPr>
        <w:tc>
          <w:tcPr>
            <w:tcW w:w="0" w:type="auto"/>
            <w:tcMar>
              <w:top w:w="113" w:type="dxa"/>
              <w:left w:w="113" w:type="dxa"/>
              <w:bottom w:w="113" w:type="dxa"/>
              <w:right w:w="113" w:type="dxa"/>
            </w:tcMar>
            <w:vAlign w:val="center"/>
            <w:hideMark/>
          </w:tcPr>
          <w:p w14:paraId="27102893" w14:textId="77777777" w:rsidR="0070623C" w:rsidRDefault="0070623C" w:rsidP="00084A72">
            <w:pPr>
              <w:rPr>
                <w:rFonts w:eastAsia="Times New Roman"/>
                <w:i/>
                <w:sz w:val="14"/>
                <w:szCs w:val="16"/>
              </w:rPr>
            </w:pPr>
            <w:proofErr w:type="spellStart"/>
            <w:r>
              <w:rPr>
                <w:rFonts w:eastAsia="Times New Roman"/>
                <w:i/>
                <w:sz w:val="14"/>
                <w:szCs w:val="16"/>
              </w:rPr>
              <w:t>Myriophyllum</w:t>
            </w:r>
            <w:proofErr w:type="spellEnd"/>
            <w:r>
              <w:rPr>
                <w:rFonts w:eastAsia="Times New Roman"/>
                <w:i/>
                <w:sz w:val="14"/>
                <w:szCs w:val="16"/>
              </w:rPr>
              <w:t xml:space="preserve"> </w:t>
            </w:r>
            <w:proofErr w:type="spellStart"/>
            <w:r>
              <w:rPr>
                <w:rFonts w:eastAsia="Times New Roman"/>
                <w:i/>
                <w:sz w:val="14"/>
                <w:szCs w:val="16"/>
              </w:rPr>
              <w:t>brasiliense</w:t>
            </w:r>
            <w:proofErr w:type="spellEnd"/>
          </w:p>
        </w:tc>
        <w:tc>
          <w:tcPr>
            <w:tcW w:w="0" w:type="auto"/>
            <w:tcMar>
              <w:top w:w="113" w:type="dxa"/>
              <w:left w:w="113" w:type="dxa"/>
              <w:bottom w:w="113" w:type="dxa"/>
              <w:right w:w="113" w:type="dxa"/>
            </w:tcMar>
            <w:vAlign w:val="center"/>
            <w:hideMark/>
          </w:tcPr>
          <w:p w14:paraId="31F1650C"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14BE4871" w14:textId="77777777" w:rsidR="0070623C" w:rsidRDefault="0070623C" w:rsidP="00084A72">
            <w:pPr>
              <w:rPr>
                <w:rFonts w:eastAsia="Times New Roman"/>
                <w:sz w:val="14"/>
                <w:szCs w:val="16"/>
              </w:rPr>
            </w:pPr>
            <w:r>
              <w:rPr>
                <w:rFonts w:eastAsia="Times New Roman"/>
                <w:sz w:val="14"/>
                <w:szCs w:val="16"/>
              </w:rPr>
              <w:t xml:space="preserve">Polyphenol-like </w:t>
            </w:r>
            <w:proofErr w:type="spellStart"/>
            <w:r>
              <w:rPr>
                <w:rFonts w:eastAsia="Times New Roman"/>
                <w:sz w:val="14"/>
                <w:szCs w:val="16"/>
              </w:rPr>
              <w:t>alleochemicals</w:t>
            </w:r>
            <w:proofErr w:type="spellEnd"/>
          </w:p>
        </w:tc>
        <w:tc>
          <w:tcPr>
            <w:tcW w:w="0" w:type="auto"/>
            <w:tcMar>
              <w:top w:w="113" w:type="dxa"/>
              <w:left w:w="113" w:type="dxa"/>
              <w:bottom w:w="113" w:type="dxa"/>
              <w:right w:w="113" w:type="dxa"/>
            </w:tcMar>
            <w:vAlign w:val="center"/>
            <w:hideMark/>
          </w:tcPr>
          <w:p w14:paraId="62EDCAAD"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tcMar>
              <w:top w:w="113" w:type="dxa"/>
              <w:left w:w="113" w:type="dxa"/>
              <w:bottom w:w="113" w:type="dxa"/>
              <w:right w:w="113" w:type="dxa"/>
            </w:tcMar>
            <w:vAlign w:val="center"/>
            <w:hideMark/>
          </w:tcPr>
          <w:p w14:paraId="57852E74"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10.1021/np50066a004","ISSN":"0163-3864","author":[{"dropping-particle":"","family":"Saito","given":"Kazuki","non-dropping-particle":"","parse-names":false,"suffix":""},{"dropping-particle":"","family":"Matsumoto","given":"Makoto","non-dropping-particle":"","parse-names":false,"suffix":""},{"dropping-particle":"","family":"Sekine","given":"Toshikazu","non-dropping-particle":"","parse-names":false,"suffix":""},{"dropping-particle":"","family":"Murakoshi","given":"Isamu","non-dropping-particle":"","parse-names":false,"suffix":""},{"dropping-particle":"","family":"Morisaki","given":"Naoko","non-dropping-particle":"","parse-names":false,"suffix":""},{"dropping-particle":"","family":"Iwasaki","given":"Shigeo","non-dropping-particle":"","parse-names":false,"suffix":""}],"container-title":"Journal of Natural Products","id":"ITEM-1","issue":"6","issued":{"date-parts":[["1989","11"]]},"page":"1221-1226","publisher":"American Chemical Society","title":"Inhibitory Substances from Myriophyllum brasiliense on Growth of Blue-Green Algae","type":"article-journal","volume":"52"},"uris":["http://www.mendeley.com/documents/?uuid=5412f0ea-2c27-3375-b573-75ca2ea00f9d"]}],"mendeley":{"formattedCitation":"(Saito &lt;i&gt;et al.&lt;/i&gt;, 1989)","plainTextFormattedCitation":"(Saito et al., 1989)","previouslyFormattedCitation":"&lt;sup&gt;29&lt;/sup&gt;"},"properties":{"noteIndex":0},"schema":"https://github.com/citation-style-language/schema/raw/master/csl-citation.json"}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(Saito </w:t>
            </w:r>
            <w:r w:rsidRPr="00745BE0">
              <w:rPr>
                <w:rFonts w:eastAsia="Times New Roman"/>
                <w:i/>
                <w:noProof/>
                <w:sz w:val="14"/>
                <w:szCs w:val="16"/>
              </w:rPr>
              <w:t>et al.</w:t>
            </w:r>
            <w:r w:rsidRPr="00745BE0">
              <w:rPr>
                <w:rFonts w:eastAsia="Times New Roman"/>
                <w:noProof/>
                <w:sz w:val="14"/>
                <w:szCs w:val="16"/>
              </w:rPr>
              <w:t>, 1989)</w:t>
            </w:r>
            <w:r>
              <w:rPr>
                <w:rFonts w:eastAsia="Times New Roman"/>
                <w:sz w:val="14"/>
                <w:szCs w:val="16"/>
              </w:rPr>
              <w:fldChar w:fldCharType="end"/>
            </w:r>
          </w:p>
        </w:tc>
      </w:tr>
      <w:tr w:rsidR="0070623C" w14:paraId="3B21D6EC" w14:textId="77777777" w:rsidTr="00084A72">
        <w:trPr>
          <w:trHeight w:val="20"/>
        </w:trPr>
        <w:tc>
          <w:tcPr>
            <w:tcW w:w="0" w:type="auto"/>
            <w:shd w:val="clear" w:color="auto" w:fill="F2F2F2"/>
            <w:tcMar>
              <w:top w:w="113" w:type="dxa"/>
              <w:left w:w="113" w:type="dxa"/>
              <w:bottom w:w="113" w:type="dxa"/>
              <w:right w:w="113" w:type="dxa"/>
            </w:tcMar>
            <w:vAlign w:val="center"/>
            <w:hideMark/>
          </w:tcPr>
          <w:p w14:paraId="52E948A4" w14:textId="77777777" w:rsidR="0070623C" w:rsidRDefault="0070623C" w:rsidP="00084A72">
            <w:pPr>
              <w:rPr>
                <w:rFonts w:eastAsia="Times New Roman"/>
                <w:i/>
                <w:sz w:val="14"/>
                <w:szCs w:val="16"/>
              </w:rPr>
            </w:pPr>
            <w:proofErr w:type="spellStart"/>
            <w:r>
              <w:rPr>
                <w:rFonts w:eastAsia="Times New Roman"/>
                <w:i/>
                <w:sz w:val="14"/>
                <w:szCs w:val="16"/>
              </w:rPr>
              <w:t>Myriophyllum</w:t>
            </w:r>
            <w:proofErr w:type="spellEnd"/>
            <w:r>
              <w:rPr>
                <w:rFonts w:eastAsia="Times New Roman"/>
                <w:i/>
                <w:sz w:val="14"/>
                <w:szCs w:val="16"/>
              </w:rPr>
              <w:t xml:space="preserve"> spicatum</w:t>
            </w:r>
          </w:p>
        </w:tc>
        <w:tc>
          <w:tcPr>
            <w:tcW w:w="0" w:type="auto"/>
            <w:shd w:val="clear" w:color="auto" w:fill="F2F2F2"/>
            <w:tcMar>
              <w:top w:w="113" w:type="dxa"/>
              <w:left w:w="113" w:type="dxa"/>
              <w:bottom w:w="113" w:type="dxa"/>
              <w:right w:w="113" w:type="dxa"/>
            </w:tcMar>
            <w:vAlign w:val="center"/>
            <w:hideMark/>
          </w:tcPr>
          <w:p w14:paraId="5A94A6A6" w14:textId="77777777" w:rsidR="0070623C" w:rsidRDefault="0070623C" w:rsidP="00084A72">
            <w:pPr>
              <w:rPr>
                <w:rFonts w:eastAsia="Times New Roman"/>
                <w:sz w:val="14"/>
                <w:szCs w:val="16"/>
              </w:rPr>
            </w:pPr>
            <w:r>
              <w:rPr>
                <w:rFonts w:eastAsia="Times New Roman"/>
                <w:sz w:val="14"/>
                <w:szCs w:val="16"/>
              </w:rPr>
              <w:t>Co-cultivation</w:t>
            </w:r>
          </w:p>
        </w:tc>
        <w:tc>
          <w:tcPr>
            <w:tcW w:w="0" w:type="auto"/>
            <w:shd w:val="clear" w:color="auto" w:fill="F2F2F2"/>
            <w:tcMar>
              <w:top w:w="113" w:type="dxa"/>
              <w:left w:w="113" w:type="dxa"/>
              <w:bottom w:w="113" w:type="dxa"/>
              <w:right w:w="113" w:type="dxa"/>
            </w:tcMar>
            <w:vAlign w:val="center"/>
            <w:hideMark/>
          </w:tcPr>
          <w:p w14:paraId="13CA1DCD" w14:textId="77777777" w:rsidR="0070623C" w:rsidRDefault="0070623C" w:rsidP="00084A72">
            <w:pPr>
              <w:rPr>
                <w:rFonts w:eastAsia="Times New Roman"/>
                <w:sz w:val="14"/>
                <w:szCs w:val="16"/>
              </w:rPr>
            </w:pPr>
            <w:proofErr w:type="spellStart"/>
            <w:r>
              <w:rPr>
                <w:rFonts w:eastAsia="Times New Roman"/>
                <w:sz w:val="14"/>
                <w:szCs w:val="16"/>
              </w:rPr>
              <w:t>Tellimagrandin</w:t>
            </w:r>
            <w:proofErr w:type="spellEnd"/>
            <w:r>
              <w:rPr>
                <w:rFonts w:eastAsia="Times New Roman"/>
                <w:sz w:val="14"/>
                <w:szCs w:val="16"/>
              </w:rPr>
              <w:t xml:space="preserve"> II, pyrogallic acid, gallic acid, ellagic acid, (+)-catechin</w:t>
            </w:r>
          </w:p>
        </w:tc>
        <w:tc>
          <w:tcPr>
            <w:tcW w:w="0" w:type="auto"/>
            <w:shd w:val="clear" w:color="auto" w:fill="F2F2F2"/>
            <w:tcMar>
              <w:top w:w="113" w:type="dxa"/>
              <w:left w:w="113" w:type="dxa"/>
              <w:bottom w:w="113" w:type="dxa"/>
              <w:right w:w="113" w:type="dxa"/>
            </w:tcMar>
            <w:vAlign w:val="center"/>
            <w:hideMark/>
          </w:tcPr>
          <w:p w14:paraId="4BE5FFBD"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shd w:val="clear" w:color="auto" w:fill="F2F2F2"/>
            <w:tcMar>
              <w:top w:w="113" w:type="dxa"/>
              <w:left w:w="113" w:type="dxa"/>
              <w:bottom w:w="113" w:type="dxa"/>
              <w:right w:w="113" w:type="dxa"/>
            </w:tcMar>
            <w:vAlign w:val="center"/>
            <w:hideMark/>
          </w:tcPr>
          <w:p w14:paraId="5190CD53"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10750-004-6822-7","ISSN":"0018-8158","author":[{"dropping-particle":"","family":"Nakai","given":"Satoshi","non-dropping-particle":"","parse-names":false,"suffix":""},{"dropping-particle":"","family":"Yamada","given":"Shingo","non-dropping-particle":"","parse-names":false,"suffix":""},{"dropping-particle":"","family":"Hosomi","given":"Masaaki","non-dropping-particle":"","parse-names":false,"suffix":""}],"container-title":"Hydrobiologia","id":"ITEM-1","issue":"1","issued":{"date-parts":[["2005","7"]]},"page":"71-78","publisher":"Kluwer Academic Publishers","title":"Anti-cyanobacterial fatty acids released from Myriophyllum spicatum","type":"article-journal","volume":"543"},"uris":["http://www.mendeley.com/documents/?uuid=e1e109e8-5eb6-3713-9384-16b8f92a1f00"]},{"id":"ITEM-2","itemData":{"DOI":"10.1016/j.aquatox.2010.02.011","ISBN":"0166-445X","ISSN":"0166445X","PMID":"20451264","abstract":"For revealing the mechanism of allelopathic influence on phytoplankton by aquatic macrophytes, the growth and photosynthetic activities of cyanobacteria Microcystis aeruginosa and the chlorophyte Selenastrum capricornutum were investigated when they coexisted with submerged macrophyte Myriophyllum spicatum and were exposed to allelopathic polyphenols: pyrogallic acid (PA), gallic acid (GA), ellagic acid (EA) and (+)-catechin (CA). According to the results of coexistence assays, the non-photochemical quenching (NPQ) and effective quantum efficiency (YII) of M. aeruginosa were affected earlier and more rapidly than the cell density. However, the influence of M. spicatum on S. capricornutum was not found. When the Toxicity Index (TI) was applied to evaluate the combined effects of binary and multiple mixtures of polyphenols, it was found that the four tested polyphenols with the proportion identified in the M. spicatum-cultured solution were observed to present synergistic effect (0.36-0.49) according to the cell density, NPQ and YII of M. aeruginosa. With the combined effects of polyphenols on S. capricornutum, only additive action (0.52-1.62) was found. On the other hand, PA (2.97mgL-1), GA (2.65mgL-1) caused significant reductions of photosystem II (PSII) and whole electron transport chain activities of M. aeruginosa by 71.43 and 18.37%, 70.95 and 40.77% (P&lt;0.05), respectively, after 24-h exposure, but no inhibition effect was found in S. capricornutum. The dark respiration and photosystem I (PSI) activities of M. aeruginosa were significantly increased by exposure to PA and GA (P&lt;0.05). Nevertheless, EA and CA had no influence on the electron transport activities of the tested organisms. These results indicate that the reduction in photosynthetic activity of M. aeruginosa and the synergistic effect of allelochemicals may be two important causes for the inhibition of undesired phytoplankton by submersed macrophytes in natural aquatic ecosystems, and PSII in cyanobacteria is considered to be one of the target sites attacked by allelopathic polyphenols. © 2010.","author":[{"dropping-particle":"","family":"Zhu","given":"Junying","non-dropping-particle":"","parse-names":false,"suffix":""},{"dropping-particle":"","family":"Liu","given":"Biyun","non-dropping-particle":"","parse-names":false,"suffix":""},{"dropping-particle":"","family":"Wang","given":"Jing","non-dropping-particle":"","parse-names":false,"suffix":""},{"dropping-particle":"","family":"Gao","given":"Yunni","non-dropping-particle":"","parse-names":false,"suffix":""},{"dropping-particle":"","family":"Wu","given":"Zhenbin","non-dropping-particle":"","parse-names":false,"suffix":""}],"container-title":"Aquatic Toxicology","id":"ITEM-2","issue":"2","issued":{"date-parts":[["2010"]]},"page":"196-203","publisher":"Elsevier B.V.","title":"Study on the mechanism of allelopathic influence on cyanobacteria and chlorophytes by submerged macrophyte (Myriophyllum spicatum) and its secretion","type":"article-journal","volume":"98"},"uris":["http://www.mendeley.com/documents/?uuid=25c3f233-c42f-4b31-9ec6-9154004e6bc4"]}],"mendeley":{"formattedCitation":"(Nakai, Yamada and Hosomi, 2005; Zhu &lt;i&gt;et al.&lt;/i&gt;, 2010)","plainTextFormattedCitation":"(Nakai, Yamada and Hosomi, 2005; Zhu et al., 2010)","previouslyFormattedCitation":"&lt;sup&gt;30,31&lt;/sup&gt;"},"properties":{"noteIndex":0},"schema":"https://github.com/citation-style-language/schema/raw/master/csl-citation.json"}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(Nakai, Yamada and Hosomi, 2005; Zhu </w:t>
            </w:r>
            <w:r w:rsidRPr="00745BE0">
              <w:rPr>
                <w:rFonts w:eastAsia="Times New Roman"/>
                <w:i/>
                <w:noProof/>
                <w:sz w:val="14"/>
                <w:szCs w:val="16"/>
              </w:rPr>
              <w:t>et al.</w:t>
            </w:r>
            <w:r w:rsidRPr="00745BE0">
              <w:rPr>
                <w:rFonts w:eastAsia="Times New Roman"/>
                <w:noProof/>
                <w:sz w:val="14"/>
                <w:szCs w:val="16"/>
              </w:rPr>
              <w:t>, 2010)</w:t>
            </w:r>
            <w:r>
              <w:rPr>
                <w:rFonts w:eastAsia="Times New Roman"/>
                <w:sz w:val="14"/>
                <w:szCs w:val="16"/>
              </w:rPr>
              <w:fldChar w:fldCharType="end"/>
            </w:r>
          </w:p>
        </w:tc>
      </w:tr>
      <w:tr w:rsidR="0070623C" w14:paraId="7A15FC01" w14:textId="77777777" w:rsidTr="00084A72">
        <w:trPr>
          <w:trHeight w:val="20"/>
        </w:trPr>
        <w:tc>
          <w:tcPr>
            <w:tcW w:w="0" w:type="auto"/>
            <w:tcMar>
              <w:top w:w="113" w:type="dxa"/>
              <w:left w:w="113" w:type="dxa"/>
              <w:bottom w:w="113" w:type="dxa"/>
              <w:right w:w="113" w:type="dxa"/>
            </w:tcMar>
            <w:vAlign w:val="center"/>
            <w:hideMark/>
          </w:tcPr>
          <w:p w14:paraId="1C3EF98C" w14:textId="77777777" w:rsidR="0070623C" w:rsidRDefault="0070623C" w:rsidP="00084A72">
            <w:pPr>
              <w:rPr>
                <w:rFonts w:eastAsia="Times New Roman"/>
                <w:i/>
                <w:sz w:val="14"/>
                <w:szCs w:val="16"/>
              </w:rPr>
            </w:pPr>
            <w:proofErr w:type="spellStart"/>
            <w:r>
              <w:rPr>
                <w:rFonts w:eastAsia="Times New Roman"/>
                <w:i/>
                <w:sz w:val="14"/>
                <w:szCs w:val="16"/>
              </w:rPr>
              <w:lastRenderedPageBreak/>
              <w:t>Myriophyllum</w:t>
            </w:r>
            <w:proofErr w:type="spellEnd"/>
            <w:r>
              <w:rPr>
                <w:rFonts w:eastAsia="Times New Roman"/>
                <w:i/>
                <w:sz w:val="14"/>
                <w:szCs w:val="16"/>
              </w:rPr>
              <w:t xml:space="preserve"> </w:t>
            </w:r>
            <w:proofErr w:type="spellStart"/>
            <w:r>
              <w:rPr>
                <w:rFonts w:eastAsia="Times New Roman"/>
                <w:i/>
                <w:sz w:val="14"/>
                <w:szCs w:val="16"/>
              </w:rPr>
              <w:t>verticillatum</w:t>
            </w:r>
            <w:proofErr w:type="spellEnd"/>
          </w:p>
        </w:tc>
        <w:tc>
          <w:tcPr>
            <w:tcW w:w="0" w:type="auto"/>
            <w:tcMar>
              <w:top w:w="113" w:type="dxa"/>
              <w:left w:w="113" w:type="dxa"/>
              <w:bottom w:w="113" w:type="dxa"/>
              <w:right w:w="113" w:type="dxa"/>
            </w:tcMar>
            <w:vAlign w:val="center"/>
            <w:hideMark/>
          </w:tcPr>
          <w:p w14:paraId="36F83339"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6AD1D07F" w14:textId="77777777" w:rsidR="0070623C" w:rsidRDefault="0070623C" w:rsidP="00084A72">
            <w:pPr>
              <w:rPr>
                <w:rFonts w:eastAsia="Times New Roman"/>
                <w:sz w:val="14"/>
                <w:szCs w:val="16"/>
              </w:rPr>
            </w:pPr>
            <w:r>
              <w:rPr>
                <w:rFonts w:eastAsia="Times New Roman"/>
                <w:sz w:val="14"/>
                <w:szCs w:val="16"/>
              </w:rPr>
              <w:t>a-</w:t>
            </w:r>
            <w:proofErr w:type="spellStart"/>
            <w:r>
              <w:rPr>
                <w:rFonts w:eastAsia="Times New Roman"/>
                <w:sz w:val="14"/>
                <w:szCs w:val="16"/>
              </w:rPr>
              <w:t>asarone</w:t>
            </w:r>
            <w:proofErr w:type="spellEnd"/>
            <w:r>
              <w:rPr>
                <w:rFonts w:eastAsia="Times New Roman"/>
                <w:sz w:val="14"/>
                <w:szCs w:val="16"/>
              </w:rPr>
              <w:t>, phenylpropane, glycoside-like allelochemicals</w:t>
            </w:r>
          </w:p>
        </w:tc>
        <w:tc>
          <w:tcPr>
            <w:tcW w:w="0" w:type="auto"/>
            <w:tcMar>
              <w:top w:w="113" w:type="dxa"/>
              <w:left w:w="113" w:type="dxa"/>
              <w:bottom w:w="113" w:type="dxa"/>
              <w:right w:w="113" w:type="dxa"/>
            </w:tcMar>
            <w:vAlign w:val="center"/>
            <w:hideMark/>
          </w:tcPr>
          <w:p w14:paraId="0E387A39" w14:textId="77777777" w:rsidR="0070623C" w:rsidRDefault="0070623C" w:rsidP="00084A72">
            <w:pPr>
              <w:rPr>
                <w:rFonts w:eastAsia="Times New Roman"/>
                <w:i/>
                <w:sz w:val="14"/>
                <w:szCs w:val="16"/>
              </w:rPr>
            </w:pPr>
            <w:r>
              <w:rPr>
                <w:rFonts w:eastAsia="Times New Roman"/>
                <w:i/>
                <w:sz w:val="14"/>
                <w:szCs w:val="16"/>
              </w:rPr>
              <w:t xml:space="preserve">Microcystis aeruginosa, </w:t>
            </w:r>
            <w:proofErr w:type="spellStart"/>
            <w:r>
              <w:rPr>
                <w:rFonts w:eastAsia="Times New Roman"/>
                <w:i/>
                <w:sz w:val="14"/>
                <w:szCs w:val="16"/>
              </w:rPr>
              <w:t>Limnothrix</w:t>
            </w:r>
            <w:proofErr w:type="spellEnd"/>
            <w:r>
              <w:rPr>
                <w:rFonts w:eastAsia="Times New Roman"/>
                <w:i/>
                <w:sz w:val="14"/>
                <w:szCs w:val="16"/>
              </w:rPr>
              <w:t xml:space="preserve"> </w:t>
            </w:r>
            <w:proofErr w:type="spellStart"/>
            <w:r>
              <w:rPr>
                <w:rFonts w:eastAsia="Times New Roman"/>
                <w:i/>
                <w:sz w:val="14"/>
                <w:szCs w:val="16"/>
              </w:rPr>
              <w:t>redeke</w:t>
            </w:r>
            <w:proofErr w:type="spellEnd"/>
          </w:p>
        </w:tc>
        <w:tc>
          <w:tcPr>
            <w:tcW w:w="0" w:type="auto"/>
            <w:tcMar>
              <w:top w:w="113" w:type="dxa"/>
              <w:left w:w="113" w:type="dxa"/>
              <w:bottom w:w="113" w:type="dxa"/>
              <w:right w:w="113" w:type="dxa"/>
            </w:tcMar>
            <w:vAlign w:val="center"/>
            <w:hideMark/>
          </w:tcPr>
          <w:p w14:paraId="27B58758"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{"citationItems":[{"id":"ITEM-1","itemData":{"DOI":"10.1016/j.aquabot.2006.05.004","ISBN":"0304-3770","ISSN":"03043770","PMID":"19957812","abstract":"The hypothesis that epiphytes are more vulnerable to allelochemicals released by submerged macrophytes than phytoplankton was tested by measuring growth and photosystem (PS) II activity of three common epiphytic algae and cyanobacteria in coexistence with Myriophyllum spicatum using dialysis tubes. Results were compared with earlier experiments on planktonic species. Contrary to the planktonic species, the tested epiphytes, the green algae Stigeoclonium tenue, the diatom Gomphonema parvulum and the cyanobacterium Oscillatoria limosa, were not significantly inhibited by M. spicatum. Growth and PS II activity of O. limosa were even significantly enhanced by M. spicatum, but this effect disappeared under phosphorus-deficiency due to the allelopathically induced inhibition of the alkaline phosphatase activity or phosphorus leakage by the macrophytes. My findings of a lower vulnerability of epiphytes against allelopathic substances of submerged macrophytes are supported by results of a literature survey. © 2006 Elsevier B.V. All rights reserved.","author":[{"dropping-particle":"","family":"Hilt","given":"Sabine","non-dropping-particle":"","parse-names":false,"suffix":""}],"container-title":"Aquatic Botany","id":"ITEM-1","issue":"3","issued":{"date-parts":[["2006","10","1"]]},"page":"252-256","publisher":"Elsevier","title":"Allelopathic inhibition of epiphytes by submerged macrophytes","type":"article-journal","volume":"85"},"uris":["http://www.mendeley.com/documents/?uuid=71b9445a-92f6-306e-9a41-de8777fabb1e"]},{"id":"ITEM-2","itemData":{"DOI":"10.1016/0031-9422(91)83017-F","ISSN":"0031-9422","abstract":"Three novel phenylpropanoid glucosides have been isolated from a methanolic extract ofMyriophyllum verticillatum and their structures defined by spectroscopic methods and chemical degradations. The biological activity of these compounds on the cyanobacteriumSynechococcus leopoliensis has been investigated.","author":[{"dropping-particle":"","family":"Aliotta","given":"Giovanni","non-dropping-particle":"","parse-names":false,"suffix":""},{"dropping-particle":"","family":"Molinaro","given":"Antonio","non-dropping-particle":"","parse-names":false,"suffix":""},{"dropping-particle":"","family":"Monaco","given":"Pietro","non-dropping-particle":"","parse-names":false,"suffix":""},{"dropping-particle":"","family":"Pinto","given":"Gabbriele","non-dropping-particle":"","parse-names":false,"suffix":""},{"dropping-particle":"","family":"Previtera","given":"Lucio","non-dropping-particle":"","parse-names":false,"suffix":""}],"container-title":"Phytochemistry","id":"ITEM-2","issue":"1","issued":{"date-parts":[["1992","1","1"]]},"page":"109-111","publisher":"Pergamon","title":"Three biologically active phenylpropanoid glucosides from Myriophyllum verticillatum","type":"article-journal","volume":"31"},"uris":["http://www.mendeley.com/documents/?uuid=f411f235-0d10-3de5-aed5-2b03a96a02e5"]}],"mendeley":{"formattedCitation":"(Aliotta &lt;i&gt;et al.&lt;/i&gt;, 1992; Hilt, 2006)","plainTextFormattedCitation":"(Aliotta et al., 1992; Hilt, 2006)","previouslyFormattedCitation":"&lt;sup&gt;32,33&lt;/sup&gt;"},"properties":{"noteIndex":0},"schema":"https://github.com/citation-style-language/schema/raw/master/csl-citation.json"}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(Aliotta </w:t>
            </w:r>
            <w:r w:rsidRPr="00745BE0">
              <w:rPr>
                <w:rFonts w:eastAsia="Times New Roman"/>
                <w:i/>
                <w:noProof/>
                <w:sz w:val="14"/>
                <w:szCs w:val="16"/>
              </w:rPr>
              <w:t>et al.</w:t>
            </w:r>
            <w:r w:rsidRPr="00745BE0">
              <w:rPr>
                <w:rFonts w:eastAsia="Times New Roman"/>
                <w:noProof/>
                <w:sz w:val="14"/>
                <w:szCs w:val="16"/>
              </w:rPr>
              <w:t>, 1992; Hilt, 2006)</w:t>
            </w:r>
            <w:r>
              <w:rPr>
                <w:rFonts w:eastAsia="Times New Roman"/>
                <w:sz w:val="14"/>
                <w:szCs w:val="16"/>
              </w:rPr>
              <w:fldChar w:fldCharType="end"/>
            </w:r>
          </w:p>
        </w:tc>
      </w:tr>
      <w:tr w:rsidR="0070623C" w14:paraId="0BC778A4" w14:textId="77777777" w:rsidTr="00084A72">
        <w:trPr>
          <w:trHeight w:val="20"/>
        </w:trPr>
        <w:tc>
          <w:tcPr>
            <w:tcW w:w="0" w:type="auto"/>
            <w:shd w:val="clear" w:color="auto" w:fill="F2F2F2"/>
            <w:tcMar>
              <w:top w:w="113" w:type="dxa"/>
              <w:left w:w="113" w:type="dxa"/>
              <w:bottom w:w="113" w:type="dxa"/>
              <w:right w:w="113" w:type="dxa"/>
            </w:tcMar>
            <w:vAlign w:val="center"/>
            <w:hideMark/>
          </w:tcPr>
          <w:p w14:paraId="3871A5AE" w14:textId="77777777" w:rsidR="0070623C" w:rsidRDefault="0070623C" w:rsidP="00084A72">
            <w:pPr>
              <w:rPr>
                <w:rFonts w:eastAsia="Times New Roman"/>
                <w:i/>
                <w:sz w:val="14"/>
                <w:szCs w:val="16"/>
              </w:rPr>
            </w:pPr>
            <w:proofErr w:type="spellStart"/>
            <w:r>
              <w:rPr>
                <w:rFonts w:eastAsia="Times New Roman"/>
                <w:i/>
                <w:sz w:val="14"/>
                <w:szCs w:val="16"/>
              </w:rPr>
              <w:t>Najas</w:t>
            </w:r>
            <w:proofErr w:type="spellEnd"/>
            <w:r>
              <w:rPr>
                <w:rFonts w:eastAsia="Times New Roman"/>
                <w:i/>
                <w:sz w:val="14"/>
                <w:szCs w:val="16"/>
              </w:rPr>
              <w:t xml:space="preserve"> marina</w:t>
            </w:r>
          </w:p>
        </w:tc>
        <w:tc>
          <w:tcPr>
            <w:tcW w:w="0" w:type="auto"/>
            <w:shd w:val="clear" w:color="auto" w:fill="F2F2F2"/>
            <w:tcMar>
              <w:top w:w="113" w:type="dxa"/>
              <w:left w:w="113" w:type="dxa"/>
              <w:bottom w:w="113" w:type="dxa"/>
              <w:right w:w="113" w:type="dxa"/>
            </w:tcMar>
            <w:vAlign w:val="center"/>
            <w:hideMark/>
          </w:tcPr>
          <w:p w14:paraId="7AEDCCAA"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0FD18867" w14:textId="77777777" w:rsidR="0070623C" w:rsidRDefault="0070623C" w:rsidP="00084A72">
            <w:pPr>
              <w:rPr>
                <w:rFonts w:eastAsia="Times New Roman"/>
                <w:sz w:val="14"/>
                <w:szCs w:val="16"/>
              </w:rPr>
            </w:pPr>
            <w:r>
              <w:rPr>
                <w:rFonts w:eastAsia="Times New Roman"/>
                <w:sz w:val="14"/>
                <w:szCs w:val="16"/>
              </w:rPr>
              <w:t>Hydrophilic and moderately lipophilic allelochemicals</w:t>
            </w:r>
          </w:p>
        </w:tc>
        <w:tc>
          <w:tcPr>
            <w:tcW w:w="0" w:type="auto"/>
            <w:shd w:val="clear" w:color="auto" w:fill="F2F2F2"/>
            <w:tcMar>
              <w:top w:w="113" w:type="dxa"/>
              <w:left w:w="113" w:type="dxa"/>
              <w:bottom w:w="113" w:type="dxa"/>
              <w:right w:w="113" w:type="dxa"/>
            </w:tcMar>
            <w:vAlign w:val="center"/>
            <w:hideMark/>
          </w:tcPr>
          <w:p w14:paraId="746A8798" w14:textId="77777777" w:rsidR="0070623C" w:rsidRDefault="0070623C" w:rsidP="00084A72">
            <w:pPr>
              <w:rPr>
                <w:rFonts w:eastAsia="Times New Roman"/>
                <w:i/>
                <w:sz w:val="14"/>
                <w:szCs w:val="16"/>
              </w:rPr>
            </w:pPr>
            <w:r>
              <w:rPr>
                <w:rFonts w:eastAsia="Times New Roman"/>
                <w:i/>
                <w:sz w:val="14"/>
                <w:szCs w:val="16"/>
              </w:rPr>
              <w:t>Anabaena variabilis, Synechococcus elongatus</w:t>
            </w:r>
          </w:p>
        </w:tc>
        <w:tc>
          <w:tcPr>
            <w:tcW w:w="0" w:type="auto"/>
            <w:shd w:val="clear" w:color="auto" w:fill="F2F2F2"/>
            <w:tcMar>
              <w:top w:w="113" w:type="dxa"/>
              <w:left w:w="113" w:type="dxa"/>
              <w:bottom w:w="113" w:type="dxa"/>
              <w:right w:w="113" w:type="dxa"/>
            </w:tcMar>
            <w:vAlign w:val="center"/>
            <w:hideMark/>
          </w:tcPr>
          <w:p w14:paraId="35E0CA8E"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{"citationItems":[{"id":"ITEM-1","itemData":{"DOI":"10.1023/B:HYDR.0000008539.32622.91","ISBN":"0018-8158","ISSN":"00188158","abstract":"We investigated the allelopathic activity of two submersed macrophytes with different growth forms and nutrient uptake modes, Ceratophyllum demersum and Najas marina ssp. intermedia. A bioassay-directed method development revealed optimal extraction solvents for allelochemicals from both macrophytes. For Najas, 50% methanol and for Ceratophyllum 50% acetone yielded the strongest inhibition in the agar-diffusion assay with various filamentous or chroococcal cyanobacteria as target species. Further fractionation by liquid-liquid extraction (LLE) and solid phase extraction (SPE) procedures showed that both aquatic plants appear to have more than one active fraction, one being hydrophilic and one moderately lipophilic. The water-soluble allelochemicals may inhibit phytoplankton whereas the lipophilic allelochemicals may act through direct cell-cell contact, e.g., against epiphytes. Both macrophytes also exuded allelopathically active compounds into the surrounding medium as shown by SPE of their incubation water.","author":[{"dropping-particle":"","family":"Gross","given":"Elisabeth M.","non-dropping-particle":"","parse-names":false,"suffix":""},{"dropping-particle":"","family":"Erhard","given":"Daniela","non-dropping-particle":"","parse-names":false,"suffix":""},{"dropping-particle":"","family":"Iványi","given":"Enikö","non-dropping-particle":"","parse-names":false,"suffix":""}],"container-title":"Hydrobiologia","id":"ITEM-1","issue":"1-3","issued":{"date-parts":[["2003"]]},"page":"583-589","title":"Allelopathic activity of Ceratophyllum demersum L. and Najas marina ssp. intermedia (Wolfgang) Casper","type":"article-journal","volume":"506-509"},"uris":["http://www.mendeley.com/documents/?uuid=7f57dcef-90f2-3621-ab43-80f0caefaddd"]}],"mendeley":{"formattedCitation":"(Gross, Erhard and Iványi, 2003)","plainTextFormattedCitation":"(Gross, Erhard and Iványi, 2003)","previouslyFormattedCitation":"&lt;sup&gt;24&lt;/sup&gt;"},"properties":{"noteIndex":0},"schema":"https://github.com/citation-style-language/schema/raw/master/csl-citation.json"}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(Gross, Erhard and Iványi, 2003)</w:t>
            </w:r>
            <w:r>
              <w:rPr>
                <w:rFonts w:eastAsia="Times New Roman"/>
                <w:sz w:val="14"/>
                <w:szCs w:val="16"/>
              </w:rPr>
              <w:fldChar w:fldCharType="end"/>
            </w:r>
          </w:p>
        </w:tc>
      </w:tr>
      <w:tr w:rsidR="0070623C" w14:paraId="5858A7DA" w14:textId="77777777" w:rsidTr="00084A72">
        <w:trPr>
          <w:trHeight w:val="20"/>
        </w:trPr>
        <w:tc>
          <w:tcPr>
            <w:tcW w:w="0" w:type="auto"/>
            <w:tcMar>
              <w:top w:w="113" w:type="dxa"/>
              <w:left w:w="113" w:type="dxa"/>
              <w:bottom w:w="113" w:type="dxa"/>
              <w:right w:w="113" w:type="dxa"/>
            </w:tcMar>
            <w:vAlign w:val="center"/>
            <w:hideMark/>
          </w:tcPr>
          <w:p w14:paraId="7E6BD0E4" w14:textId="77777777" w:rsidR="0070623C" w:rsidRDefault="0070623C" w:rsidP="00084A72">
            <w:pPr>
              <w:rPr>
                <w:rFonts w:eastAsia="Times New Roman"/>
                <w:i/>
                <w:sz w:val="14"/>
                <w:szCs w:val="16"/>
              </w:rPr>
            </w:pPr>
            <w:proofErr w:type="spellStart"/>
            <w:r>
              <w:rPr>
                <w:rFonts w:eastAsia="Times New Roman"/>
                <w:i/>
                <w:sz w:val="14"/>
                <w:szCs w:val="16"/>
              </w:rPr>
              <w:t>Potamogeton</w:t>
            </w:r>
            <w:proofErr w:type="spellEnd"/>
            <w:r>
              <w:rPr>
                <w:rFonts w:eastAsia="Times New Roman"/>
                <w:i/>
                <w:sz w:val="14"/>
                <w:szCs w:val="16"/>
              </w:rPr>
              <w:t xml:space="preserve"> </w:t>
            </w:r>
            <w:proofErr w:type="spellStart"/>
            <w:r>
              <w:rPr>
                <w:rFonts w:eastAsia="Times New Roman"/>
                <w:i/>
                <w:sz w:val="14"/>
                <w:szCs w:val="16"/>
              </w:rPr>
              <w:t>malaianus</w:t>
            </w:r>
            <w:proofErr w:type="spellEnd"/>
          </w:p>
        </w:tc>
        <w:tc>
          <w:tcPr>
            <w:tcW w:w="0" w:type="auto"/>
            <w:tcMar>
              <w:top w:w="113" w:type="dxa"/>
              <w:left w:w="113" w:type="dxa"/>
              <w:bottom w:w="113" w:type="dxa"/>
              <w:right w:w="113" w:type="dxa"/>
            </w:tcMar>
            <w:vAlign w:val="center"/>
            <w:hideMark/>
          </w:tcPr>
          <w:p w14:paraId="0939A634" w14:textId="77777777" w:rsidR="0070623C" w:rsidRDefault="0070623C" w:rsidP="00084A72">
            <w:pPr>
              <w:rPr>
                <w:rFonts w:eastAsia="Times New Roman"/>
                <w:sz w:val="14"/>
                <w:szCs w:val="16"/>
              </w:rPr>
            </w:pPr>
            <w:r>
              <w:rPr>
                <w:rFonts w:eastAsia="Times New Roman"/>
                <w:sz w:val="14"/>
                <w:szCs w:val="16"/>
              </w:rPr>
              <w:t>Co-cultivation/Exudate</w:t>
            </w:r>
          </w:p>
        </w:tc>
        <w:tc>
          <w:tcPr>
            <w:tcW w:w="0" w:type="auto"/>
            <w:tcMar>
              <w:top w:w="113" w:type="dxa"/>
              <w:left w:w="113" w:type="dxa"/>
              <w:bottom w:w="113" w:type="dxa"/>
              <w:right w:w="113" w:type="dxa"/>
            </w:tcMar>
            <w:vAlign w:val="center"/>
            <w:hideMark/>
          </w:tcPr>
          <w:p w14:paraId="03A9D79C" w14:textId="77777777" w:rsidR="0070623C" w:rsidRDefault="0070623C" w:rsidP="00084A72">
            <w:pPr>
              <w:rPr>
                <w:rFonts w:eastAsia="Times New Roman"/>
                <w:sz w:val="14"/>
                <w:szCs w:val="16"/>
              </w:rPr>
            </w:pPr>
            <w:r>
              <w:rPr>
                <w:rFonts w:eastAsia="Times New Roman"/>
                <w:sz w:val="14"/>
                <w:szCs w:val="16"/>
              </w:rPr>
              <w:t>Diterpenes, linolenic acid</w:t>
            </w:r>
          </w:p>
        </w:tc>
        <w:tc>
          <w:tcPr>
            <w:tcW w:w="0" w:type="auto"/>
            <w:tcMar>
              <w:top w:w="113" w:type="dxa"/>
              <w:left w:w="113" w:type="dxa"/>
              <w:bottom w:w="113" w:type="dxa"/>
              <w:right w:w="113" w:type="dxa"/>
            </w:tcMar>
            <w:vAlign w:val="center"/>
            <w:hideMark/>
          </w:tcPr>
          <w:p w14:paraId="25C1306C"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tcMar>
              <w:top w:w="113" w:type="dxa"/>
              <w:left w:w="113" w:type="dxa"/>
              <w:bottom w:w="113" w:type="dxa"/>
              <w:right w:w="113" w:type="dxa"/>
            </w:tcMar>
            <w:vAlign w:val="center"/>
            <w:hideMark/>
          </w:tcPr>
          <w:p w14:paraId="7F6B7446"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11783-008-0070-4","ISBN":"1673-7415\\r1673-7520","ISSN":"16737415","author":[{"dropping-particle":"","family":"Hu","given":"Hongying","non-dropping-particle":"","parse-names":false,"suffix":""},{"dropping-particle":"","family":"Hong","given":"Yu","non-dropping-particle":"","parse-names":false,"suffix":""}],"container-title":"Frontiers of Environmental Science and Engineering in China","id":"ITEM-1","issue":"4","issued":{"date-parts":[["2008"]]},"page":"421-438","title":"Algal-bloom control by allelopathy of aquatic macrophytes - A review","type":"article-journal","volume":"2"},"uris":["http://www.mendeley.com/documents/?uuid=37ba7a42-72a3-464e-afad-99e776864ed5"]},{"id":"ITEM-2","itemData":{"author":[{"dropping-particle":"","family":"Zhang, S.H., Cheng, S.P., Wang, H.Q., He, F., Wu","given":"Z.B","non-dropping-particle":"","parse-names":false,"suffix":""}],"container-title":"Allelopathy Journal","id":"ITEM-2","issue":"2","issued":{"date-parts":[["2009"]]},"page":"379-390","title":"Allelopathic interactions between the potamogeton spp and toxic cyanobacteria (Microcystis aeruginosa)","type":"article-journal","volume":"23"},"uris":["http://www.mendeley.com/documents/?uuid=654677a5-1df8-4b8f-b95b-bddf78c8042d"]}],"mendeley":{"formattedCitation":"(Hu and Hong, 2008; Zhang, S.H., Cheng, S.P., Wang, H.Q., He, F., Wu, 2009)","plainTextFormattedCitation":"(Hu and Hong, 2008; Zhang, S.H., Cheng, S.P., Wang, H.Q., He, F., Wu, 2009)","previouslyFormattedCitation":"&lt;sup&gt;34,35&lt;/sup&gt;"},"properties":{"noteIndex":0},"schema":"https://github.com/citation-style-language/schema/raw/master/csl-citation.json"}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(Hu and Hong, 2008; Zhang, S.H., Cheng, S.P., Wang, H.Q., He, F., Wu, 2009)</w:t>
            </w:r>
            <w:r>
              <w:rPr>
                <w:rFonts w:eastAsia="Times New Roman"/>
                <w:sz w:val="14"/>
                <w:szCs w:val="16"/>
              </w:rPr>
              <w:fldChar w:fldCharType="end"/>
            </w:r>
          </w:p>
        </w:tc>
      </w:tr>
      <w:tr w:rsidR="0070623C" w14:paraId="597F43B3" w14:textId="77777777" w:rsidTr="00084A72">
        <w:trPr>
          <w:trHeight w:val="20"/>
        </w:trPr>
        <w:tc>
          <w:tcPr>
            <w:tcW w:w="0" w:type="auto"/>
            <w:shd w:val="clear" w:color="auto" w:fill="F2F2F2"/>
            <w:tcMar>
              <w:top w:w="113" w:type="dxa"/>
              <w:left w:w="113" w:type="dxa"/>
              <w:bottom w:w="113" w:type="dxa"/>
              <w:right w:w="113" w:type="dxa"/>
            </w:tcMar>
            <w:vAlign w:val="center"/>
            <w:hideMark/>
          </w:tcPr>
          <w:p w14:paraId="5C2C2AF0" w14:textId="77777777" w:rsidR="0070623C" w:rsidRDefault="0070623C" w:rsidP="00084A72">
            <w:pPr>
              <w:rPr>
                <w:rFonts w:eastAsia="Times New Roman"/>
                <w:i/>
                <w:sz w:val="14"/>
                <w:szCs w:val="16"/>
              </w:rPr>
            </w:pPr>
            <w:proofErr w:type="spellStart"/>
            <w:r>
              <w:rPr>
                <w:rFonts w:eastAsia="Times New Roman"/>
                <w:i/>
                <w:sz w:val="14"/>
                <w:szCs w:val="16"/>
              </w:rPr>
              <w:t>Potamogeton</w:t>
            </w:r>
            <w:proofErr w:type="spellEnd"/>
            <w:r>
              <w:rPr>
                <w:rFonts w:eastAsia="Times New Roman"/>
                <w:i/>
                <w:sz w:val="14"/>
                <w:szCs w:val="16"/>
              </w:rPr>
              <w:t xml:space="preserve"> </w:t>
            </w:r>
            <w:proofErr w:type="spellStart"/>
            <w:r>
              <w:rPr>
                <w:rFonts w:eastAsia="Times New Roman"/>
                <w:i/>
                <w:sz w:val="14"/>
                <w:szCs w:val="16"/>
              </w:rPr>
              <w:t>maackianus</w:t>
            </w:r>
            <w:proofErr w:type="spellEnd"/>
          </w:p>
        </w:tc>
        <w:tc>
          <w:tcPr>
            <w:tcW w:w="0" w:type="auto"/>
            <w:shd w:val="clear" w:color="auto" w:fill="F2F2F2"/>
            <w:tcMar>
              <w:top w:w="113" w:type="dxa"/>
              <w:left w:w="113" w:type="dxa"/>
              <w:bottom w:w="113" w:type="dxa"/>
              <w:right w:w="113" w:type="dxa"/>
            </w:tcMar>
            <w:vAlign w:val="center"/>
            <w:hideMark/>
          </w:tcPr>
          <w:p w14:paraId="257823BD" w14:textId="77777777" w:rsidR="0070623C" w:rsidRDefault="0070623C" w:rsidP="00084A72">
            <w:pPr>
              <w:rPr>
                <w:rFonts w:eastAsia="Times New Roman"/>
                <w:sz w:val="14"/>
                <w:szCs w:val="16"/>
              </w:rPr>
            </w:pPr>
            <w:r>
              <w:rPr>
                <w:rFonts w:eastAsia="Times New Roman"/>
                <w:sz w:val="14"/>
                <w:szCs w:val="16"/>
              </w:rPr>
              <w:t>Co-cultivation/Exudate</w:t>
            </w:r>
          </w:p>
        </w:tc>
        <w:tc>
          <w:tcPr>
            <w:tcW w:w="0" w:type="auto"/>
            <w:shd w:val="clear" w:color="auto" w:fill="F2F2F2"/>
            <w:tcMar>
              <w:top w:w="113" w:type="dxa"/>
              <w:left w:w="113" w:type="dxa"/>
              <w:bottom w:w="113" w:type="dxa"/>
              <w:right w:w="113" w:type="dxa"/>
            </w:tcMar>
            <w:vAlign w:val="center"/>
            <w:hideMark/>
          </w:tcPr>
          <w:p w14:paraId="0CFFC861" w14:textId="77777777" w:rsidR="0070623C" w:rsidRDefault="0070623C" w:rsidP="00084A72">
            <w:pPr>
              <w:rPr>
                <w:rFonts w:eastAsia="Times New Roman"/>
                <w:sz w:val="14"/>
                <w:szCs w:val="16"/>
              </w:rPr>
            </w:pPr>
            <w:r>
              <w:rPr>
                <w:rFonts w:eastAsia="Times New Roman"/>
                <w:sz w:val="14"/>
                <w:szCs w:val="16"/>
              </w:rPr>
              <w:t>Diterpenes, linolenic acid</w:t>
            </w:r>
          </w:p>
        </w:tc>
        <w:tc>
          <w:tcPr>
            <w:tcW w:w="0" w:type="auto"/>
            <w:shd w:val="clear" w:color="auto" w:fill="F2F2F2"/>
            <w:tcMar>
              <w:top w:w="113" w:type="dxa"/>
              <w:left w:w="113" w:type="dxa"/>
              <w:bottom w:w="113" w:type="dxa"/>
              <w:right w:w="113" w:type="dxa"/>
            </w:tcMar>
            <w:vAlign w:val="center"/>
            <w:hideMark/>
          </w:tcPr>
          <w:p w14:paraId="4BB6E5FD"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shd w:val="clear" w:color="auto" w:fill="F2F2F2"/>
            <w:tcMar>
              <w:top w:w="113" w:type="dxa"/>
              <w:left w:w="113" w:type="dxa"/>
              <w:bottom w:w="113" w:type="dxa"/>
              <w:right w:w="113" w:type="dxa"/>
            </w:tcMar>
            <w:vAlign w:val="center"/>
            <w:hideMark/>
          </w:tcPr>
          <w:p w14:paraId="42A1EFF4"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11783-008-0070-4","ISBN":"1673-7415\\r1673-7520","ISSN":"16737415","author":[{"dropping-particle":"","family":"Hu","given":"Hongying","non-dropping-particle":"","parse-names":false,"suffix":""},{"dropping-particle":"","family":"Hong","given":"Yu","non-dropping-particle":"","parse-names":false,"suffix":""}],"container-title":"Frontiers of Environmental Science and Engineering in China","id":"ITEM-1","issue":"4","issued":{"date-parts":[["2008"]]},"page":"421-438","title":"Algal-bloom control by allelopathy of aquatic macrophytes - A review","type":"article-journal","volume":"2"},"uris":["http://www.mendeley.com/documents/?uuid=37ba7a42-72a3-464e-afad-99e776864ed5"]},{"id":"ITEM-2","itemData":{"author":[{"dropping-particle":"","family":"Zhang, S.H., Cheng, S.P., Wang, H.Q., He, F., Wu","given":"Z.B","non-dropping-particle":"","parse-names":false,"suffix":""}],"container-title":"Allelopathy Journal","id":"ITEM-2","issue":"2","issued":{"date-parts":[["2009"]]},"page":"379-390","title":"Allelopathic interactions between the potamogeton spp and toxic cyanobacteria (Microcystis aeruginosa)","type":"article-journal","volume":"23"},"uris":["http://www.mendeley.com/documents/?uuid=654677a5-1df8-4b8f-b95b-bddf78c8042d"]}],"mendeley":{"formattedCitation":"(Hu and Hong, 2008; Zhang, S.H., Cheng, S.P., Wang, H.Q., He, F., Wu, 2009)","plainTextFormattedCitation":"(Hu and Hong, 2008; Zhang, S.H., Cheng, S.P., Wang, H.Q., He, F., Wu, 2009)","previouslyFormattedCitation":"&lt;sup&gt;34,35&lt;/sup&gt;"},"properties":{"noteIndex":0},"schema":"https://github.com/citation-style-language/schema/raw/master/csl-citation.json"}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(Hu and Hong, 2008; Zhang, S.H., Cheng, S.P., Wang, H.Q., He, F., Wu, 2009)</w:t>
            </w:r>
            <w:r>
              <w:rPr>
                <w:rFonts w:eastAsia="Times New Roman"/>
                <w:sz w:val="14"/>
                <w:szCs w:val="16"/>
              </w:rPr>
              <w:fldChar w:fldCharType="end"/>
            </w:r>
          </w:p>
        </w:tc>
      </w:tr>
      <w:tr w:rsidR="0070623C" w14:paraId="66492274" w14:textId="77777777" w:rsidTr="00084A72">
        <w:trPr>
          <w:trHeight w:val="20"/>
        </w:trPr>
        <w:tc>
          <w:tcPr>
            <w:tcW w:w="0" w:type="auto"/>
            <w:tcMar>
              <w:top w:w="113" w:type="dxa"/>
              <w:left w:w="113" w:type="dxa"/>
              <w:bottom w:w="113" w:type="dxa"/>
              <w:right w:w="113" w:type="dxa"/>
            </w:tcMar>
            <w:vAlign w:val="center"/>
            <w:hideMark/>
          </w:tcPr>
          <w:p w14:paraId="0254FEA0" w14:textId="77777777" w:rsidR="0070623C" w:rsidRDefault="0070623C" w:rsidP="00084A72">
            <w:pPr>
              <w:rPr>
                <w:rFonts w:eastAsia="Times New Roman"/>
                <w:i/>
                <w:sz w:val="14"/>
                <w:szCs w:val="16"/>
              </w:rPr>
            </w:pPr>
            <w:proofErr w:type="spellStart"/>
            <w:r>
              <w:rPr>
                <w:rFonts w:eastAsia="Times New Roman"/>
                <w:i/>
                <w:sz w:val="14"/>
                <w:szCs w:val="16"/>
              </w:rPr>
              <w:t>Potamogeton</w:t>
            </w:r>
            <w:proofErr w:type="spellEnd"/>
            <w:r>
              <w:rPr>
                <w:rFonts w:eastAsia="Times New Roman"/>
                <w:i/>
                <w:sz w:val="14"/>
                <w:szCs w:val="16"/>
              </w:rPr>
              <w:t xml:space="preserve"> </w:t>
            </w:r>
            <w:proofErr w:type="spellStart"/>
            <w:r>
              <w:rPr>
                <w:rFonts w:eastAsia="Times New Roman"/>
                <w:i/>
                <w:sz w:val="14"/>
                <w:szCs w:val="16"/>
              </w:rPr>
              <w:t>pectinastusm</w:t>
            </w:r>
            <w:proofErr w:type="spellEnd"/>
          </w:p>
        </w:tc>
        <w:tc>
          <w:tcPr>
            <w:tcW w:w="0" w:type="auto"/>
            <w:tcMar>
              <w:top w:w="113" w:type="dxa"/>
              <w:left w:w="113" w:type="dxa"/>
              <w:bottom w:w="113" w:type="dxa"/>
              <w:right w:w="113" w:type="dxa"/>
            </w:tcMar>
            <w:vAlign w:val="center"/>
            <w:hideMark/>
          </w:tcPr>
          <w:p w14:paraId="11B8F660" w14:textId="77777777" w:rsidR="0070623C" w:rsidRDefault="0070623C" w:rsidP="00084A72">
            <w:pPr>
              <w:rPr>
                <w:rFonts w:eastAsia="Times New Roman"/>
                <w:sz w:val="14"/>
                <w:szCs w:val="16"/>
              </w:rPr>
            </w:pPr>
            <w:r>
              <w:rPr>
                <w:rFonts w:eastAsia="Times New Roman"/>
                <w:sz w:val="14"/>
                <w:szCs w:val="16"/>
              </w:rPr>
              <w:t>Co-cultivation/Exudate</w:t>
            </w:r>
          </w:p>
        </w:tc>
        <w:tc>
          <w:tcPr>
            <w:tcW w:w="0" w:type="auto"/>
            <w:tcMar>
              <w:top w:w="113" w:type="dxa"/>
              <w:left w:w="113" w:type="dxa"/>
              <w:bottom w:w="113" w:type="dxa"/>
              <w:right w:w="113" w:type="dxa"/>
            </w:tcMar>
            <w:vAlign w:val="center"/>
            <w:hideMark/>
          </w:tcPr>
          <w:p w14:paraId="7FD087D5" w14:textId="77777777" w:rsidR="0070623C" w:rsidRDefault="0070623C" w:rsidP="00084A72">
            <w:pPr>
              <w:rPr>
                <w:rFonts w:eastAsia="Times New Roman"/>
                <w:sz w:val="14"/>
                <w:szCs w:val="16"/>
              </w:rPr>
            </w:pPr>
            <w:r>
              <w:rPr>
                <w:rFonts w:eastAsia="Times New Roman"/>
                <w:sz w:val="14"/>
                <w:szCs w:val="16"/>
              </w:rPr>
              <w:t>Diterpenes, linolenic acid</w:t>
            </w:r>
          </w:p>
        </w:tc>
        <w:tc>
          <w:tcPr>
            <w:tcW w:w="0" w:type="auto"/>
            <w:tcMar>
              <w:top w:w="113" w:type="dxa"/>
              <w:left w:w="113" w:type="dxa"/>
              <w:bottom w:w="113" w:type="dxa"/>
              <w:right w:w="113" w:type="dxa"/>
            </w:tcMar>
            <w:vAlign w:val="center"/>
            <w:hideMark/>
          </w:tcPr>
          <w:p w14:paraId="7DF7E7BE"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tcMar>
              <w:top w:w="113" w:type="dxa"/>
              <w:left w:w="113" w:type="dxa"/>
              <w:bottom w:w="113" w:type="dxa"/>
              <w:right w:w="113" w:type="dxa"/>
            </w:tcMar>
            <w:vAlign w:val="center"/>
            <w:hideMark/>
          </w:tcPr>
          <w:p w14:paraId="2A825D7C"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11783-008-0070-4","ISBN":"1673-7415\\r1673-7520","ISSN":"16737415","author":[{"dropping-particle":"","family":"Hu","given":"Hongying","non-dropping-particle":"","parse-names":false,"suffix":""},{"dropping-particle":"","family":"Hong","given":"Yu","non-dropping-particle":"","parse-names":false,"suffix":""}],"container-title":"Frontiers of Environmental Science and Engineering in China","id":"ITEM-1","issue":"4","issued":{"date-parts":[["2008"]]},"page":"421-438","title":"Algal-bloom control by allelopathy of aquatic macrophytes - A review","type":"article-journal","volume":"2"},"uris":["http://www.mendeley.com/documents/?uuid=37ba7a42-72a3-464e-afad-99e776864ed5"]},{"id":"ITEM-2","itemData":{"author":[{"dropping-particle":"","family":"Zhang, S.H., Cheng, S.P., Wang, H.Q., He, F., Wu","given":"Z.B","non-dropping-particle":"","parse-names":false,"suffix":""}],"container-title":"Allelopathy Journal","id":"ITEM-2","issue":"2","issued":{"date-parts":[["2009"]]},"page":"379-390","title":"Allelopathic interactions between the potamogeton spp and toxic cyanobacteria (Microcystis aeruginosa)","type":"article-journal","volume":"23"},"uris":["http://www.mendeley.com/documents/?uuid=654677a5-1df8-4b8f-b95b-bddf78c8042d"]}],"mendeley":{"formattedCitation":"(Hu and Hong, 2008; Zhang, S.H., Cheng, S.P., Wang, H.Q., He, F., Wu, 2009)","plainTextFormattedCitation":"(Hu and Hong, 2008; Zhang, S.H., Cheng, S.P., Wang, H.Q., He, F., Wu, 2009)","previouslyFormattedCitation":"&lt;sup&gt;34,35&lt;/sup&gt;"},"properties":{"noteIndex":0},"schema":"https://github.com/citation-style-language/schema/raw/master/csl-citation.json"}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(Hu and Hong, 2008; Zhang, S.H., Cheng, S.P., Wang, H.Q., He, F., Wu, 2009)</w:t>
            </w:r>
            <w:r>
              <w:rPr>
                <w:rFonts w:eastAsia="Times New Roman"/>
                <w:sz w:val="14"/>
                <w:szCs w:val="16"/>
              </w:rPr>
              <w:fldChar w:fldCharType="end"/>
            </w:r>
          </w:p>
        </w:tc>
      </w:tr>
      <w:tr w:rsidR="0070623C" w14:paraId="1222413E" w14:textId="77777777" w:rsidTr="00084A72">
        <w:trPr>
          <w:trHeight w:val="20"/>
        </w:trPr>
        <w:tc>
          <w:tcPr>
            <w:tcW w:w="0" w:type="auto"/>
            <w:shd w:val="clear" w:color="auto" w:fill="F2F2F2"/>
            <w:tcMar>
              <w:top w:w="113" w:type="dxa"/>
              <w:left w:w="113" w:type="dxa"/>
              <w:bottom w:w="113" w:type="dxa"/>
              <w:right w:w="113" w:type="dxa"/>
            </w:tcMar>
            <w:vAlign w:val="center"/>
            <w:hideMark/>
          </w:tcPr>
          <w:p w14:paraId="1EBBB620" w14:textId="77777777" w:rsidR="0070623C" w:rsidRDefault="0070623C" w:rsidP="00084A72">
            <w:pPr>
              <w:rPr>
                <w:rFonts w:eastAsia="Times New Roman"/>
                <w:i/>
                <w:sz w:val="14"/>
                <w:szCs w:val="16"/>
              </w:rPr>
            </w:pPr>
            <w:proofErr w:type="spellStart"/>
            <w:r>
              <w:rPr>
                <w:rFonts w:eastAsia="Times New Roman"/>
                <w:i/>
                <w:sz w:val="14"/>
                <w:szCs w:val="16"/>
              </w:rPr>
              <w:t>Potamogeton</w:t>
            </w:r>
            <w:proofErr w:type="spellEnd"/>
            <w:r>
              <w:rPr>
                <w:rFonts w:eastAsia="Times New Roman"/>
                <w:i/>
                <w:sz w:val="14"/>
                <w:szCs w:val="16"/>
              </w:rPr>
              <w:t xml:space="preserve"> </w:t>
            </w:r>
            <w:proofErr w:type="spellStart"/>
            <w:r>
              <w:rPr>
                <w:rFonts w:eastAsia="Times New Roman"/>
                <w:i/>
                <w:sz w:val="14"/>
                <w:szCs w:val="16"/>
              </w:rPr>
              <w:t>pusillus</w:t>
            </w:r>
            <w:proofErr w:type="spellEnd"/>
          </w:p>
        </w:tc>
        <w:tc>
          <w:tcPr>
            <w:tcW w:w="0" w:type="auto"/>
            <w:shd w:val="clear" w:color="auto" w:fill="F2F2F2"/>
            <w:tcMar>
              <w:top w:w="113" w:type="dxa"/>
              <w:left w:w="113" w:type="dxa"/>
              <w:bottom w:w="113" w:type="dxa"/>
              <w:right w:w="113" w:type="dxa"/>
            </w:tcMar>
            <w:vAlign w:val="center"/>
            <w:hideMark/>
          </w:tcPr>
          <w:p w14:paraId="2246B860" w14:textId="77777777" w:rsidR="0070623C" w:rsidRDefault="0070623C" w:rsidP="00084A72">
            <w:pPr>
              <w:rPr>
                <w:rFonts w:eastAsia="Times New Roman"/>
                <w:sz w:val="14"/>
                <w:szCs w:val="16"/>
              </w:rPr>
            </w:pPr>
            <w:r>
              <w:rPr>
                <w:rFonts w:eastAsia="Times New Roman"/>
                <w:sz w:val="14"/>
                <w:szCs w:val="16"/>
              </w:rPr>
              <w:t>Exudate</w:t>
            </w:r>
          </w:p>
        </w:tc>
        <w:tc>
          <w:tcPr>
            <w:tcW w:w="0" w:type="auto"/>
            <w:shd w:val="clear" w:color="auto" w:fill="F2F2F2"/>
            <w:tcMar>
              <w:top w:w="113" w:type="dxa"/>
              <w:left w:w="113" w:type="dxa"/>
              <w:bottom w:w="113" w:type="dxa"/>
              <w:right w:w="113" w:type="dxa"/>
            </w:tcMar>
            <w:vAlign w:val="center"/>
            <w:hideMark/>
          </w:tcPr>
          <w:p w14:paraId="0E1C110C" w14:textId="77777777" w:rsidR="0070623C" w:rsidRDefault="0070623C" w:rsidP="00084A72">
            <w:pPr>
              <w:rPr>
                <w:rFonts w:eastAsia="Times New Roman"/>
                <w:sz w:val="14"/>
                <w:szCs w:val="16"/>
              </w:rPr>
            </w:pPr>
            <w:r>
              <w:rPr>
                <w:rFonts w:eastAsia="Times New Roman"/>
                <w:sz w:val="14"/>
                <w:szCs w:val="16"/>
              </w:rPr>
              <w:t>Unknown</w:t>
            </w:r>
          </w:p>
        </w:tc>
        <w:tc>
          <w:tcPr>
            <w:tcW w:w="0" w:type="auto"/>
            <w:shd w:val="clear" w:color="auto" w:fill="F2F2F2"/>
            <w:tcMar>
              <w:top w:w="113" w:type="dxa"/>
              <w:left w:w="113" w:type="dxa"/>
              <w:bottom w:w="113" w:type="dxa"/>
              <w:right w:w="113" w:type="dxa"/>
            </w:tcMar>
            <w:vAlign w:val="center"/>
            <w:hideMark/>
          </w:tcPr>
          <w:p w14:paraId="65C6A87D"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shd w:val="clear" w:color="auto" w:fill="F2F2F2"/>
            <w:tcMar>
              <w:top w:w="113" w:type="dxa"/>
              <w:left w:w="113" w:type="dxa"/>
              <w:bottom w:w="113" w:type="dxa"/>
              <w:right w:w="113" w:type="dxa"/>
            </w:tcMar>
            <w:vAlign w:val="center"/>
            <w:hideMark/>
          </w:tcPr>
          <w:p w14:paraId="113AA6EB"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10.2965/jwet.2011.21","ISSN":"1348-2165","author":[{"dropping-particle":"","family":"Takeda","given":"Fumuhiko","non-dropping-particle":"","parse-names":false,"suffix":""},{"dropping-particle":"","family":"Nakano","given":"Kazunori","non-dropping-particle":"","parse-names":false,"suffix":""},{"dropping-particle":"","family":"Nishimura","given":"Osamu","non-dropping-particle":"","parse-names":false,"suffix":""},{"dropping-particle":"","family":"Shimada","given":"Yoshihiko","non-dropping-particle":"","parse-names":false,"suffix":""},{"dropping-particle":"","family":"Fukuro","given":"Shota","non-dropping-particle":"","parse-names":false,"suffix":""},{"dropping-particle":"","family":"Tanaka","given":"Hitoshi","non-dropping-particle":"","parse-names":false,"suffix":""},{"dropping-particle":"","family":"Hayashi","given":"Norio","non-dropping-particle":"","parse-names":false,"suffix":""},{"dropping-particle":"","family":"Inamori Yuhei.","given":"","non-dropping-particle":"","parse-names":false,"suffix":""}],"container-title":"Journal of Water and Environment Technology","id":"ITEM-1","issue":"1","issued":{"date-parts":[["2011"]]},"page":"21-28","publisher":"Japan Society on Water Environment","title":"Allelopathic Potential of Potamogeton pusillus Community Against Microcystis aeruginosa","type":"article-journal","volume":"9"},"uris":["http://www.mendeley.com/documents/?uuid=eb86c66d-ba10-332f-a202-0c01d39dd882"]}],"mendeley":{"formattedCitation":"(Takeda &lt;i&gt;et al.&lt;/i&gt;, 2011)","plainTextFormattedCitation":"(Takeda et al., 2011)","previouslyFormattedCitation":"&lt;sup&gt;36&lt;/sup&gt;"},"properties":{"noteIndex":0},"schema":"https://github.com/citation-style-language/schema/raw/master/csl-citation.json"}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(Takeda </w:t>
            </w:r>
            <w:r w:rsidRPr="00745BE0">
              <w:rPr>
                <w:rFonts w:eastAsia="Times New Roman"/>
                <w:i/>
                <w:noProof/>
                <w:sz w:val="14"/>
                <w:szCs w:val="16"/>
              </w:rPr>
              <w:t>et al.</w:t>
            </w:r>
            <w:r w:rsidRPr="00745BE0">
              <w:rPr>
                <w:rFonts w:eastAsia="Times New Roman"/>
                <w:noProof/>
                <w:sz w:val="14"/>
                <w:szCs w:val="16"/>
              </w:rPr>
              <w:t>, 2011)</w:t>
            </w:r>
            <w:r>
              <w:rPr>
                <w:rFonts w:eastAsia="Times New Roman"/>
                <w:sz w:val="14"/>
                <w:szCs w:val="16"/>
              </w:rPr>
              <w:fldChar w:fldCharType="end"/>
            </w:r>
          </w:p>
        </w:tc>
      </w:tr>
      <w:tr w:rsidR="0070623C" w14:paraId="0D2BF6E4" w14:textId="77777777" w:rsidTr="00084A72">
        <w:trPr>
          <w:trHeight w:val="20"/>
        </w:trPr>
        <w:tc>
          <w:tcPr>
            <w:tcW w:w="0" w:type="auto"/>
            <w:tcMar>
              <w:top w:w="113" w:type="dxa"/>
              <w:left w:w="113" w:type="dxa"/>
              <w:bottom w:w="113" w:type="dxa"/>
              <w:right w:w="113" w:type="dxa"/>
            </w:tcMar>
            <w:vAlign w:val="center"/>
            <w:hideMark/>
          </w:tcPr>
          <w:p w14:paraId="472DA005" w14:textId="77777777" w:rsidR="0070623C" w:rsidRDefault="0070623C" w:rsidP="00084A72">
            <w:pPr>
              <w:rPr>
                <w:rFonts w:eastAsia="Times New Roman"/>
                <w:i/>
                <w:sz w:val="14"/>
                <w:szCs w:val="16"/>
              </w:rPr>
            </w:pPr>
            <w:proofErr w:type="spellStart"/>
            <w:r>
              <w:rPr>
                <w:rFonts w:eastAsia="Times New Roman"/>
                <w:i/>
                <w:sz w:val="14"/>
                <w:szCs w:val="16"/>
              </w:rPr>
              <w:t>Potamogeton</w:t>
            </w:r>
            <w:proofErr w:type="spellEnd"/>
            <w:r>
              <w:rPr>
                <w:rFonts w:eastAsia="Times New Roman"/>
                <w:i/>
                <w:sz w:val="14"/>
                <w:szCs w:val="16"/>
              </w:rPr>
              <w:t xml:space="preserve"> </w:t>
            </w:r>
            <w:proofErr w:type="spellStart"/>
            <w:r>
              <w:rPr>
                <w:rFonts w:eastAsia="Times New Roman"/>
                <w:i/>
                <w:sz w:val="14"/>
                <w:szCs w:val="16"/>
              </w:rPr>
              <w:t>lucens</w:t>
            </w:r>
            <w:proofErr w:type="spellEnd"/>
          </w:p>
        </w:tc>
        <w:tc>
          <w:tcPr>
            <w:tcW w:w="0" w:type="auto"/>
            <w:tcMar>
              <w:top w:w="113" w:type="dxa"/>
              <w:left w:w="113" w:type="dxa"/>
              <w:bottom w:w="113" w:type="dxa"/>
              <w:right w:w="113" w:type="dxa"/>
            </w:tcMar>
            <w:vAlign w:val="center"/>
            <w:hideMark/>
          </w:tcPr>
          <w:p w14:paraId="3C60B802"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657FF68C"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7922402F" w14:textId="77777777" w:rsidR="0070623C" w:rsidRDefault="0070623C" w:rsidP="00084A72">
            <w:pPr>
              <w:rPr>
                <w:rFonts w:eastAsia="Times New Roman"/>
                <w:i/>
                <w:sz w:val="14"/>
                <w:szCs w:val="16"/>
              </w:rPr>
            </w:pPr>
            <w:r>
              <w:rPr>
                <w:rFonts w:eastAsia="Times New Roman"/>
                <w:i/>
                <w:sz w:val="14"/>
                <w:szCs w:val="16"/>
              </w:rPr>
              <w:t>Anabaena variabilis</w:t>
            </w:r>
          </w:p>
        </w:tc>
        <w:tc>
          <w:tcPr>
            <w:tcW w:w="0" w:type="auto"/>
            <w:tcMar>
              <w:top w:w="113" w:type="dxa"/>
              <w:left w:w="113" w:type="dxa"/>
              <w:bottom w:w="113" w:type="dxa"/>
              <w:right w:w="113" w:type="dxa"/>
            </w:tcMar>
            <w:vAlign w:val="center"/>
            <w:hideMark/>
          </w:tcPr>
          <w:p w14:paraId="3205376C"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BF00007855","ISSN":"0018-8158","author":[{"dropping-particle":"","family":"Jasser","given":"Iwona","non-dropping-particle":"","parse-names":false,"suffix":""}],"container-title":"Hydrobiologia","id":"ITEM-1","issue":"1","issued":{"date-parts":[["1995","6"]]},"page":"21-32","publisher":"Kluwer Academic Publishers","title":"The influence of macrophytes on a phytoplankton community in experimental conditions","type":"article-journal","volume":"306"},"uris":["http://www.mendeley.com/documents/?uuid=ba6a3465-8a1f-346f-9a8b-574fe0d5787d"]}],"mendeley":{"formattedCitation":"(Jasser, 1995)","plainTextFormattedCitation":"(Jasser, 1995)","previouslyFormattedCitation":"&lt;sup&gt;37&lt;/sup&gt;"},"properties":{"noteIndex":0},"schema":"https://github.com/citation-style-language/schema/raw/master/csl-citation.json"}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(Jasser, 1995)</w:t>
            </w:r>
            <w:r>
              <w:rPr>
                <w:rFonts w:eastAsia="Times New Roman"/>
                <w:sz w:val="14"/>
                <w:szCs w:val="16"/>
              </w:rPr>
              <w:fldChar w:fldCharType="end"/>
            </w:r>
          </w:p>
        </w:tc>
      </w:tr>
      <w:tr w:rsidR="0070623C" w14:paraId="5C0CA2C9" w14:textId="77777777" w:rsidTr="00084A72">
        <w:trPr>
          <w:trHeight w:val="20"/>
        </w:trPr>
        <w:tc>
          <w:tcPr>
            <w:tcW w:w="0" w:type="auto"/>
            <w:shd w:val="clear" w:color="auto" w:fill="F2F2F2"/>
            <w:tcMar>
              <w:top w:w="113" w:type="dxa"/>
              <w:left w:w="113" w:type="dxa"/>
              <w:bottom w:w="113" w:type="dxa"/>
              <w:right w:w="113" w:type="dxa"/>
            </w:tcMar>
            <w:vAlign w:val="center"/>
            <w:hideMark/>
          </w:tcPr>
          <w:p w14:paraId="6AAB3555" w14:textId="77777777" w:rsidR="0070623C" w:rsidRDefault="0070623C" w:rsidP="00084A72">
            <w:pPr>
              <w:rPr>
                <w:rFonts w:eastAsia="Times New Roman"/>
                <w:i/>
                <w:sz w:val="14"/>
                <w:szCs w:val="16"/>
              </w:rPr>
            </w:pPr>
            <w:proofErr w:type="spellStart"/>
            <w:r>
              <w:rPr>
                <w:rFonts w:eastAsia="Times New Roman"/>
                <w:i/>
                <w:sz w:val="14"/>
                <w:szCs w:val="16"/>
              </w:rPr>
              <w:t>Potamogeton</w:t>
            </w:r>
            <w:proofErr w:type="spellEnd"/>
            <w:r>
              <w:rPr>
                <w:rFonts w:eastAsia="Times New Roman"/>
                <w:i/>
                <w:sz w:val="14"/>
                <w:szCs w:val="16"/>
              </w:rPr>
              <w:t xml:space="preserve"> crispus</w:t>
            </w:r>
          </w:p>
        </w:tc>
        <w:tc>
          <w:tcPr>
            <w:tcW w:w="0" w:type="auto"/>
            <w:shd w:val="clear" w:color="auto" w:fill="F2F2F2"/>
            <w:tcMar>
              <w:top w:w="113" w:type="dxa"/>
              <w:left w:w="113" w:type="dxa"/>
              <w:bottom w:w="113" w:type="dxa"/>
              <w:right w:w="113" w:type="dxa"/>
            </w:tcMar>
            <w:vAlign w:val="center"/>
            <w:hideMark/>
          </w:tcPr>
          <w:p w14:paraId="4529FA09" w14:textId="77777777" w:rsidR="0070623C" w:rsidRDefault="0070623C" w:rsidP="00084A72">
            <w:pPr>
              <w:rPr>
                <w:rFonts w:eastAsia="Times New Roman"/>
                <w:sz w:val="14"/>
                <w:szCs w:val="16"/>
              </w:rPr>
            </w:pPr>
            <w:r>
              <w:rPr>
                <w:rFonts w:eastAsia="Times New Roman"/>
                <w:sz w:val="14"/>
                <w:szCs w:val="16"/>
              </w:rPr>
              <w:t>Co-cultivation/Exudate/Extract</w:t>
            </w:r>
          </w:p>
        </w:tc>
        <w:tc>
          <w:tcPr>
            <w:tcW w:w="0" w:type="auto"/>
            <w:shd w:val="clear" w:color="auto" w:fill="F2F2F2"/>
            <w:tcMar>
              <w:top w:w="113" w:type="dxa"/>
              <w:left w:w="113" w:type="dxa"/>
              <w:bottom w:w="113" w:type="dxa"/>
              <w:right w:w="113" w:type="dxa"/>
            </w:tcMar>
            <w:vAlign w:val="center"/>
            <w:hideMark/>
          </w:tcPr>
          <w:p w14:paraId="766A0448" w14:textId="77777777" w:rsidR="0070623C" w:rsidRDefault="0070623C" w:rsidP="00084A72">
            <w:pPr>
              <w:rPr>
                <w:rFonts w:eastAsia="Times New Roman"/>
                <w:sz w:val="14"/>
                <w:szCs w:val="16"/>
              </w:rPr>
            </w:pPr>
            <w:r>
              <w:rPr>
                <w:rFonts w:eastAsia="Times New Roman"/>
                <w:sz w:val="14"/>
                <w:szCs w:val="16"/>
              </w:rPr>
              <w:t>Unknown</w:t>
            </w:r>
          </w:p>
        </w:tc>
        <w:tc>
          <w:tcPr>
            <w:tcW w:w="0" w:type="auto"/>
            <w:shd w:val="clear" w:color="auto" w:fill="F2F2F2"/>
            <w:tcMar>
              <w:top w:w="113" w:type="dxa"/>
              <w:left w:w="113" w:type="dxa"/>
              <w:bottom w:w="113" w:type="dxa"/>
              <w:right w:w="113" w:type="dxa"/>
            </w:tcMar>
            <w:vAlign w:val="center"/>
            <w:hideMark/>
          </w:tcPr>
          <w:p w14:paraId="5C333644" w14:textId="77777777" w:rsidR="0070623C" w:rsidRDefault="0070623C" w:rsidP="00084A72">
            <w:pPr>
              <w:rPr>
                <w:rFonts w:eastAsia="Times New Roman"/>
                <w:i/>
                <w:sz w:val="14"/>
                <w:szCs w:val="16"/>
              </w:rPr>
            </w:pPr>
            <w:r>
              <w:rPr>
                <w:rFonts w:eastAsia="Times New Roman"/>
                <w:i/>
                <w:sz w:val="14"/>
                <w:szCs w:val="16"/>
              </w:rPr>
              <w:t>Anabaena variabilis Microcystis aeruginosa</w:t>
            </w:r>
          </w:p>
        </w:tc>
        <w:tc>
          <w:tcPr>
            <w:tcW w:w="0" w:type="auto"/>
            <w:shd w:val="clear" w:color="auto" w:fill="F2F2F2"/>
            <w:tcMar>
              <w:top w:w="113" w:type="dxa"/>
              <w:left w:w="113" w:type="dxa"/>
              <w:bottom w:w="113" w:type="dxa"/>
              <w:right w:w="113" w:type="dxa"/>
            </w:tcMar>
            <w:vAlign w:val="center"/>
            <w:hideMark/>
          </w:tcPr>
          <w:p w14:paraId="33B5AF23"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{"citationItems":[{"id":"ITEM-1","itemData":{"DOI":"10.1016/j.aquabot.2013.04.005","ISBN":"0304-3770","ISSN":"03043770","abstract":"Eutrophication is a major management issue in shallow lakes worldwide. The role of allelopathy in aquatic systems has received increasing attention as a potential means of controlling algal blooms. Macrophytes with allelopathic potential may play an important role in the restoration of eutrophic lakes. Our objective was to investigate the allelopathic effect of the freshwater stonewort, Chara australis, and the submerged angiosperm, Potamogeton crispus, on microalgae. To detect possible allelopathic effects, we compared the growth of a cyanobacterial species, Anabaena variabilis and a green alga, Scenedesmus quadricauda, in the presence and absence of macrophyte extracts, exudates and live material. We found a significant negative effect of all treatments on A. variabilis, with the strongest effect produced by C. australis. In contrast, no effect of macrophyte extracts was evident on the growth of S. quadricauda. This absence of effect confirmed earlier findings that macrophyte allelochemicals are specific to particular target organisms. Our results suggest that allelopathic macrophytes have the potential to mitigate phytoplankton blooms in systems dominated by A. variabilis and perhaps other cyanobacteria. © 2013 Elsevier B.V.","author":[{"dropping-particle":"","family":"Pakdel","given":"Fariba M.","non-dropping-particle":"","parse-names":false,"suffix":""},{"dropping-particle":"","family":"Sim","given":"Lien","non-dropping-particle":"","parse-names":false,"suffix":""},{"dropping-particle":"","family":"Beardall","given":"John","non-dropping-particle":"","parse-names":false,"suffix":""},{"dropping-particle":"","family":"Davis","given":"Jenny","non-dropping-particle":"","parse-names":false,"suffix":""}],"container-title":"Aquatic Botany","id":"ITEM-1","issued":{"date-parts":[["2013"]]},"page":"24-30","publisher":"Elsevier B.V.","title":"Allelopathic inhibition of microalgae by the freshwater stonewort, chara australis, and a submerged angiosperm, potamogeton crispus","type":"article-journal","volume":"110"},"uris":["http://www.mendeley.com/documents/?uuid=e2e28eb2-c429-4222-8528-71956f2767dd"]}],"mendeley":{"formattedCitation":"(Pakdel &lt;i&gt;et al.&lt;/i&gt;, 2013)","plainTextFormattedCitation":"(Pakdel et al., 2013)","previouslyFormattedCitation":"&lt;sup&gt;38&lt;/sup&gt;"},"properties":{"noteIndex":0},"schema":"https://github.com/citation-style-language/schema/raw/master/csl-citation.json"}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(Pakdel </w:t>
            </w:r>
            <w:r w:rsidRPr="00745BE0">
              <w:rPr>
                <w:rFonts w:eastAsia="Times New Roman"/>
                <w:i/>
                <w:noProof/>
                <w:sz w:val="14"/>
                <w:szCs w:val="16"/>
              </w:rPr>
              <w:t>et al.</w:t>
            </w:r>
            <w:r w:rsidRPr="00745BE0">
              <w:rPr>
                <w:rFonts w:eastAsia="Times New Roman"/>
                <w:noProof/>
                <w:sz w:val="14"/>
                <w:szCs w:val="16"/>
              </w:rPr>
              <w:t>, 2013)</w:t>
            </w:r>
            <w:r>
              <w:rPr>
                <w:rFonts w:eastAsia="Times New Roman"/>
                <w:sz w:val="14"/>
                <w:szCs w:val="16"/>
              </w:rPr>
              <w:fldChar w:fldCharType="end"/>
            </w:r>
          </w:p>
        </w:tc>
      </w:tr>
      <w:tr w:rsidR="0070623C" w14:paraId="7CBD570A" w14:textId="77777777" w:rsidTr="00084A72">
        <w:trPr>
          <w:trHeight w:val="20"/>
        </w:trPr>
        <w:tc>
          <w:tcPr>
            <w:tcW w:w="0" w:type="auto"/>
            <w:tcMar>
              <w:top w:w="113" w:type="dxa"/>
              <w:left w:w="113" w:type="dxa"/>
              <w:bottom w:w="113" w:type="dxa"/>
              <w:right w:w="113" w:type="dxa"/>
            </w:tcMar>
            <w:vAlign w:val="center"/>
            <w:hideMark/>
          </w:tcPr>
          <w:p w14:paraId="6BCDE763" w14:textId="77777777" w:rsidR="0070623C" w:rsidRDefault="0070623C" w:rsidP="00084A72">
            <w:pPr>
              <w:rPr>
                <w:rFonts w:eastAsia="Times New Roman"/>
                <w:i/>
                <w:sz w:val="14"/>
                <w:szCs w:val="16"/>
              </w:rPr>
            </w:pPr>
            <w:proofErr w:type="spellStart"/>
            <w:r>
              <w:rPr>
                <w:rFonts w:eastAsia="Times New Roman"/>
                <w:i/>
                <w:sz w:val="14"/>
                <w:szCs w:val="16"/>
              </w:rPr>
              <w:t>Potamogeton</w:t>
            </w:r>
            <w:proofErr w:type="spellEnd"/>
            <w:r>
              <w:rPr>
                <w:rFonts w:eastAsia="Times New Roman"/>
                <w:i/>
                <w:sz w:val="14"/>
                <w:szCs w:val="16"/>
              </w:rPr>
              <w:t xml:space="preserve"> </w:t>
            </w:r>
            <w:proofErr w:type="spellStart"/>
            <w:r>
              <w:rPr>
                <w:rFonts w:eastAsia="Times New Roman"/>
                <w:i/>
                <w:sz w:val="14"/>
                <w:szCs w:val="16"/>
              </w:rPr>
              <w:t>oxyphyllys</w:t>
            </w:r>
            <w:proofErr w:type="spellEnd"/>
          </w:p>
        </w:tc>
        <w:tc>
          <w:tcPr>
            <w:tcW w:w="0" w:type="auto"/>
            <w:tcMar>
              <w:top w:w="113" w:type="dxa"/>
              <w:left w:w="113" w:type="dxa"/>
              <w:bottom w:w="113" w:type="dxa"/>
              <w:right w:w="113" w:type="dxa"/>
            </w:tcMar>
            <w:vAlign w:val="center"/>
            <w:hideMark/>
          </w:tcPr>
          <w:p w14:paraId="5532B028" w14:textId="77777777" w:rsidR="0070623C" w:rsidRDefault="0070623C" w:rsidP="00084A72">
            <w:pPr>
              <w:rPr>
                <w:rFonts w:eastAsia="Times New Roman"/>
                <w:sz w:val="14"/>
                <w:szCs w:val="16"/>
              </w:rPr>
            </w:pPr>
            <w:r>
              <w:rPr>
                <w:rFonts w:eastAsia="Times New Roman"/>
                <w:sz w:val="14"/>
                <w:szCs w:val="16"/>
              </w:rPr>
              <w:t>Co-cultivation/Exudate/Extract</w:t>
            </w:r>
          </w:p>
        </w:tc>
        <w:tc>
          <w:tcPr>
            <w:tcW w:w="0" w:type="auto"/>
            <w:tcMar>
              <w:top w:w="113" w:type="dxa"/>
              <w:left w:w="113" w:type="dxa"/>
              <w:bottom w:w="113" w:type="dxa"/>
              <w:right w:w="113" w:type="dxa"/>
            </w:tcMar>
            <w:vAlign w:val="center"/>
            <w:hideMark/>
          </w:tcPr>
          <w:p w14:paraId="149CDDA7"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60F01174" w14:textId="77777777" w:rsidR="0070623C" w:rsidRDefault="0070623C" w:rsidP="00084A72">
            <w:pPr>
              <w:rPr>
                <w:rFonts w:eastAsia="Times New Roman"/>
                <w:i/>
                <w:sz w:val="14"/>
                <w:szCs w:val="16"/>
              </w:rPr>
            </w:pPr>
            <w:r>
              <w:rPr>
                <w:rFonts w:eastAsia="Times New Roman"/>
                <w:i/>
                <w:sz w:val="14"/>
                <w:szCs w:val="16"/>
              </w:rPr>
              <w:t>Anabaena variabilis Microcystis aeruginosa</w:t>
            </w:r>
          </w:p>
        </w:tc>
        <w:tc>
          <w:tcPr>
            <w:tcW w:w="0" w:type="auto"/>
            <w:tcMar>
              <w:top w:w="113" w:type="dxa"/>
              <w:left w:w="113" w:type="dxa"/>
              <w:bottom w:w="113" w:type="dxa"/>
              <w:right w:w="113" w:type="dxa"/>
            </w:tcMar>
            <w:vAlign w:val="center"/>
            <w:hideMark/>
          </w:tcPr>
          <w:p w14:paraId="74DA7B69"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{"citationItems":[{"id":"ITEM-1","itemData":{"DOI":"10.1016/S0273-1223(99)00185-7","ISSN":"0273-1223","abstract":"Inhibitory effects of macrophytes on the growth of blue-green algae (i.e. Microcystis oeruginosa, Anoboena flos-aquae, or Phormidium tenue) were evaluated in a coexistence culture system in which concentrations of different macrophyte species were varied (i.e. Egeria densa, Cabomba caroliniana. Myriophyllutn spicatum, Ceratophyllum demersum, Eleocharis acicularis, Potamogeton oxyphyllus, Potamogeton crispus, Limnophila sessilifloro, or Vallisneria denseserrulata). Coexistence assay results showed that only the macrophytes C. caroliniana or M. spicutum inhibited the growth of all blue-green algae, with the inhibitory effects of M. spicutum being stronger than those of C. caroliniana and being produced by the release of allelopathic compounds. In subsequent initial addition assays using M. spicatum with the alga M. aeruginosa, no significant growth inhibition was observed; whereas, in contrast, quasi-continuous addition assays showed strong growth inhibition by M. spicatum. These results provide the first evidence that unstable, growth-inhibiting allelopathic compounds are continuously secreted by M. spicatum","author":[{"dropping-particle":"","family":"Nakai","given":"Satoshi","non-dropping-particle":"","parse-names":false,"suffix":""},{"dropping-particle":"","family":"Inoue","given":"Yutaka","non-dropping-particle":"","parse-names":false,"suffix":""},{"dropping-particle":"","family":"Hosomi","given":"Masaaki","non-dropping-particle":"","parse-names":false,"suffix":""},{"dropping-particle":"","family":"Murakami","given":"Akihiko","non-dropping-particle":"","parse-names":false,"suffix":""}],"container-title":"Water Science and Technology","id":"ITEM-1","issue":"8","issued":{"date-parts":[["1999","1","1"]]},"page":"47-53","publisher":"No longer published by Elsevier","title":"Growth inhibition of blue–green algae by allelopathic effects of macrophytes","type":"article-journal","volume":"39"},"uris":["http://www.mendeley.com/documents/?uuid=6708e855-f6eb-3296-be2a-36cdc5e17271"]}],"mendeley":{"formattedCitation":"(Nakai &lt;i&gt;et al.&lt;/i&gt;, 1999)","plainTextFormattedCitation":"(Nakai et al., 1999)","previouslyFormattedCitation":"&lt;sup&gt;9&lt;/sup&gt;"},"properties":{"noteIndex":0},"schema":"https://github.com/citation-style-language/schema/raw/master/csl-citation.json"}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(Nakai </w:t>
            </w:r>
            <w:r w:rsidRPr="00745BE0">
              <w:rPr>
                <w:rFonts w:eastAsia="Times New Roman"/>
                <w:i/>
                <w:noProof/>
                <w:sz w:val="14"/>
                <w:szCs w:val="16"/>
              </w:rPr>
              <w:t>et al.</w:t>
            </w:r>
            <w:r w:rsidRPr="00745BE0">
              <w:rPr>
                <w:rFonts w:eastAsia="Times New Roman"/>
                <w:noProof/>
                <w:sz w:val="14"/>
                <w:szCs w:val="16"/>
              </w:rPr>
              <w:t>, 1999)</w:t>
            </w:r>
            <w:r>
              <w:rPr>
                <w:rFonts w:eastAsia="Times New Roman"/>
                <w:sz w:val="14"/>
                <w:szCs w:val="16"/>
              </w:rPr>
              <w:fldChar w:fldCharType="end"/>
            </w:r>
          </w:p>
        </w:tc>
      </w:tr>
      <w:tr w:rsidR="0070623C" w14:paraId="2E714173" w14:textId="77777777" w:rsidTr="00084A72">
        <w:trPr>
          <w:trHeight w:val="20"/>
        </w:trPr>
        <w:tc>
          <w:tcPr>
            <w:tcW w:w="0" w:type="auto"/>
            <w:shd w:val="clear" w:color="auto" w:fill="F2F2F2"/>
            <w:tcMar>
              <w:top w:w="113" w:type="dxa"/>
              <w:left w:w="113" w:type="dxa"/>
              <w:bottom w:w="113" w:type="dxa"/>
              <w:right w:w="113" w:type="dxa"/>
            </w:tcMar>
            <w:vAlign w:val="center"/>
            <w:hideMark/>
          </w:tcPr>
          <w:p w14:paraId="06C10A0E" w14:textId="77777777" w:rsidR="0070623C" w:rsidRDefault="0070623C" w:rsidP="00084A72">
            <w:pPr>
              <w:rPr>
                <w:rFonts w:eastAsia="Times New Roman"/>
                <w:i/>
                <w:sz w:val="14"/>
                <w:szCs w:val="16"/>
              </w:rPr>
            </w:pPr>
            <w:r>
              <w:rPr>
                <w:rFonts w:eastAsia="Times New Roman"/>
                <w:i/>
                <w:sz w:val="14"/>
                <w:szCs w:val="16"/>
              </w:rPr>
              <w:t xml:space="preserve">Vallisneria </w:t>
            </w:r>
            <w:proofErr w:type="spellStart"/>
            <w:r>
              <w:rPr>
                <w:rFonts w:eastAsia="Times New Roman"/>
                <w:i/>
                <w:sz w:val="14"/>
                <w:szCs w:val="16"/>
              </w:rPr>
              <w:t>denseserrulata</w:t>
            </w:r>
            <w:proofErr w:type="spellEnd"/>
          </w:p>
        </w:tc>
        <w:tc>
          <w:tcPr>
            <w:tcW w:w="0" w:type="auto"/>
            <w:shd w:val="clear" w:color="auto" w:fill="F2F2F2"/>
            <w:tcMar>
              <w:top w:w="113" w:type="dxa"/>
              <w:left w:w="113" w:type="dxa"/>
              <w:bottom w:w="113" w:type="dxa"/>
              <w:right w:w="113" w:type="dxa"/>
            </w:tcMar>
            <w:vAlign w:val="center"/>
            <w:hideMark/>
          </w:tcPr>
          <w:p w14:paraId="36AB7275" w14:textId="77777777" w:rsidR="0070623C" w:rsidRDefault="0070623C" w:rsidP="00084A72">
            <w:pPr>
              <w:rPr>
                <w:rFonts w:eastAsia="Times New Roman"/>
                <w:sz w:val="14"/>
                <w:szCs w:val="16"/>
              </w:rPr>
            </w:pPr>
            <w:r>
              <w:rPr>
                <w:rFonts w:eastAsia="Times New Roman"/>
                <w:sz w:val="14"/>
                <w:szCs w:val="16"/>
              </w:rPr>
              <w:t>Co-cultivation</w:t>
            </w:r>
          </w:p>
        </w:tc>
        <w:tc>
          <w:tcPr>
            <w:tcW w:w="0" w:type="auto"/>
            <w:shd w:val="clear" w:color="auto" w:fill="F2F2F2"/>
            <w:tcMar>
              <w:top w:w="113" w:type="dxa"/>
              <w:left w:w="113" w:type="dxa"/>
              <w:bottom w:w="113" w:type="dxa"/>
              <w:right w:w="113" w:type="dxa"/>
            </w:tcMar>
            <w:vAlign w:val="center"/>
            <w:hideMark/>
          </w:tcPr>
          <w:p w14:paraId="6A52D542" w14:textId="77777777" w:rsidR="0070623C" w:rsidRDefault="0070623C" w:rsidP="00084A72">
            <w:pPr>
              <w:rPr>
                <w:rFonts w:eastAsia="Times New Roman"/>
                <w:sz w:val="14"/>
                <w:szCs w:val="16"/>
              </w:rPr>
            </w:pPr>
            <w:r>
              <w:rPr>
                <w:rFonts w:eastAsia="Times New Roman"/>
                <w:sz w:val="14"/>
                <w:szCs w:val="16"/>
              </w:rPr>
              <w:t xml:space="preserve">2-ethyl-3- </w:t>
            </w:r>
            <w:proofErr w:type="spellStart"/>
            <w:r>
              <w:rPr>
                <w:rFonts w:eastAsia="Times New Roman"/>
                <w:sz w:val="14"/>
                <w:szCs w:val="16"/>
              </w:rPr>
              <w:t>methylmaldeimide</w:t>
            </w:r>
            <w:proofErr w:type="spellEnd"/>
            <w:r>
              <w:rPr>
                <w:rFonts w:eastAsia="Times New Roman"/>
                <w:sz w:val="14"/>
                <w:szCs w:val="16"/>
              </w:rPr>
              <w:t>, carotene derivatives</w:t>
            </w:r>
          </w:p>
        </w:tc>
        <w:tc>
          <w:tcPr>
            <w:tcW w:w="0" w:type="auto"/>
            <w:shd w:val="clear" w:color="auto" w:fill="F2F2F2"/>
            <w:tcMar>
              <w:top w:w="113" w:type="dxa"/>
              <w:left w:w="113" w:type="dxa"/>
              <w:bottom w:w="113" w:type="dxa"/>
              <w:right w:w="113" w:type="dxa"/>
            </w:tcMar>
            <w:vAlign w:val="center"/>
            <w:hideMark/>
          </w:tcPr>
          <w:p w14:paraId="06CC2E41" w14:textId="77777777" w:rsidR="0070623C" w:rsidRDefault="0070623C" w:rsidP="00084A72">
            <w:pPr>
              <w:rPr>
                <w:rFonts w:eastAsia="Times New Roman"/>
                <w:i/>
                <w:sz w:val="14"/>
                <w:szCs w:val="16"/>
              </w:rPr>
            </w:pPr>
            <w:r>
              <w:rPr>
                <w:rFonts w:eastAsia="Times New Roman"/>
                <w:i/>
                <w:sz w:val="14"/>
                <w:szCs w:val="16"/>
              </w:rPr>
              <w:t>Microcystis aeruginosa</w:t>
            </w:r>
          </w:p>
        </w:tc>
        <w:tc>
          <w:tcPr>
            <w:tcW w:w="0" w:type="auto"/>
            <w:shd w:val="clear" w:color="auto" w:fill="F2F2F2"/>
            <w:tcMar>
              <w:top w:w="113" w:type="dxa"/>
              <w:left w:w="113" w:type="dxa"/>
              <w:bottom w:w="113" w:type="dxa"/>
              <w:right w:w="113" w:type="dxa"/>
            </w:tcMar>
            <w:vAlign w:val="center"/>
            <w:hideMark/>
          </w:tcPr>
          <w:p w14:paraId="62172EF4"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{"citationItems":[{"id":"ITEM-1","itemData":{"author":[{"dropping-particle":"","family":"Gao, Y., Liu, B., Xu, D., Zhou, Q., Hu, C., Ge, F., Zhang, L., Wu","given":"B","non-dropping-particle":"","parse-names":false,"suffix":""}],"container-title":"Polish Journal of Environmental Studies","id":"ITEM-1","issue":"5","issued":{"date-parts":[["2011"]]},"page":"1153-1159","title":"Phenolic compounds exuded from two submerged freshwater macrophytes and their allelopathic effects on microcystis aeruginosa","type":"article-journal","volume":"20"},"uris":["http://www.mendeley.com/documents/?uuid=0cc7d1a7-f58f-4a92-9c6f-bccfdca7bb28"]},{"id":"ITEM-2","itemData":{"DOI":"10.1065/espr2006.06.314","ISBN":"0944-1344","ISSN":"09441344","PMID":"16910120","abstract":"BACKGROUND, AIMS AND SCOPE: Vallisneria spiralis Linn., a common submerged macrophyte, is widely available in quiet waters of lakes, ponds, marshes and streams in Southeast Asia. V. spiralis plays a significant role not only in decreasing eutrophication of water body for its productivity, but also in inhibiting the growth of blue-green algae? The aim of the paper involves the isolation and identification of allelochemicals from extracts of V. spiralis by activity-guided fractionation and column chromatography. METHODS: Leaves of V. spiralis was washed free of debris, air-dried and refluxed in 95% EtOH. The extract was isolated using column chromatography and fractionation with antialgal activity. Potential allelochemicals were analyzed by high-resolution gas chromatography-mass spectrometry (HRGC-MS). RESULTS: Two fractions with strong antialgal activity were isolated using column chromatography and activity-guided fractionation from the extract of V. spiralis. 2-Ethyl-3-methylmaleimide, dihydroactinidiolide and 4-oxo-beta-Ionone were identified in the first fraction, and 3-hydroxy-5,6-epoxy-beta-ionone, loliolide, 6-hydroxy-3-oxo-alpha-ionone and an unknown compound in the second fraction. They had strong inhibitory effects on Microcystis aeruginosa Kütz. DISCUSSION: 2-Ethyl-3-methylmaleimide is a byproduct of photooxidation of chlorophyll, and five other compounds identified were derivatives of beta-carotene. HRGC-MS and derivatization technology were used to identify and confirm their molecular structures. The formula of the unknown compound was C16H19NO4. Metabolites of plant pigments had strong inhibitory activities on growth of algae. CONCLUSIONS: Six compounds had been identified in V. spiralis, among them, 2-ethyl-3-methylmaleimide was the main allelochemical, and derivatives of ionone were also potential allelochemicals. RECOMMENDATIONS AND PERSPECTIVES: The results of our research could help us to study further mechanisms of inhibitory effect on algae and develop new potential antialgal substances.","author":[{"dropping-particle":"","family":"Xian","given":"Qiming","non-dropping-particle":"","parse-names":false,"suffix":""},{"dropping-particle":"","family":"Chen","given":"Haidong","non-dropping-particle":"","parse-names":false,"suffix":""},{"dropping-particle":"","family":"Liu","given":"Huili","non-dropping-particle":"","parse-names":false,"suffix":""},{"dropping-particle":"","family":"Zou","given":"Huixian","non-dropping-particle":"","parse-names":false,"suffix":""},{"dropping-particle":"","family":"Yin","given":"Daqiang","non-dropping-particle":"","parse-names":false,"suffix":""}],"container-title":"Environmental Science and Pollution Research","id":"ITEM-2","issue":"4","issued":{"date-parts":[["2006","7","27"]]},"page":"233-237","publisher":"Ecomed","title":"Isolation and identification of antialgal compounds from the leaves of Vallisneria spiralis L. by activity-guided fractionation","type":"article-journal","volume":"13"},"uris":["http://www.mendeley.com/documents/?uuid=8359748e-c724-35d2-b8ec-2a0c44f07020"]}],"mendeley":{"formattedCitation":"(Xian &lt;i&gt;et al.&lt;/i&gt;, 2006; Gao, Y., Liu, B., Xu, D., Zhou, Q., Hu, C., Ge, F., Zhang, L., Wu, 2011)","plainTextFormattedCitation":"(Xian et al., 2006; Gao, Y., Liu, B., Xu, D., Zhou, Q., Hu, C., Ge, F., Zhang, L., Wu, 2011)","previouslyFormattedCitation":"&lt;sup&gt;39,40&lt;/sup&gt;"},"properties":{"noteIndex":0},"schema":"https://github.com/citation-style-language/schema/raw/master/csl-citation.json"}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(Xian </w:t>
            </w:r>
            <w:r w:rsidRPr="00745BE0">
              <w:rPr>
                <w:rFonts w:eastAsia="Times New Roman"/>
                <w:i/>
                <w:noProof/>
                <w:sz w:val="14"/>
                <w:szCs w:val="16"/>
              </w:rPr>
              <w:t>et al.</w:t>
            </w:r>
            <w:r w:rsidRPr="00745BE0">
              <w:rPr>
                <w:rFonts w:eastAsia="Times New Roman"/>
                <w:noProof/>
                <w:sz w:val="14"/>
                <w:szCs w:val="16"/>
              </w:rPr>
              <w:t>, 2006; Gao, Y., Liu, B., Xu, D., Zhou, Q., Hu, C., Ge, F., Zhang, L., Wu, 2011)</w:t>
            </w:r>
            <w:r>
              <w:rPr>
                <w:rFonts w:eastAsia="Times New Roman"/>
                <w:sz w:val="14"/>
                <w:szCs w:val="16"/>
              </w:rPr>
              <w:fldChar w:fldCharType="end"/>
            </w:r>
          </w:p>
        </w:tc>
      </w:tr>
      <w:tr w:rsidR="0070623C" w14:paraId="0ED46839" w14:textId="77777777" w:rsidTr="00084A72">
        <w:trPr>
          <w:trHeight w:val="20"/>
        </w:trPr>
        <w:tc>
          <w:tcPr>
            <w:tcW w:w="0" w:type="auto"/>
            <w:tcMar>
              <w:top w:w="113" w:type="dxa"/>
              <w:left w:w="113" w:type="dxa"/>
              <w:bottom w:w="113" w:type="dxa"/>
              <w:right w:w="113" w:type="dxa"/>
            </w:tcMar>
            <w:vAlign w:val="center"/>
            <w:hideMark/>
          </w:tcPr>
          <w:p w14:paraId="49E8A774" w14:textId="77777777" w:rsidR="0070623C" w:rsidRDefault="0070623C" w:rsidP="00084A72">
            <w:pPr>
              <w:rPr>
                <w:rFonts w:eastAsia="Times New Roman"/>
                <w:i/>
                <w:sz w:val="14"/>
                <w:szCs w:val="16"/>
              </w:rPr>
            </w:pPr>
            <w:r>
              <w:rPr>
                <w:rFonts w:eastAsia="Times New Roman"/>
                <w:i/>
                <w:sz w:val="14"/>
                <w:szCs w:val="16"/>
              </w:rPr>
              <w:t xml:space="preserve">Chara </w:t>
            </w:r>
            <w:proofErr w:type="spellStart"/>
            <w:r>
              <w:rPr>
                <w:rFonts w:eastAsia="Times New Roman"/>
                <w:i/>
                <w:sz w:val="14"/>
                <w:szCs w:val="16"/>
              </w:rPr>
              <w:t>aspra</w:t>
            </w:r>
            <w:proofErr w:type="spellEnd"/>
          </w:p>
        </w:tc>
        <w:tc>
          <w:tcPr>
            <w:tcW w:w="0" w:type="auto"/>
            <w:tcMar>
              <w:top w:w="113" w:type="dxa"/>
              <w:left w:w="113" w:type="dxa"/>
              <w:bottom w:w="113" w:type="dxa"/>
              <w:right w:w="113" w:type="dxa"/>
            </w:tcMar>
            <w:vAlign w:val="center"/>
            <w:hideMark/>
          </w:tcPr>
          <w:p w14:paraId="7D6CDC56"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544DCF38" w14:textId="77777777" w:rsidR="0070623C" w:rsidRDefault="0070623C" w:rsidP="00084A72">
            <w:pPr>
              <w:rPr>
                <w:rFonts w:eastAsia="Times New Roman"/>
                <w:sz w:val="14"/>
                <w:szCs w:val="16"/>
              </w:rPr>
            </w:pPr>
            <w:r>
              <w:rPr>
                <w:rFonts w:eastAsia="Times New Roman"/>
                <w:sz w:val="14"/>
                <w:szCs w:val="16"/>
              </w:rPr>
              <w:t>4-methylthio-1,2-dithiolane and 5-hydroxy-1,2,3-trithiane.</w:t>
            </w:r>
          </w:p>
        </w:tc>
        <w:tc>
          <w:tcPr>
            <w:tcW w:w="0" w:type="auto"/>
            <w:tcMar>
              <w:top w:w="113" w:type="dxa"/>
              <w:left w:w="113" w:type="dxa"/>
              <w:bottom w:w="113" w:type="dxa"/>
              <w:right w:w="113" w:type="dxa"/>
            </w:tcMar>
            <w:vAlign w:val="center"/>
            <w:hideMark/>
          </w:tcPr>
          <w:p w14:paraId="48137A79" w14:textId="77777777" w:rsidR="0070623C" w:rsidRDefault="0070623C" w:rsidP="00084A72">
            <w:pPr>
              <w:rPr>
                <w:rFonts w:eastAsia="Times New Roman"/>
                <w:i/>
                <w:sz w:val="14"/>
                <w:szCs w:val="16"/>
              </w:rPr>
            </w:pPr>
            <w:r>
              <w:rPr>
                <w:rFonts w:eastAsia="Times New Roman"/>
                <w:i/>
                <w:sz w:val="14"/>
                <w:szCs w:val="16"/>
              </w:rPr>
              <w:t xml:space="preserve">Anabaena cylindrica, A. </w:t>
            </w:r>
            <w:proofErr w:type="spellStart"/>
            <w:r>
              <w:rPr>
                <w:rFonts w:eastAsia="Times New Roman"/>
                <w:i/>
                <w:sz w:val="14"/>
                <w:szCs w:val="16"/>
              </w:rPr>
              <w:t>torulosa</w:t>
            </w:r>
            <w:proofErr w:type="spellEnd"/>
            <w:r>
              <w:rPr>
                <w:rFonts w:eastAsia="Times New Roman"/>
                <w:i/>
                <w:sz w:val="14"/>
                <w:szCs w:val="16"/>
              </w:rPr>
              <w:t xml:space="preserve">, </w:t>
            </w:r>
            <w:proofErr w:type="spellStart"/>
            <w:r>
              <w:rPr>
                <w:rFonts w:eastAsia="Times New Roman"/>
                <w:i/>
                <w:sz w:val="14"/>
                <w:szCs w:val="16"/>
              </w:rPr>
              <w:t>Anabaenopsis</w:t>
            </w:r>
            <w:proofErr w:type="spellEnd"/>
            <w:r>
              <w:rPr>
                <w:rFonts w:eastAsia="Times New Roman"/>
                <w:i/>
                <w:sz w:val="14"/>
                <w:szCs w:val="16"/>
              </w:rPr>
              <w:t xml:space="preserve"> </w:t>
            </w:r>
            <w:proofErr w:type="spellStart"/>
            <w:r>
              <w:rPr>
                <w:rFonts w:eastAsia="Times New Roman"/>
                <w:i/>
                <w:sz w:val="14"/>
                <w:szCs w:val="16"/>
              </w:rPr>
              <w:t>elenkinii</w:t>
            </w:r>
            <w:proofErr w:type="spellEnd"/>
            <w:r>
              <w:rPr>
                <w:rFonts w:eastAsia="Times New Roman"/>
                <w:i/>
                <w:sz w:val="14"/>
                <w:szCs w:val="16"/>
              </w:rPr>
              <w:t xml:space="preserve">, M. aeruginosa, Synechococcus </w:t>
            </w:r>
            <w:r w:rsidRPr="007C2F6E">
              <w:rPr>
                <w:rFonts w:eastAsia="Times New Roman"/>
                <w:sz w:val="14"/>
                <w:szCs w:val="16"/>
              </w:rPr>
              <w:t>sp.</w:t>
            </w:r>
          </w:p>
        </w:tc>
        <w:tc>
          <w:tcPr>
            <w:tcW w:w="0" w:type="auto"/>
            <w:tcMar>
              <w:top w:w="113" w:type="dxa"/>
              <w:left w:w="113" w:type="dxa"/>
              <w:bottom w:w="113" w:type="dxa"/>
              <w:right w:w="113" w:type="dxa"/>
            </w:tcMar>
            <w:vAlign w:val="center"/>
            <w:hideMark/>
          </w:tcPr>
          <w:p w14:paraId="2E4E59B6"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11356-018-3579-5","ISSN":"0944-1344","author":[{"dropping-particle":"","family":"Złoch","given":"Ilona","non-dropping-particle":"","parse-names":false,"suffix":""},{"dropping-particle":"","family":"Śliwińska-Wilczewska","given":"Sylwia","non-dropping-particle":"","parse-names":false,"suffix":""},{"dropping-particle":"","family":"Kucharska","given":"Marta","non-dropping-particle":"","parse-names":false,"suffix":""},{"dropping-particle":"","family":"Kozłowska","given":"Wiktoria","non-dropping-particle":"","parse-names":false,"suffix":""}],"container-title":"Environmental Science and Pollution Research","id":"ITEM-1","issue":"36","issued":{"date-parts":[["2018","12","28"]]},"page":"36403-36411","publisher":"Springer Berlin Heidelberg","title":"Allelopathic effects of Chara species (C. aspera, C. baltica, and C. canescens) on the bloom-forming picocyanobacterium Synechococcus sp.","type":"article-journal","volume":"25"},"uris":["http://www.mendeley.com/documents/?uuid=476a8a4f-74d6-39dc-8286-cfdb2e1da475"]},{"id":"ITEM-2","itemData":{"author":[{"dropping-particle":"","family":"Berger, J., Schagerl","given":"M","non-dropping-particle":"","parse-names":false,"suffix":""}],"container-title":"Biologia - Section Botany","id":"ITEM-2","issue":"1","issued":{"date-parts":[["2004"]]},"page":"9-15","title":"Allelopathic activity of Characeae","type":"article-journal","volume":"59"},"uris":["http://www.mendeley.com/documents/?uuid=eaba7d15-63ee-4b5a-8c76-3a0e0a5f31dd"]}],"mendeley":{"formattedCitation":"(Berger, J., Schagerl, 2004; Złoch &lt;i&gt;et al.&lt;/i&gt;, 2018)","plainTextFormattedCitation":"(Berger, J., Schagerl, 2004; Złoch et al., 2018)","previouslyFormattedCitation":"&lt;sup&gt;41,42&lt;/sup&gt;"},"properties":{"noteIndex":0},"schema":"https://github.com/citation-style-language/schema/raw/master/csl-citation.json"}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(Berger, J., Schagerl, 2004; Złoch </w:t>
            </w:r>
            <w:r w:rsidRPr="00745BE0">
              <w:rPr>
                <w:rFonts w:eastAsia="Times New Roman"/>
                <w:i/>
                <w:noProof/>
                <w:sz w:val="14"/>
                <w:szCs w:val="16"/>
              </w:rPr>
              <w:t>et al.</w:t>
            </w:r>
            <w:r w:rsidRPr="00745BE0">
              <w:rPr>
                <w:rFonts w:eastAsia="Times New Roman"/>
                <w:noProof/>
                <w:sz w:val="14"/>
                <w:szCs w:val="16"/>
              </w:rPr>
              <w:t>, 2018)</w:t>
            </w:r>
            <w:r>
              <w:rPr>
                <w:rFonts w:eastAsia="Times New Roman"/>
                <w:sz w:val="14"/>
                <w:szCs w:val="16"/>
              </w:rPr>
              <w:fldChar w:fldCharType="end"/>
            </w:r>
          </w:p>
        </w:tc>
      </w:tr>
      <w:tr w:rsidR="0070623C" w14:paraId="011AE9EB" w14:textId="77777777" w:rsidTr="00084A72">
        <w:trPr>
          <w:trHeight w:val="20"/>
        </w:trPr>
        <w:tc>
          <w:tcPr>
            <w:tcW w:w="0" w:type="auto"/>
            <w:shd w:val="clear" w:color="auto" w:fill="F2F2F2"/>
            <w:tcMar>
              <w:top w:w="113" w:type="dxa"/>
              <w:left w:w="113" w:type="dxa"/>
              <w:bottom w:w="113" w:type="dxa"/>
              <w:right w:w="113" w:type="dxa"/>
            </w:tcMar>
            <w:vAlign w:val="center"/>
            <w:hideMark/>
          </w:tcPr>
          <w:p w14:paraId="05AF02AA" w14:textId="77777777" w:rsidR="0070623C" w:rsidRDefault="0070623C" w:rsidP="00084A72">
            <w:pPr>
              <w:rPr>
                <w:rFonts w:eastAsia="Times New Roman"/>
                <w:i/>
                <w:sz w:val="14"/>
                <w:szCs w:val="16"/>
              </w:rPr>
            </w:pPr>
            <w:r>
              <w:rPr>
                <w:rFonts w:eastAsia="Times New Roman"/>
                <w:i/>
                <w:sz w:val="14"/>
                <w:szCs w:val="16"/>
              </w:rPr>
              <w:t xml:space="preserve">Chara </w:t>
            </w:r>
            <w:proofErr w:type="spellStart"/>
            <w:r>
              <w:rPr>
                <w:rFonts w:eastAsia="Times New Roman"/>
                <w:i/>
                <w:sz w:val="14"/>
                <w:szCs w:val="16"/>
              </w:rPr>
              <w:t>globularis</w:t>
            </w:r>
            <w:proofErr w:type="spellEnd"/>
          </w:p>
        </w:tc>
        <w:tc>
          <w:tcPr>
            <w:tcW w:w="0" w:type="auto"/>
            <w:shd w:val="clear" w:color="auto" w:fill="F2F2F2"/>
            <w:tcMar>
              <w:top w:w="113" w:type="dxa"/>
              <w:left w:w="113" w:type="dxa"/>
              <w:bottom w:w="113" w:type="dxa"/>
              <w:right w:w="113" w:type="dxa"/>
            </w:tcMar>
            <w:vAlign w:val="center"/>
            <w:hideMark/>
          </w:tcPr>
          <w:p w14:paraId="2605F0D4"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4CF4A9EA" w14:textId="77777777" w:rsidR="0070623C" w:rsidRDefault="0070623C" w:rsidP="00084A72">
            <w:pPr>
              <w:rPr>
                <w:rFonts w:eastAsia="Times New Roman"/>
                <w:sz w:val="14"/>
                <w:szCs w:val="16"/>
              </w:rPr>
            </w:pPr>
            <w:r>
              <w:rPr>
                <w:rFonts w:eastAsia="Times New Roman"/>
                <w:sz w:val="14"/>
                <w:szCs w:val="16"/>
              </w:rPr>
              <w:t>4-methylthio-1,2-dithiolane and 5-hydroxy-1,2,3-trithiane.</w:t>
            </w:r>
          </w:p>
        </w:tc>
        <w:tc>
          <w:tcPr>
            <w:tcW w:w="0" w:type="auto"/>
            <w:shd w:val="clear" w:color="auto" w:fill="F2F2F2"/>
            <w:tcMar>
              <w:top w:w="113" w:type="dxa"/>
              <w:left w:w="113" w:type="dxa"/>
              <w:bottom w:w="113" w:type="dxa"/>
              <w:right w:w="113" w:type="dxa"/>
            </w:tcMar>
            <w:vAlign w:val="center"/>
            <w:hideMark/>
          </w:tcPr>
          <w:p w14:paraId="612758FD" w14:textId="77777777" w:rsidR="0070623C" w:rsidRDefault="0070623C" w:rsidP="00084A72">
            <w:pPr>
              <w:rPr>
                <w:rFonts w:eastAsia="Times New Roman"/>
                <w:i/>
                <w:sz w:val="14"/>
                <w:szCs w:val="16"/>
              </w:rPr>
            </w:pPr>
            <w:r>
              <w:rPr>
                <w:rFonts w:eastAsia="Times New Roman"/>
                <w:i/>
                <w:sz w:val="14"/>
                <w:szCs w:val="16"/>
              </w:rPr>
              <w:t xml:space="preserve">Anabaena cylindrica, A. </w:t>
            </w:r>
            <w:proofErr w:type="spellStart"/>
            <w:r>
              <w:rPr>
                <w:rFonts w:eastAsia="Times New Roman"/>
                <w:i/>
                <w:sz w:val="14"/>
                <w:szCs w:val="16"/>
              </w:rPr>
              <w:t>torulosa</w:t>
            </w:r>
            <w:proofErr w:type="spellEnd"/>
            <w:r>
              <w:rPr>
                <w:rFonts w:eastAsia="Times New Roman"/>
                <w:i/>
                <w:sz w:val="14"/>
                <w:szCs w:val="16"/>
              </w:rPr>
              <w:t xml:space="preserve">, </w:t>
            </w:r>
            <w:proofErr w:type="spellStart"/>
            <w:r>
              <w:rPr>
                <w:rFonts w:eastAsia="Times New Roman"/>
                <w:i/>
                <w:sz w:val="14"/>
                <w:szCs w:val="16"/>
              </w:rPr>
              <w:t>Anabaenopsis</w:t>
            </w:r>
            <w:proofErr w:type="spellEnd"/>
            <w:r>
              <w:rPr>
                <w:rFonts w:eastAsia="Times New Roman"/>
                <w:i/>
                <w:sz w:val="14"/>
                <w:szCs w:val="16"/>
              </w:rPr>
              <w:t xml:space="preserve"> </w:t>
            </w:r>
            <w:proofErr w:type="spellStart"/>
            <w:r>
              <w:rPr>
                <w:rFonts w:eastAsia="Times New Roman"/>
                <w:i/>
                <w:sz w:val="14"/>
                <w:szCs w:val="16"/>
              </w:rPr>
              <w:t>elenkinii</w:t>
            </w:r>
            <w:proofErr w:type="spellEnd"/>
            <w:r>
              <w:rPr>
                <w:rFonts w:eastAsia="Times New Roman"/>
                <w:i/>
                <w:sz w:val="14"/>
                <w:szCs w:val="16"/>
              </w:rPr>
              <w:t>, M. aeruginosa</w:t>
            </w:r>
          </w:p>
        </w:tc>
        <w:tc>
          <w:tcPr>
            <w:tcW w:w="0" w:type="auto"/>
            <w:shd w:val="clear" w:color="auto" w:fill="F2F2F2"/>
            <w:tcMar>
              <w:top w:w="113" w:type="dxa"/>
              <w:left w:w="113" w:type="dxa"/>
              <w:bottom w:w="113" w:type="dxa"/>
              <w:right w:w="113" w:type="dxa"/>
            </w:tcMar>
            <w:vAlign w:val="center"/>
            <w:hideMark/>
          </w:tcPr>
          <w:p w14:paraId="3D8DB9BA"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11356-018-3579-5","ISSN":"0944-1344","author":[{"dropping-particle":"","family":"Złoch","given":"Ilona","non-dropping-particle":"","parse-names":false,"suffix":""},{"dropping-particle":"","family":"Śliwińska-Wilczewska","given":"Sylwia","non-dropping-particle":"","parse-names":false,"suffix":""},{"dropping-particle":"","family":"Kucharska","given":"Marta","non-dropping-particle":"","parse-names":false,"suffix":""},{"dropping-particle":"","family":"Kozłowska","given":"Wiktoria","non-dropping-particle":"","parse-names":false,"suffix":""}],"container-title":"Environmental Science and Pollution Research","id":"ITEM-1","issue":"36","issued":{"date-parts":[["2018","12","28"]]},"page":"36403-36411","publisher":"Springer Berlin Heidelberg","title":"Allelopathic effects of Chara species (C. aspera, C. baltica, and C. canescens) on the bloom-forming picocyanobacterium Synechococcus sp.","type":"article-journal","volume":"25"},"uris":["http://www.mendeley.com/documents/?uuid=476a8a4f-74d6-39dc-8286-cfdb2e1da475"]},{"id":"ITEM-2","itemData":{"author":[{"dropping-particle":"","family":"Berger, J., Schagerl","given":"M","non-dropping-particle":"","parse-names":false,"suffix":""}],"container-title":"Biologia - Section Botany","id":"ITEM-2","issue":"1","issued":{"date-parts":[["2004"]]},"page":"9-15","title":"Allelopathic activity of Characeae","type":"article-journal","volume":"59"},"uris":["http://www.mendeley.com/documents/?uuid=eaba7d15-63ee-4b5a-8c76-3a0e0a5f31dd"]}],"mendeley":{"formattedCitation":"(Berger, J., Schagerl, 2004; Złoch &lt;i&gt;et al.&lt;/i&gt;, 2018)","plainTextFormattedCitation":"(Berger, J., Schagerl, 2004; Złoch et al., 2018)","previouslyFormattedCitation":"&lt;sup&gt;41,42&lt;/sup&gt;"},"properties":{"noteIndex":0},"schema":"https://github.com/citation-style-language/schema/raw/master/csl-citation.json"}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(Berger, J., Schagerl, 2004; Złoch </w:t>
            </w:r>
            <w:r w:rsidRPr="00745BE0">
              <w:rPr>
                <w:rFonts w:eastAsia="Times New Roman"/>
                <w:i/>
                <w:noProof/>
                <w:sz w:val="14"/>
                <w:szCs w:val="16"/>
              </w:rPr>
              <w:t>et al.</w:t>
            </w:r>
            <w:r w:rsidRPr="00745BE0">
              <w:rPr>
                <w:rFonts w:eastAsia="Times New Roman"/>
                <w:noProof/>
                <w:sz w:val="14"/>
                <w:szCs w:val="16"/>
              </w:rPr>
              <w:t>, 2018)</w:t>
            </w:r>
            <w:r>
              <w:rPr>
                <w:rFonts w:eastAsia="Times New Roman"/>
                <w:sz w:val="14"/>
                <w:szCs w:val="16"/>
              </w:rPr>
              <w:fldChar w:fldCharType="end"/>
            </w:r>
          </w:p>
        </w:tc>
      </w:tr>
      <w:tr w:rsidR="0070623C" w14:paraId="54AAB1EC" w14:textId="77777777" w:rsidTr="00084A72">
        <w:trPr>
          <w:trHeight w:val="20"/>
        </w:trPr>
        <w:tc>
          <w:tcPr>
            <w:tcW w:w="0" w:type="auto"/>
            <w:tcMar>
              <w:top w:w="113" w:type="dxa"/>
              <w:left w:w="113" w:type="dxa"/>
              <w:bottom w:w="113" w:type="dxa"/>
              <w:right w:w="113" w:type="dxa"/>
            </w:tcMar>
            <w:vAlign w:val="center"/>
            <w:hideMark/>
          </w:tcPr>
          <w:p w14:paraId="008C8B95" w14:textId="77777777" w:rsidR="0070623C" w:rsidRDefault="0070623C" w:rsidP="00084A72">
            <w:pPr>
              <w:rPr>
                <w:rFonts w:eastAsia="Times New Roman"/>
                <w:i/>
                <w:sz w:val="14"/>
                <w:szCs w:val="16"/>
              </w:rPr>
            </w:pPr>
            <w:proofErr w:type="spellStart"/>
            <w:r>
              <w:rPr>
                <w:rFonts w:eastAsia="Times New Roman"/>
                <w:i/>
                <w:sz w:val="14"/>
                <w:szCs w:val="16"/>
              </w:rPr>
              <w:t>Nitellopsis</w:t>
            </w:r>
            <w:proofErr w:type="spellEnd"/>
            <w:r>
              <w:rPr>
                <w:rFonts w:eastAsia="Times New Roman"/>
                <w:i/>
                <w:sz w:val="14"/>
                <w:szCs w:val="16"/>
              </w:rPr>
              <w:t xml:space="preserve"> obtuse</w:t>
            </w:r>
          </w:p>
        </w:tc>
        <w:tc>
          <w:tcPr>
            <w:tcW w:w="0" w:type="auto"/>
            <w:tcMar>
              <w:top w:w="113" w:type="dxa"/>
              <w:left w:w="113" w:type="dxa"/>
              <w:bottom w:w="113" w:type="dxa"/>
              <w:right w:w="113" w:type="dxa"/>
            </w:tcMar>
            <w:vAlign w:val="center"/>
            <w:hideMark/>
          </w:tcPr>
          <w:p w14:paraId="2AD370E1"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0C9E2AFD" w14:textId="77777777" w:rsidR="0070623C" w:rsidRDefault="0070623C" w:rsidP="00084A72">
            <w:pPr>
              <w:rPr>
                <w:rFonts w:eastAsia="Times New Roman"/>
                <w:sz w:val="14"/>
                <w:szCs w:val="16"/>
              </w:rPr>
            </w:pPr>
            <w:r>
              <w:rPr>
                <w:rFonts w:eastAsia="Times New Roman"/>
                <w:sz w:val="14"/>
                <w:szCs w:val="16"/>
              </w:rPr>
              <w:t>4-methylthio-1,2-dithiolane and 5-hydroxy-1,2,3-trithiane.</w:t>
            </w:r>
          </w:p>
        </w:tc>
        <w:tc>
          <w:tcPr>
            <w:tcW w:w="0" w:type="auto"/>
            <w:tcMar>
              <w:top w:w="113" w:type="dxa"/>
              <w:left w:w="113" w:type="dxa"/>
              <w:bottom w:w="113" w:type="dxa"/>
              <w:right w:w="113" w:type="dxa"/>
            </w:tcMar>
            <w:vAlign w:val="center"/>
            <w:hideMark/>
          </w:tcPr>
          <w:p w14:paraId="2AE3DC6E" w14:textId="77777777" w:rsidR="0070623C" w:rsidRDefault="0070623C" w:rsidP="00084A72">
            <w:pPr>
              <w:rPr>
                <w:rFonts w:eastAsia="Times New Roman"/>
                <w:i/>
                <w:sz w:val="14"/>
                <w:szCs w:val="16"/>
              </w:rPr>
            </w:pPr>
            <w:r>
              <w:rPr>
                <w:rFonts w:eastAsia="Times New Roman"/>
                <w:i/>
                <w:sz w:val="14"/>
                <w:szCs w:val="16"/>
              </w:rPr>
              <w:t xml:space="preserve">Anabaena cylindrica, A. </w:t>
            </w:r>
            <w:proofErr w:type="spellStart"/>
            <w:r>
              <w:rPr>
                <w:rFonts w:eastAsia="Times New Roman"/>
                <w:i/>
                <w:sz w:val="14"/>
                <w:szCs w:val="16"/>
              </w:rPr>
              <w:t>torulosa</w:t>
            </w:r>
            <w:proofErr w:type="spellEnd"/>
            <w:r>
              <w:rPr>
                <w:rFonts w:eastAsia="Times New Roman"/>
                <w:i/>
                <w:sz w:val="14"/>
                <w:szCs w:val="16"/>
              </w:rPr>
              <w:t xml:space="preserve">, </w:t>
            </w:r>
            <w:proofErr w:type="spellStart"/>
            <w:r>
              <w:rPr>
                <w:rFonts w:eastAsia="Times New Roman"/>
                <w:i/>
                <w:sz w:val="14"/>
                <w:szCs w:val="16"/>
              </w:rPr>
              <w:t>Anabaenopsis</w:t>
            </w:r>
            <w:proofErr w:type="spellEnd"/>
            <w:r>
              <w:rPr>
                <w:rFonts w:eastAsia="Times New Roman"/>
                <w:i/>
                <w:sz w:val="14"/>
                <w:szCs w:val="16"/>
              </w:rPr>
              <w:t xml:space="preserve"> </w:t>
            </w:r>
            <w:proofErr w:type="spellStart"/>
            <w:r>
              <w:rPr>
                <w:rFonts w:eastAsia="Times New Roman"/>
                <w:i/>
                <w:sz w:val="14"/>
                <w:szCs w:val="16"/>
              </w:rPr>
              <w:t>elenkinii</w:t>
            </w:r>
            <w:proofErr w:type="spellEnd"/>
            <w:r>
              <w:rPr>
                <w:rFonts w:eastAsia="Times New Roman"/>
                <w:i/>
                <w:sz w:val="14"/>
                <w:szCs w:val="16"/>
              </w:rPr>
              <w:t>, M. aeruginosa</w:t>
            </w:r>
          </w:p>
        </w:tc>
        <w:tc>
          <w:tcPr>
            <w:tcW w:w="0" w:type="auto"/>
            <w:tcMar>
              <w:top w:w="113" w:type="dxa"/>
              <w:left w:w="113" w:type="dxa"/>
              <w:bottom w:w="113" w:type="dxa"/>
              <w:right w:w="113" w:type="dxa"/>
            </w:tcMar>
            <w:vAlign w:val="center"/>
            <w:hideMark/>
          </w:tcPr>
          <w:p w14:paraId="028C1FC0"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11356-018-3579-5","ISSN":"0944-1344","author":[{"dropping-particle":"","family":"Złoch","given":"Ilona","non-dropping-particle":"","parse-names":false,"suffix":""},{"dropping-particle":"","family":"Śliwińska-Wilczewska","given":"Sylwia","non-dropping-particle":"","parse-names":false,"suffix":""},{"dropping-particle":"","family":"Kucharska","given":"Marta","non-dropping-particle":"","parse-names":false,"suffix":""},{"dropping-particle":"","family":"Kozłowska","given":"Wiktoria","non-dropping-particle":"","parse-names":false,"suffix":""}],"container-title":"Environmental Science and Pollution Research","id":"ITEM-1","issue":"36","issued":{"date-parts":[["2018","12","28"]]},"page":"36403-36411","publisher":"Springer Berlin Heidelberg","title":"Allelopathic effects of Chara species (C. aspera, C. baltica, and C. canescens) on the bloom-forming picocyanobacterium Synechococcus sp.","type":"article-journal","volume":"25"},"uris":["http://www.mendeley.com/documents/?uuid=476a8a4f-74d6-39dc-8286-cfdb2e1da475"]},{"id":"ITEM-2","itemData":{"author":[{"dropping-particle":"","family":"Berger, J., Schagerl","given":"M","non-dropping-particle":"","parse-names":false,"suffix":""}],"container-title":"Biologia - Section Botany","id":"ITEM-2","issue":"1","issued":{"date-parts":[["2004"]]},"page":"9-15","title":"Allelopathic activity of Characeae","type":"article-journal","volume":"59"},"uris":["http://www.mendeley.com/documents/?uuid=eaba7d15-63ee-4b5a-8c76-3a0e0a5f31dd"]}],"mendeley":{"formattedCitation":"(Berger, J., Schagerl, 2004; Złoch &lt;i&gt;et al.&lt;/i&gt;, 2018)","plainTextFormattedCitation":"(Berger, J., Schagerl, 2004; Złoch et al., 2018)","previouslyFormattedCitation":"&lt;sup&gt;41,42&lt;/sup&gt;"},"properties":{"noteIndex":0},"schema":"https://github.com/citation-style-language/schema/raw/master/csl-citation.json"}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(Berger, J., Schagerl, 2004; Złoch </w:t>
            </w:r>
            <w:r w:rsidRPr="00745BE0">
              <w:rPr>
                <w:rFonts w:eastAsia="Times New Roman"/>
                <w:i/>
                <w:noProof/>
                <w:sz w:val="14"/>
                <w:szCs w:val="16"/>
              </w:rPr>
              <w:t>et al.</w:t>
            </w:r>
            <w:r w:rsidRPr="00745BE0">
              <w:rPr>
                <w:rFonts w:eastAsia="Times New Roman"/>
                <w:noProof/>
                <w:sz w:val="14"/>
                <w:szCs w:val="16"/>
              </w:rPr>
              <w:t>, 2018)</w:t>
            </w:r>
            <w:r>
              <w:rPr>
                <w:rFonts w:eastAsia="Times New Roman"/>
                <w:sz w:val="14"/>
                <w:szCs w:val="16"/>
              </w:rPr>
              <w:fldChar w:fldCharType="end"/>
            </w:r>
          </w:p>
        </w:tc>
      </w:tr>
      <w:tr w:rsidR="0070623C" w14:paraId="7F7D2F57" w14:textId="77777777" w:rsidTr="00084A72">
        <w:trPr>
          <w:trHeight w:val="20"/>
        </w:trPr>
        <w:tc>
          <w:tcPr>
            <w:tcW w:w="0" w:type="auto"/>
            <w:shd w:val="clear" w:color="auto" w:fill="F2F2F2"/>
            <w:tcMar>
              <w:top w:w="113" w:type="dxa"/>
              <w:left w:w="113" w:type="dxa"/>
              <w:bottom w:w="113" w:type="dxa"/>
              <w:right w:w="113" w:type="dxa"/>
            </w:tcMar>
            <w:vAlign w:val="center"/>
            <w:hideMark/>
          </w:tcPr>
          <w:p w14:paraId="33789087" w14:textId="77777777" w:rsidR="0070623C" w:rsidRDefault="0070623C" w:rsidP="00084A72">
            <w:pPr>
              <w:rPr>
                <w:rFonts w:eastAsia="Times New Roman"/>
                <w:i/>
                <w:sz w:val="14"/>
                <w:szCs w:val="16"/>
              </w:rPr>
            </w:pPr>
            <w:proofErr w:type="spellStart"/>
            <w:r>
              <w:rPr>
                <w:rFonts w:eastAsia="Times New Roman"/>
                <w:i/>
                <w:sz w:val="14"/>
                <w:szCs w:val="16"/>
              </w:rPr>
              <w:t>Nitella</w:t>
            </w:r>
            <w:proofErr w:type="spellEnd"/>
            <w:r>
              <w:rPr>
                <w:rFonts w:eastAsia="Times New Roman"/>
                <w:i/>
                <w:sz w:val="14"/>
                <w:szCs w:val="16"/>
              </w:rPr>
              <w:t xml:space="preserve"> </w:t>
            </w:r>
            <w:proofErr w:type="spellStart"/>
            <w:r>
              <w:rPr>
                <w:rFonts w:eastAsia="Times New Roman"/>
                <w:i/>
                <w:sz w:val="14"/>
                <w:szCs w:val="16"/>
              </w:rPr>
              <w:t>gracilis</w:t>
            </w:r>
            <w:proofErr w:type="spellEnd"/>
          </w:p>
        </w:tc>
        <w:tc>
          <w:tcPr>
            <w:tcW w:w="0" w:type="auto"/>
            <w:shd w:val="clear" w:color="auto" w:fill="F2F2F2"/>
            <w:tcMar>
              <w:top w:w="113" w:type="dxa"/>
              <w:left w:w="113" w:type="dxa"/>
              <w:bottom w:w="113" w:type="dxa"/>
              <w:right w:w="113" w:type="dxa"/>
            </w:tcMar>
            <w:vAlign w:val="center"/>
            <w:hideMark/>
          </w:tcPr>
          <w:p w14:paraId="334D5F6A" w14:textId="77777777" w:rsidR="0070623C" w:rsidRDefault="0070623C" w:rsidP="00084A72">
            <w:pPr>
              <w:rPr>
                <w:rFonts w:eastAsia="Times New Roman"/>
                <w:sz w:val="14"/>
                <w:szCs w:val="16"/>
              </w:rPr>
            </w:pPr>
            <w:r>
              <w:rPr>
                <w:rFonts w:eastAsia="Times New Roman"/>
                <w:sz w:val="14"/>
                <w:szCs w:val="16"/>
              </w:rPr>
              <w:t>Extract</w:t>
            </w:r>
          </w:p>
        </w:tc>
        <w:tc>
          <w:tcPr>
            <w:tcW w:w="0" w:type="auto"/>
            <w:shd w:val="clear" w:color="auto" w:fill="F2F2F2"/>
            <w:tcMar>
              <w:top w:w="113" w:type="dxa"/>
              <w:left w:w="113" w:type="dxa"/>
              <w:bottom w:w="113" w:type="dxa"/>
              <w:right w:w="113" w:type="dxa"/>
            </w:tcMar>
            <w:vAlign w:val="center"/>
            <w:hideMark/>
          </w:tcPr>
          <w:p w14:paraId="3A522D37" w14:textId="77777777" w:rsidR="0070623C" w:rsidRDefault="0070623C" w:rsidP="00084A72">
            <w:pPr>
              <w:rPr>
                <w:rFonts w:eastAsia="Times New Roman"/>
                <w:sz w:val="14"/>
                <w:szCs w:val="16"/>
              </w:rPr>
            </w:pPr>
            <w:r>
              <w:rPr>
                <w:rFonts w:eastAsia="Times New Roman"/>
                <w:sz w:val="14"/>
                <w:szCs w:val="16"/>
              </w:rPr>
              <w:t>4-methylthio-1,2-dithiolane and 5-hydroxy-1,2,3-trithiane.</w:t>
            </w:r>
          </w:p>
        </w:tc>
        <w:tc>
          <w:tcPr>
            <w:tcW w:w="0" w:type="auto"/>
            <w:shd w:val="clear" w:color="auto" w:fill="F2F2F2"/>
            <w:tcMar>
              <w:top w:w="113" w:type="dxa"/>
              <w:left w:w="113" w:type="dxa"/>
              <w:bottom w:w="113" w:type="dxa"/>
              <w:right w:w="113" w:type="dxa"/>
            </w:tcMar>
            <w:vAlign w:val="center"/>
            <w:hideMark/>
          </w:tcPr>
          <w:p w14:paraId="7D9D6A4C" w14:textId="77777777" w:rsidR="0070623C" w:rsidRDefault="0070623C" w:rsidP="00084A72">
            <w:pPr>
              <w:rPr>
                <w:rFonts w:eastAsia="Times New Roman"/>
                <w:i/>
                <w:sz w:val="14"/>
                <w:szCs w:val="16"/>
              </w:rPr>
            </w:pPr>
            <w:r>
              <w:rPr>
                <w:rFonts w:eastAsia="Times New Roman"/>
                <w:i/>
                <w:sz w:val="14"/>
                <w:szCs w:val="16"/>
              </w:rPr>
              <w:t xml:space="preserve">Anabaena cylindrica, A. </w:t>
            </w:r>
            <w:proofErr w:type="spellStart"/>
            <w:r>
              <w:rPr>
                <w:rFonts w:eastAsia="Times New Roman"/>
                <w:i/>
                <w:sz w:val="14"/>
                <w:szCs w:val="16"/>
              </w:rPr>
              <w:t>torulosa</w:t>
            </w:r>
            <w:proofErr w:type="spellEnd"/>
            <w:r>
              <w:rPr>
                <w:rFonts w:eastAsia="Times New Roman"/>
                <w:i/>
                <w:sz w:val="14"/>
                <w:szCs w:val="16"/>
              </w:rPr>
              <w:t xml:space="preserve">, </w:t>
            </w:r>
            <w:proofErr w:type="spellStart"/>
            <w:r>
              <w:rPr>
                <w:rFonts w:eastAsia="Times New Roman"/>
                <w:i/>
                <w:sz w:val="14"/>
                <w:szCs w:val="16"/>
              </w:rPr>
              <w:t>Anabaenopsis</w:t>
            </w:r>
            <w:proofErr w:type="spellEnd"/>
            <w:r>
              <w:rPr>
                <w:rFonts w:eastAsia="Times New Roman"/>
                <w:i/>
                <w:sz w:val="14"/>
                <w:szCs w:val="16"/>
              </w:rPr>
              <w:t xml:space="preserve"> </w:t>
            </w:r>
            <w:proofErr w:type="spellStart"/>
            <w:r>
              <w:rPr>
                <w:rFonts w:eastAsia="Times New Roman"/>
                <w:i/>
                <w:sz w:val="14"/>
                <w:szCs w:val="16"/>
              </w:rPr>
              <w:t>elenkinii</w:t>
            </w:r>
            <w:proofErr w:type="spellEnd"/>
            <w:r>
              <w:rPr>
                <w:rFonts w:eastAsia="Times New Roman"/>
                <w:i/>
                <w:sz w:val="14"/>
                <w:szCs w:val="16"/>
              </w:rPr>
              <w:t>, M. aeruginosa</w:t>
            </w:r>
          </w:p>
        </w:tc>
        <w:tc>
          <w:tcPr>
            <w:tcW w:w="0" w:type="auto"/>
            <w:shd w:val="clear" w:color="auto" w:fill="F2F2F2"/>
            <w:tcMar>
              <w:top w:w="113" w:type="dxa"/>
              <w:left w:w="113" w:type="dxa"/>
              <w:bottom w:w="113" w:type="dxa"/>
              <w:right w:w="113" w:type="dxa"/>
            </w:tcMar>
            <w:vAlign w:val="center"/>
            <w:hideMark/>
          </w:tcPr>
          <w:p w14:paraId="1B03E537"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11356-018-3579-5","ISSN":"0944-1344","author":[{"dropping-particle":"","family":"Złoch","given":"Ilona","non-dropping-particle":"","parse-names":false,"suffix":""},{"dropping-particle":"","family":"Śliwińska-Wilczewska","given":"Sylwia","non-dropping-particle":"","parse-names":false,"suffix":""},{"dropping-particle":"","family":"Kucharska","given":"Marta","non-dropping-particle":"","parse-names":false,"suffix":""},{"dropping-particle":"","family":"Kozłowska","given":"Wiktoria","non-dropping-particle":"","parse-names":false,"suffix":""}],"container-title":"Environmental Science and Pollution Research","id":"ITEM-1","issue":"36","issued":{"date-parts":[["2018","12","28"]]},"page":"36403-36411","publisher":"Springer Berlin Heidelberg","title":"Allelopathic effects of Chara species (C. aspera, C. baltica, and C. canescens) on the bloom-forming picocyanobacterium Synechococcus sp.","type":"article-journal","volume":"25"},"uris":["http://www.mendeley.com/documents/?uuid=476a8a4f-74d6-39dc-8286-cfdb2e1da475"]},{"id":"ITEM-2","itemData":{"author":[{"dropping-particle":"","family":"Berger, J., Schagerl","given":"M","non-dropping-particle":"","parse-names":false,"suffix":""}],"container-title":"Biologia - Section Botany","id":"ITEM-2","issue":"1","issued":{"date-parts":[["2004"]]},"page":"9-15","title":"Allelopathic activity of Characeae","type":"article-journal","volume":"59"},"uris":["http://www.mendeley.com/documents/?uuid=eaba7d15-63ee-4b5a-8c76-3a0e0a5f31dd"]}],"mendeley":{"formattedCitation":"(Berger, J., Schagerl, 2004; Złoch &lt;i&gt;et al.&lt;/i&gt;, 2018)","plainTextFormattedCitation":"(Berger, J., Schagerl, 2004; Złoch et al., 2018)","previouslyFormattedCitation":"&lt;sup&gt;41,42&lt;/sup&gt;"},"properties":{"noteIndex":0},"schema":"https://github.com/citation-style-language/schema/raw/master/csl-citation.json"}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(Berger, J., Schagerl, 2004; Złoch </w:t>
            </w:r>
            <w:r w:rsidRPr="00745BE0">
              <w:rPr>
                <w:rFonts w:eastAsia="Times New Roman"/>
                <w:i/>
                <w:noProof/>
                <w:sz w:val="14"/>
                <w:szCs w:val="16"/>
              </w:rPr>
              <w:t>et al.</w:t>
            </w:r>
            <w:r w:rsidRPr="00745BE0">
              <w:rPr>
                <w:rFonts w:eastAsia="Times New Roman"/>
                <w:noProof/>
                <w:sz w:val="14"/>
                <w:szCs w:val="16"/>
              </w:rPr>
              <w:t>, 2018)</w:t>
            </w:r>
            <w:r>
              <w:rPr>
                <w:rFonts w:eastAsia="Times New Roman"/>
                <w:sz w:val="14"/>
                <w:szCs w:val="16"/>
              </w:rPr>
              <w:fldChar w:fldCharType="end"/>
            </w:r>
          </w:p>
        </w:tc>
      </w:tr>
      <w:tr w:rsidR="0070623C" w14:paraId="151B8840" w14:textId="77777777" w:rsidTr="00084A72">
        <w:trPr>
          <w:trHeight w:val="20"/>
        </w:trPr>
        <w:tc>
          <w:tcPr>
            <w:tcW w:w="0" w:type="auto"/>
            <w:tcMar>
              <w:top w:w="113" w:type="dxa"/>
              <w:left w:w="113" w:type="dxa"/>
              <w:bottom w:w="113" w:type="dxa"/>
              <w:right w:w="113" w:type="dxa"/>
            </w:tcMar>
            <w:vAlign w:val="center"/>
            <w:hideMark/>
          </w:tcPr>
          <w:p w14:paraId="008E1DF0" w14:textId="77777777" w:rsidR="0070623C" w:rsidRDefault="0070623C" w:rsidP="00084A72">
            <w:pPr>
              <w:rPr>
                <w:rFonts w:eastAsia="Times New Roman"/>
                <w:i/>
                <w:sz w:val="14"/>
                <w:szCs w:val="16"/>
              </w:rPr>
            </w:pPr>
            <w:r>
              <w:rPr>
                <w:rFonts w:eastAsia="Times New Roman"/>
                <w:i/>
                <w:sz w:val="14"/>
                <w:szCs w:val="16"/>
              </w:rPr>
              <w:t>Chara australis</w:t>
            </w:r>
          </w:p>
        </w:tc>
        <w:tc>
          <w:tcPr>
            <w:tcW w:w="0" w:type="auto"/>
            <w:tcMar>
              <w:top w:w="113" w:type="dxa"/>
              <w:left w:w="113" w:type="dxa"/>
              <w:bottom w:w="113" w:type="dxa"/>
              <w:right w:w="113" w:type="dxa"/>
            </w:tcMar>
            <w:vAlign w:val="center"/>
            <w:hideMark/>
          </w:tcPr>
          <w:p w14:paraId="671F2114" w14:textId="77777777" w:rsidR="0070623C" w:rsidRDefault="0070623C" w:rsidP="00084A72">
            <w:pPr>
              <w:rPr>
                <w:rFonts w:eastAsia="Times New Roman"/>
                <w:sz w:val="14"/>
                <w:szCs w:val="16"/>
              </w:rPr>
            </w:pPr>
            <w:r>
              <w:rPr>
                <w:rFonts w:eastAsia="Times New Roman"/>
                <w:sz w:val="14"/>
                <w:szCs w:val="16"/>
              </w:rPr>
              <w:t>Extract/Exudate</w:t>
            </w:r>
          </w:p>
        </w:tc>
        <w:tc>
          <w:tcPr>
            <w:tcW w:w="0" w:type="auto"/>
            <w:tcMar>
              <w:top w:w="113" w:type="dxa"/>
              <w:left w:w="113" w:type="dxa"/>
              <w:bottom w:w="113" w:type="dxa"/>
              <w:right w:w="113" w:type="dxa"/>
            </w:tcMar>
            <w:vAlign w:val="center"/>
            <w:hideMark/>
          </w:tcPr>
          <w:p w14:paraId="3044F281"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601815EE" w14:textId="77777777" w:rsidR="0070623C" w:rsidRDefault="0070623C" w:rsidP="00084A72">
            <w:pPr>
              <w:rPr>
                <w:rFonts w:eastAsia="Times New Roman"/>
                <w:i/>
                <w:sz w:val="14"/>
                <w:szCs w:val="16"/>
              </w:rPr>
            </w:pPr>
            <w:r>
              <w:rPr>
                <w:rFonts w:eastAsia="Times New Roman"/>
                <w:i/>
                <w:sz w:val="14"/>
                <w:szCs w:val="16"/>
              </w:rPr>
              <w:t>Anabaena variabilis</w:t>
            </w:r>
          </w:p>
        </w:tc>
        <w:tc>
          <w:tcPr>
            <w:tcW w:w="0" w:type="auto"/>
            <w:tcMar>
              <w:top w:w="113" w:type="dxa"/>
              <w:left w:w="113" w:type="dxa"/>
              <w:bottom w:w="113" w:type="dxa"/>
              <w:right w:w="113" w:type="dxa"/>
            </w:tcMar>
            <w:vAlign w:val="center"/>
            <w:hideMark/>
          </w:tcPr>
          <w:p w14:paraId="170E27DA"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{"citationItems":[{"id":"ITEM-1","itemData":{"DOI":"10.1016/j.aquabot.2013.04.005","ISBN":"0304-3770","ISSN":"03043770","abstract":"Eutrophication is a major management issue in shallow lakes worldwide. The role of allelopathy in aquatic systems has received increasing attention as a potential means of controlling algal blooms. Macrophytes with allelopathic potential may play an important role in the restoration of eutrophic lakes. Our objective was to investigate the allelopathic effect of the freshwater stonewort, Chara australis, and the submerged angiosperm, Potamogeton crispus, on microalgae. To detect possible allelopathic effects, we compared the growth of a cyanobacterial species, Anabaena variabilis and a green alga, Scenedesmus quadricauda, in the presence and absence of macrophyte extracts, exudates and live material. We found a significant negative effect of all treatments on A. variabilis, with the strongest effect produced by C. australis. In contrast, no effect of macrophyte extracts was evident on the growth of S. quadricauda. This absence of effect confirmed earlier findings that macrophyte allelochemicals are specific to particular target organisms. Our results suggest that allelopathic macrophytes have the potential to mitigate phytoplankton blooms in systems dominated by A. variabilis and perhaps other cyanobacteria. © 2013 Elsevier B.V.","author":[{"dropping-particle":"","family":"Pakdel","given":"Fariba M.","non-dropping-particle":"","parse-names":false,"suffix":""},{"dropping-particle":"","family":"Sim","given":"Lien","non-dropping-particle":"","parse-names":false,"suffix":""},{"dropping-particle":"","family":"Beardall","given":"John","non-dropping-particle":"","parse-names":false,"suffix":""},{"dropping-particle":"","family":"Davis","given":"Jenny","non-dropping-particle":"","parse-names":false,"suffix":""}],"container-title":"Aquatic Botany","id":"ITEM-1","issued":{"date-parts":[["2013"]]},"page":"24-30","publisher":"Elsevier B.V.","title":"Allelopathic inhibition of microalgae by the freshwater stonewort, chara australis, and a submerged angiosperm, potamogeton crispus","type":"article-journal","volume":"110"},"uris":["http://www.mendeley.com/documents/?uuid=e2e28eb2-c429-4222-8528-71956f2767dd"]}],"mendeley":{"formattedCitation":"(Pakdel &lt;i&gt;et al.&lt;/i&gt;, 2013)","plainTextFormattedCitation":"(Pakdel et al., 2013)","previouslyFormattedCitation":"&lt;sup&gt;38&lt;/sup&gt;"},"properties":{"noteIndex":0},"schema":"https://github.com/citation-style-language/schema/raw/master/csl-citation.json"}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(Pakdel </w:t>
            </w:r>
            <w:r w:rsidRPr="00745BE0">
              <w:rPr>
                <w:rFonts w:eastAsia="Times New Roman"/>
                <w:i/>
                <w:noProof/>
                <w:sz w:val="14"/>
                <w:szCs w:val="16"/>
              </w:rPr>
              <w:t>et al.</w:t>
            </w:r>
            <w:r w:rsidRPr="00745BE0">
              <w:rPr>
                <w:rFonts w:eastAsia="Times New Roman"/>
                <w:noProof/>
                <w:sz w:val="14"/>
                <w:szCs w:val="16"/>
              </w:rPr>
              <w:t>, 2013)</w:t>
            </w:r>
            <w:r>
              <w:rPr>
                <w:rFonts w:eastAsia="Times New Roman"/>
                <w:sz w:val="14"/>
                <w:szCs w:val="16"/>
              </w:rPr>
              <w:fldChar w:fldCharType="end"/>
            </w:r>
          </w:p>
        </w:tc>
      </w:tr>
      <w:tr w:rsidR="0070623C" w14:paraId="0F30F71C" w14:textId="77777777" w:rsidTr="00084A72">
        <w:trPr>
          <w:trHeight w:val="20"/>
        </w:trPr>
        <w:tc>
          <w:tcPr>
            <w:tcW w:w="0" w:type="auto"/>
            <w:shd w:val="clear" w:color="auto" w:fill="F2F2F2"/>
            <w:tcMar>
              <w:top w:w="113" w:type="dxa"/>
              <w:left w:w="113" w:type="dxa"/>
              <w:bottom w:w="113" w:type="dxa"/>
              <w:right w:w="113" w:type="dxa"/>
            </w:tcMar>
            <w:vAlign w:val="center"/>
            <w:hideMark/>
          </w:tcPr>
          <w:p w14:paraId="5C46BF9D" w14:textId="77777777" w:rsidR="0070623C" w:rsidRDefault="0070623C" w:rsidP="00084A72">
            <w:pPr>
              <w:rPr>
                <w:rFonts w:eastAsia="Times New Roman"/>
                <w:i/>
                <w:sz w:val="14"/>
                <w:szCs w:val="16"/>
              </w:rPr>
            </w:pPr>
            <w:r>
              <w:rPr>
                <w:rFonts w:eastAsia="Times New Roman"/>
                <w:i/>
                <w:sz w:val="14"/>
                <w:szCs w:val="16"/>
              </w:rPr>
              <w:t xml:space="preserve">Chara </w:t>
            </w:r>
            <w:proofErr w:type="spellStart"/>
            <w:r>
              <w:rPr>
                <w:rFonts w:eastAsia="Times New Roman"/>
                <w:i/>
                <w:sz w:val="14"/>
                <w:szCs w:val="16"/>
              </w:rPr>
              <w:t>hispida</w:t>
            </w:r>
            <w:proofErr w:type="spellEnd"/>
          </w:p>
        </w:tc>
        <w:tc>
          <w:tcPr>
            <w:tcW w:w="0" w:type="auto"/>
            <w:shd w:val="clear" w:color="auto" w:fill="F2F2F2"/>
            <w:tcMar>
              <w:top w:w="113" w:type="dxa"/>
              <w:left w:w="113" w:type="dxa"/>
              <w:bottom w:w="113" w:type="dxa"/>
              <w:right w:w="113" w:type="dxa"/>
            </w:tcMar>
            <w:vAlign w:val="center"/>
            <w:hideMark/>
          </w:tcPr>
          <w:p w14:paraId="2131C500" w14:textId="77777777" w:rsidR="0070623C" w:rsidRDefault="0070623C" w:rsidP="00084A72">
            <w:pPr>
              <w:rPr>
                <w:rFonts w:eastAsia="Times New Roman"/>
                <w:sz w:val="14"/>
                <w:szCs w:val="16"/>
              </w:rPr>
            </w:pPr>
            <w:r>
              <w:rPr>
                <w:rFonts w:eastAsia="Times New Roman"/>
                <w:sz w:val="14"/>
                <w:szCs w:val="16"/>
              </w:rPr>
              <w:t>Exudate</w:t>
            </w:r>
          </w:p>
        </w:tc>
        <w:tc>
          <w:tcPr>
            <w:tcW w:w="0" w:type="auto"/>
            <w:shd w:val="clear" w:color="auto" w:fill="F2F2F2"/>
            <w:tcMar>
              <w:top w:w="113" w:type="dxa"/>
              <w:left w:w="113" w:type="dxa"/>
              <w:bottom w:w="113" w:type="dxa"/>
              <w:right w:w="113" w:type="dxa"/>
            </w:tcMar>
            <w:vAlign w:val="center"/>
            <w:hideMark/>
          </w:tcPr>
          <w:p w14:paraId="0D5F581C" w14:textId="77777777" w:rsidR="0070623C" w:rsidRDefault="0070623C" w:rsidP="00084A72">
            <w:pPr>
              <w:rPr>
                <w:rFonts w:eastAsia="Times New Roman"/>
                <w:sz w:val="14"/>
                <w:szCs w:val="16"/>
              </w:rPr>
            </w:pPr>
            <w:r>
              <w:rPr>
                <w:rFonts w:eastAsia="Times New Roman"/>
                <w:sz w:val="14"/>
                <w:szCs w:val="16"/>
              </w:rPr>
              <w:t>Unknown</w:t>
            </w:r>
          </w:p>
        </w:tc>
        <w:tc>
          <w:tcPr>
            <w:tcW w:w="0" w:type="auto"/>
            <w:shd w:val="clear" w:color="auto" w:fill="F2F2F2"/>
            <w:tcMar>
              <w:top w:w="113" w:type="dxa"/>
              <w:left w:w="113" w:type="dxa"/>
              <w:bottom w:w="113" w:type="dxa"/>
              <w:right w:w="113" w:type="dxa"/>
            </w:tcMar>
            <w:vAlign w:val="center"/>
            <w:hideMark/>
          </w:tcPr>
          <w:p w14:paraId="1DC3EC1C" w14:textId="77777777" w:rsidR="0070623C" w:rsidRDefault="0070623C" w:rsidP="00084A72">
            <w:pPr>
              <w:rPr>
                <w:rFonts w:eastAsia="Times New Roman"/>
                <w:i/>
                <w:sz w:val="14"/>
                <w:szCs w:val="16"/>
              </w:rPr>
            </w:pPr>
            <w:proofErr w:type="spellStart"/>
            <w:r>
              <w:rPr>
                <w:rFonts w:eastAsia="Times New Roman"/>
                <w:i/>
                <w:sz w:val="14"/>
                <w:szCs w:val="16"/>
              </w:rPr>
              <w:t>Pseudanabaena</w:t>
            </w:r>
            <w:proofErr w:type="spellEnd"/>
            <w:r>
              <w:rPr>
                <w:rFonts w:eastAsia="Times New Roman"/>
                <w:i/>
                <w:sz w:val="14"/>
                <w:szCs w:val="16"/>
              </w:rPr>
              <w:t xml:space="preserve"> </w:t>
            </w:r>
            <w:r w:rsidRPr="007C2F6E">
              <w:rPr>
                <w:rFonts w:eastAsia="Times New Roman"/>
                <w:sz w:val="14"/>
                <w:szCs w:val="16"/>
              </w:rPr>
              <w:t>sp.</w:t>
            </w:r>
          </w:p>
        </w:tc>
        <w:tc>
          <w:tcPr>
            <w:tcW w:w="0" w:type="auto"/>
            <w:shd w:val="clear" w:color="auto" w:fill="F2F2F2"/>
            <w:tcMar>
              <w:top w:w="113" w:type="dxa"/>
              <w:left w:w="113" w:type="dxa"/>
              <w:bottom w:w="113" w:type="dxa"/>
              <w:right w:w="113" w:type="dxa"/>
            </w:tcMar>
            <w:vAlign w:val="center"/>
            <w:hideMark/>
          </w:tcPr>
          <w:p w14:paraId="0045C205"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{"citationItems":[{"id":"ITEM-1","itemData":{"DOI":"10.1016/j.ecoleng.2013.06.019","ISBN":"0925-8574","ISSN":"09258574","abstract":"We have tested the efficiency of isolated and combined submerged macrophyte cultures to inhibit, through allelopathy, the natural phytoplankton growth. Both plants and microalgae come from the same wetland, a recently restored area in Albufera de València Natural Park (Spain). The need to replant the area under restoration with submerged macrophytes makes this information essential for wetland management. The selection and culture of the submerged macrophytes used in that restoration (four charophytes: Chara hispida, Chara vulgaris, Chara baltica, Nitella hyalina, and one angiosperm: Myriophyllum spicatum) provided a good opportunity to test in the laboratory the allelopathic effect of macrophyte assemblages on environmental phytoplankton communities. Three experiments were carried out using spring communities: in Experiment 1, a diverse phytoplankton assemblage (29% of biomass Chlorophyceae, 26% Cryptophyceae, 19% diatoms and 9% cyanobacteria) was cultivated with exudates from monocultures of C. hispida, N. hyalina and M. spicatum. Experiment 2 proved the allelopathic effect of a macrophyte assemblage exudate (C. hispida, C. baltica, C. vulgaris, N. hyalina and M. spicatum in a mixed culture) on two different phytoplankton communities (one diverse: 53% biomass of diatoms, 27% cyanobacteria, 18% chlorophytes and another dominated by small chlorophytes). The response variables were Chl a concentration, phytoplankton biovolume and main algal groups' biovolumes. When phytoplankton grew in water with exudates from monocultures, microalgal biomass was from 4 to 6 times lower than in the control after 5 days and Chl a concentration was up to 4 times lower. The inhibitory effect of C. hispida was greater than that of M. spicatum. Mixed macrophyte assemblages resulted in even stronger allelopathic effects than monocultured macrophytes; the biomass was reduced by 7 fold after 5 days using the mixed exudates and Chl a concentration was between 3 and 5 times lower. The experiments demonstrate that macrophytes are particularly effective in inhibiting the growth of both small diatoms and the least desirable phytoplankton component in these wetlands (filamentous cyanobacteria), but not chlorophytes (reduction by 37-69, 7-14 and 1-7 fold for diatoms, cyanobacteria and chlorophytes, respectively). The predictions are that spring macrophytes might enhance microalgae that are suitable for grazing (mostly small chlorophytes) and will decrease non-edible filamentous taxa. …","author":[{"dropping-particle":"","family":"Rojo","given":"C.","non-dropping-particle":"","parse-names":false,"suffix":""},{"dropping-particle":"","family":"Segura","given":"M.","non-dropping-particle":"","parse-names":false,"suffix":""},{"dropping-particle":"","family":"Rodrigo","given":"M. A.","non-dropping-particle":"","parse-names":false,"suffix":""}],"container-title":"Ecological Engineering","id":"ITEM-1","issued":{"date-parts":[["2013","9","1"]]},"page":"149-155","publisher":"Elsevier","title":"The allelopathic capacity of submerged macrophytes shapes the microalgal assemblages from a recently restored coastal wetland","type":"article-journal","volume":"58"},"uris":["http://www.mendeley.com/documents/?uuid=ce602117-ad57-3c8b-8c67-03e64e1a1883"]}],"mendeley":{"formattedCitation":"(Rojo, Segura and Rodrigo, 2013)","plainTextFormattedCitation":"(Rojo, Segura and Rodrigo, 2013)","previouslyFormattedCitation":"&lt;sup&gt;43&lt;/sup&gt;"},"properties":{"noteIndex":0},"schema":"https://github.com/citation-style-language/schema/raw/master/csl-citation.json"}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(Rojo, Segura and Rodrigo, 2013)</w:t>
            </w:r>
            <w:r>
              <w:rPr>
                <w:rFonts w:eastAsia="Times New Roman"/>
                <w:sz w:val="14"/>
                <w:szCs w:val="16"/>
              </w:rPr>
              <w:fldChar w:fldCharType="end"/>
            </w:r>
          </w:p>
        </w:tc>
      </w:tr>
      <w:tr w:rsidR="0070623C" w14:paraId="47C8DDDC" w14:textId="77777777" w:rsidTr="00084A72">
        <w:trPr>
          <w:trHeight w:val="20"/>
        </w:trPr>
        <w:tc>
          <w:tcPr>
            <w:tcW w:w="0" w:type="auto"/>
            <w:tcMar>
              <w:top w:w="113" w:type="dxa"/>
              <w:left w:w="113" w:type="dxa"/>
              <w:bottom w:w="113" w:type="dxa"/>
              <w:right w:w="113" w:type="dxa"/>
            </w:tcMar>
            <w:vAlign w:val="center"/>
            <w:hideMark/>
          </w:tcPr>
          <w:p w14:paraId="6484B6FA" w14:textId="77777777" w:rsidR="0070623C" w:rsidRDefault="0070623C" w:rsidP="00084A72">
            <w:pPr>
              <w:rPr>
                <w:rFonts w:eastAsia="Times New Roman"/>
                <w:i/>
                <w:sz w:val="14"/>
                <w:szCs w:val="16"/>
              </w:rPr>
            </w:pPr>
            <w:r>
              <w:rPr>
                <w:rFonts w:eastAsia="Times New Roman"/>
                <w:i/>
                <w:sz w:val="14"/>
                <w:szCs w:val="16"/>
              </w:rPr>
              <w:lastRenderedPageBreak/>
              <w:t>Chara vulgaris</w:t>
            </w:r>
          </w:p>
        </w:tc>
        <w:tc>
          <w:tcPr>
            <w:tcW w:w="0" w:type="auto"/>
            <w:tcMar>
              <w:top w:w="113" w:type="dxa"/>
              <w:left w:w="113" w:type="dxa"/>
              <w:bottom w:w="113" w:type="dxa"/>
              <w:right w:w="113" w:type="dxa"/>
            </w:tcMar>
            <w:vAlign w:val="center"/>
            <w:hideMark/>
          </w:tcPr>
          <w:p w14:paraId="526C79CE" w14:textId="77777777" w:rsidR="0070623C" w:rsidRDefault="0070623C" w:rsidP="00084A72">
            <w:pPr>
              <w:rPr>
                <w:rFonts w:eastAsia="Times New Roman"/>
                <w:sz w:val="14"/>
                <w:szCs w:val="16"/>
              </w:rPr>
            </w:pPr>
            <w:r>
              <w:rPr>
                <w:rFonts w:eastAsia="Times New Roman"/>
                <w:sz w:val="14"/>
                <w:szCs w:val="16"/>
              </w:rPr>
              <w:t>Exudate</w:t>
            </w:r>
          </w:p>
        </w:tc>
        <w:tc>
          <w:tcPr>
            <w:tcW w:w="0" w:type="auto"/>
            <w:tcMar>
              <w:top w:w="113" w:type="dxa"/>
              <w:left w:w="113" w:type="dxa"/>
              <w:bottom w:w="113" w:type="dxa"/>
              <w:right w:w="113" w:type="dxa"/>
            </w:tcMar>
            <w:vAlign w:val="center"/>
            <w:hideMark/>
          </w:tcPr>
          <w:p w14:paraId="2689AFDA"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0B2BF3C6" w14:textId="77777777" w:rsidR="0070623C" w:rsidRDefault="0070623C" w:rsidP="00084A72">
            <w:pPr>
              <w:rPr>
                <w:rFonts w:eastAsia="Times New Roman"/>
                <w:i/>
                <w:sz w:val="14"/>
                <w:szCs w:val="16"/>
              </w:rPr>
            </w:pPr>
            <w:proofErr w:type="spellStart"/>
            <w:r>
              <w:rPr>
                <w:rFonts w:eastAsia="Times New Roman"/>
                <w:i/>
                <w:sz w:val="14"/>
                <w:szCs w:val="16"/>
              </w:rPr>
              <w:t>Pseudanabaena</w:t>
            </w:r>
            <w:proofErr w:type="spellEnd"/>
            <w:r w:rsidRPr="00666D3B">
              <w:rPr>
                <w:rFonts w:eastAsia="Times New Roman"/>
                <w:iCs/>
                <w:sz w:val="14"/>
                <w:szCs w:val="16"/>
              </w:rPr>
              <w:t xml:space="preserve"> sp.</w:t>
            </w:r>
          </w:p>
        </w:tc>
        <w:tc>
          <w:tcPr>
            <w:tcW w:w="0" w:type="auto"/>
            <w:tcMar>
              <w:top w:w="113" w:type="dxa"/>
              <w:left w:w="113" w:type="dxa"/>
              <w:bottom w:w="113" w:type="dxa"/>
              <w:right w:w="113" w:type="dxa"/>
            </w:tcMar>
            <w:vAlign w:val="center"/>
            <w:hideMark/>
          </w:tcPr>
          <w:p w14:paraId="3033A189"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{"citationItems":[{"id":"ITEM-1","itemData":{"DOI":"10.1016/j.ecoleng.2013.06.019","ISBN":"0925-8574","ISSN":"09258574","abstract":"We have tested the efficiency of isolated and combined submerged macrophyte cultures to inhibit, through allelopathy, the natural phytoplankton growth. Both plants and microalgae come from the same wetland, a recently restored area in Albufera de València Natural Park (Spain). The need to replant the area under restoration with submerged macrophytes makes this information essential for wetland management. The selection and culture of the submerged macrophytes used in that restoration (four charophytes: Chara hispida, Chara vulgaris, Chara baltica, Nitella hyalina, and one angiosperm: Myriophyllum spicatum) provided a good opportunity to test in the laboratory the allelopathic effect of macrophyte assemblages on environmental phytoplankton communities. Three experiments were carried out using spring communities: in Experiment 1, a diverse phytoplankton assemblage (29% of biomass Chlorophyceae, 26% Cryptophyceae, 19% diatoms and 9% cyanobacteria) was cultivated with exudates from monocultures of C. hispida, N. hyalina and M. spicatum. Experiment 2 proved the allelopathic effect of a macrophyte assemblage exudate (C. hispida, C. baltica, C. vulgaris, N. hyalina and M. spicatum in a mixed culture) on two different phytoplankton communities (one diverse: 53% biomass of diatoms, 27% cyanobacteria, 18% chlorophytes and another dominated by small chlorophytes). The response variables were Chl a concentration, phytoplankton biovolume and main algal groups' biovolumes. When phytoplankton grew in water with exudates from monocultures, microalgal biomass was from 4 to 6 times lower than in the control after 5 days and Chl a concentration was up to 4 times lower. The inhibitory effect of C. hispida was greater than that of M. spicatum. Mixed macrophyte assemblages resulted in even stronger allelopathic effects than monocultured macrophytes; the biomass was reduced by 7 fold after 5 days using the mixed exudates and Chl a concentration was between 3 and 5 times lower. The experiments demonstrate that macrophytes are particularly effective in inhibiting the growth of both small diatoms and the least desirable phytoplankton component in these wetlands (filamentous cyanobacteria), but not chlorophytes (reduction by 37-69, 7-14 and 1-7 fold for diatoms, cyanobacteria and chlorophytes, respectively). The predictions are that spring macrophytes might enhance microalgae that are suitable for grazing (mostly small chlorophytes) and will decrease non-edible filamentous taxa. …","author":[{"dropping-particle":"","family":"Rojo","given":"C.","non-dropping-particle":"","parse-names":false,"suffix":""},{"dropping-particle":"","family":"Segura","given":"M.","non-dropping-particle":"","parse-names":false,"suffix":""},{"dropping-particle":"","family":"Rodrigo","given":"M. A.","non-dropping-particle":"","parse-names":false,"suffix":""}],"container-title":"Ecological Engineering","id":"ITEM-1","issued":{"date-parts":[["2013","9","1"]]},"page":"149-155","publisher":"Elsevier","title":"The allelopathic capacity of submerged macrophytes shapes the microalgal assemblages from a recently restored coastal wetland","type":"article-journal","volume":"58"},"uris":["http://www.mendeley.com/documents/?uuid=ce602117-ad57-3c8b-8c67-03e64e1a1883"]}],"mendeley":{"formattedCitation":"(Rojo, Segura and Rodrigo, 2013)","plainTextFormattedCitation":"(Rojo, Segura and Rodrigo, 2013)","previouslyFormattedCitation":"&lt;sup&gt;43&lt;/sup&gt;"},"properties":{"noteIndex":0},"schema":"https://github.com/citation-style-language/schema/raw/master/csl-citation.json"}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(Rojo, Segura and Rodrigo, 2013)</w:t>
            </w:r>
            <w:r>
              <w:rPr>
                <w:rFonts w:eastAsia="Times New Roman"/>
                <w:sz w:val="14"/>
                <w:szCs w:val="16"/>
              </w:rPr>
              <w:fldChar w:fldCharType="end"/>
            </w:r>
          </w:p>
        </w:tc>
      </w:tr>
      <w:tr w:rsidR="0070623C" w14:paraId="0ED85424" w14:textId="77777777" w:rsidTr="00084A72">
        <w:trPr>
          <w:trHeight w:val="20"/>
        </w:trPr>
        <w:tc>
          <w:tcPr>
            <w:tcW w:w="0" w:type="auto"/>
            <w:shd w:val="clear" w:color="auto" w:fill="F2F2F2"/>
            <w:tcMar>
              <w:top w:w="113" w:type="dxa"/>
              <w:left w:w="113" w:type="dxa"/>
              <w:bottom w:w="113" w:type="dxa"/>
              <w:right w:w="113" w:type="dxa"/>
            </w:tcMar>
            <w:vAlign w:val="center"/>
            <w:hideMark/>
          </w:tcPr>
          <w:p w14:paraId="7FF419A2" w14:textId="77777777" w:rsidR="0070623C" w:rsidRDefault="0070623C" w:rsidP="00084A72">
            <w:pPr>
              <w:rPr>
                <w:rFonts w:eastAsia="Times New Roman"/>
                <w:i/>
                <w:sz w:val="14"/>
                <w:szCs w:val="16"/>
              </w:rPr>
            </w:pPr>
            <w:r>
              <w:rPr>
                <w:rFonts w:eastAsia="Times New Roman"/>
                <w:i/>
                <w:sz w:val="14"/>
                <w:szCs w:val="16"/>
              </w:rPr>
              <w:t xml:space="preserve">Chara </w:t>
            </w:r>
            <w:proofErr w:type="spellStart"/>
            <w:r>
              <w:rPr>
                <w:rFonts w:eastAsia="Times New Roman"/>
                <w:i/>
                <w:sz w:val="14"/>
                <w:szCs w:val="16"/>
              </w:rPr>
              <w:t>baltica</w:t>
            </w:r>
            <w:proofErr w:type="spellEnd"/>
          </w:p>
        </w:tc>
        <w:tc>
          <w:tcPr>
            <w:tcW w:w="0" w:type="auto"/>
            <w:shd w:val="clear" w:color="auto" w:fill="F2F2F2"/>
            <w:tcMar>
              <w:top w:w="113" w:type="dxa"/>
              <w:left w:w="113" w:type="dxa"/>
              <w:bottom w:w="113" w:type="dxa"/>
              <w:right w:w="113" w:type="dxa"/>
            </w:tcMar>
            <w:vAlign w:val="center"/>
            <w:hideMark/>
          </w:tcPr>
          <w:p w14:paraId="52885E73" w14:textId="77777777" w:rsidR="0070623C" w:rsidRDefault="0070623C" w:rsidP="00084A72">
            <w:pPr>
              <w:rPr>
                <w:rFonts w:eastAsia="Times New Roman"/>
                <w:sz w:val="14"/>
                <w:szCs w:val="16"/>
              </w:rPr>
            </w:pPr>
            <w:r>
              <w:rPr>
                <w:rFonts w:eastAsia="Times New Roman"/>
                <w:sz w:val="14"/>
                <w:szCs w:val="16"/>
              </w:rPr>
              <w:t>Exudate</w:t>
            </w:r>
          </w:p>
        </w:tc>
        <w:tc>
          <w:tcPr>
            <w:tcW w:w="0" w:type="auto"/>
            <w:shd w:val="clear" w:color="auto" w:fill="F2F2F2"/>
            <w:tcMar>
              <w:top w:w="113" w:type="dxa"/>
              <w:left w:w="113" w:type="dxa"/>
              <w:bottom w:w="113" w:type="dxa"/>
              <w:right w:w="113" w:type="dxa"/>
            </w:tcMar>
            <w:vAlign w:val="center"/>
            <w:hideMark/>
          </w:tcPr>
          <w:p w14:paraId="549C52B1" w14:textId="77777777" w:rsidR="0070623C" w:rsidRDefault="0070623C" w:rsidP="00084A72">
            <w:pPr>
              <w:rPr>
                <w:rFonts w:eastAsia="Times New Roman"/>
                <w:sz w:val="14"/>
                <w:szCs w:val="16"/>
              </w:rPr>
            </w:pPr>
            <w:r>
              <w:rPr>
                <w:rFonts w:eastAsia="Times New Roman"/>
                <w:sz w:val="14"/>
                <w:szCs w:val="16"/>
              </w:rPr>
              <w:t>Unknown</w:t>
            </w:r>
          </w:p>
        </w:tc>
        <w:tc>
          <w:tcPr>
            <w:tcW w:w="0" w:type="auto"/>
            <w:shd w:val="clear" w:color="auto" w:fill="F2F2F2"/>
            <w:tcMar>
              <w:top w:w="113" w:type="dxa"/>
              <w:left w:w="113" w:type="dxa"/>
              <w:bottom w:w="113" w:type="dxa"/>
              <w:right w:w="113" w:type="dxa"/>
            </w:tcMar>
            <w:vAlign w:val="center"/>
            <w:hideMark/>
          </w:tcPr>
          <w:p w14:paraId="0C1D463E" w14:textId="77777777" w:rsidR="0070623C" w:rsidRDefault="0070623C" w:rsidP="00084A72">
            <w:pPr>
              <w:rPr>
                <w:rFonts w:eastAsia="Times New Roman"/>
                <w:i/>
                <w:sz w:val="14"/>
                <w:szCs w:val="16"/>
              </w:rPr>
            </w:pPr>
            <w:proofErr w:type="spellStart"/>
            <w:r>
              <w:rPr>
                <w:rFonts w:eastAsia="Times New Roman"/>
                <w:i/>
                <w:sz w:val="14"/>
                <w:szCs w:val="16"/>
              </w:rPr>
              <w:t>Pseudanabaena</w:t>
            </w:r>
            <w:proofErr w:type="spellEnd"/>
            <w:r>
              <w:rPr>
                <w:rFonts w:eastAsia="Times New Roman"/>
                <w:i/>
                <w:sz w:val="14"/>
                <w:szCs w:val="16"/>
              </w:rPr>
              <w:t xml:space="preserve"> </w:t>
            </w:r>
            <w:r w:rsidRPr="007C2F6E">
              <w:rPr>
                <w:rFonts w:eastAsia="Times New Roman"/>
                <w:sz w:val="14"/>
                <w:szCs w:val="16"/>
              </w:rPr>
              <w:t>sp.</w:t>
            </w:r>
            <w:r>
              <w:rPr>
                <w:rFonts w:eastAsia="Times New Roman"/>
                <w:i/>
                <w:sz w:val="14"/>
                <w:szCs w:val="16"/>
              </w:rPr>
              <w:t xml:space="preserve">, Synechococcus </w:t>
            </w:r>
            <w:r w:rsidRPr="007C2F6E">
              <w:rPr>
                <w:rFonts w:eastAsia="Times New Roman"/>
                <w:sz w:val="14"/>
                <w:szCs w:val="16"/>
              </w:rPr>
              <w:t>sp.</w:t>
            </w:r>
          </w:p>
        </w:tc>
        <w:tc>
          <w:tcPr>
            <w:tcW w:w="0" w:type="auto"/>
            <w:shd w:val="clear" w:color="auto" w:fill="F2F2F2"/>
            <w:tcMar>
              <w:top w:w="113" w:type="dxa"/>
              <w:left w:w="113" w:type="dxa"/>
              <w:bottom w:w="113" w:type="dxa"/>
              <w:right w:w="113" w:type="dxa"/>
            </w:tcMar>
            <w:vAlign w:val="center"/>
            <w:hideMark/>
          </w:tcPr>
          <w:p w14:paraId="5A1C6840"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{"citationItems":[{"id":"ITEM-1","itemData":{"DOI":"10.1016/j.ecoleng.2013.06.019","ISBN":"0925-8574","ISSN":"09258574","abstract":"We have tested the efficiency of isolated and combined submerged macrophyte cultures to inhibit, through allelopathy, the natural phytoplankton growth. Both plants and microalgae come from the same wetland, a recently restored area in Albufera de València Natural Park (Spain). The need to replant the area under restoration with submerged macrophytes makes this information essential for wetland management. The selection and culture of the submerged macrophytes used in that restoration (four charophytes: Chara hispida, Chara vulgaris, Chara baltica, Nitella hyalina, and one angiosperm: Myriophyllum spicatum) provided a good opportunity to test in the laboratory the allelopathic effect of macrophyte assemblages on environmental phytoplankton communities. Three experiments were carried out using spring communities: in Experiment 1, a diverse phytoplankton assemblage (29% of biomass Chlorophyceae, 26% Cryptophyceae, 19% diatoms and 9% cyanobacteria) was cultivated with exudates from monocultures of C. hispida, N. hyalina and M. spicatum. Experiment 2 proved the allelopathic effect of a macrophyte assemblage exudate (C. hispida, C. baltica, C. vulgaris, N. hyalina and M. spicatum in a mixed culture) on two different phytoplankton communities (one diverse: 53% biomass of diatoms, 27% cyanobacteria, 18% chlorophytes and another dominated by small chlorophytes). The response variables were Chl a concentration, phytoplankton biovolume and main algal groups' biovolumes. When phytoplankton grew in water with exudates from monocultures, microalgal biomass was from 4 to 6 times lower than in the control after 5 days and Chl a concentration was up to 4 times lower. The inhibitory effect of C. hispida was greater than that of M. spicatum. Mixed macrophyte assemblages resulted in even stronger allelopathic effects than monocultured macrophytes; the biomass was reduced by 7 fold after 5 days using the mixed exudates and Chl a concentration was between 3 and 5 times lower. The experiments demonstrate that macrophytes are particularly effective in inhibiting the growth of both small diatoms and the least desirable phytoplankton component in these wetlands (filamentous cyanobacteria), but not chlorophytes (reduction by 37-69, 7-14 and 1-7 fold for diatoms, cyanobacteria and chlorophytes, respectively). The predictions are that spring macrophytes might enhance microalgae that are suitable for grazing (mostly small chlorophytes) and will decrease non-edible filamentous taxa. …","author":[{"dropping-particle":"","family":"Rojo","given":"C.","non-dropping-particle":"","parse-names":false,"suffix":""},{"dropping-particle":"","family":"Segura","given":"M.","non-dropping-particle":"","parse-names":false,"suffix":""},{"dropping-particle":"","family":"Rodrigo","given":"M. A.","non-dropping-particle":"","parse-names":false,"suffix":""}],"container-title":"Ecological Engineering","id":"ITEM-1","issued":{"date-parts":[["2013","9","1"]]},"page":"149-155","publisher":"Elsevier","title":"The allelopathic capacity of submerged macrophytes shapes the microalgal assemblages from a recently restored coastal wetland","type":"article-journal","volume":"58"},"uris":["http://www.mendeley.com/documents/?uuid=ce602117-ad57-3c8b-8c67-03e64e1a1883"]},{"id":"ITEM-2","itemData":{"DOI":"10.1007/s11356-018-3579-5","ISSN":"0944-1344","author":[{"dropping-particle":"","family":"Złoch","given":"Ilona","non-dropping-particle":"","parse-names":false,"suffix":""},{"dropping-particle":"","family":"Śliwińska-Wilczewska","given":"Sylwia","non-dropping-particle":"","parse-names":false,"suffix":""},{"dropping-particle":"","family":"Kucharska","given":"Marta","non-dropping-particle":"","parse-names":false,"suffix":""},{"dropping-particle":"","family":"Kozłowska","given":"Wiktoria","non-dropping-particle":"","parse-names":false,"suffix":""}],"container-title":"Environmental Science and Pollution Research","id":"ITEM-2","issue":"36","issued":{"date-parts":[["2018","12","28"]]},"page":"36403-36411","publisher":"Springer Berlin Heidelberg","title":"Allelopathic effects of Chara species (C. aspera, C. baltica, and C. canescens) on the bloom-forming picocyanobacterium Synechococcus sp.","type":"article-journal","volume":"25"},"uris":["http://www.mendeley.com/documents/?uuid=476a8a4f-74d6-39dc-8286-cfdb2e1da475"]}],"mendeley":{"formattedCitation":"(Rojo, Segura and Rodrigo, 2013; Złoch &lt;i&gt;et al.&lt;/i&gt;, 2018)","plainTextFormattedCitation":"(Rojo, Segura and Rodrigo, 2013; Złoch et al., 2018)","previouslyFormattedCitation":"&lt;sup&gt;41,43&lt;/sup&gt;"},"properties":{"noteIndex":0},"schema":"https://github.com/citation-style-language/schema/raw/master/csl-citation.json"}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(Rojo, Segura and Rodrigo, 2013; Złoch </w:t>
            </w:r>
            <w:r w:rsidRPr="00745BE0">
              <w:rPr>
                <w:rFonts w:eastAsia="Times New Roman"/>
                <w:i/>
                <w:noProof/>
                <w:sz w:val="14"/>
                <w:szCs w:val="16"/>
              </w:rPr>
              <w:t>et al.</w:t>
            </w:r>
            <w:r w:rsidRPr="00745BE0">
              <w:rPr>
                <w:rFonts w:eastAsia="Times New Roman"/>
                <w:noProof/>
                <w:sz w:val="14"/>
                <w:szCs w:val="16"/>
              </w:rPr>
              <w:t>, 2018)</w:t>
            </w:r>
            <w:r>
              <w:rPr>
                <w:rFonts w:eastAsia="Times New Roman"/>
                <w:sz w:val="14"/>
                <w:szCs w:val="16"/>
              </w:rPr>
              <w:fldChar w:fldCharType="end"/>
            </w:r>
          </w:p>
        </w:tc>
      </w:tr>
      <w:tr w:rsidR="0070623C" w14:paraId="5A894353" w14:textId="77777777" w:rsidTr="00084A72">
        <w:trPr>
          <w:trHeight w:val="20"/>
        </w:trPr>
        <w:tc>
          <w:tcPr>
            <w:tcW w:w="0" w:type="auto"/>
            <w:tcMar>
              <w:top w:w="113" w:type="dxa"/>
              <w:left w:w="113" w:type="dxa"/>
              <w:bottom w:w="113" w:type="dxa"/>
              <w:right w:w="113" w:type="dxa"/>
            </w:tcMar>
            <w:vAlign w:val="center"/>
            <w:hideMark/>
          </w:tcPr>
          <w:p w14:paraId="1C20AA58" w14:textId="77777777" w:rsidR="0070623C" w:rsidRDefault="0070623C" w:rsidP="00084A72">
            <w:pPr>
              <w:rPr>
                <w:rFonts w:eastAsia="Times New Roman"/>
                <w:i/>
                <w:sz w:val="14"/>
                <w:szCs w:val="16"/>
              </w:rPr>
            </w:pPr>
            <w:proofErr w:type="spellStart"/>
            <w:r>
              <w:rPr>
                <w:rFonts w:eastAsia="Times New Roman"/>
                <w:i/>
                <w:sz w:val="14"/>
                <w:szCs w:val="16"/>
              </w:rPr>
              <w:t>Nitella</w:t>
            </w:r>
            <w:proofErr w:type="spellEnd"/>
            <w:r>
              <w:rPr>
                <w:rFonts w:eastAsia="Times New Roman"/>
                <w:i/>
                <w:sz w:val="14"/>
                <w:szCs w:val="16"/>
              </w:rPr>
              <w:t xml:space="preserve"> </w:t>
            </w:r>
            <w:proofErr w:type="spellStart"/>
            <w:r>
              <w:rPr>
                <w:rFonts w:eastAsia="Times New Roman"/>
                <w:i/>
                <w:sz w:val="14"/>
                <w:szCs w:val="16"/>
              </w:rPr>
              <w:t>hyalina</w:t>
            </w:r>
            <w:proofErr w:type="spellEnd"/>
          </w:p>
        </w:tc>
        <w:tc>
          <w:tcPr>
            <w:tcW w:w="0" w:type="auto"/>
            <w:tcMar>
              <w:top w:w="113" w:type="dxa"/>
              <w:left w:w="113" w:type="dxa"/>
              <w:bottom w:w="113" w:type="dxa"/>
              <w:right w:w="113" w:type="dxa"/>
            </w:tcMar>
            <w:vAlign w:val="center"/>
            <w:hideMark/>
          </w:tcPr>
          <w:p w14:paraId="2C33AD77" w14:textId="77777777" w:rsidR="0070623C" w:rsidRDefault="0070623C" w:rsidP="00084A72">
            <w:pPr>
              <w:rPr>
                <w:rFonts w:eastAsia="Times New Roman"/>
                <w:sz w:val="14"/>
                <w:szCs w:val="16"/>
              </w:rPr>
            </w:pPr>
            <w:r>
              <w:rPr>
                <w:rFonts w:eastAsia="Times New Roman"/>
                <w:sz w:val="14"/>
                <w:szCs w:val="16"/>
              </w:rPr>
              <w:t>Exudate</w:t>
            </w:r>
          </w:p>
        </w:tc>
        <w:tc>
          <w:tcPr>
            <w:tcW w:w="0" w:type="auto"/>
            <w:tcMar>
              <w:top w:w="113" w:type="dxa"/>
              <w:left w:w="113" w:type="dxa"/>
              <w:bottom w:w="113" w:type="dxa"/>
              <w:right w:w="113" w:type="dxa"/>
            </w:tcMar>
            <w:vAlign w:val="center"/>
            <w:hideMark/>
          </w:tcPr>
          <w:p w14:paraId="55926A3F"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6D02DFAE" w14:textId="77777777" w:rsidR="0070623C" w:rsidRDefault="0070623C" w:rsidP="00084A72">
            <w:pPr>
              <w:rPr>
                <w:rFonts w:eastAsia="Times New Roman"/>
                <w:i/>
                <w:sz w:val="14"/>
                <w:szCs w:val="16"/>
              </w:rPr>
            </w:pPr>
            <w:proofErr w:type="spellStart"/>
            <w:r>
              <w:rPr>
                <w:rFonts w:eastAsia="Times New Roman"/>
                <w:i/>
                <w:sz w:val="14"/>
                <w:szCs w:val="16"/>
              </w:rPr>
              <w:t>Pseudanabaena</w:t>
            </w:r>
            <w:proofErr w:type="spellEnd"/>
            <w:r>
              <w:rPr>
                <w:rFonts w:eastAsia="Times New Roman"/>
                <w:i/>
                <w:sz w:val="14"/>
                <w:szCs w:val="16"/>
              </w:rPr>
              <w:t xml:space="preserve"> </w:t>
            </w:r>
            <w:r w:rsidRPr="007C2F6E">
              <w:rPr>
                <w:rFonts w:eastAsia="Times New Roman"/>
                <w:sz w:val="14"/>
                <w:szCs w:val="16"/>
              </w:rPr>
              <w:t>sp.</w:t>
            </w:r>
          </w:p>
        </w:tc>
        <w:tc>
          <w:tcPr>
            <w:tcW w:w="0" w:type="auto"/>
            <w:tcMar>
              <w:top w:w="113" w:type="dxa"/>
              <w:left w:w="113" w:type="dxa"/>
              <w:bottom w:w="113" w:type="dxa"/>
              <w:right w:w="113" w:type="dxa"/>
            </w:tcMar>
            <w:vAlign w:val="center"/>
            <w:hideMark/>
          </w:tcPr>
          <w:p w14:paraId="224C0C86"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{"citationItems":[{"id":"ITEM-1","itemData":{"DOI":"10.1016/j.ecoleng.2013.06.019","ISBN":"0925-8574","ISSN":"09258574","abstract":"We have tested the efficiency of isolated and combined submerged macrophyte cultures to inhibit, through allelopathy, the natural phytoplankton growth. Both plants and microalgae come from the same wetland, a recently restored area in Albufera de València Natural Park (Spain). The need to replant the area under restoration with submerged macrophytes makes this information essential for wetland management. The selection and culture of the submerged macrophytes used in that restoration (four charophytes: Chara hispida, Chara vulgaris, Chara baltica, Nitella hyalina, and one angiosperm: Myriophyllum spicatum) provided a good opportunity to test in the laboratory the allelopathic effect of macrophyte assemblages on environmental phytoplankton communities. Three experiments were carried out using spring communities: in Experiment 1, a diverse phytoplankton assemblage (29% of biomass Chlorophyceae, 26% Cryptophyceae, 19% diatoms and 9% cyanobacteria) was cultivated with exudates from monocultures of C. hispida, N. hyalina and M. spicatum. Experiment 2 proved the allelopathic effect of a macrophyte assemblage exudate (C. hispida, C. baltica, C. vulgaris, N. hyalina and M. spicatum in a mixed culture) on two different phytoplankton communities (one diverse: 53% biomass of diatoms, 27% cyanobacteria, 18% chlorophytes and another dominated by small chlorophytes). The response variables were Chl a concentration, phytoplankton biovolume and main algal groups' biovolumes. When phytoplankton grew in water with exudates from monocultures, microalgal biomass was from 4 to 6 times lower than in the control after 5 days and Chl a concentration was up to 4 times lower. The inhibitory effect of C. hispida was greater than that of M. spicatum. Mixed macrophyte assemblages resulted in even stronger allelopathic effects than monocultured macrophytes; the biomass was reduced by 7 fold after 5 days using the mixed exudates and Chl a concentration was between 3 and 5 times lower. The experiments demonstrate that macrophytes are particularly effective in inhibiting the growth of both small diatoms and the least desirable phytoplankton component in these wetlands (filamentous cyanobacteria), but not chlorophytes (reduction by 37-69, 7-14 and 1-7 fold for diatoms, cyanobacteria and chlorophytes, respectively). The predictions are that spring macrophytes might enhance microalgae that are suitable for grazing (mostly small chlorophytes) and will decrease non-edible filamentous taxa. …","author":[{"dropping-particle":"","family":"Rojo","given":"C.","non-dropping-particle":"","parse-names":false,"suffix":""},{"dropping-particle":"","family":"Segura","given":"M.","non-dropping-particle":"","parse-names":false,"suffix":""},{"dropping-particle":"","family":"Rodrigo","given":"M. A.","non-dropping-particle":"","parse-names":false,"suffix":""}],"container-title":"Ecological Engineering","id":"ITEM-1","issued":{"date-parts":[["2013","9","1"]]},"page":"149-155","publisher":"Elsevier","title":"The allelopathic capacity of submerged macrophytes shapes the microalgal assemblages from a recently restored coastal wetland","type":"article-journal","volume":"58"},"uris":["http://www.mendeley.com/documents/?uuid=ce602117-ad57-3c8b-8c67-03e64e1a1883"]}],"mendeley":{"formattedCitation":"(Rojo, Segura and Rodrigo, 2013)","plainTextFormattedCitation":"(Rojo, Segura and Rodrigo, 2013)","previouslyFormattedCitation":"&lt;sup&gt;43&lt;/sup&gt;"},"properties":{"noteIndex":0},"schema":"https://github.com/citation-style-language/schema/raw/master/csl-citation.json"}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(Rojo, Segura and Rodrigo, 2013)</w:t>
            </w:r>
            <w:r>
              <w:rPr>
                <w:rFonts w:eastAsia="Times New Roman"/>
                <w:sz w:val="14"/>
                <w:szCs w:val="16"/>
              </w:rPr>
              <w:fldChar w:fldCharType="end"/>
            </w:r>
          </w:p>
        </w:tc>
      </w:tr>
      <w:tr w:rsidR="0070623C" w14:paraId="1B185069" w14:textId="77777777" w:rsidTr="00084A72">
        <w:trPr>
          <w:trHeight w:val="20"/>
        </w:trPr>
        <w:tc>
          <w:tcPr>
            <w:tcW w:w="0" w:type="auto"/>
            <w:shd w:val="clear" w:color="auto" w:fill="F2F2F2"/>
            <w:tcMar>
              <w:top w:w="113" w:type="dxa"/>
              <w:left w:w="113" w:type="dxa"/>
              <w:bottom w:w="113" w:type="dxa"/>
              <w:right w:w="113" w:type="dxa"/>
            </w:tcMar>
            <w:vAlign w:val="center"/>
            <w:hideMark/>
          </w:tcPr>
          <w:p w14:paraId="5EE8AE67" w14:textId="77777777" w:rsidR="0070623C" w:rsidRDefault="0070623C" w:rsidP="00084A72">
            <w:pPr>
              <w:rPr>
                <w:rFonts w:eastAsia="Times New Roman"/>
                <w:i/>
                <w:sz w:val="14"/>
                <w:szCs w:val="16"/>
              </w:rPr>
            </w:pPr>
            <w:r>
              <w:rPr>
                <w:rFonts w:eastAsia="Times New Roman"/>
                <w:i/>
                <w:sz w:val="14"/>
                <w:szCs w:val="16"/>
              </w:rPr>
              <w:t xml:space="preserve">Alternanthera </w:t>
            </w:r>
            <w:proofErr w:type="spellStart"/>
            <w:r>
              <w:rPr>
                <w:rFonts w:eastAsia="Times New Roman"/>
                <w:i/>
                <w:sz w:val="14"/>
                <w:szCs w:val="16"/>
              </w:rPr>
              <w:t>philoxeroides</w:t>
            </w:r>
            <w:proofErr w:type="spellEnd"/>
          </w:p>
        </w:tc>
        <w:tc>
          <w:tcPr>
            <w:tcW w:w="0" w:type="auto"/>
            <w:shd w:val="clear" w:color="auto" w:fill="F2F2F2"/>
            <w:tcMar>
              <w:top w:w="113" w:type="dxa"/>
              <w:left w:w="113" w:type="dxa"/>
              <w:bottom w:w="113" w:type="dxa"/>
              <w:right w:w="113" w:type="dxa"/>
            </w:tcMar>
            <w:vAlign w:val="center"/>
            <w:hideMark/>
          </w:tcPr>
          <w:p w14:paraId="1F778ACC" w14:textId="77777777" w:rsidR="0070623C" w:rsidRDefault="0070623C" w:rsidP="00084A72">
            <w:pPr>
              <w:rPr>
                <w:rFonts w:eastAsia="Times New Roman"/>
                <w:sz w:val="14"/>
                <w:szCs w:val="16"/>
              </w:rPr>
            </w:pPr>
            <w:r>
              <w:rPr>
                <w:rFonts w:eastAsia="Times New Roman"/>
                <w:sz w:val="14"/>
                <w:szCs w:val="16"/>
              </w:rPr>
              <w:t>Pure Chemicals</w:t>
            </w:r>
          </w:p>
        </w:tc>
        <w:tc>
          <w:tcPr>
            <w:tcW w:w="0" w:type="auto"/>
            <w:shd w:val="clear" w:color="auto" w:fill="F2F2F2"/>
            <w:tcMar>
              <w:top w:w="113" w:type="dxa"/>
              <w:left w:w="113" w:type="dxa"/>
              <w:bottom w:w="113" w:type="dxa"/>
              <w:right w:w="113" w:type="dxa"/>
            </w:tcMar>
            <w:vAlign w:val="center"/>
            <w:hideMark/>
          </w:tcPr>
          <w:p w14:paraId="481484BB" w14:textId="77777777" w:rsidR="0070623C" w:rsidRDefault="0070623C" w:rsidP="00084A72">
            <w:pPr>
              <w:rPr>
                <w:rFonts w:eastAsia="Times New Roman"/>
                <w:sz w:val="14"/>
                <w:szCs w:val="16"/>
              </w:rPr>
            </w:pPr>
            <w:r>
              <w:rPr>
                <w:rFonts w:eastAsia="Times New Roman"/>
                <w:sz w:val="14"/>
                <w:szCs w:val="16"/>
              </w:rPr>
              <w:t>Coumarin, L-hydroxybenzoic acid, protocatechuic acid, stearic acid, and L-</w:t>
            </w:r>
            <w:proofErr w:type="spellStart"/>
            <w:r>
              <w:rPr>
                <w:rFonts w:eastAsia="Times New Roman"/>
                <w:sz w:val="14"/>
                <w:szCs w:val="16"/>
              </w:rPr>
              <w:t>aminobenz</w:t>
            </w:r>
            <w:proofErr w:type="spellEnd"/>
            <w:r>
              <w:rPr>
                <w:rFonts w:eastAsia="Times New Roman"/>
                <w:sz w:val="14"/>
                <w:szCs w:val="16"/>
              </w:rPr>
              <w:t xml:space="preserve"> </w:t>
            </w:r>
            <w:proofErr w:type="spellStart"/>
            <w:r>
              <w:rPr>
                <w:rFonts w:eastAsia="Times New Roman"/>
                <w:sz w:val="14"/>
                <w:szCs w:val="16"/>
              </w:rPr>
              <w:t>enesulfonic</w:t>
            </w:r>
            <w:proofErr w:type="spellEnd"/>
            <w:r>
              <w:rPr>
                <w:rFonts w:eastAsia="Times New Roman"/>
                <w:sz w:val="14"/>
                <w:szCs w:val="16"/>
              </w:rPr>
              <w:t xml:space="preserve"> acid</w:t>
            </w:r>
          </w:p>
        </w:tc>
        <w:tc>
          <w:tcPr>
            <w:tcW w:w="0" w:type="auto"/>
            <w:shd w:val="clear" w:color="auto" w:fill="F2F2F2"/>
            <w:tcMar>
              <w:top w:w="113" w:type="dxa"/>
              <w:left w:w="113" w:type="dxa"/>
              <w:bottom w:w="113" w:type="dxa"/>
              <w:right w:w="113" w:type="dxa"/>
            </w:tcMar>
            <w:vAlign w:val="center"/>
            <w:hideMark/>
          </w:tcPr>
          <w:p w14:paraId="5634E4DB" w14:textId="77777777" w:rsidR="0070623C" w:rsidRDefault="0070623C" w:rsidP="00084A72">
            <w:pPr>
              <w:rPr>
                <w:rFonts w:eastAsia="Times New Roman"/>
                <w:i/>
                <w:sz w:val="14"/>
                <w:szCs w:val="16"/>
              </w:rPr>
            </w:pPr>
            <w:r>
              <w:rPr>
                <w:rFonts w:eastAsia="Times New Roman"/>
                <w:i/>
                <w:sz w:val="14"/>
                <w:szCs w:val="16"/>
              </w:rPr>
              <w:t xml:space="preserve">Chlorella </w:t>
            </w:r>
            <w:proofErr w:type="spellStart"/>
            <w:r>
              <w:rPr>
                <w:rFonts w:eastAsia="Times New Roman"/>
                <w:i/>
                <w:sz w:val="14"/>
                <w:szCs w:val="16"/>
              </w:rPr>
              <w:t>pyrenoidosa</w:t>
            </w:r>
            <w:proofErr w:type="spellEnd"/>
          </w:p>
        </w:tc>
        <w:tc>
          <w:tcPr>
            <w:tcW w:w="0" w:type="auto"/>
            <w:shd w:val="clear" w:color="auto" w:fill="F2F2F2"/>
            <w:tcMar>
              <w:top w:w="113" w:type="dxa"/>
              <w:left w:w="113" w:type="dxa"/>
              <w:bottom w:w="113" w:type="dxa"/>
              <w:right w:w="113" w:type="dxa"/>
            </w:tcMar>
            <w:vAlign w:val="center"/>
            <w:hideMark/>
          </w:tcPr>
          <w:p w14:paraId="463C871D"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11356-016-6770-6","ISSN":"16147499","author":[{"dropping-particle":"","family":"Zuo","given":"Shengpeng","non-dropping-particle":"","parse-names":false,"suffix":""},{"dropping-particle":"","family":"Zhou","given":"Shoubiao","non-dropping-particle":"","parse-names":false,"suffix":""},{"dropping-particle":"","family":"Ye","given":"Liangtao","non-dropping-particle":"","parse-names":false,"suffix":""},{"dropping-particle":"","family":"Ding","given":"Ying","non-dropping-particle":"","parse-names":false,"suffix":""},{"dropping-particle":"","family":"Jiang","given":"Xiaofeng","non-dropping-particle":"","parse-names":false,"suffix":""}],"container-title":"Environmental Science and Pollution Research","id":"ITEM-1","issue":"15","issued":{"date-parts":[["2016"]]},"page":"15703-15711","publisher":"Environmental Science and Pollution Research","title":"Antialgal effects of five individual allelochemicals and their mixtures in low level pollution conditions","type":"article-journal","volume":"23"},"uris":["http://www.mendeley.com/documents/?uuid=b6e40bb4-1fe7-4c3e-afb4-e51598cacc80"]}],"mendeley":{"formattedCitation":"(Zuo &lt;i&gt;et al.&lt;/i&gt;, 2016)","plainTextFormattedCitation":"(Zuo et al., 2016)","previouslyFormattedCitation":"&lt;sup&gt;44&lt;/sup&gt;"},"properties":{"noteIndex":0},"schema":"https://github.com/citation-style-language/schema/raw/master/csl-citation.json"}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(Zuo </w:t>
            </w:r>
            <w:r w:rsidRPr="00745BE0">
              <w:rPr>
                <w:rFonts w:eastAsia="Times New Roman"/>
                <w:i/>
                <w:noProof/>
                <w:sz w:val="14"/>
                <w:szCs w:val="16"/>
              </w:rPr>
              <w:t>et al.</w:t>
            </w:r>
            <w:r w:rsidRPr="00745BE0">
              <w:rPr>
                <w:rFonts w:eastAsia="Times New Roman"/>
                <w:noProof/>
                <w:sz w:val="14"/>
                <w:szCs w:val="16"/>
              </w:rPr>
              <w:t>, 2016)</w:t>
            </w:r>
            <w:r>
              <w:rPr>
                <w:rFonts w:eastAsia="Times New Roman"/>
                <w:sz w:val="14"/>
                <w:szCs w:val="16"/>
              </w:rPr>
              <w:fldChar w:fldCharType="end"/>
            </w:r>
          </w:p>
        </w:tc>
      </w:tr>
      <w:tr w:rsidR="0070623C" w14:paraId="0485ADDB" w14:textId="77777777" w:rsidTr="00084A72">
        <w:trPr>
          <w:trHeight w:val="20"/>
        </w:trPr>
        <w:tc>
          <w:tcPr>
            <w:tcW w:w="0" w:type="auto"/>
            <w:tcMar>
              <w:top w:w="113" w:type="dxa"/>
              <w:left w:w="113" w:type="dxa"/>
              <w:bottom w:w="113" w:type="dxa"/>
              <w:right w:w="113" w:type="dxa"/>
            </w:tcMar>
            <w:vAlign w:val="center"/>
            <w:hideMark/>
          </w:tcPr>
          <w:p w14:paraId="0ED17CB4" w14:textId="77777777" w:rsidR="0070623C" w:rsidRDefault="0070623C" w:rsidP="00084A72">
            <w:pPr>
              <w:rPr>
                <w:rFonts w:eastAsia="Times New Roman"/>
                <w:i/>
                <w:sz w:val="14"/>
                <w:szCs w:val="16"/>
              </w:rPr>
            </w:pPr>
            <w:r>
              <w:rPr>
                <w:rFonts w:eastAsia="Times New Roman"/>
                <w:i/>
                <w:sz w:val="14"/>
                <w:szCs w:val="16"/>
              </w:rPr>
              <w:t xml:space="preserve">Chara </w:t>
            </w:r>
            <w:proofErr w:type="spellStart"/>
            <w:r>
              <w:rPr>
                <w:rFonts w:eastAsia="Times New Roman"/>
                <w:i/>
                <w:sz w:val="14"/>
                <w:szCs w:val="16"/>
              </w:rPr>
              <w:t>canescens</w:t>
            </w:r>
            <w:proofErr w:type="spellEnd"/>
          </w:p>
        </w:tc>
        <w:tc>
          <w:tcPr>
            <w:tcW w:w="0" w:type="auto"/>
            <w:tcMar>
              <w:top w:w="113" w:type="dxa"/>
              <w:left w:w="113" w:type="dxa"/>
              <w:bottom w:w="113" w:type="dxa"/>
              <w:right w:w="113" w:type="dxa"/>
            </w:tcMar>
            <w:vAlign w:val="center"/>
            <w:hideMark/>
          </w:tcPr>
          <w:p w14:paraId="15A9AD7B" w14:textId="77777777" w:rsidR="0070623C" w:rsidRDefault="0070623C" w:rsidP="00084A72">
            <w:pPr>
              <w:rPr>
                <w:rFonts w:eastAsia="Times New Roman"/>
                <w:sz w:val="14"/>
                <w:szCs w:val="16"/>
              </w:rPr>
            </w:pPr>
            <w:r>
              <w:rPr>
                <w:rFonts w:eastAsia="Times New Roman"/>
                <w:sz w:val="14"/>
                <w:szCs w:val="16"/>
              </w:rPr>
              <w:t>Extract</w:t>
            </w:r>
          </w:p>
        </w:tc>
        <w:tc>
          <w:tcPr>
            <w:tcW w:w="0" w:type="auto"/>
            <w:tcMar>
              <w:top w:w="113" w:type="dxa"/>
              <w:left w:w="113" w:type="dxa"/>
              <w:bottom w:w="113" w:type="dxa"/>
              <w:right w:w="113" w:type="dxa"/>
            </w:tcMar>
            <w:vAlign w:val="center"/>
            <w:hideMark/>
          </w:tcPr>
          <w:p w14:paraId="297101FB" w14:textId="77777777" w:rsidR="0070623C" w:rsidRDefault="0070623C" w:rsidP="00084A72">
            <w:pPr>
              <w:rPr>
                <w:rFonts w:eastAsia="Times New Roman"/>
                <w:sz w:val="14"/>
                <w:szCs w:val="16"/>
              </w:rPr>
            </w:pPr>
            <w:r>
              <w:rPr>
                <w:rFonts w:eastAsia="Times New Roman"/>
                <w:sz w:val="14"/>
                <w:szCs w:val="16"/>
              </w:rPr>
              <w:t>Unknown</w:t>
            </w:r>
          </w:p>
        </w:tc>
        <w:tc>
          <w:tcPr>
            <w:tcW w:w="0" w:type="auto"/>
            <w:tcMar>
              <w:top w:w="113" w:type="dxa"/>
              <w:left w:w="113" w:type="dxa"/>
              <w:bottom w:w="113" w:type="dxa"/>
              <w:right w:w="113" w:type="dxa"/>
            </w:tcMar>
            <w:vAlign w:val="center"/>
            <w:hideMark/>
          </w:tcPr>
          <w:p w14:paraId="6F65B9CC" w14:textId="77777777" w:rsidR="0070623C" w:rsidRDefault="0070623C" w:rsidP="00084A72">
            <w:pPr>
              <w:rPr>
                <w:rFonts w:eastAsia="Times New Roman"/>
                <w:i/>
                <w:sz w:val="14"/>
                <w:szCs w:val="16"/>
              </w:rPr>
            </w:pPr>
            <w:r>
              <w:rPr>
                <w:rFonts w:eastAsia="Times New Roman"/>
                <w:i/>
                <w:sz w:val="14"/>
                <w:szCs w:val="16"/>
              </w:rPr>
              <w:t xml:space="preserve">Synechococcus </w:t>
            </w:r>
            <w:r w:rsidRPr="007C2F6E">
              <w:rPr>
                <w:rFonts w:eastAsia="Times New Roman"/>
                <w:sz w:val="14"/>
                <w:szCs w:val="16"/>
              </w:rPr>
              <w:t>sp.</w:t>
            </w:r>
          </w:p>
        </w:tc>
        <w:tc>
          <w:tcPr>
            <w:tcW w:w="0" w:type="auto"/>
            <w:tcMar>
              <w:top w:w="113" w:type="dxa"/>
              <w:left w:w="113" w:type="dxa"/>
              <w:bottom w:w="113" w:type="dxa"/>
              <w:right w:w="113" w:type="dxa"/>
            </w:tcMar>
            <w:vAlign w:val="center"/>
            <w:hideMark/>
          </w:tcPr>
          <w:p w14:paraId="2C95A91E"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10.1007/s11356-018-3579-5","ISSN":"0944-1344","author":[{"dropping-particle":"","family":"Złoch","given":"Ilona","non-dropping-particle":"","parse-names":false,"suffix":""},{"dropping-particle":"","family":"Śliwińska-Wilczewska","given":"Sylwia","non-dropping-particle":"","parse-names":false,"suffix":""},{"dropping-particle":"","family":"Kucharska","given":"Marta","non-dropping-particle":"","parse-names":false,"suffix":""},{"dropping-particle":"","family":"Kozłowska","given":"Wiktoria","non-dropping-particle":"","parse-names":false,"suffix":""}],"container-title":"Environmental Science and Pollution Research","id":"ITEM-1","issue":"36","issued":{"date-parts":[["2018","12","28"]]},"page":"36403-36411","publisher":"Springer Berlin Heidelberg","title":"Allelopathic effects of Chara species (C. aspera, C. baltica, and C. canescens) on the bloom-forming picocyanobacterium Synechococcus sp.","type":"article-journal","volume":"25"},"uris":["http://www.mendeley.com/documents/?uuid=476a8a4f-74d6-39dc-8286-cfdb2e1da475"]}],"mendeley":{"formattedCitation":"(Złoch &lt;i&gt;et al.&lt;/i&gt;, 2018)","plainTextFormattedCitation":"(Złoch et al., 2018)","previouslyFormattedCitation":"&lt;sup&gt;41&lt;/sup&gt;"},"properties":{"noteIndex":0},"schema":"https://github.com/citation-style-language/schema/raw/master/csl-citation.json"}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 xml:space="preserve">(Złoch </w:t>
            </w:r>
            <w:r w:rsidRPr="00745BE0">
              <w:rPr>
                <w:rFonts w:eastAsia="Times New Roman"/>
                <w:i/>
                <w:noProof/>
                <w:sz w:val="14"/>
                <w:szCs w:val="16"/>
              </w:rPr>
              <w:t>et al.</w:t>
            </w:r>
            <w:r w:rsidRPr="00745BE0">
              <w:rPr>
                <w:rFonts w:eastAsia="Times New Roman"/>
                <w:noProof/>
                <w:sz w:val="14"/>
                <w:szCs w:val="16"/>
              </w:rPr>
              <w:t>, 2018)</w:t>
            </w:r>
            <w:r>
              <w:rPr>
                <w:rFonts w:eastAsia="Times New Roman"/>
                <w:sz w:val="14"/>
                <w:szCs w:val="16"/>
              </w:rPr>
              <w:fldChar w:fldCharType="end"/>
            </w:r>
          </w:p>
        </w:tc>
      </w:tr>
      <w:tr w:rsidR="0070623C" w14:paraId="0910DEE8" w14:textId="77777777" w:rsidTr="00084A72">
        <w:trPr>
          <w:trHeight w:val="20"/>
        </w:trPr>
        <w:tc>
          <w:tcPr>
            <w:tcW w:w="0" w:type="auto"/>
            <w:tcBorders>
              <w:top w:val="nil"/>
              <w:left w:val="nil"/>
              <w:bottom w:val="double" w:sz="6" w:space="0" w:color="auto"/>
              <w:right w:val="nil"/>
            </w:tcBorders>
            <w:shd w:val="clear" w:color="auto" w:fill="F2F2F2"/>
            <w:tcMar>
              <w:top w:w="113" w:type="dxa"/>
              <w:left w:w="113" w:type="dxa"/>
              <w:bottom w:w="113" w:type="dxa"/>
              <w:right w:w="113" w:type="dxa"/>
            </w:tcMar>
            <w:vAlign w:val="center"/>
            <w:hideMark/>
          </w:tcPr>
          <w:p w14:paraId="176B68C0" w14:textId="77777777" w:rsidR="0070623C" w:rsidRDefault="0070623C" w:rsidP="00084A72">
            <w:pPr>
              <w:rPr>
                <w:rFonts w:eastAsia="Times New Roman"/>
                <w:i/>
                <w:sz w:val="14"/>
                <w:szCs w:val="16"/>
              </w:rPr>
            </w:pPr>
            <w:proofErr w:type="spellStart"/>
            <w:r>
              <w:rPr>
                <w:rFonts w:eastAsia="Times New Roman"/>
                <w:i/>
                <w:sz w:val="14"/>
                <w:szCs w:val="16"/>
              </w:rPr>
              <w:t>Schoenoplectus</w:t>
            </w:r>
            <w:proofErr w:type="spellEnd"/>
            <w:r>
              <w:rPr>
                <w:rFonts w:eastAsia="Times New Roman"/>
                <w:i/>
                <w:sz w:val="14"/>
                <w:szCs w:val="16"/>
              </w:rPr>
              <w:t xml:space="preserve"> </w:t>
            </w:r>
            <w:proofErr w:type="spellStart"/>
            <w:r>
              <w:rPr>
                <w:rFonts w:eastAsia="Times New Roman"/>
                <w:i/>
                <w:sz w:val="14"/>
                <w:szCs w:val="16"/>
              </w:rPr>
              <w:t>californicus</w:t>
            </w:r>
            <w:proofErr w:type="spellEnd"/>
          </w:p>
        </w:tc>
        <w:tc>
          <w:tcPr>
            <w:tcW w:w="0" w:type="auto"/>
            <w:tcBorders>
              <w:top w:val="nil"/>
              <w:left w:val="nil"/>
              <w:bottom w:val="double" w:sz="6" w:space="0" w:color="auto"/>
              <w:right w:val="nil"/>
            </w:tcBorders>
            <w:shd w:val="clear" w:color="auto" w:fill="F2F2F2"/>
            <w:tcMar>
              <w:top w:w="113" w:type="dxa"/>
              <w:left w:w="113" w:type="dxa"/>
              <w:bottom w:w="113" w:type="dxa"/>
              <w:right w:w="113" w:type="dxa"/>
            </w:tcMar>
            <w:vAlign w:val="center"/>
            <w:hideMark/>
          </w:tcPr>
          <w:p w14:paraId="0E9E5E73" w14:textId="77777777" w:rsidR="0070623C" w:rsidRDefault="0070623C" w:rsidP="00084A72">
            <w:pPr>
              <w:rPr>
                <w:rFonts w:eastAsia="Times New Roman"/>
                <w:sz w:val="14"/>
                <w:szCs w:val="16"/>
              </w:rPr>
            </w:pPr>
            <w:r>
              <w:rPr>
                <w:rFonts w:eastAsia="Times New Roman"/>
                <w:sz w:val="14"/>
                <w:szCs w:val="16"/>
              </w:rPr>
              <w:t>Extract</w:t>
            </w:r>
          </w:p>
        </w:tc>
        <w:tc>
          <w:tcPr>
            <w:tcW w:w="0" w:type="auto"/>
            <w:tcBorders>
              <w:top w:val="nil"/>
              <w:left w:val="nil"/>
              <w:bottom w:val="double" w:sz="6" w:space="0" w:color="auto"/>
              <w:right w:val="nil"/>
            </w:tcBorders>
            <w:shd w:val="clear" w:color="auto" w:fill="F2F2F2"/>
            <w:tcMar>
              <w:top w:w="113" w:type="dxa"/>
              <w:left w:w="113" w:type="dxa"/>
              <w:bottom w:w="113" w:type="dxa"/>
              <w:right w:w="113" w:type="dxa"/>
            </w:tcMar>
            <w:vAlign w:val="center"/>
            <w:hideMark/>
          </w:tcPr>
          <w:p w14:paraId="6C9A2D4D" w14:textId="77777777" w:rsidR="0070623C" w:rsidRDefault="0070623C" w:rsidP="00084A72">
            <w:pPr>
              <w:rPr>
                <w:rFonts w:eastAsia="Times New Roman"/>
                <w:sz w:val="14"/>
                <w:szCs w:val="16"/>
              </w:rPr>
            </w:pPr>
            <w:r>
              <w:rPr>
                <w:rFonts w:eastAsia="Times New Roman"/>
                <w:sz w:val="14"/>
                <w:szCs w:val="16"/>
              </w:rPr>
              <w:t>Unknown</w:t>
            </w:r>
          </w:p>
        </w:tc>
        <w:tc>
          <w:tcPr>
            <w:tcW w:w="0" w:type="auto"/>
            <w:tcBorders>
              <w:top w:val="nil"/>
              <w:left w:val="nil"/>
              <w:bottom w:val="double" w:sz="6" w:space="0" w:color="auto"/>
              <w:right w:val="nil"/>
            </w:tcBorders>
            <w:shd w:val="clear" w:color="auto" w:fill="F2F2F2"/>
            <w:tcMar>
              <w:top w:w="113" w:type="dxa"/>
              <w:left w:w="113" w:type="dxa"/>
              <w:bottom w:w="113" w:type="dxa"/>
              <w:right w:w="113" w:type="dxa"/>
            </w:tcMar>
            <w:vAlign w:val="center"/>
            <w:hideMark/>
          </w:tcPr>
          <w:p w14:paraId="71C8E6C5" w14:textId="77777777" w:rsidR="0070623C" w:rsidRDefault="0070623C" w:rsidP="00084A72">
            <w:pPr>
              <w:rPr>
                <w:rFonts w:eastAsia="Times New Roman"/>
                <w:i/>
                <w:sz w:val="14"/>
                <w:szCs w:val="16"/>
              </w:rPr>
            </w:pPr>
            <w:r>
              <w:rPr>
                <w:rFonts w:eastAsia="Times New Roman"/>
                <w:i/>
                <w:sz w:val="14"/>
                <w:szCs w:val="16"/>
              </w:rPr>
              <w:t xml:space="preserve">Microcystis aeruginosa, Scenedesmus </w:t>
            </w:r>
            <w:proofErr w:type="spellStart"/>
            <w:r>
              <w:rPr>
                <w:rFonts w:eastAsia="Times New Roman"/>
                <w:i/>
                <w:sz w:val="14"/>
                <w:szCs w:val="16"/>
              </w:rPr>
              <w:t>acutus</w:t>
            </w:r>
            <w:proofErr w:type="spellEnd"/>
          </w:p>
        </w:tc>
        <w:tc>
          <w:tcPr>
            <w:tcW w:w="0" w:type="auto"/>
            <w:tcBorders>
              <w:top w:val="nil"/>
              <w:left w:val="nil"/>
              <w:bottom w:val="double" w:sz="6" w:space="0" w:color="auto"/>
              <w:right w:val="nil"/>
            </w:tcBorders>
            <w:shd w:val="clear" w:color="auto" w:fill="F2F2F2"/>
            <w:tcMar>
              <w:top w:w="113" w:type="dxa"/>
              <w:left w:w="113" w:type="dxa"/>
              <w:bottom w:w="113" w:type="dxa"/>
              <w:right w:w="113" w:type="dxa"/>
            </w:tcMar>
            <w:vAlign w:val="center"/>
            <w:hideMark/>
          </w:tcPr>
          <w:p w14:paraId="434A00E3" w14:textId="77777777" w:rsidR="0070623C" w:rsidRDefault="0070623C" w:rsidP="00084A72">
            <w:pPr>
              <w:rPr>
                <w:rFonts w:eastAsia="Times New Roman"/>
                <w:sz w:val="14"/>
                <w:szCs w:val="16"/>
              </w:rPr>
            </w:pPr>
            <w:r>
              <w:rPr>
                <w:rFonts w:eastAsia="Times New Roman"/>
                <w:sz w:val="14"/>
                <w:szCs w:val="16"/>
              </w:rPr>
              <w:fldChar w:fldCharType="begin" w:fldLock="1"/>
            </w:r>
            <w:r>
              <w:rPr>
                <w:rFonts w:eastAsia="Times New Roman"/>
                <w:sz w:val="14"/>
                <w:szCs w:val="16"/>
              </w:rPr>
              <w:instrText>ADDIN CSL_CITATION {"citationItems":[{"id":"ITEM-1","itemData":{"DOI":"10.22438/jeb/38/6(SI)/07","ISSN":"23940379","author":[{"dropping-particle":"","family":"Chicalote-Castillo","given":"D.","non-dropping-particle":"","parse-names":false,"suffix":""},{"dropping-particle":"","family":"Ramirez-Garcia","given":"P","non-dropping-particle":"","parse-names":false,"suffix":""},{"dropping-particle":"","family":"Macias-Rubalcava","given":"M.L.","non-dropping-particle":"","parse-names":false,"suffix":""}],"container-title":"Journal of Environmental Biology","id":"ITEM-1","issue":"6(SI)","issued":{"date-parts":[["2017","11","1"]]},"page":"1221-1227","title":"Allelopathic effects among selected species of phytoplankton and macrophytes","type":"article-journal","volume":"38"},"uris":["http://www.mendeley.com/documents/?uuid=6ac94616-f7a9-3872-88fc-db4a01da7373"]}],"mendeley":{"formattedCitation":"(Chicalote-Castillo, Ramirez-Garcia and Macias-Rubalcava, 2017)","plainTextFormattedCitation":"(Chicalote-Castillo, Ramirez-Garcia and Macias-Rubalcava, 2017)","previouslyFormattedCitation":"&lt;sup&gt;10&lt;/sup&gt;"},"properties":{"noteIndex":0},"schema":"https://github.com/citation-style-language/schema/raw/master/csl-citation.json"}</w:instrText>
            </w:r>
            <w:r>
              <w:rPr>
                <w:rFonts w:eastAsia="Times New Roman"/>
                <w:sz w:val="14"/>
                <w:szCs w:val="16"/>
              </w:rPr>
              <w:fldChar w:fldCharType="separate"/>
            </w:r>
            <w:r w:rsidRPr="00745BE0">
              <w:rPr>
                <w:rFonts w:eastAsia="Times New Roman"/>
                <w:noProof/>
                <w:sz w:val="14"/>
                <w:szCs w:val="16"/>
              </w:rPr>
              <w:t>(Chicalote-Castillo, Ramirez-Garcia and Macias-Rubalcava, 2017)</w:t>
            </w:r>
            <w:r>
              <w:rPr>
                <w:rFonts w:eastAsia="Times New Roman"/>
                <w:sz w:val="14"/>
                <w:szCs w:val="16"/>
              </w:rPr>
              <w:fldChar w:fldCharType="end"/>
            </w:r>
          </w:p>
        </w:tc>
      </w:tr>
    </w:tbl>
    <w:p w14:paraId="674426F9" w14:textId="77777777" w:rsidR="0070623C" w:rsidRDefault="0070623C" w:rsidP="0070623C"/>
    <w:p w14:paraId="3C97FD3E" w14:textId="77777777" w:rsidR="0070623C" w:rsidRDefault="0070623C" w:rsidP="0070623C">
      <w:pPr>
        <w:pStyle w:val="Heading1"/>
        <w:rPr>
          <w:rFonts w:ascii="Times New Roman" w:eastAsia="Times New Roman" w:hAnsi="Times New Roman" w:cs="Times New Roman"/>
          <w:b/>
          <w:bCs/>
          <w:color w:val="auto"/>
          <w:sz w:val="24"/>
          <w:szCs w:val="24"/>
        </w:rPr>
      </w:pPr>
      <w:r w:rsidRPr="00745BE0">
        <w:rPr>
          <w:rFonts w:ascii="Times New Roman" w:eastAsia="Times New Roman" w:hAnsi="Times New Roman" w:cs="Times New Roman"/>
          <w:b/>
          <w:bCs/>
          <w:color w:val="auto"/>
          <w:sz w:val="24"/>
          <w:szCs w:val="24"/>
        </w:rPr>
        <w:t>References</w:t>
      </w:r>
    </w:p>
    <w:p w14:paraId="2DDB04BF" w14:textId="77777777" w:rsidR="0070623C" w:rsidRDefault="0070623C" w:rsidP="0070623C"/>
    <w:p w14:paraId="4651E954"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fldChar w:fldCharType="begin" w:fldLock="1"/>
      </w:r>
      <w:r>
        <w:instrText xml:space="preserve">ADDIN Mendeley Bibliography CSL_BIBLIOGRAPHY </w:instrText>
      </w:r>
      <w:r>
        <w:fldChar w:fldCharType="separate"/>
      </w:r>
      <w:r w:rsidRPr="00745BE0">
        <w:rPr>
          <w:rFonts w:ascii="Calibri" w:hAnsi="Calibri" w:cs="Calibri"/>
          <w:noProof/>
          <w:szCs w:val="24"/>
        </w:rPr>
        <w:t xml:space="preserve">Aliotta, G. </w:t>
      </w:r>
      <w:r w:rsidRPr="00745BE0">
        <w:rPr>
          <w:rFonts w:ascii="Calibri" w:hAnsi="Calibri" w:cs="Calibri"/>
          <w:i/>
          <w:iCs/>
          <w:noProof/>
          <w:szCs w:val="24"/>
        </w:rPr>
        <w:t>et al.</w:t>
      </w:r>
      <w:r w:rsidRPr="00745BE0">
        <w:rPr>
          <w:rFonts w:ascii="Calibri" w:hAnsi="Calibri" w:cs="Calibri"/>
          <w:noProof/>
          <w:szCs w:val="24"/>
        </w:rPr>
        <w:t xml:space="preserve"> (1990) ‘In vitro algal growth inhibition by phytotoxins of Typha latifolia L.’, </w:t>
      </w:r>
      <w:r w:rsidRPr="00745BE0">
        <w:rPr>
          <w:rFonts w:ascii="Calibri" w:hAnsi="Calibri" w:cs="Calibri"/>
          <w:i/>
          <w:iCs/>
          <w:noProof/>
          <w:szCs w:val="24"/>
        </w:rPr>
        <w:t>Journal of Chemical Ecology</w:t>
      </w:r>
      <w:r w:rsidRPr="00745BE0">
        <w:rPr>
          <w:rFonts w:ascii="Calibri" w:hAnsi="Calibri" w:cs="Calibri"/>
          <w:noProof/>
          <w:szCs w:val="24"/>
        </w:rPr>
        <w:t>. Kluwer Academic Publishers-Plenum Publishers, 16(9), pp. 2637–2646. doi: 10.1007/BF00988075.</w:t>
      </w:r>
    </w:p>
    <w:p w14:paraId="4F712277"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Aliotta, G. </w:t>
      </w:r>
      <w:r w:rsidRPr="00745BE0">
        <w:rPr>
          <w:rFonts w:ascii="Calibri" w:hAnsi="Calibri" w:cs="Calibri"/>
          <w:i/>
          <w:iCs/>
          <w:noProof/>
          <w:szCs w:val="24"/>
        </w:rPr>
        <w:t>et al.</w:t>
      </w:r>
      <w:r w:rsidRPr="00745BE0">
        <w:rPr>
          <w:rFonts w:ascii="Calibri" w:hAnsi="Calibri" w:cs="Calibri"/>
          <w:noProof/>
          <w:szCs w:val="24"/>
        </w:rPr>
        <w:t xml:space="preserve"> (1991) ‘Potential allelochemicals from Pistia stratiotes L.’, </w:t>
      </w:r>
      <w:r w:rsidRPr="00745BE0">
        <w:rPr>
          <w:rFonts w:ascii="Calibri" w:hAnsi="Calibri" w:cs="Calibri"/>
          <w:i/>
          <w:iCs/>
          <w:noProof/>
          <w:szCs w:val="24"/>
        </w:rPr>
        <w:t>Journal of Chemical Ecology</w:t>
      </w:r>
      <w:r w:rsidRPr="00745BE0">
        <w:rPr>
          <w:rFonts w:ascii="Calibri" w:hAnsi="Calibri" w:cs="Calibri"/>
          <w:noProof/>
          <w:szCs w:val="24"/>
        </w:rPr>
        <w:t>. Kluwer Academic Publishers-Plenum Publishers, 17(11), pp. 2223–2234. doi: 10.1007/BF00988003.</w:t>
      </w:r>
    </w:p>
    <w:p w14:paraId="42441F19"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Aliotta, G. </w:t>
      </w:r>
      <w:r w:rsidRPr="00745BE0">
        <w:rPr>
          <w:rFonts w:ascii="Calibri" w:hAnsi="Calibri" w:cs="Calibri"/>
          <w:i/>
          <w:iCs/>
          <w:noProof/>
          <w:szCs w:val="24"/>
        </w:rPr>
        <w:t>et al.</w:t>
      </w:r>
      <w:r w:rsidRPr="00745BE0">
        <w:rPr>
          <w:rFonts w:ascii="Calibri" w:hAnsi="Calibri" w:cs="Calibri"/>
          <w:noProof/>
          <w:szCs w:val="24"/>
        </w:rPr>
        <w:t xml:space="preserve"> (1992) ‘Three biologically active phenylpropanoid glucosides from Myriophyllum verticillatum’, </w:t>
      </w:r>
      <w:r w:rsidRPr="00745BE0">
        <w:rPr>
          <w:rFonts w:ascii="Calibri" w:hAnsi="Calibri" w:cs="Calibri"/>
          <w:i/>
          <w:iCs/>
          <w:noProof/>
          <w:szCs w:val="24"/>
        </w:rPr>
        <w:t>Phytochemistry</w:t>
      </w:r>
      <w:r w:rsidRPr="00745BE0">
        <w:rPr>
          <w:rFonts w:ascii="Calibri" w:hAnsi="Calibri" w:cs="Calibri"/>
          <w:noProof/>
          <w:szCs w:val="24"/>
        </w:rPr>
        <w:t>. Pergamon, 31(1), pp. 109–111. doi: 10.1016/0031-9422(91)83017-F.</w:t>
      </w:r>
    </w:p>
    <w:p w14:paraId="4A69E330"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Berger, J., Schagerl, M. (2004) ‘Allelopathic activity of Characeae’, </w:t>
      </w:r>
      <w:r w:rsidRPr="00745BE0">
        <w:rPr>
          <w:rFonts w:ascii="Calibri" w:hAnsi="Calibri" w:cs="Calibri"/>
          <w:i/>
          <w:iCs/>
          <w:noProof/>
          <w:szCs w:val="24"/>
        </w:rPr>
        <w:t>Biologia - Section Botany</w:t>
      </w:r>
      <w:r w:rsidRPr="00745BE0">
        <w:rPr>
          <w:rFonts w:ascii="Calibri" w:hAnsi="Calibri" w:cs="Calibri"/>
          <w:noProof/>
          <w:szCs w:val="24"/>
        </w:rPr>
        <w:t>, 59(1), pp. 9–15.</w:t>
      </w:r>
    </w:p>
    <w:p w14:paraId="5B3D91DC"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Chicalote-Castillo, D., Ramirez-Garcia, P. and Macias-Rubalcava, M. L. (2017) ‘Allelopathic effects among selected species of phytoplankton and macrophytes’, </w:t>
      </w:r>
      <w:r w:rsidRPr="00745BE0">
        <w:rPr>
          <w:rFonts w:ascii="Calibri" w:hAnsi="Calibri" w:cs="Calibri"/>
          <w:i/>
          <w:iCs/>
          <w:noProof/>
          <w:szCs w:val="24"/>
        </w:rPr>
        <w:t>Journal of Environmental Biology</w:t>
      </w:r>
      <w:r w:rsidRPr="00745BE0">
        <w:rPr>
          <w:rFonts w:ascii="Calibri" w:hAnsi="Calibri" w:cs="Calibri"/>
          <w:noProof/>
          <w:szCs w:val="24"/>
        </w:rPr>
        <w:t>, 38(6(SI)), pp. 1221–1227. doi: 10.22438/jeb/38/6(SI)/07.</w:t>
      </w:r>
    </w:p>
    <w:p w14:paraId="64119490"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Elakovich, S. D. and Wooten, J. W. (1987) ‘An examination of the phytotoxicity of the water shield, Brasenia schreberi’, </w:t>
      </w:r>
      <w:r w:rsidRPr="00745BE0">
        <w:rPr>
          <w:rFonts w:ascii="Calibri" w:hAnsi="Calibri" w:cs="Calibri"/>
          <w:i/>
          <w:iCs/>
          <w:noProof/>
          <w:szCs w:val="24"/>
        </w:rPr>
        <w:t>Journal of Chemical Ecology</w:t>
      </w:r>
      <w:r w:rsidRPr="00745BE0">
        <w:rPr>
          <w:rFonts w:ascii="Calibri" w:hAnsi="Calibri" w:cs="Calibri"/>
          <w:noProof/>
          <w:szCs w:val="24"/>
        </w:rPr>
        <w:t>. Kluwer Academic Publishers-Plenum Publishers, 13(9), pp. 1935–1940. doi: 10.1007/BF01014676.</w:t>
      </w:r>
    </w:p>
    <w:p w14:paraId="117D4AE2"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Erhard, D. and Gross, E. M. (2006) ‘Allelopathic activity of Elodea canadensis and Elodea nuttallii against epiphytes and phytoplankton’, </w:t>
      </w:r>
      <w:r w:rsidRPr="00745BE0">
        <w:rPr>
          <w:rFonts w:ascii="Calibri" w:hAnsi="Calibri" w:cs="Calibri"/>
          <w:i/>
          <w:iCs/>
          <w:noProof/>
          <w:szCs w:val="24"/>
        </w:rPr>
        <w:t>Aquatic Botany</w:t>
      </w:r>
      <w:r w:rsidRPr="00745BE0">
        <w:rPr>
          <w:rFonts w:ascii="Calibri" w:hAnsi="Calibri" w:cs="Calibri"/>
          <w:noProof/>
          <w:szCs w:val="24"/>
        </w:rPr>
        <w:t>, 85(3), pp. 203–211. doi: 10.1016/j.aquabot.2006.04.002.</w:t>
      </w:r>
    </w:p>
    <w:p w14:paraId="0EAE692A"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Gao, Y., Liu, B., Xu, D., Zhou, Q., Hu, C., Ge, F., Zhang, L., Wu, B. (2011) ‘Phenolic compounds exuded from two submerged freshwater macrophytes and their allelopathic effects on microcystis aeruginosa’, </w:t>
      </w:r>
      <w:r w:rsidRPr="00745BE0">
        <w:rPr>
          <w:rFonts w:ascii="Calibri" w:hAnsi="Calibri" w:cs="Calibri"/>
          <w:i/>
          <w:iCs/>
          <w:noProof/>
          <w:szCs w:val="24"/>
        </w:rPr>
        <w:t>Polish Journal of Environmental Studies</w:t>
      </w:r>
      <w:r w:rsidRPr="00745BE0">
        <w:rPr>
          <w:rFonts w:ascii="Calibri" w:hAnsi="Calibri" w:cs="Calibri"/>
          <w:noProof/>
          <w:szCs w:val="24"/>
        </w:rPr>
        <w:t>, 20(5), pp. 1153–1159.</w:t>
      </w:r>
    </w:p>
    <w:p w14:paraId="5405386A"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Greca, M. Della </w:t>
      </w:r>
      <w:r w:rsidRPr="00745BE0">
        <w:rPr>
          <w:rFonts w:ascii="Calibri" w:hAnsi="Calibri" w:cs="Calibri"/>
          <w:i/>
          <w:iCs/>
          <w:noProof/>
          <w:szCs w:val="24"/>
        </w:rPr>
        <w:t>et al.</w:t>
      </w:r>
      <w:r w:rsidRPr="00745BE0">
        <w:rPr>
          <w:rFonts w:ascii="Calibri" w:hAnsi="Calibri" w:cs="Calibri"/>
          <w:noProof/>
          <w:szCs w:val="24"/>
        </w:rPr>
        <w:t xml:space="preserve"> (1989) ‘Allelochemical activity of phenylpropanes from Acorus gramineus’, </w:t>
      </w:r>
      <w:r w:rsidRPr="00745BE0">
        <w:rPr>
          <w:rFonts w:ascii="Calibri" w:hAnsi="Calibri" w:cs="Calibri"/>
          <w:i/>
          <w:iCs/>
          <w:noProof/>
          <w:szCs w:val="24"/>
        </w:rPr>
        <w:t>Phytochemistry</w:t>
      </w:r>
      <w:r w:rsidRPr="00745BE0">
        <w:rPr>
          <w:rFonts w:ascii="Calibri" w:hAnsi="Calibri" w:cs="Calibri"/>
          <w:noProof/>
          <w:szCs w:val="24"/>
        </w:rPr>
        <w:t>. Pergamon, 28(9), pp. 2319–2321. doi: 10.1016/S0031-9422(00)97975-5.</w:t>
      </w:r>
    </w:p>
    <w:p w14:paraId="67521146"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lastRenderedPageBreak/>
        <w:t xml:space="preserve">Gross, E. M., Erhard, D. and Iványi, E. (2003) ‘Allelopathic activity of Ceratophyllum demersum L. and Najas marina ssp. intermedia (Wolfgang) Casper’, </w:t>
      </w:r>
      <w:r w:rsidRPr="00745BE0">
        <w:rPr>
          <w:rFonts w:ascii="Calibri" w:hAnsi="Calibri" w:cs="Calibri"/>
          <w:i/>
          <w:iCs/>
          <w:noProof/>
          <w:szCs w:val="24"/>
        </w:rPr>
        <w:t>Hydrobiologia</w:t>
      </w:r>
      <w:r w:rsidRPr="00745BE0">
        <w:rPr>
          <w:rFonts w:ascii="Calibri" w:hAnsi="Calibri" w:cs="Calibri"/>
          <w:noProof/>
          <w:szCs w:val="24"/>
        </w:rPr>
        <w:t>, 506–509(1–3), pp. 583–589. doi: 10.1023/B:HYDR.0000008539.32622.91.</w:t>
      </w:r>
    </w:p>
    <w:p w14:paraId="526D914E"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He, L.S., Meng, F.L., Diao, X.J., Li, Y.W., Meng, R., Xi, B.D., Shu, J. M. (2013) ‘Allelopathic effect of Nelumbo nucifera stem and leaf tissue extract on the growth of Microcystis aeruginosa and Scenedesmus quadricanda.’, </w:t>
      </w:r>
      <w:r w:rsidRPr="00745BE0">
        <w:rPr>
          <w:rFonts w:ascii="Calibri" w:hAnsi="Calibri" w:cs="Calibri"/>
          <w:i/>
          <w:iCs/>
          <w:noProof/>
          <w:szCs w:val="24"/>
        </w:rPr>
        <w:t>Huan Jing Ke Xue</w:t>
      </w:r>
      <w:r w:rsidRPr="00745BE0">
        <w:rPr>
          <w:rFonts w:ascii="Calibri" w:hAnsi="Calibri" w:cs="Calibri"/>
          <w:noProof/>
          <w:szCs w:val="24"/>
        </w:rPr>
        <w:t>, 34, pp. 2637–2641.</w:t>
      </w:r>
    </w:p>
    <w:p w14:paraId="506C463C"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He, C. Q. and Wang, C. K. (2001) ‘Allelopathic effect of Acorus tatarinowii upon algae.’, </w:t>
      </w:r>
      <w:r w:rsidRPr="00745BE0">
        <w:rPr>
          <w:rFonts w:ascii="Calibri" w:hAnsi="Calibri" w:cs="Calibri"/>
          <w:i/>
          <w:iCs/>
          <w:noProof/>
          <w:szCs w:val="24"/>
        </w:rPr>
        <w:t>Journal Of Environmental Sciences China</w:t>
      </w:r>
      <w:r w:rsidRPr="00745BE0">
        <w:rPr>
          <w:rFonts w:ascii="Calibri" w:hAnsi="Calibri" w:cs="Calibri"/>
          <w:noProof/>
          <w:szCs w:val="24"/>
        </w:rPr>
        <w:t>, 13(4), pp. 481–484. doi: 10.1016/j.watres.2012.10.003.</w:t>
      </w:r>
    </w:p>
    <w:p w14:paraId="64CF5106"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Hilt, S. (2006) ‘Allelopathic inhibition of epiphytes by submerged macrophytes’, </w:t>
      </w:r>
      <w:r w:rsidRPr="00745BE0">
        <w:rPr>
          <w:rFonts w:ascii="Calibri" w:hAnsi="Calibri" w:cs="Calibri"/>
          <w:i/>
          <w:iCs/>
          <w:noProof/>
          <w:szCs w:val="24"/>
        </w:rPr>
        <w:t>Aquatic Botany</w:t>
      </w:r>
      <w:r w:rsidRPr="00745BE0">
        <w:rPr>
          <w:rFonts w:ascii="Calibri" w:hAnsi="Calibri" w:cs="Calibri"/>
          <w:noProof/>
          <w:szCs w:val="24"/>
        </w:rPr>
        <w:t>. Elsevier, 85(3), pp. 252–256. doi: 10.1016/j.aquabot.2006.05.004.</w:t>
      </w:r>
    </w:p>
    <w:p w14:paraId="00643C3C"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Hong, Y., Hu, H.-Y. and Li, F.-M. (2008) ‘Physiological and biochemical effects of allelochemical ethyl 2-methyl acetoacetate (EMA) on cyanobacterium Microcystis aeruginosa’, </w:t>
      </w:r>
      <w:r w:rsidRPr="00745BE0">
        <w:rPr>
          <w:rFonts w:ascii="Calibri" w:hAnsi="Calibri" w:cs="Calibri"/>
          <w:i/>
          <w:iCs/>
          <w:noProof/>
          <w:szCs w:val="24"/>
        </w:rPr>
        <w:t>Ecotoxicology and Environmental Safety</w:t>
      </w:r>
      <w:r w:rsidRPr="00745BE0">
        <w:rPr>
          <w:rFonts w:ascii="Calibri" w:hAnsi="Calibri" w:cs="Calibri"/>
          <w:noProof/>
          <w:szCs w:val="24"/>
        </w:rPr>
        <w:t>. Academic Press, 71(2), pp. 527–534. doi: 10.1016/J.ECOENV.2007.10.010.</w:t>
      </w:r>
    </w:p>
    <w:p w14:paraId="2067703D"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Hong, Y., Huang, J.-J. and Hu, H.-Y. (2009) ‘Effects of a Novel Allelochemical Ethyl 2-Methyl Acetoacetate (EMA) on the Ultrastructure and Pigment Composition of Cyanobacterium Microcystis aeruginosa’, </w:t>
      </w:r>
      <w:r w:rsidRPr="00745BE0">
        <w:rPr>
          <w:rFonts w:ascii="Calibri" w:hAnsi="Calibri" w:cs="Calibri"/>
          <w:i/>
          <w:iCs/>
          <w:noProof/>
          <w:szCs w:val="24"/>
        </w:rPr>
        <w:t>Bulletin of Environmental Contamination and Toxicology</w:t>
      </w:r>
      <w:r w:rsidRPr="00745BE0">
        <w:rPr>
          <w:rFonts w:ascii="Calibri" w:hAnsi="Calibri" w:cs="Calibri"/>
          <w:noProof/>
          <w:szCs w:val="24"/>
        </w:rPr>
        <w:t>. Springer-Verlag, 83(4), pp. 502–508. doi: 10.1007/s00128-009-9795-4.</w:t>
      </w:r>
    </w:p>
    <w:p w14:paraId="3B498E9B"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Hu, H. and Hong, Y. (2008) ‘Algal-bloom control by allelopathy of aquatic macrophytes - A review’, </w:t>
      </w:r>
      <w:r w:rsidRPr="00745BE0">
        <w:rPr>
          <w:rFonts w:ascii="Calibri" w:hAnsi="Calibri" w:cs="Calibri"/>
          <w:i/>
          <w:iCs/>
          <w:noProof/>
          <w:szCs w:val="24"/>
        </w:rPr>
        <w:t>Frontiers of Environmental Science and Engineering in China</w:t>
      </w:r>
      <w:r w:rsidRPr="00745BE0">
        <w:rPr>
          <w:rFonts w:ascii="Calibri" w:hAnsi="Calibri" w:cs="Calibri"/>
          <w:noProof/>
          <w:szCs w:val="24"/>
        </w:rPr>
        <w:t>, 2(4), pp. 421–438. doi: 10.1007/s11783-008-0070-4.</w:t>
      </w:r>
    </w:p>
    <w:p w14:paraId="0FF0AC40"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Jang, M.-H., Ha, K. and Takamura, N. (2007) ‘Reciprocal allelopathic responses between toxic cyanobacteria (Microcystis aeruginosa) and duckweed (Lemna japonica)’, </w:t>
      </w:r>
      <w:r w:rsidRPr="00745BE0">
        <w:rPr>
          <w:rFonts w:ascii="Calibri" w:hAnsi="Calibri" w:cs="Calibri"/>
          <w:i/>
          <w:iCs/>
          <w:noProof/>
          <w:szCs w:val="24"/>
        </w:rPr>
        <w:t>Toxicon</w:t>
      </w:r>
      <w:r w:rsidRPr="00745BE0">
        <w:rPr>
          <w:rFonts w:ascii="Calibri" w:hAnsi="Calibri" w:cs="Calibri"/>
          <w:noProof/>
          <w:szCs w:val="24"/>
        </w:rPr>
        <w:t>. Pergamon, 49(5), pp. 727–733. doi: 10.1016/J.TOXICON.2006.11.017.</w:t>
      </w:r>
    </w:p>
    <w:p w14:paraId="1F0CC1DC"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Jasser, I. (1995) ‘The influence of macrophytes on a phytoplankton community in experimental conditions’, </w:t>
      </w:r>
      <w:r w:rsidRPr="00745BE0">
        <w:rPr>
          <w:rFonts w:ascii="Calibri" w:hAnsi="Calibri" w:cs="Calibri"/>
          <w:i/>
          <w:iCs/>
          <w:noProof/>
          <w:szCs w:val="24"/>
        </w:rPr>
        <w:t>Hydrobiologia</w:t>
      </w:r>
      <w:r w:rsidRPr="00745BE0">
        <w:rPr>
          <w:rFonts w:ascii="Calibri" w:hAnsi="Calibri" w:cs="Calibri"/>
          <w:noProof/>
          <w:szCs w:val="24"/>
        </w:rPr>
        <w:t>. Kluwer Academic Publishers, 306(1), pp. 21–32. doi: 10.1007/BF00007855.</w:t>
      </w:r>
    </w:p>
    <w:p w14:paraId="4775C7A6"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Li, F.-M. and Hu, H.-Y. (2005) ‘Isolation and characterization of a novel antialgal allelochemical from Phragmites communis.’, </w:t>
      </w:r>
      <w:r w:rsidRPr="00745BE0">
        <w:rPr>
          <w:rFonts w:ascii="Calibri" w:hAnsi="Calibri" w:cs="Calibri"/>
          <w:i/>
          <w:iCs/>
          <w:noProof/>
          <w:szCs w:val="24"/>
        </w:rPr>
        <w:t>Applied and environmental microbiology</w:t>
      </w:r>
      <w:r w:rsidRPr="00745BE0">
        <w:rPr>
          <w:rFonts w:ascii="Calibri" w:hAnsi="Calibri" w:cs="Calibri"/>
          <w:noProof/>
          <w:szCs w:val="24"/>
        </w:rPr>
        <w:t>. American Society for Microbiology, 71(11), pp. 6545–53. doi: 10.1128/AEM.71.11.6545-6553.2005.</w:t>
      </w:r>
    </w:p>
    <w:p w14:paraId="0C790406"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Mohamed, Z. A. (2017) ‘Macrophytes-cyanobacteria allelopathic interactions and their implications for water resources management: A review’, </w:t>
      </w:r>
      <w:r w:rsidRPr="00745BE0">
        <w:rPr>
          <w:rFonts w:ascii="Calibri" w:hAnsi="Calibri" w:cs="Calibri"/>
          <w:i/>
          <w:iCs/>
          <w:noProof/>
          <w:szCs w:val="24"/>
        </w:rPr>
        <w:t>Limnologica</w:t>
      </w:r>
      <w:r w:rsidRPr="00745BE0">
        <w:rPr>
          <w:rFonts w:ascii="Calibri" w:hAnsi="Calibri" w:cs="Calibri"/>
          <w:noProof/>
          <w:szCs w:val="24"/>
        </w:rPr>
        <w:t>. Elsevier GmbH., 63, pp. 122–132. doi: 10.1016/j.limno.2017.02.006.</w:t>
      </w:r>
    </w:p>
    <w:p w14:paraId="199C100E"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Mohamed, Z. A. and Al Shehri, A. M. (2010) ‘Differential responses of epiphytic and planktonic toxic cyanobacteria to allelopathic substances of the submerged macrophyte stratiotes aloides’, </w:t>
      </w:r>
      <w:r w:rsidRPr="00745BE0">
        <w:rPr>
          <w:rFonts w:ascii="Calibri" w:hAnsi="Calibri" w:cs="Calibri"/>
          <w:i/>
          <w:iCs/>
          <w:noProof/>
          <w:szCs w:val="24"/>
        </w:rPr>
        <w:t>International Review of Hydrobiology</w:t>
      </w:r>
      <w:r w:rsidRPr="00745BE0">
        <w:rPr>
          <w:rFonts w:ascii="Calibri" w:hAnsi="Calibri" w:cs="Calibri"/>
          <w:noProof/>
          <w:szCs w:val="24"/>
        </w:rPr>
        <w:t>. John Wiley &amp; Sons, Ltd, 95(3), pp. 224–234. doi: 10.1002/iroh.200911219.</w:t>
      </w:r>
    </w:p>
    <w:p w14:paraId="1320B391"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Mulderij, G. </w:t>
      </w:r>
      <w:r w:rsidRPr="00745BE0">
        <w:rPr>
          <w:rFonts w:ascii="Calibri" w:hAnsi="Calibri" w:cs="Calibri"/>
          <w:i/>
          <w:iCs/>
          <w:noProof/>
          <w:szCs w:val="24"/>
        </w:rPr>
        <w:t>et al.</w:t>
      </w:r>
      <w:r w:rsidRPr="00745BE0">
        <w:rPr>
          <w:rFonts w:ascii="Calibri" w:hAnsi="Calibri" w:cs="Calibri"/>
          <w:noProof/>
          <w:szCs w:val="24"/>
        </w:rPr>
        <w:t xml:space="preserve"> (2007) ‘Allelopathic activity of Stratiotes aloides on phytoplankton—towards identification of allelopathic substances’, </w:t>
      </w:r>
      <w:r w:rsidRPr="00745BE0">
        <w:rPr>
          <w:rFonts w:ascii="Calibri" w:hAnsi="Calibri" w:cs="Calibri"/>
          <w:i/>
          <w:iCs/>
          <w:noProof/>
          <w:szCs w:val="24"/>
        </w:rPr>
        <w:t>Hydrobiologia</w:t>
      </w:r>
      <w:r w:rsidRPr="00745BE0">
        <w:rPr>
          <w:rFonts w:ascii="Calibri" w:hAnsi="Calibri" w:cs="Calibri"/>
          <w:noProof/>
          <w:szCs w:val="24"/>
        </w:rPr>
        <w:t>. Dordrecht: Springer Netherlands, 584, pp. 89–100. doi: 10.1007/s10750-007-0602-0.</w:t>
      </w:r>
    </w:p>
    <w:p w14:paraId="68958A47"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Nakai, S., Zou, G., Okuda, T., Tsai, T.-Y., Song, X., Nishijima, W., Okada, M. (2010) ‘Anti-cyanobacterial allelopathic effects of plants used for artificial floating islands’, </w:t>
      </w:r>
      <w:r w:rsidRPr="00745BE0">
        <w:rPr>
          <w:rFonts w:ascii="Calibri" w:hAnsi="Calibri" w:cs="Calibri"/>
          <w:i/>
          <w:iCs/>
          <w:noProof/>
          <w:szCs w:val="24"/>
        </w:rPr>
        <w:t>Allelopathy Journal</w:t>
      </w:r>
      <w:r w:rsidRPr="00745BE0">
        <w:rPr>
          <w:rFonts w:ascii="Calibri" w:hAnsi="Calibri" w:cs="Calibri"/>
          <w:noProof/>
          <w:szCs w:val="24"/>
        </w:rPr>
        <w:t>, 1, pp. 113–121.</w:t>
      </w:r>
    </w:p>
    <w:p w14:paraId="4BE6C65F"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Nakai, S. </w:t>
      </w:r>
      <w:r w:rsidRPr="00745BE0">
        <w:rPr>
          <w:rFonts w:ascii="Calibri" w:hAnsi="Calibri" w:cs="Calibri"/>
          <w:i/>
          <w:iCs/>
          <w:noProof/>
          <w:szCs w:val="24"/>
        </w:rPr>
        <w:t>et al.</w:t>
      </w:r>
      <w:r w:rsidRPr="00745BE0">
        <w:rPr>
          <w:rFonts w:ascii="Calibri" w:hAnsi="Calibri" w:cs="Calibri"/>
          <w:noProof/>
          <w:szCs w:val="24"/>
        </w:rPr>
        <w:t xml:space="preserve"> (1999) ‘Growth inhibition of blue–green algae by allelopathic effects of macrophytes’, </w:t>
      </w:r>
      <w:r w:rsidRPr="00745BE0">
        <w:rPr>
          <w:rFonts w:ascii="Calibri" w:hAnsi="Calibri" w:cs="Calibri"/>
          <w:i/>
          <w:iCs/>
          <w:noProof/>
          <w:szCs w:val="24"/>
        </w:rPr>
        <w:t>Water Science and Technology</w:t>
      </w:r>
      <w:r w:rsidRPr="00745BE0">
        <w:rPr>
          <w:rFonts w:ascii="Calibri" w:hAnsi="Calibri" w:cs="Calibri"/>
          <w:noProof/>
          <w:szCs w:val="24"/>
        </w:rPr>
        <w:t xml:space="preserve">. No longer published by Elsevier, 39(8), pp. 47–53. doi: </w:t>
      </w:r>
      <w:r w:rsidRPr="00745BE0">
        <w:rPr>
          <w:rFonts w:ascii="Calibri" w:hAnsi="Calibri" w:cs="Calibri"/>
          <w:noProof/>
          <w:szCs w:val="24"/>
        </w:rPr>
        <w:lastRenderedPageBreak/>
        <w:t>10.1016/S0273-1223(99)00185-7.</w:t>
      </w:r>
    </w:p>
    <w:p w14:paraId="6F54F8A9"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Nakai, S., Yamada, S. and Hosomi, M. (2005) ‘Anti-cyanobacterial fatty acids released from Myriophyllum spicatum’, </w:t>
      </w:r>
      <w:r w:rsidRPr="00745BE0">
        <w:rPr>
          <w:rFonts w:ascii="Calibri" w:hAnsi="Calibri" w:cs="Calibri"/>
          <w:i/>
          <w:iCs/>
          <w:noProof/>
          <w:szCs w:val="24"/>
        </w:rPr>
        <w:t>Hydrobiologia</w:t>
      </w:r>
      <w:r w:rsidRPr="00745BE0">
        <w:rPr>
          <w:rFonts w:ascii="Calibri" w:hAnsi="Calibri" w:cs="Calibri"/>
          <w:noProof/>
          <w:szCs w:val="24"/>
        </w:rPr>
        <w:t>. Kluwer Academic Publishers, 543(1), pp. 71–78. doi: 10.1007/s10750-004-6822-7.</w:t>
      </w:r>
    </w:p>
    <w:p w14:paraId="29D4568B"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Pakdel, F. M. </w:t>
      </w:r>
      <w:r w:rsidRPr="00745BE0">
        <w:rPr>
          <w:rFonts w:ascii="Calibri" w:hAnsi="Calibri" w:cs="Calibri"/>
          <w:i/>
          <w:iCs/>
          <w:noProof/>
          <w:szCs w:val="24"/>
        </w:rPr>
        <w:t>et al.</w:t>
      </w:r>
      <w:r w:rsidRPr="00745BE0">
        <w:rPr>
          <w:rFonts w:ascii="Calibri" w:hAnsi="Calibri" w:cs="Calibri"/>
          <w:noProof/>
          <w:szCs w:val="24"/>
        </w:rPr>
        <w:t xml:space="preserve"> (2013) ‘Allelopathic inhibition of microalgae by the freshwater stonewort, chara australis, and a submerged angiosperm, potamogeton crispus’, </w:t>
      </w:r>
      <w:r w:rsidRPr="00745BE0">
        <w:rPr>
          <w:rFonts w:ascii="Calibri" w:hAnsi="Calibri" w:cs="Calibri"/>
          <w:i/>
          <w:iCs/>
          <w:noProof/>
          <w:szCs w:val="24"/>
        </w:rPr>
        <w:t>Aquatic Botany</w:t>
      </w:r>
      <w:r w:rsidRPr="00745BE0">
        <w:rPr>
          <w:rFonts w:ascii="Calibri" w:hAnsi="Calibri" w:cs="Calibri"/>
          <w:noProof/>
          <w:szCs w:val="24"/>
        </w:rPr>
        <w:t>. Elsevier B.V., 110, pp. 24–30. doi: 10.1016/j.aquabot.2013.04.005.</w:t>
      </w:r>
    </w:p>
    <w:p w14:paraId="5208E2BE"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Rojo, C., Segura, M. and Rodrigo, M. A. (2013) ‘The allelopathic capacity of submerged macrophytes shapes the microalgal assemblages from a recently restored coastal wetland’, </w:t>
      </w:r>
      <w:r w:rsidRPr="00745BE0">
        <w:rPr>
          <w:rFonts w:ascii="Calibri" w:hAnsi="Calibri" w:cs="Calibri"/>
          <w:i/>
          <w:iCs/>
          <w:noProof/>
          <w:szCs w:val="24"/>
        </w:rPr>
        <w:t>Ecological Engineering</w:t>
      </w:r>
      <w:r w:rsidRPr="00745BE0">
        <w:rPr>
          <w:rFonts w:ascii="Calibri" w:hAnsi="Calibri" w:cs="Calibri"/>
          <w:noProof/>
          <w:szCs w:val="24"/>
        </w:rPr>
        <w:t>. Elsevier, 58, pp. 149–155. doi: 10.1016/j.ecoleng.2013.06.019.</w:t>
      </w:r>
    </w:p>
    <w:p w14:paraId="39EF8178"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Saito, K. </w:t>
      </w:r>
      <w:r w:rsidRPr="00745BE0">
        <w:rPr>
          <w:rFonts w:ascii="Calibri" w:hAnsi="Calibri" w:cs="Calibri"/>
          <w:i/>
          <w:iCs/>
          <w:noProof/>
          <w:szCs w:val="24"/>
        </w:rPr>
        <w:t>et al.</w:t>
      </w:r>
      <w:r w:rsidRPr="00745BE0">
        <w:rPr>
          <w:rFonts w:ascii="Calibri" w:hAnsi="Calibri" w:cs="Calibri"/>
          <w:noProof/>
          <w:szCs w:val="24"/>
        </w:rPr>
        <w:t xml:space="preserve"> (1989) ‘Inhibitory Substances from Myriophyllum brasiliense on Growth of Blue-Green Algae’, </w:t>
      </w:r>
      <w:r w:rsidRPr="00745BE0">
        <w:rPr>
          <w:rFonts w:ascii="Calibri" w:hAnsi="Calibri" w:cs="Calibri"/>
          <w:i/>
          <w:iCs/>
          <w:noProof/>
          <w:szCs w:val="24"/>
        </w:rPr>
        <w:t>Journal of Natural Products</w:t>
      </w:r>
      <w:r w:rsidRPr="00745BE0">
        <w:rPr>
          <w:rFonts w:ascii="Calibri" w:hAnsi="Calibri" w:cs="Calibri"/>
          <w:noProof/>
          <w:szCs w:val="24"/>
        </w:rPr>
        <w:t>. American Chemical Society, 52(6), pp. 1221–1226. doi: 10.1021/np50066a004.</w:t>
      </w:r>
    </w:p>
    <w:p w14:paraId="3446A865"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Takeda, F. </w:t>
      </w:r>
      <w:r w:rsidRPr="00745BE0">
        <w:rPr>
          <w:rFonts w:ascii="Calibri" w:hAnsi="Calibri" w:cs="Calibri"/>
          <w:i/>
          <w:iCs/>
          <w:noProof/>
          <w:szCs w:val="24"/>
        </w:rPr>
        <w:t>et al.</w:t>
      </w:r>
      <w:r w:rsidRPr="00745BE0">
        <w:rPr>
          <w:rFonts w:ascii="Calibri" w:hAnsi="Calibri" w:cs="Calibri"/>
          <w:noProof/>
          <w:szCs w:val="24"/>
        </w:rPr>
        <w:t xml:space="preserve"> (2011) ‘Allelopathic Potential of Potamogeton pusillus Community Against Microcystis aeruginosa’, </w:t>
      </w:r>
      <w:r w:rsidRPr="00745BE0">
        <w:rPr>
          <w:rFonts w:ascii="Calibri" w:hAnsi="Calibri" w:cs="Calibri"/>
          <w:i/>
          <w:iCs/>
          <w:noProof/>
          <w:szCs w:val="24"/>
        </w:rPr>
        <w:t>Journal of Water and Environment Technology</w:t>
      </w:r>
      <w:r w:rsidRPr="00745BE0">
        <w:rPr>
          <w:rFonts w:ascii="Calibri" w:hAnsi="Calibri" w:cs="Calibri"/>
          <w:noProof/>
          <w:szCs w:val="24"/>
        </w:rPr>
        <w:t>. Japan Society on Water Environment, 9(1), pp. 21–28. doi: 10.2965/jwet.2011.21.</w:t>
      </w:r>
    </w:p>
    <w:p w14:paraId="15B6EF54"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Wang, L.X., Zhang, L., Zhang, Y.X., Jin, C.Y., Lu, C.M., Wu, G. . (2006) ‘The inhibitory effect of Hydrilla verticillata culture water on Microcystic aeruginosa and its mechanism’, </w:t>
      </w:r>
      <w:r w:rsidRPr="00745BE0">
        <w:rPr>
          <w:rFonts w:ascii="Calibri" w:hAnsi="Calibri" w:cs="Calibri"/>
          <w:i/>
          <w:iCs/>
          <w:noProof/>
          <w:szCs w:val="24"/>
        </w:rPr>
        <w:t>Journal of Plant Physiology and Molecular Biology</w:t>
      </w:r>
      <w:r w:rsidRPr="00745BE0">
        <w:rPr>
          <w:rFonts w:ascii="Calibri" w:hAnsi="Calibri" w:cs="Calibri"/>
          <w:noProof/>
          <w:szCs w:val="24"/>
        </w:rPr>
        <w:t>, 32(6), pp. 672–678.</w:t>
      </w:r>
    </w:p>
    <w:p w14:paraId="26082BAE"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Wu, X. </w:t>
      </w:r>
      <w:r w:rsidRPr="00745BE0">
        <w:rPr>
          <w:rFonts w:ascii="Calibri" w:hAnsi="Calibri" w:cs="Calibri"/>
          <w:i/>
          <w:iCs/>
          <w:noProof/>
          <w:szCs w:val="24"/>
        </w:rPr>
        <w:t>et al.</w:t>
      </w:r>
      <w:r w:rsidRPr="00745BE0">
        <w:rPr>
          <w:rFonts w:ascii="Calibri" w:hAnsi="Calibri" w:cs="Calibri"/>
          <w:noProof/>
          <w:szCs w:val="24"/>
        </w:rPr>
        <w:t xml:space="preserve"> (2012) ‘Allelopathic Effects of Eicchornia Crassipes Growth of Microcystis aeruginosa’, </w:t>
      </w:r>
      <w:r w:rsidRPr="00745BE0">
        <w:rPr>
          <w:rFonts w:ascii="Calibri" w:hAnsi="Calibri" w:cs="Calibri"/>
          <w:i/>
          <w:iCs/>
          <w:noProof/>
          <w:szCs w:val="24"/>
        </w:rPr>
        <w:t>Journal of Agricultural Science and Technology</w:t>
      </w:r>
      <w:r w:rsidRPr="00745BE0">
        <w:rPr>
          <w:rFonts w:ascii="Calibri" w:hAnsi="Calibri" w:cs="Calibri"/>
          <w:noProof/>
          <w:szCs w:val="24"/>
        </w:rPr>
        <w:t>, 2, pp. 1400–1406. Available at: https://www.scopus.com/record/display.uri?eid=2-s2.0-84893752045&amp;origin=inward (Accessed: 18 February 2019).</w:t>
      </w:r>
    </w:p>
    <w:p w14:paraId="22807499"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Wu, X. </w:t>
      </w:r>
      <w:r w:rsidRPr="00745BE0">
        <w:rPr>
          <w:rFonts w:ascii="Calibri" w:hAnsi="Calibri" w:cs="Calibri"/>
          <w:i/>
          <w:iCs/>
          <w:noProof/>
          <w:szCs w:val="24"/>
        </w:rPr>
        <w:t>et al.</w:t>
      </w:r>
      <w:r w:rsidRPr="00745BE0">
        <w:rPr>
          <w:rFonts w:ascii="Calibri" w:hAnsi="Calibri" w:cs="Calibri"/>
          <w:noProof/>
          <w:szCs w:val="24"/>
        </w:rPr>
        <w:t xml:space="preserve"> (2013) ‘Effects of allelochemical extracted from water lettuce (Pistia stratiotes Linn.) on the growth, microcystin production and release of Microcystis aeruginosa’, </w:t>
      </w:r>
      <w:r w:rsidRPr="00745BE0">
        <w:rPr>
          <w:rFonts w:ascii="Calibri" w:hAnsi="Calibri" w:cs="Calibri"/>
          <w:i/>
          <w:iCs/>
          <w:noProof/>
          <w:szCs w:val="24"/>
        </w:rPr>
        <w:t>Environmental Science and Pollution Research</w:t>
      </w:r>
      <w:r w:rsidRPr="00745BE0">
        <w:rPr>
          <w:rFonts w:ascii="Calibri" w:hAnsi="Calibri" w:cs="Calibri"/>
          <w:noProof/>
          <w:szCs w:val="24"/>
        </w:rPr>
        <w:t>. Springer Berlin Heidelberg, 20(11), pp. 8192–8201. doi: 10.1007/s11356-013-1783-x.</w:t>
      </w:r>
    </w:p>
    <w:p w14:paraId="3505E8E0"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Xian, Q. </w:t>
      </w:r>
      <w:r w:rsidRPr="00745BE0">
        <w:rPr>
          <w:rFonts w:ascii="Calibri" w:hAnsi="Calibri" w:cs="Calibri"/>
          <w:i/>
          <w:iCs/>
          <w:noProof/>
          <w:szCs w:val="24"/>
        </w:rPr>
        <w:t>et al.</w:t>
      </w:r>
      <w:r w:rsidRPr="00745BE0">
        <w:rPr>
          <w:rFonts w:ascii="Calibri" w:hAnsi="Calibri" w:cs="Calibri"/>
          <w:noProof/>
          <w:szCs w:val="24"/>
        </w:rPr>
        <w:t xml:space="preserve"> (2006) ‘Isolation and identification of antialgal compounds from the leaves of Vallisneria spiralis L. by activity-guided fractionation’, </w:t>
      </w:r>
      <w:r w:rsidRPr="00745BE0">
        <w:rPr>
          <w:rFonts w:ascii="Calibri" w:hAnsi="Calibri" w:cs="Calibri"/>
          <w:i/>
          <w:iCs/>
          <w:noProof/>
          <w:szCs w:val="24"/>
        </w:rPr>
        <w:t>Environmental Science and Pollution Research</w:t>
      </w:r>
      <w:r w:rsidRPr="00745BE0">
        <w:rPr>
          <w:rFonts w:ascii="Calibri" w:hAnsi="Calibri" w:cs="Calibri"/>
          <w:noProof/>
          <w:szCs w:val="24"/>
        </w:rPr>
        <w:t>. Ecomed, 13(4), pp. 233–237. doi: 10.1065/espr2006.06.314.</w:t>
      </w:r>
    </w:p>
    <w:p w14:paraId="3EC3A44E"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Y. Gao, B.Liu, D.Xu, Q. Zhou, C. Hu, F. Ge, L. Zhang, Z. W. (2011) ‘Phenolic compounds exuded from two submerged freshwater macrophytes and their allelopathic effects on microcystis aeruginosa’, </w:t>
      </w:r>
      <w:r w:rsidRPr="00745BE0">
        <w:rPr>
          <w:rFonts w:ascii="Calibri" w:hAnsi="Calibri" w:cs="Calibri"/>
          <w:i/>
          <w:iCs/>
          <w:noProof/>
          <w:szCs w:val="24"/>
        </w:rPr>
        <w:t>Polish Journal of Environmental Studies</w:t>
      </w:r>
      <w:r w:rsidRPr="00745BE0">
        <w:rPr>
          <w:rFonts w:ascii="Calibri" w:hAnsi="Calibri" w:cs="Calibri"/>
          <w:noProof/>
          <w:szCs w:val="24"/>
        </w:rPr>
        <w:t>, 20(5), pp. 1153–1159.</w:t>
      </w:r>
    </w:p>
    <w:p w14:paraId="72831063"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Zhang, S.H., Cheng, S.P., Wang, H.Q., He, F., Wu, Z. . (2009) ‘Allelopathic interactions between the potamogeton spp and toxic cyanobacteria (Microcystis aeruginosa)’, </w:t>
      </w:r>
      <w:r w:rsidRPr="00745BE0">
        <w:rPr>
          <w:rFonts w:ascii="Calibri" w:hAnsi="Calibri" w:cs="Calibri"/>
          <w:i/>
          <w:iCs/>
          <w:noProof/>
          <w:szCs w:val="24"/>
        </w:rPr>
        <w:t>Allelopathy Journal</w:t>
      </w:r>
      <w:r w:rsidRPr="00745BE0">
        <w:rPr>
          <w:rFonts w:ascii="Calibri" w:hAnsi="Calibri" w:cs="Calibri"/>
          <w:noProof/>
          <w:szCs w:val="24"/>
        </w:rPr>
        <w:t>, 23(2), pp. 379–390.</w:t>
      </w:r>
    </w:p>
    <w:p w14:paraId="29188DD1"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Zhang, S. (2015) ‘Allelopathic Activities of Three Emergent Macrophytes on Several Monospecific Cyanobacterial Species and Natural Phytoplankton Assemblages’, </w:t>
      </w:r>
      <w:r w:rsidRPr="00745BE0">
        <w:rPr>
          <w:rFonts w:ascii="Calibri" w:hAnsi="Calibri" w:cs="Calibri"/>
          <w:i/>
          <w:iCs/>
          <w:noProof/>
          <w:szCs w:val="24"/>
        </w:rPr>
        <w:t>Polish Journal of Environmental Studies</w:t>
      </w:r>
      <w:r w:rsidRPr="00745BE0">
        <w:rPr>
          <w:rFonts w:ascii="Calibri" w:hAnsi="Calibri" w:cs="Calibri"/>
          <w:noProof/>
          <w:szCs w:val="24"/>
        </w:rPr>
        <w:t>. HARD Publishing s.c. Jerzy Radecki, Hanna Radecka, 24(1), pp. 397–402. doi: 10.15244/pjoes/26972.</w:t>
      </w:r>
    </w:p>
    <w:p w14:paraId="2E055B7A"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Zhang, Sheng hua, Zhang, Shi yang and Li, G. (2016) ‘Acorus calamus root extracts to control harmful cyanobacteria blooms’, </w:t>
      </w:r>
      <w:r w:rsidRPr="00745BE0">
        <w:rPr>
          <w:rFonts w:ascii="Calibri" w:hAnsi="Calibri" w:cs="Calibri"/>
          <w:i/>
          <w:iCs/>
          <w:noProof/>
          <w:szCs w:val="24"/>
        </w:rPr>
        <w:t>Ecological Engineering</w:t>
      </w:r>
      <w:r w:rsidRPr="00745BE0">
        <w:rPr>
          <w:rFonts w:ascii="Calibri" w:hAnsi="Calibri" w:cs="Calibri"/>
          <w:noProof/>
          <w:szCs w:val="24"/>
        </w:rPr>
        <w:t>, 94, pp. 95–101. doi: 10.1016/j.ecoleng.2016.05.053.</w:t>
      </w:r>
    </w:p>
    <w:p w14:paraId="1E9314EA"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Zhang, T. </w:t>
      </w:r>
      <w:r w:rsidRPr="00745BE0">
        <w:rPr>
          <w:rFonts w:ascii="Calibri" w:hAnsi="Calibri" w:cs="Calibri"/>
          <w:i/>
          <w:iCs/>
          <w:noProof/>
          <w:szCs w:val="24"/>
        </w:rPr>
        <w:t>et al.</w:t>
      </w:r>
      <w:r w:rsidRPr="00745BE0">
        <w:rPr>
          <w:rFonts w:ascii="Calibri" w:hAnsi="Calibri" w:cs="Calibri"/>
          <w:noProof/>
          <w:szCs w:val="24"/>
        </w:rPr>
        <w:t xml:space="preserve"> (2012) ‘Inhibitory Effects and Mechanisms of Hydrilla verticillata (Linn.f.) Royle </w:t>
      </w:r>
      <w:r w:rsidRPr="00745BE0">
        <w:rPr>
          <w:rFonts w:ascii="Calibri" w:hAnsi="Calibri" w:cs="Calibri"/>
          <w:noProof/>
          <w:szCs w:val="24"/>
        </w:rPr>
        <w:lastRenderedPageBreak/>
        <w:t xml:space="preserve">Extracts on Freshwater Algae’, </w:t>
      </w:r>
      <w:r w:rsidRPr="00745BE0">
        <w:rPr>
          <w:rFonts w:ascii="Calibri" w:hAnsi="Calibri" w:cs="Calibri"/>
          <w:i/>
          <w:iCs/>
          <w:noProof/>
          <w:szCs w:val="24"/>
        </w:rPr>
        <w:t>Bull Environ Contam Toxicol</w:t>
      </w:r>
      <w:r w:rsidRPr="00745BE0">
        <w:rPr>
          <w:rFonts w:ascii="Calibri" w:hAnsi="Calibri" w:cs="Calibri"/>
          <w:noProof/>
          <w:szCs w:val="24"/>
        </w:rPr>
        <w:t>, 88, pp. 477–481. doi: 10.1007/s00128-011-0500-z.</w:t>
      </w:r>
    </w:p>
    <w:p w14:paraId="0B961453"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Zhang, T. T. </w:t>
      </w:r>
      <w:r w:rsidRPr="00745BE0">
        <w:rPr>
          <w:rFonts w:ascii="Calibri" w:hAnsi="Calibri" w:cs="Calibri"/>
          <w:i/>
          <w:iCs/>
          <w:noProof/>
          <w:szCs w:val="24"/>
        </w:rPr>
        <w:t>et al.</w:t>
      </w:r>
      <w:r w:rsidRPr="00745BE0">
        <w:rPr>
          <w:rFonts w:ascii="Calibri" w:hAnsi="Calibri" w:cs="Calibri"/>
          <w:noProof/>
          <w:szCs w:val="24"/>
        </w:rPr>
        <w:t xml:space="preserve"> (2011) ‘Growth inhibition and biochemical changes of cyanobacteria induced by emergent macrophyte Thalia dealbata roots’, </w:t>
      </w:r>
      <w:r w:rsidRPr="00745BE0">
        <w:rPr>
          <w:rFonts w:ascii="Calibri" w:hAnsi="Calibri" w:cs="Calibri"/>
          <w:i/>
          <w:iCs/>
          <w:noProof/>
          <w:szCs w:val="24"/>
        </w:rPr>
        <w:t>Biochemical Systematics and Ecology</w:t>
      </w:r>
      <w:r w:rsidRPr="00745BE0">
        <w:rPr>
          <w:rFonts w:ascii="Calibri" w:hAnsi="Calibri" w:cs="Calibri"/>
          <w:noProof/>
          <w:szCs w:val="24"/>
        </w:rPr>
        <w:t>. Pergamon, 39(2), pp. 88–94. doi: 10.1016/j.bse.2011.01.004.</w:t>
      </w:r>
    </w:p>
    <w:p w14:paraId="17967A4A"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Zhang, T. T., Hu, W. and Zhang, D. (2011) ‘Allelopathic Effect of Typha angustifolia L. on Phytoplankton’, </w:t>
      </w:r>
      <w:r w:rsidRPr="00745BE0">
        <w:rPr>
          <w:rFonts w:ascii="Calibri" w:hAnsi="Calibri" w:cs="Calibri"/>
          <w:i/>
          <w:iCs/>
          <w:noProof/>
          <w:szCs w:val="24"/>
        </w:rPr>
        <w:t>Advanced Materials Research</w:t>
      </w:r>
      <w:r w:rsidRPr="00745BE0">
        <w:rPr>
          <w:rFonts w:ascii="Calibri" w:hAnsi="Calibri" w:cs="Calibri"/>
          <w:noProof/>
          <w:szCs w:val="24"/>
        </w:rPr>
        <w:t>, 383–390, pp. 3724–3728. doi: 10.4028/www.scientific.net/AMR.383-390.3724.</w:t>
      </w:r>
    </w:p>
    <w:p w14:paraId="02DE1CF6"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Zhou, S. </w:t>
      </w:r>
      <w:r w:rsidRPr="00745BE0">
        <w:rPr>
          <w:rFonts w:ascii="Calibri" w:hAnsi="Calibri" w:cs="Calibri"/>
          <w:i/>
          <w:iCs/>
          <w:noProof/>
          <w:szCs w:val="24"/>
        </w:rPr>
        <w:t>et al.</w:t>
      </w:r>
      <w:r w:rsidRPr="00745BE0">
        <w:rPr>
          <w:rFonts w:ascii="Calibri" w:hAnsi="Calibri" w:cs="Calibri"/>
          <w:noProof/>
          <w:szCs w:val="24"/>
        </w:rPr>
        <w:t xml:space="preserve"> (2004) ‘Inhibition of Cyanobacterial Growth by Allelopathy of Reed’, </w:t>
      </w:r>
      <w:r w:rsidRPr="00745BE0">
        <w:rPr>
          <w:rFonts w:ascii="Calibri" w:hAnsi="Calibri" w:cs="Calibri"/>
          <w:i/>
          <w:iCs/>
          <w:noProof/>
          <w:szCs w:val="24"/>
        </w:rPr>
        <w:t>Japanese Journal of Water Treatment Biology</w:t>
      </w:r>
      <w:r w:rsidRPr="00745BE0">
        <w:rPr>
          <w:rFonts w:ascii="Calibri" w:hAnsi="Calibri" w:cs="Calibri"/>
          <w:noProof/>
          <w:szCs w:val="24"/>
        </w:rPr>
        <w:t>, 40(1), pp. 23–28. doi: 10.2521/jswtb.40.23.</w:t>
      </w:r>
    </w:p>
    <w:p w14:paraId="1E09C610"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Zhu, J. </w:t>
      </w:r>
      <w:r w:rsidRPr="00745BE0">
        <w:rPr>
          <w:rFonts w:ascii="Calibri" w:hAnsi="Calibri" w:cs="Calibri"/>
          <w:i/>
          <w:iCs/>
          <w:noProof/>
          <w:szCs w:val="24"/>
        </w:rPr>
        <w:t>et al.</w:t>
      </w:r>
      <w:r w:rsidRPr="00745BE0">
        <w:rPr>
          <w:rFonts w:ascii="Calibri" w:hAnsi="Calibri" w:cs="Calibri"/>
          <w:noProof/>
          <w:szCs w:val="24"/>
        </w:rPr>
        <w:t xml:space="preserve"> (2010) ‘Study on the mechanism of allelopathic influence on cyanobacteria and chlorophytes by submerged macrophyte (Myriophyllum spicatum) and its secretion’, </w:t>
      </w:r>
      <w:r w:rsidRPr="00745BE0">
        <w:rPr>
          <w:rFonts w:ascii="Calibri" w:hAnsi="Calibri" w:cs="Calibri"/>
          <w:i/>
          <w:iCs/>
          <w:noProof/>
          <w:szCs w:val="24"/>
        </w:rPr>
        <w:t>Aquatic Toxicology</w:t>
      </w:r>
      <w:r w:rsidRPr="00745BE0">
        <w:rPr>
          <w:rFonts w:ascii="Calibri" w:hAnsi="Calibri" w:cs="Calibri"/>
          <w:noProof/>
          <w:szCs w:val="24"/>
        </w:rPr>
        <w:t>. Elsevier B.V., 98(2), pp. 196–203. doi: 10.1016/j.aquatox.2010.02.011.</w:t>
      </w:r>
    </w:p>
    <w:p w14:paraId="78000C3C" w14:textId="77777777" w:rsidR="0070623C" w:rsidRPr="00745BE0" w:rsidRDefault="0070623C" w:rsidP="0070623C">
      <w:pPr>
        <w:widowControl w:val="0"/>
        <w:autoSpaceDE w:val="0"/>
        <w:autoSpaceDN w:val="0"/>
        <w:adjustRightInd w:val="0"/>
        <w:spacing w:line="240" w:lineRule="auto"/>
        <w:rPr>
          <w:rFonts w:ascii="Calibri" w:hAnsi="Calibri" w:cs="Calibri"/>
          <w:noProof/>
          <w:szCs w:val="24"/>
        </w:rPr>
      </w:pPr>
      <w:r w:rsidRPr="00745BE0">
        <w:rPr>
          <w:rFonts w:ascii="Calibri" w:hAnsi="Calibri" w:cs="Calibri"/>
          <w:noProof/>
          <w:szCs w:val="24"/>
        </w:rPr>
        <w:t xml:space="preserve">Złoch, I. </w:t>
      </w:r>
      <w:r w:rsidRPr="00745BE0">
        <w:rPr>
          <w:rFonts w:ascii="Calibri" w:hAnsi="Calibri" w:cs="Calibri"/>
          <w:i/>
          <w:iCs/>
          <w:noProof/>
          <w:szCs w:val="24"/>
        </w:rPr>
        <w:t>et al.</w:t>
      </w:r>
      <w:r w:rsidRPr="00745BE0">
        <w:rPr>
          <w:rFonts w:ascii="Calibri" w:hAnsi="Calibri" w:cs="Calibri"/>
          <w:noProof/>
          <w:szCs w:val="24"/>
        </w:rPr>
        <w:t xml:space="preserve"> (2018) ‘Allelopathic effects of Chara species (C. aspera, C. baltica, and C. canescens) on the bloom-forming picocyanobacterium Synechococcus sp.’, </w:t>
      </w:r>
      <w:r w:rsidRPr="00745BE0">
        <w:rPr>
          <w:rFonts w:ascii="Calibri" w:hAnsi="Calibri" w:cs="Calibri"/>
          <w:i/>
          <w:iCs/>
          <w:noProof/>
          <w:szCs w:val="24"/>
        </w:rPr>
        <w:t>Environmental Science and Pollution Research</w:t>
      </w:r>
      <w:r w:rsidRPr="00745BE0">
        <w:rPr>
          <w:rFonts w:ascii="Calibri" w:hAnsi="Calibri" w:cs="Calibri"/>
          <w:noProof/>
          <w:szCs w:val="24"/>
        </w:rPr>
        <w:t>. Springer Berlin Heidelberg, 25(36), pp. 36403–36411. doi: 10.1007/s11356-018-3579-5.</w:t>
      </w:r>
    </w:p>
    <w:p w14:paraId="34E24206" w14:textId="77777777" w:rsidR="0070623C" w:rsidRPr="00745BE0" w:rsidRDefault="0070623C" w:rsidP="0070623C">
      <w:pPr>
        <w:widowControl w:val="0"/>
        <w:autoSpaceDE w:val="0"/>
        <w:autoSpaceDN w:val="0"/>
        <w:adjustRightInd w:val="0"/>
        <w:spacing w:line="240" w:lineRule="auto"/>
        <w:rPr>
          <w:rFonts w:ascii="Calibri" w:hAnsi="Calibri" w:cs="Calibri"/>
          <w:noProof/>
        </w:rPr>
      </w:pPr>
      <w:r w:rsidRPr="00745BE0">
        <w:rPr>
          <w:rFonts w:ascii="Calibri" w:hAnsi="Calibri" w:cs="Calibri"/>
          <w:noProof/>
          <w:szCs w:val="24"/>
        </w:rPr>
        <w:t xml:space="preserve">Zuo, S. </w:t>
      </w:r>
      <w:r w:rsidRPr="00745BE0">
        <w:rPr>
          <w:rFonts w:ascii="Calibri" w:hAnsi="Calibri" w:cs="Calibri"/>
          <w:i/>
          <w:iCs/>
          <w:noProof/>
          <w:szCs w:val="24"/>
        </w:rPr>
        <w:t>et al.</w:t>
      </w:r>
      <w:r w:rsidRPr="00745BE0">
        <w:rPr>
          <w:rFonts w:ascii="Calibri" w:hAnsi="Calibri" w:cs="Calibri"/>
          <w:noProof/>
          <w:szCs w:val="24"/>
        </w:rPr>
        <w:t xml:space="preserve"> (2016) ‘Antialgal effects of five individual allelochemicals and their mixtures in low level pollution conditions’, </w:t>
      </w:r>
      <w:r w:rsidRPr="00745BE0">
        <w:rPr>
          <w:rFonts w:ascii="Calibri" w:hAnsi="Calibri" w:cs="Calibri"/>
          <w:i/>
          <w:iCs/>
          <w:noProof/>
          <w:szCs w:val="24"/>
        </w:rPr>
        <w:t>Environmental Science and Pollution Research</w:t>
      </w:r>
      <w:r w:rsidRPr="00745BE0">
        <w:rPr>
          <w:rFonts w:ascii="Calibri" w:hAnsi="Calibri" w:cs="Calibri"/>
          <w:noProof/>
          <w:szCs w:val="24"/>
        </w:rPr>
        <w:t>. Environmental Science and Pollution Research, 23(15), pp. 15703–15711. doi: 10.1007/s11356-016-6770-6.</w:t>
      </w:r>
    </w:p>
    <w:p w14:paraId="5BA74704" w14:textId="7696BB2E" w:rsidR="000921FE" w:rsidRDefault="0070623C" w:rsidP="000921FE">
      <w:pPr>
        <w:rPr>
          <w:rFonts w:ascii="Times New Roman" w:hAnsi="Times New Roman" w:cs="Times New Roman"/>
          <w:b/>
          <w:sz w:val="24"/>
        </w:rPr>
      </w:pPr>
      <w:r>
        <w:fldChar w:fldCharType="end"/>
      </w:r>
    </w:p>
    <w:p w14:paraId="61749F60" w14:textId="77777777" w:rsidR="000921FE" w:rsidRDefault="000921FE" w:rsidP="000921FE">
      <w:pPr>
        <w:rPr>
          <w:rFonts w:ascii="Times New Roman" w:hAnsi="Times New Roman" w:cs="Times New Roman"/>
          <w:b/>
          <w:sz w:val="24"/>
        </w:rPr>
      </w:pPr>
    </w:p>
    <w:p w14:paraId="40DFBF03" w14:textId="77777777" w:rsidR="000921FE" w:rsidRDefault="000921FE" w:rsidP="000921FE">
      <w:pPr>
        <w:rPr>
          <w:rFonts w:ascii="Times New Roman" w:hAnsi="Times New Roman" w:cs="Times New Roman"/>
          <w:b/>
          <w:sz w:val="24"/>
        </w:rPr>
      </w:pPr>
    </w:p>
    <w:p w14:paraId="06DAE7B5" w14:textId="77777777" w:rsidR="000921FE" w:rsidRDefault="000921FE" w:rsidP="000921FE">
      <w:pPr>
        <w:rPr>
          <w:rFonts w:ascii="Times New Roman" w:hAnsi="Times New Roman" w:cs="Times New Roman"/>
          <w:b/>
          <w:sz w:val="24"/>
        </w:rPr>
      </w:pPr>
    </w:p>
    <w:p w14:paraId="091B0F82" w14:textId="5320688D" w:rsidR="000921FE" w:rsidRDefault="000921FE" w:rsidP="000921FE"/>
    <w:p w14:paraId="1D57DC17" w14:textId="4D092EA3" w:rsidR="000921FE" w:rsidRPr="000921FE" w:rsidRDefault="000921FE" w:rsidP="000921FE"/>
    <w:p w14:paraId="744EFC01" w14:textId="15269592" w:rsidR="000921FE" w:rsidRPr="000921FE" w:rsidRDefault="000921FE" w:rsidP="000921FE"/>
    <w:p w14:paraId="0444C867" w14:textId="5DC8BA09" w:rsidR="000921FE" w:rsidRPr="000921FE" w:rsidRDefault="000921FE" w:rsidP="000921FE"/>
    <w:p w14:paraId="7895C1F5" w14:textId="243EDA47" w:rsidR="000921FE" w:rsidRPr="000921FE" w:rsidRDefault="000921FE" w:rsidP="000921FE"/>
    <w:p w14:paraId="1A489C74" w14:textId="6EA6CCA1" w:rsidR="000921FE" w:rsidRPr="000921FE" w:rsidRDefault="000921FE" w:rsidP="000921FE"/>
    <w:p w14:paraId="10052910" w14:textId="310505EF" w:rsidR="000921FE" w:rsidRPr="000921FE" w:rsidRDefault="000921FE" w:rsidP="000921FE"/>
    <w:p w14:paraId="28C1615D" w14:textId="1DC107D3" w:rsidR="000921FE" w:rsidRPr="000921FE" w:rsidRDefault="000921FE" w:rsidP="000921FE"/>
    <w:p w14:paraId="1155F7BB" w14:textId="2A0D7EC0" w:rsidR="000921FE" w:rsidRPr="000921FE" w:rsidRDefault="000921FE" w:rsidP="000921FE"/>
    <w:p w14:paraId="62C45FF8" w14:textId="22A28D3B" w:rsidR="000921FE" w:rsidRPr="000921FE" w:rsidRDefault="000921FE" w:rsidP="000921FE"/>
    <w:p w14:paraId="5110C5A2" w14:textId="0B7AB058" w:rsidR="000921FE" w:rsidRPr="000921FE" w:rsidRDefault="000921FE" w:rsidP="000921FE"/>
    <w:p w14:paraId="7CCBE74C" w14:textId="35754BD1" w:rsidR="000921FE" w:rsidRDefault="000921FE" w:rsidP="000921FE"/>
    <w:sectPr w:rsidR="00092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CC"/>
    <w:rsid w:val="000921FE"/>
    <w:rsid w:val="00292D82"/>
    <w:rsid w:val="006F1E42"/>
    <w:rsid w:val="0070623C"/>
    <w:rsid w:val="00745BE0"/>
    <w:rsid w:val="0077660D"/>
    <w:rsid w:val="009A345E"/>
    <w:rsid w:val="00A23667"/>
    <w:rsid w:val="00B72ECC"/>
    <w:rsid w:val="00C84C13"/>
    <w:rsid w:val="00C97CFC"/>
    <w:rsid w:val="00CC1AE0"/>
    <w:rsid w:val="00E211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7305"/>
  <w15:chartTrackingRefBased/>
  <w15:docId w15:val="{6DCFB20C-45B8-4563-87A9-BE841E40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ECC"/>
  </w:style>
  <w:style w:type="paragraph" w:styleId="Heading1">
    <w:name w:val="heading 1"/>
    <w:basedOn w:val="Normal"/>
    <w:next w:val="Normal"/>
    <w:link w:val="Heading1Char"/>
    <w:uiPriority w:val="9"/>
    <w:qFormat/>
    <w:rsid w:val="00B72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21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11C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211C3"/>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B72EC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72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ECC"/>
    <w:rPr>
      <w:rFonts w:ascii="Segoe UI" w:hAnsi="Segoe UI" w:cs="Segoe UI"/>
      <w:sz w:val="18"/>
      <w:szCs w:val="18"/>
    </w:rPr>
  </w:style>
  <w:style w:type="character" w:styleId="CommentReference">
    <w:name w:val="annotation reference"/>
    <w:basedOn w:val="DefaultParagraphFont"/>
    <w:uiPriority w:val="99"/>
    <w:semiHidden/>
    <w:unhideWhenUsed/>
    <w:rsid w:val="000921FE"/>
    <w:rPr>
      <w:sz w:val="16"/>
      <w:szCs w:val="16"/>
    </w:rPr>
  </w:style>
  <w:style w:type="paragraph" w:styleId="CommentText">
    <w:name w:val="annotation text"/>
    <w:basedOn w:val="Normal"/>
    <w:link w:val="CommentTextChar"/>
    <w:uiPriority w:val="99"/>
    <w:unhideWhenUsed/>
    <w:rsid w:val="000921FE"/>
    <w:pPr>
      <w:spacing w:line="240" w:lineRule="auto"/>
    </w:pPr>
    <w:rPr>
      <w:sz w:val="20"/>
      <w:szCs w:val="20"/>
    </w:rPr>
  </w:style>
  <w:style w:type="character" w:customStyle="1" w:styleId="CommentTextChar">
    <w:name w:val="Comment Text Char"/>
    <w:basedOn w:val="DefaultParagraphFont"/>
    <w:link w:val="CommentText"/>
    <w:uiPriority w:val="99"/>
    <w:rsid w:val="000921FE"/>
    <w:rPr>
      <w:sz w:val="20"/>
      <w:szCs w:val="20"/>
    </w:rPr>
  </w:style>
  <w:style w:type="character" w:customStyle="1" w:styleId="Heading2Char">
    <w:name w:val="Heading 2 Char"/>
    <w:basedOn w:val="DefaultParagraphFont"/>
    <w:link w:val="Heading2"/>
    <w:uiPriority w:val="9"/>
    <w:rsid w:val="000921FE"/>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921FE"/>
    <w:rPr>
      <w:b/>
      <w:bCs/>
    </w:rPr>
  </w:style>
  <w:style w:type="character" w:customStyle="1" w:styleId="CommentSubjectChar">
    <w:name w:val="Comment Subject Char"/>
    <w:basedOn w:val="CommentTextChar"/>
    <w:link w:val="CommentSubject"/>
    <w:uiPriority w:val="99"/>
    <w:semiHidden/>
    <w:rsid w:val="000921FE"/>
    <w:rPr>
      <w:b/>
      <w:bCs/>
      <w:sz w:val="20"/>
      <w:szCs w:val="20"/>
    </w:rPr>
  </w:style>
  <w:style w:type="paragraph" w:styleId="Revision">
    <w:name w:val="Revision"/>
    <w:hidden/>
    <w:uiPriority w:val="99"/>
    <w:semiHidden/>
    <w:rsid w:val="000921FE"/>
    <w:pPr>
      <w:spacing w:after="0" w:line="240" w:lineRule="auto"/>
    </w:pPr>
  </w:style>
  <w:style w:type="character" w:styleId="LineNumber">
    <w:name w:val="line number"/>
    <w:basedOn w:val="DefaultParagraphFont"/>
    <w:uiPriority w:val="99"/>
    <w:semiHidden/>
    <w:unhideWhenUsed/>
    <w:rsid w:val="000921FE"/>
  </w:style>
  <w:style w:type="paragraph" w:styleId="Header">
    <w:name w:val="header"/>
    <w:basedOn w:val="Normal"/>
    <w:link w:val="HeaderChar"/>
    <w:uiPriority w:val="99"/>
    <w:unhideWhenUsed/>
    <w:rsid w:val="00092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1FE"/>
  </w:style>
  <w:style w:type="paragraph" w:styleId="Footer">
    <w:name w:val="footer"/>
    <w:basedOn w:val="Normal"/>
    <w:link w:val="FooterChar"/>
    <w:uiPriority w:val="99"/>
    <w:unhideWhenUsed/>
    <w:rsid w:val="00092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E658-C56F-4859-A3C8-E3731BEE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22465</Words>
  <Characters>128052</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Reynolds</dc:creator>
  <cp:keywords/>
  <dc:description/>
  <cp:lastModifiedBy>Sam Reynolds</cp:lastModifiedBy>
  <cp:revision>2</cp:revision>
  <cp:lastPrinted>2020-12-18T22:14:00Z</cp:lastPrinted>
  <dcterms:created xsi:type="dcterms:W3CDTF">2020-12-18T22:41:00Z</dcterms:created>
  <dcterms:modified xsi:type="dcterms:W3CDTF">2020-12-18T22:41:00Z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http://www.zotero.org/styles/biology-letters</vt:lpwstr>
  </property>
  <property fmtid="{D5CDD505-2E9C-101B-9397-08002B2CF9AE}" pid="5" name="Mendeley Recent Style Name 1_1">
    <vt:lpwstr>Biology Letters</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http://www.zotero.org/styles/ecological-engineering</vt:lpwstr>
  </property>
  <property fmtid="{D5CDD505-2E9C-101B-9397-08002B2CF9AE}" pid="9" name="Mendeley Recent Style Name 3_1">
    <vt:lpwstr>Ecological Engineering</vt:lpwstr>
  </property>
  <property fmtid="{D5CDD505-2E9C-101B-9397-08002B2CF9AE}" pid="10" name="Mendeley Recent Style Id 4_1">
    <vt:lpwstr>http://csl.mendeley.com/styles/501364571/ecology-letters-2</vt:lpwstr>
  </property>
  <property fmtid="{D5CDD505-2E9C-101B-9397-08002B2CF9AE}" pid="11" name="Mendeley Recent Style Name 4_1">
    <vt:lpwstr>Ecology Letters - Sam Reynolds</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http://csl.mendeley.com/styles/501364571/elsevier-harvard</vt:lpwstr>
  </property>
  <property fmtid="{D5CDD505-2E9C-101B-9397-08002B2CF9AE}" pid="15" name="Mendeley Recent Style Name 6_1">
    <vt:lpwstr>Elsevier - Harvard (with titles) - Sam Reynolds</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http://www.zotero.org/styles/water-research</vt:lpwstr>
  </property>
  <property fmtid="{D5CDD505-2E9C-101B-9397-08002B2CF9AE}" pid="21" name="Mendeley Recent Style Name 9_1">
    <vt:lpwstr>Water Research</vt:lpwstr>
  </property>
  <property fmtid="{D5CDD505-2E9C-101B-9397-08002B2CF9AE}" pid="22" name="Mendeley Document_1">
    <vt:lpwstr>True</vt:lpwstr>
  </property>
  <property fmtid="{D5CDD505-2E9C-101B-9397-08002B2CF9AE}" pid="23" name="Mendeley Unique User Id_1">
    <vt:lpwstr>6a2c250f-76f0-3335-812c-be86fb8cbf8c</vt:lpwstr>
  </property>
  <property fmtid="{D5CDD505-2E9C-101B-9397-08002B2CF9AE}" pid="24" name="Mendeley Citation Style_1">
    <vt:lpwstr>http://www.zotero.org/styles/harvard-cite-them-right</vt:lpwstr>
  </property>
</Properties>
</file>