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A6423" w14:textId="67F32FEA" w:rsidR="002544FC" w:rsidRPr="00963C29" w:rsidRDefault="002544FC" w:rsidP="002544FC">
      <w:pPr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</w:pPr>
      <w:r w:rsidRPr="00963C29"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r w:rsidR="006B181B" w:rsidRPr="00963C2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963C29">
        <w:rPr>
          <w:rFonts w:ascii="Times New Roman" w:hAnsi="Times New Roman" w:cs="Times New Roman"/>
          <w:color w:val="666666"/>
          <w:sz w:val="24"/>
          <w:szCs w:val="24"/>
          <w:lang w:val="en"/>
        </w:rPr>
        <w:t xml:space="preserve"> </w:t>
      </w:r>
      <w:r w:rsidR="006B181B"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 xml:space="preserve">Frontiers in Oncology </w:t>
      </w:r>
      <w:r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(submitted in 20</w:t>
      </w:r>
      <w:r w:rsidR="006B181B"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20</w:t>
      </w:r>
      <w:r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) – Vinicius</w:t>
      </w:r>
      <w:r w:rsidR="006B181B"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 xml:space="preserve"> A. B. </w:t>
      </w:r>
      <w:r w:rsidRPr="00963C29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 xml:space="preserve"> de Lima et al.</w:t>
      </w:r>
    </w:p>
    <w:p w14:paraId="23ED3353" w14:textId="77777777" w:rsidR="002544FC" w:rsidRPr="002544FC" w:rsidRDefault="002544FC">
      <w:pPr>
        <w:rPr>
          <w:lang w:val="en"/>
        </w:rPr>
      </w:pPr>
    </w:p>
    <w:p w14:paraId="11C3D87D" w14:textId="77777777" w:rsidR="002544FC" w:rsidRDefault="002544FC">
      <w:pPr>
        <w:rPr>
          <w:lang w:val="en-US"/>
        </w:rPr>
      </w:pPr>
      <w:r>
        <w:rPr>
          <w:lang w:val="en-US"/>
        </w:rPr>
        <w:br w:type="page"/>
      </w:r>
    </w:p>
    <w:p w14:paraId="37C71DD9" w14:textId="7B6776F0" w:rsidR="002544FC" w:rsidRPr="003B512B" w:rsidRDefault="002544FC">
      <w:pPr>
        <w:rPr>
          <w:lang w:val="en-US"/>
        </w:rPr>
      </w:pPr>
    </w:p>
    <w:tbl>
      <w:tblPr>
        <w:tblW w:w="9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0"/>
        <w:gridCol w:w="1980"/>
        <w:gridCol w:w="1620"/>
        <w:gridCol w:w="1530"/>
        <w:gridCol w:w="2070"/>
        <w:gridCol w:w="1710"/>
      </w:tblGrid>
      <w:tr w:rsidR="00094C02" w:rsidRPr="00EE6C0A" w14:paraId="1922ADDE" w14:textId="77777777" w:rsidTr="003F096F">
        <w:trPr>
          <w:trHeight w:val="541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745726" w14:textId="77777777" w:rsidR="00094C02" w:rsidRPr="00EE6C0A" w:rsidRDefault="00094C02" w:rsidP="00F62AE6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 xml:space="preserve">Patient no.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401E8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Blood sample- baseline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CE0E79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Blood sample T1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21093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Blood sample T2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D6C0EE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Best RECIST respons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85628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Clinical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 xml:space="preserve"> </w:t>
            </w: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31346D93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274CDD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090FF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4B72BD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18884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31E59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F418FC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3EBD1CC8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35C7C6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1DCA7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7EC4C6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3B24B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FB730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B783CB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1A866F20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805ED4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PB10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6BFD8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7EAFEB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D3B5D7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7CAE8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F3FB81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3C5DCE5A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61E28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PB12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03B84C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624B5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F1428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9189B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5DCBB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570C0F99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C2317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PB16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F10CE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88F63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5ACFA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6DD500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354CB6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23796B49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BF50F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PB18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A924BF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979A8C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B4C0CB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F91AEF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F105D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50583B5F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159E4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</w:t>
            </w: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C65933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CE3A4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59F0C6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AB143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CR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B32A10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0828DD83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3EA7D5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D70D3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22703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238A0A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785EB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D58A5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64CB3E1D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C69D0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8285A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24E6AC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62371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E86A6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47350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1F757064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1ACB2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F18C1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9802C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DB0785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6069EB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02BF6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3914A600" w14:textId="77777777" w:rsidTr="003F096F">
        <w:trPr>
          <w:trHeight w:val="284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6578F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PB28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DF080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44D70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FA0E7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0AE7A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655FA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0EC7BA1C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831174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PB30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56F15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87625D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96BDF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D0369A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F9F8B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0F68AEF0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F3B830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PB32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91ED95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F83EB9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2F1E0A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444A74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8D35B7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20D0E06B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0BE45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PB34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943851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55B8F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9A6C8D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E74589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07698C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708FC5BF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83E2A9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PB36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F47B6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5301AF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87D7D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711A7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1137A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273EF7ED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6A21B4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PB38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3FE875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69A955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36096D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B881E7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005529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7EB67E11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B9FCF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PB40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B2B511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7D3081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5EA5CA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F16E0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B15CF1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143CCBFA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A0F54C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PB42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93420D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FDCF46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A99100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D0892A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CEE7CF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3615427F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69EAC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PB44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6157B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6E1B8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9222DE2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F4700E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CR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1FA9AE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2F5384C5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8A4CCF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PB46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58F15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301C0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B02EE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053A0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D8EEE2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35E9525F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19464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PB48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EAA851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C06EA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62492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9D050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D6CFA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3C9D1FDD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09E78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PB50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04A1F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C5DB0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7100D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39719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C7D75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00BA3E9F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DC337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PB54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AFD97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937682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DA36E8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D4A42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5AB892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650EF875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0100E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PB56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8B642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F8EC64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35A828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4DD62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F1E361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27839758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5E9F5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PB58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B1453C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DDE9F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65239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C1210B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C175E2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1DD341AC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51E60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PB6</w:t>
            </w: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F1A8C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FE5A4C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7F02EA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39AE6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3E39B8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41448955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C8B27F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 xml:space="preserve"> PB62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892FA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6F7173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41FC6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E7E004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DE328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51EA1201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D554F2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PB64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CC9893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A2EAD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718E3E0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EAB5B4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749B67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63BBFF23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BC1863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PB66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47656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0A877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FCF3D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24789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333D1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4B821825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37C2BF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PB68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C36FBD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685ADE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72E8E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D5E32E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SD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D4606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Benefit</w:t>
            </w:r>
          </w:p>
        </w:tc>
      </w:tr>
      <w:tr w:rsidR="00094C02" w:rsidRPr="00EE6C0A" w14:paraId="3B257347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8E5120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PB70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6F20F3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3F1F1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3990C06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16F2B75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0E2E2D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0F226F18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6C444F9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PB72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96BBE7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B376A3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EDB56BC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9B262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13F81D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  <w:tr w:rsidR="00094C02" w:rsidRPr="00EE6C0A" w14:paraId="555F3DB8" w14:textId="77777777" w:rsidTr="003F096F">
        <w:trPr>
          <w:trHeight w:val="298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0C9741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PB74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913608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6B9CB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yes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6683228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659175A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PD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E1A40B" w14:textId="77777777" w:rsidR="00094C02" w:rsidRPr="00EE6C0A" w:rsidRDefault="00094C02" w:rsidP="00F62AE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EE6C0A">
              <w:rPr>
                <w:rFonts w:ascii="Calibri" w:eastAsia="Calibri" w:hAnsi="Calibri" w:cs="Calibri"/>
                <w:color w:val="000000" w:themeColor="text1"/>
                <w:sz w:val="18"/>
                <w:szCs w:val="18"/>
                <w:lang w:eastAsia="da-DK"/>
              </w:rPr>
              <w:t>No benefit</w:t>
            </w:r>
          </w:p>
        </w:tc>
      </w:tr>
    </w:tbl>
    <w:p w14:paraId="78197666" w14:textId="77777777" w:rsidR="003B512B" w:rsidRDefault="003B512B" w:rsidP="00094C02">
      <w:pPr>
        <w:rPr>
          <w:b/>
          <w:lang w:val="en-US"/>
        </w:rPr>
      </w:pPr>
    </w:p>
    <w:p w14:paraId="3A19C3E9" w14:textId="166F9D0E" w:rsidR="00094C02" w:rsidRPr="00260BEE" w:rsidRDefault="00260BEE" w:rsidP="00094C0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upplementary T</w:t>
      </w:r>
      <w:r w:rsidR="00094C02" w:rsidRPr="00260BEE">
        <w:rPr>
          <w:rFonts w:ascii="Times New Roman" w:hAnsi="Times New Roman" w:cs="Times New Roman"/>
          <w:sz w:val="24"/>
          <w:szCs w:val="24"/>
          <w:lang w:val="en-US"/>
        </w:rPr>
        <w:t>able1</w:t>
      </w:r>
      <w:r w:rsidR="00094C02" w:rsidRPr="00260BE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94C02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Overview of used biological material per patient and response pattern</w:t>
      </w:r>
    </w:p>
    <w:p w14:paraId="737D2EAB" w14:textId="77777777" w:rsidR="00094C02" w:rsidRDefault="00094C02">
      <w:pPr>
        <w:rPr>
          <w:sz w:val="48"/>
          <w:szCs w:val="48"/>
          <w:lang w:val="en-US"/>
        </w:rPr>
      </w:pPr>
    </w:p>
    <w:p w14:paraId="1B5AFFC4" w14:textId="03CC65AD" w:rsidR="003B512B" w:rsidRDefault="00805DDE" w:rsidP="003B51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34831C" wp14:editId="4E6F60F6">
            <wp:extent cx="5958296" cy="2863067"/>
            <wp:effectExtent l="0" t="0" r="4445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08" cy="286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42E26" w14:textId="05365896" w:rsidR="008902A1" w:rsidRPr="00260BEE" w:rsidRDefault="00260BEE" w:rsidP="00260BE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1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Gating strategy on lymphoid subfractions of peripheral blood mononuclear cell analysis. The initial gate was set in the FSC-H/FSC-A plot identifying singlets. From the singlets, dead cells were gated out (NIR APC-Cy7 x FSC-A plot). Subsequently, PBMC gate comprising lymphoid and myeloid subsets was set in the SSC/FSC plot. T cells were identified by expression of CD3. T cells were then divided according to expression of CD4 and CD8.  In the CD4 and CD8 gates, T cells were further subclassified according to expression of CCR7 and CD45RA into: Naïve T (CCR7+ CD45RA+), central memory (CCR7+CD45RA-), effector memory (CCR7-CD45RA-), and effector memory RA+ (CCR7-CD45RA+). CD8 compartment was further characterized according to the expression of PD-1. T regs were defined by expression of CD25 and low expression of CD127 among CD4+ T cells.</w:t>
      </w:r>
    </w:p>
    <w:p w14:paraId="3C8023A3" w14:textId="1AE4095F" w:rsidR="00094C02" w:rsidRDefault="00094C02">
      <w:pPr>
        <w:rPr>
          <w:lang w:val="en-US"/>
        </w:rPr>
      </w:pPr>
    </w:p>
    <w:p w14:paraId="39483D3B" w14:textId="2361D15C" w:rsidR="00094C02" w:rsidRDefault="00094C02">
      <w:pPr>
        <w:rPr>
          <w:lang w:val="en-US"/>
        </w:rPr>
      </w:pPr>
    </w:p>
    <w:p w14:paraId="7AA9707D" w14:textId="514D62D8" w:rsidR="00094C02" w:rsidRDefault="00094C02">
      <w:pPr>
        <w:rPr>
          <w:lang w:val="en-US"/>
        </w:rPr>
      </w:pPr>
    </w:p>
    <w:p w14:paraId="20D5E6FD" w14:textId="490B4EAD" w:rsidR="00094C02" w:rsidRDefault="00094C02">
      <w:pPr>
        <w:rPr>
          <w:lang w:val="en-US"/>
        </w:rPr>
      </w:pPr>
    </w:p>
    <w:p w14:paraId="51D629B9" w14:textId="200B871C" w:rsidR="00094C02" w:rsidRDefault="00094C02">
      <w:pPr>
        <w:rPr>
          <w:lang w:val="en-US"/>
        </w:rPr>
      </w:pPr>
    </w:p>
    <w:p w14:paraId="754AFC09" w14:textId="77777777" w:rsidR="00094C02" w:rsidRPr="009A478A" w:rsidRDefault="00094C02">
      <w:pPr>
        <w:rPr>
          <w:lang w:val="en-US"/>
        </w:rPr>
      </w:pPr>
    </w:p>
    <w:p w14:paraId="67620CB8" w14:textId="0AFE10B7" w:rsidR="00367CF9" w:rsidRDefault="00367CF9">
      <w:pPr>
        <w:rPr>
          <w:lang w:val="en-US"/>
        </w:rPr>
      </w:pPr>
    </w:p>
    <w:p w14:paraId="6E4AFB29" w14:textId="26FCB789" w:rsidR="006C3773" w:rsidRDefault="006C3773">
      <w:pPr>
        <w:rPr>
          <w:lang w:val="en-US"/>
        </w:rPr>
      </w:pPr>
    </w:p>
    <w:p w14:paraId="4819D03F" w14:textId="2156D3AF" w:rsidR="00966646" w:rsidRDefault="00966646">
      <w:pPr>
        <w:rPr>
          <w:lang w:val="en-US"/>
        </w:rPr>
      </w:pPr>
    </w:p>
    <w:p w14:paraId="1B03AF67" w14:textId="738787F2" w:rsidR="00966646" w:rsidRDefault="00966646">
      <w:pPr>
        <w:rPr>
          <w:lang w:val="en-US"/>
        </w:rPr>
      </w:pPr>
    </w:p>
    <w:p w14:paraId="21095E2D" w14:textId="281279B9" w:rsidR="00966646" w:rsidRDefault="00966646">
      <w:pPr>
        <w:rPr>
          <w:lang w:val="en-US"/>
        </w:rPr>
      </w:pPr>
    </w:p>
    <w:p w14:paraId="524A39BC" w14:textId="5BE3ECB9" w:rsidR="00966646" w:rsidRDefault="00966646">
      <w:pPr>
        <w:rPr>
          <w:lang w:val="en-US"/>
        </w:rPr>
      </w:pPr>
    </w:p>
    <w:p w14:paraId="016C660B" w14:textId="1BA24F31" w:rsidR="00966646" w:rsidRDefault="00392B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99EE1D" wp14:editId="7520C556">
            <wp:extent cx="5184842" cy="5432866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606" cy="546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4C7B8" w14:textId="642EAB2B" w:rsidR="00392B9F" w:rsidRDefault="00392B9F">
      <w:pPr>
        <w:rPr>
          <w:lang w:val="en-US"/>
        </w:rPr>
      </w:pPr>
    </w:p>
    <w:p w14:paraId="6D697BD7" w14:textId="02C0E48A" w:rsidR="00392B9F" w:rsidRDefault="00392B9F">
      <w:pPr>
        <w:rPr>
          <w:lang w:val="en-US"/>
        </w:rPr>
      </w:pPr>
    </w:p>
    <w:p w14:paraId="3D0C384E" w14:textId="77777777" w:rsidR="00392B9F" w:rsidRDefault="00392B9F">
      <w:pPr>
        <w:rPr>
          <w:lang w:val="en-US"/>
        </w:rPr>
      </w:pPr>
    </w:p>
    <w:p w14:paraId="7EB845E4" w14:textId="77777777" w:rsidR="008902A1" w:rsidRDefault="008902A1" w:rsidP="00474B32">
      <w:pPr>
        <w:rPr>
          <w:lang w:val="en-US"/>
        </w:rPr>
      </w:pPr>
    </w:p>
    <w:p w14:paraId="7F34AC76" w14:textId="0FAD8E31" w:rsidR="008902A1" w:rsidRPr="00260BEE" w:rsidRDefault="00260BE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2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Gating strategy on myeloid subfractions of peripheral blood mononuclear cell analysis. The initial gate was set in the FSC-H/FSC-A plot identifying singlets. From the singlets, dead cells were gated out (NIR APC-Cy7 x FSC-A plot). Subsequently, PBMC gate comprising lymphoid and myeloid subsets was set in the SSC/FSC plot. Myeloid cells in the PBMC gate were identified by expression of CD11c and HLA-DR. These cells were then stratified according to the expression of CD14 and CD16. Classical monocytes were defined as CD14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CD16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whereas non-classical monocytes were double positive for these markers. Dendritic cells were characterized by lacked expression of CD14, CD16 and positivity for HLA-DR and CD11c. Monocytic MDSCs (</w:t>
      </w:r>
      <w:proofErr w:type="spellStart"/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mMDSC</w:t>
      </w:r>
      <w:proofErr w:type="spellEnd"/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) were defined as being CD14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and lineage (CD3, CD19), CD56 and HLA-DR negative</w:t>
      </w:r>
    </w:p>
    <w:p w14:paraId="7FDE747A" w14:textId="77777777" w:rsidR="008902A1" w:rsidRDefault="008902A1" w:rsidP="00474B32">
      <w:pPr>
        <w:rPr>
          <w:lang w:val="en-US"/>
        </w:rPr>
      </w:pPr>
    </w:p>
    <w:p w14:paraId="446D459A" w14:textId="77777777" w:rsidR="008902A1" w:rsidRDefault="008902A1" w:rsidP="00474B32">
      <w:pPr>
        <w:rPr>
          <w:lang w:val="en-US"/>
        </w:rPr>
      </w:pPr>
    </w:p>
    <w:p w14:paraId="2F5E3CF5" w14:textId="77777777" w:rsidR="008902A1" w:rsidRDefault="008902A1" w:rsidP="00474B32">
      <w:pPr>
        <w:rPr>
          <w:lang w:val="en-US"/>
        </w:rPr>
      </w:pPr>
    </w:p>
    <w:p w14:paraId="5C9B95E0" w14:textId="77777777" w:rsidR="008902A1" w:rsidRDefault="008902A1" w:rsidP="00474B32">
      <w:pPr>
        <w:rPr>
          <w:lang w:val="en-US"/>
        </w:rPr>
      </w:pPr>
    </w:p>
    <w:p w14:paraId="1F167379" w14:textId="77777777" w:rsidR="008902A1" w:rsidRDefault="008902A1" w:rsidP="00474B32">
      <w:pPr>
        <w:rPr>
          <w:lang w:val="en-US"/>
        </w:rPr>
      </w:pPr>
    </w:p>
    <w:p w14:paraId="50E38697" w14:textId="77777777" w:rsidR="008902A1" w:rsidRDefault="008902A1" w:rsidP="00474B32">
      <w:pPr>
        <w:rPr>
          <w:lang w:val="en-US"/>
        </w:rPr>
      </w:pPr>
    </w:p>
    <w:p w14:paraId="3468076E" w14:textId="77777777" w:rsidR="008902A1" w:rsidRDefault="008902A1" w:rsidP="00474B32">
      <w:pPr>
        <w:rPr>
          <w:lang w:val="en-US"/>
        </w:rPr>
      </w:pPr>
    </w:p>
    <w:p w14:paraId="7758F789" w14:textId="77777777" w:rsidR="008902A1" w:rsidRDefault="008902A1" w:rsidP="00474B32">
      <w:pPr>
        <w:rPr>
          <w:lang w:val="en-US"/>
        </w:rPr>
      </w:pPr>
    </w:p>
    <w:p w14:paraId="1ADBD096" w14:textId="269DD5EF" w:rsidR="008902A1" w:rsidRDefault="008902A1" w:rsidP="00474B32">
      <w:pPr>
        <w:rPr>
          <w:lang w:val="en-US"/>
        </w:rPr>
      </w:pPr>
    </w:p>
    <w:p w14:paraId="1024E8C0" w14:textId="7AF595E3" w:rsidR="008902A1" w:rsidRDefault="005E2691" w:rsidP="00474B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4D11B6" wp14:editId="44AB4EA9">
            <wp:extent cx="5811095" cy="2921134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60" cy="294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F491E" w14:textId="5233F0F6" w:rsidR="008902A1" w:rsidRPr="00260BEE" w:rsidRDefault="00260BEE" w:rsidP="008902A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3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Waterfall plot showing</w:t>
      </w:r>
      <w:r w:rsidR="001B680B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best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tumor size variation from baseline CT scans.</w:t>
      </w:r>
    </w:p>
    <w:p w14:paraId="4965B57C" w14:textId="5DF0247F" w:rsidR="008902A1" w:rsidRDefault="008902A1" w:rsidP="00474B32">
      <w:pPr>
        <w:rPr>
          <w:lang w:val="en-US"/>
        </w:rPr>
      </w:pPr>
    </w:p>
    <w:p w14:paraId="60B4FCCB" w14:textId="1A52DDBA" w:rsidR="008902A1" w:rsidRDefault="008902A1" w:rsidP="00474B32">
      <w:pPr>
        <w:rPr>
          <w:lang w:val="en-US"/>
        </w:rPr>
      </w:pPr>
    </w:p>
    <w:p w14:paraId="7810E436" w14:textId="3B0FDBEF" w:rsidR="008902A1" w:rsidRDefault="008902A1" w:rsidP="00474B32">
      <w:pPr>
        <w:rPr>
          <w:lang w:val="en-US"/>
        </w:rPr>
      </w:pPr>
    </w:p>
    <w:p w14:paraId="6A754473" w14:textId="2FCFEDCF" w:rsidR="008902A1" w:rsidRDefault="008902A1" w:rsidP="00474B32">
      <w:pPr>
        <w:rPr>
          <w:lang w:val="en-US"/>
        </w:rPr>
      </w:pPr>
    </w:p>
    <w:p w14:paraId="56E2E59B" w14:textId="77777777" w:rsidR="008902A1" w:rsidRDefault="008902A1" w:rsidP="00474B32">
      <w:pPr>
        <w:rPr>
          <w:lang w:val="en-US"/>
        </w:rPr>
      </w:pPr>
    </w:p>
    <w:p w14:paraId="400CB669" w14:textId="77777777" w:rsidR="008902A1" w:rsidRDefault="008902A1" w:rsidP="00474B32">
      <w:pPr>
        <w:rPr>
          <w:lang w:val="en-US"/>
        </w:rPr>
      </w:pPr>
    </w:p>
    <w:p w14:paraId="296D57D3" w14:textId="0708E244" w:rsidR="008902A1" w:rsidRDefault="008902A1" w:rsidP="00474B32">
      <w:pPr>
        <w:rPr>
          <w:lang w:val="en-US"/>
        </w:rPr>
      </w:pPr>
    </w:p>
    <w:p w14:paraId="7ADD0E36" w14:textId="0D7720B6" w:rsidR="008902A1" w:rsidRDefault="008902A1" w:rsidP="00474B32">
      <w:pPr>
        <w:rPr>
          <w:lang w:val="en-US"/>
        </w:rPr>
      </w:pPr>
    </w:p>
    <w:p w14:paraId="2E2E9998" w14:textId="4CC72DE4" w:rsidR="008902A1" w:rsidRDefault="008902A1" w:rsidP="00474B32">
      <w:pPr>
        <w:rPr>
          <w:lang w:val="en-US"/>
        </w:rPr>
      </w:pPr>
    </w:p>
    <w:p w14:paraId="10385D39" w14:textId="5D5CFB91" w:rsidR="008902A1" w:rsidRDefault="008902A1" w:rsidP="00474B32">
      <w:pPr>
        <w:rPr>
          <w:lang w:val="en-US"/>
        </w:rPr>
      </w:pPr>
    </w:p>
    <w:p w14:paraId="532BDBCA" w14:textId="549BC6B9" w:rsidR="008902A1" w:rsidRDefault="008902A1" w:rsidP="00474B32">
      <w:pPr>
        <w:rPr>
          <w:lang w:val="en-US"/>
        </w:rPr>
      </w:pPr>
    </w:p>
    <w:p w14:paraId="77238816" w14:textId="2928AEE0" w:rsidR="008902A1" w:rsidRDefault="008902A1" w:rsidP="00474B32">
      <w:pPr>
        <w:rPr>
          <w:lang w:val="en-US"/>
        </w:rPr>
      </w:pPr>
    </w:p>
    <w:p w14:paraId="18C99D05" w14:textId="099993E6" w:rsidR="008902A1" w:rsidRDefault="008902A1" w:rsidP="00474B32">
      <w:pPr>
        <w:rPr>
          <w:lang w:val="en-US"/>
        </w:rPr>
      </w:pPr>
    </w:p>
    <w:p w14:paraId="63CB922E" w14:textId="13B3CE53" w:rsidR="008902A1" w:rsidRDefault="008902A1" w:rsidP="00474B32">
      <w:pPr>
        <w:rPr>
          <w:lang w:val="en-US"/>
        </w:rPr>
      </w:pPr>
    </w:p>
    <w:p w14:paraId="73FEF0EF" w14:textId="166DF62A" w:rsidR="008902A1" w:rsidRDefault="008902A1" w:rsidP="00474B32">
      <w:pPr>
        <w:rPr>
          <w:lang w:val="en-US"/>
        </w:rPr>
      </w:pPr>
    </w:p>
    <w:p w14:paraId="13896E1F" w14:textId="1A524BF8" w:rsidR="008902A1" w:rsidRDefault="008902A1" w:rsidP="00474B32">
      <w:pPr>
        <w:rPr>
          <w:lang w:val="en-US"/>
        </w:rPr>
      </w:pPr>
    </w:p>
    <w:p w14:paraId="62391F1E" w14:textId="35F1F1DE" w:rsidR="008902A1" w:rsidRDefault="00922A6A" w:rsidP="00474B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A18025" wp14:editId="7F2D90A3">
            <wp:extent cx="5902664" cy="4682870"/>
            <wp:effectExtent l="0" t="0" r="3175" b="381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62" cy="469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BD5C9" w14:textId="3B4A38BF" w:rsidR="008902A1" w:rsidRDefault="008902A1" w:rsidP="00474B32">
      <w:pPr>
        <w:rPr>
          <w:lang w:val="en-US"/>
        </w:rPr>
      </w:pPr>
    </w:p>
    <w:p w14:paraId="311D362D" w14:textId="3817939D" w:rsidR="008902A1" w:rsidRPr="00260BEE" w:rsidRDefault="00260BE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4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Subsets of CD4+ T cells according to CCR7 and CD45RA at all time points. In (</w:t>
      </w:r>
      <w:r w:rsidR="003B512B" w:rsidRPr="00260BE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), numbers in the pie charts represents mean values of each subpopulation. Mann-Whitney test for median values was not significant for any CD4+subset. In (</w:t>
      </w:r>
      <w:r w:rsidR="003B512B" w:rsidRPr="00260BE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). Numbers represent median values, therefore are not expected to sum up 100%.</w:t>
      </w:r>
    </w:p>
    <w:p w14:paraId="380FFA97" w14:textId="3B4C02D3" w:rsidR="008902A1" w:rsidRDefault="008902A1" w:rsidP="00474B32">
      <w:pPr>
        <w:rPr>
          <w:lang w:val="en-US"/>
        </w:rPr>
      </w:pPr>
    </w:p>
    <w:p w14:paraId="0FC5CB8A" w14:textId="115CE36F" w:rsidR="008902A1" w:rsidRDefault="008902A1" w:rsidP="00474B32">
      <w:pPr>
        <w:rPr>
          <w:lang w:val="en-US"/>
        </w:rPr>
      </w:pPr>
    </w:p>
    <w:p w14:paraId="4A6B201C" w14:textId="18BC47A3" w:rsidR="008902A1" w:rsidRDefault="008902A1" w:rsidP="00474B32">
      <w:pPr>
        <w:rPr>
          <w:lang w:val="en-US"/>
        </w:rPr>
      </w:pPr>
    </w:p>
    <w:p w14:paraId="5BD9EB3C" w14:textId="3A2845A8" w:rsidR="008902A1" w:rsidRDefault="008902A1" w:rsidP="00474B32">
      <w:pPr>
        <w:rPr>
          <w:lang w:val="en-US"/>
        </w:rPr>
      </w:pPr>
    </w:p>
    <w:p w14:paraId="395A466B" w14:textId="77777777" w:rsidR="008902A1" w:rsidRDefault="008902A1" w:rsidP="00474B32">
      <w:pPr>
        <w:rPr>
          <w:lang w:val="en-US"/>
        </w:rPr>
      </w:pPr>
    </w:p>
    <w:p w14:paraId="0F6C0256" w14:textId="4D02C17C" w:rsidR="006C3773" w:rsidRDefault="006C3773">
      <w:pPr>
        <w:rPr>
          <w:lang w:val="en-US"/>
        </w:rPr>
      </w:pPr>
    </w:p>
    <w:p w14:paraId="1547A84E" w14:textId="41BA8A89" w:rsidR="006C3773" w:rsidRDefault="006C3773">
      <w:pPr>
        <w:rPr>
          <w:lang w:val="en-US"/>
        </w:rPr>
      </w:pPr>
    </w:p>
    <w:p w14:paraId="7C9AF3ED" w14:textId="6482B7CD" w:rsidR="006C3773" w:rsidRDefault="006C3773">
      <w:pPr>
        <w:rPr>
          <w:lang w:val="en-US"/>
        </w:rPr>
      </w:pPr>
    </w:p>
    <w:p w14:paraId="0E7CF4FC" w14:textId="1E148A0B" w:rsidR="006C3773" w:rsidRDefault="006C3773">
      <w:pPr>
        <w:rPr>
          <w:lang w:val="en-US"/>
        </w:rPr>
      </w:pPr>
    </w:p>
    <w:p w14:paraId="28D629A0" w14:textId="7E630727" w:rsidR="006C3773" w:rsidRDefault="00922A6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949132" wp14:editId="005DBAFA">
            <wp:extent cx="5744384" cy="4185703"/>
            <wp:effectExtent l="0" t="0" r="8890" b="571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74" cy="419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79DEC" w14:textId="7E2CFCD8" w:rsidR="008902A1" w:rsidRPr="00260BEE" w:rsidRDefault="00260BE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5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Subsets of CD8+ T cells according to CCR7 and CD45RA at all time points. In (</w:t>
      </w:r>
      <w:r w:rsidR="003B512B" w:rsidRPr="00260BE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), numbers in the pie charts represents mean values of each subpopulation. Mann-Whitney test for median values was not significant for any CD8+subset. In (</w:t>
      </w:r>
      <w:r w:rsidR="003B512B" w:rsidRPr="00260BE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B512B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umbers represent median values, therefore are not expected to sum up 100%.</w:t>
      </w:r>
    </w:p>
    <w:p w14:paraId="3257A241" w14:textId="77777777" w:rsidR="00455B08" w:rsidRDefault="00455B08">
      <w:pPr>
        <w:rPr>
          <w:lang w:val="en-US"/>
        </w:rPr>
      </w:pPr>
    </w:p>
    <w:p w14:paraId="30A6408B" w14:textId="369364ED" w:rsidR="006C3773" w:rsidRDefault="006C3773">
      <w:pPr>
        <w:rPr>
          <w:lang w:val="en-US"/>
        </w:rPr>
      </w:pPr>
    </w:p>
    <w:p w14:paraId="4F93A307" w14:textId="6DE21B0F" w:rsidR="00966646" w:rsidRDefault="00966646">
      <w:pPr>
        <w:rPr>
          <w:lang w:val="en-US"/>
        </w:rPr>
      </w:pPr>
    </w:p>
    <w:p w14:paraId="1634EE49" w14:textId="1DD96CB5" w:rsidR="00966646" w:rsidRDefault="00966646">
      <w:pPr>
        <w:rPr>
          <w:lang w:val="en-US"/>
        </w:rPr>
      </w:pPr>
    </w:p>
    <w:p w14:paraId="254B726B" w14:textId="10FC964F" w:rsidR="006C3773" w:rsidRDefault="006C3773">
      <w:pPr>
        <w:rPr>
          <w:lang w:val="en-US"/>
        </w:rPr>
      </w:pPr>
    </w:p>
    <w:p w14:paraId="431AE785" w14:textId="46BFCC82" w:rsidR="006C3773" w:rsidRDefault="006C3773">
      <w:pPr>
        <w:rPr>
          <w:lang w:val="en-US"/>
        </w:rPr>
      </w:pPr>
    </w:p>
    <w:p w14:paraId="39169A0D" w14:textId="0B460749" w:rsidR="006C3773" w:rsidRDefault="006C3773">
      <w:pPr>
        <w:rPr>
          <w:lang w:val="en-US"/>
        </w:rPr>
      </w:pPr>
    </w:p>
    <w:p w14:paraId="068116ED" w14:textId="2BD32442" w:rsidR="006C3773" w:rsidRDefault="006C3773">
      <w:pPr>
        <w:rPr>
          <w:lang w:val="en-US"/>
        </w:rPr>
      </w:pPr>
    </w:p>
    <w:p w14:paraId="41A7229B" w14:textId="5DD5F4A3" w:rsidR="008902A1" w:rsidRDefault="008902A1">
      <w:pPr>
        <w:rPr>
          <w:lang w:val="en-US"/>
        </w:rPr>
      </w:pPr>
    </w:p>
    <w:p w14:paraId="1264EAEF" w14:textId="44957C42" w:rsidR="008902A1" w:rsidRDefault="008902A1">
      <w:pPr>
        <w:rPr>
          <w:lang w:val="en-US"/>
        </w:rPr>
      </w:pPr>
    </w:p>
    <w:p w14:paraId="35CCDAFA" w14:textId="0B484367" w:rsidR="008902A1" w:rsidRDefault="008902A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6160" behindDoc="0" locked="0" layoutInCell="1" allowOverlap="1" wp14:anchorId="2E95E316" wp14:editId="6E4E7C5D">
            <wp:simplePos x="0" y="0"/>
            <wp:positionH relativeFrom="margin">
              <wp:align>center</wp:align>
            </wp:positionH>
            <wp:positionV relativeFrom="margin">
              <wp:posOffset>652011</wp:posOffset>
            </wp:positionV>
            <wp:extent cx="6547312" cy="4582842"/>
            <wp:effectExtent l="0" t="0" r="6350" b="0"/>
            <wp:wrapSquare wrapText="bothSides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12" cy="458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8A07F0" w14:textId="4FE60DC1" w:rsidR="008902A1" w:rsidRDefault="008902A1">
      <w:pPr>
        <w:rPr>
          <w:lang w:val="en-US"/>
        </w:rPr>
      </w:pPr>
    </w:p>
    <w:p w14:paraId="5405F398" w14:textId="365F7662" w:rsidR="008902A1" w:rsidRPr="00260BEE" w:rsidRDefault="00260BE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6. Expression of CD28 among CD8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T cells increases over time during ICI, regardless response pattern. Clustered bar plots represent mean values for each CD8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subset according to expression of CD27 and CD28. Line plots underneath depict variations in median values of the CD28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CD27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subset.</w:t>
      </w:r>
    </w:p>
    <w:p w14:paraId="146066CB" w14:textId="319CF15B" w:rsidR="006C3773" w:rsidRDefault="006C3773" w:rsidP="00F62AE6">
      <w:pPr>
        <w:jc w:val="both"/>
        <w:rPr>
          <w:lang w:val="en-US"/>
        </w:rPr>
      </w:pPr>
    </w:p>
    <w:p w14:paraId="4537F61A" w14:textId="3B8CFE86" w:rsidR="00455B08" w:rsidRDefault="00455B08">
      <w:pPr>
        <w:rPr>
          <w:lang w:val="en-US"/>
        </w:rPr>
      </w:pPr>
    </w:p>
    <w:p w14:paraId="613FA22D" w14:textId="3B5075FE" w:rsidR="00455B08" w:rsidRDefault="00455B08">
      <w:pPr>
        <w:rPr>
          <w:lang w:val="en-US"/>
        </w:rPr>
      </w:pPr>
    </w:p>
    <w:p w14:paraId="363C5DB0" w14:textId="77777777" w:rsidR="002117B5" w:rsidRDefault="002117B5" w:rsidP="002117B5">
      <w:pPr>
        <w:rPr>
          <w:lang w:val="en-US"/>
        </w:rPr>
      </w:pPr>
    </w:p>
    <w:p w14:paraId="530B482E" w14:textId="77777777" w:rsidR="002117B5" w:rsidRDefault="002117B5" w:rsidP="002117B5">
      <w:pPr>
        <w:rPr>
          <w:lang w:val="en-US"/>
        </w:rPr>
      </w:pPr>
    </w:p>
    <w:p w14:paraId="22400178" w14:textId="098E2DC4" w:rsidR="002117B5" w:rsidRDefault="002117B5" w:rsidP="002117B5">
      <w:pPr>
        <w:rPr>
          <w:lang w:val="en-US"/>
        </w:rPr>
      </w:pPr>
    </w:p>
    <w:p w14:paraId="6C45E57F" w14:textId="0941B175" w:rsidR="002117B5" w:rsidRDefault="002117B5" w:rsidP="002117B5">
      <w:pPr>
        <w:rPr>
          <w:lang w:val="en-US"/>
        </w:rPr>
      </w:pPr>
    </w:p>
    <w:p w14:paraId="0FA0A53B" w14:textId="57EF1D6A" w:rsidR="00455B08" w:rsidRDefault="00455B08">
      <w:pPr>
        <w:rPr>
          <w:lang w:val="en-US"/>
        </w:rPr>
      </w:pPr>
    </w:p>
    <w:p w14:paraId="206874B0" w14:textId="00375108" w:rsidR="00455B08" w:rsidRDefault="008902A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184" behindDoc="0" locked="0" layoutInCell="1" allowOverlap="1" wp14:anchorId="20DA05E7" wp14:editId="652C43A5">
            <wp:simplePos x="0" y="0"/>
            <wp:positionH relativeFrom="margin">
              <wp:align>center</wp:align>
            </wp:positionH>
            <wp:positionV relativeFrom="margin">
              <wp:posOffset>26436</wp:posOffset>
            </wp:positionV>
            <wp:extent cx="4414520" cy="5449638"/>
            <wp:effectExtent l="0" t="0" r="508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544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DE82A2" w14:textId="3046707F" w:rsidR="00455B08" w:rsidRDefault="00455B08">
      <w:pPr>
        <w:rPr>
          <w:lang w:val="en-US"/>
        </w:rPr>
      </w:pPr>
    </w:p>
    <w:p w14:paraId="19568457" w14:textId="271FCD08" w:rsidR="00455B08" w:rsidRDefault="00455B08">
      <w:pPr>
        <w:rPr>
          <w:lang w:val="en-US"/>
        </w:rPr>
      </w:pPr>
    </w:p>
    <w:p w14:paraId="0A097411" w14:textId="4FB7A963" w:rsidR="00455B08" w:rsidRDefault="00455B08">
      <w:pPr>
        <w:rPr>
          <w:lang w:val="en-US"/>
        </w:rPr>
      </w:pPr>
    </w:p>
    <w:p w14:paraId="1AA3F4A5" w14:textId="1EED207B" w:rsidR="00455B08" w:rsidRDefault="00455B08">
      <w:pPr>
        <w:rPr>
          <w:lang w:val="en-US"/>
        </w:rPr>
      </w:pPr>
    </w:p>
    <w:p w14:paraId="32625BC5" w14:textId="681B73D3" w:rsidR="00455B08" w:rsidRDefault="00455B08">
      <w:pPr>
        <w:rPr>
          <w:lang w:val="en-US"/>
        </w:rPr>
      </w:pPr>
    </w:p>
    <w:p w14:paraId="359D0841" w14:textId="77777777" w:rsidR="00AA4BB5" w:rsidRDefault="00AA4BB5">
      <w:pPr>
        <w:rPr>
          <w:lang w:val="en-US"/>
        </w:rPr>
      </w:pPr>
    </w:p>
    <w:p w14:paraId="4AB704E9" w14:textId="1002A7BA" w:rsidR="00AA4BB5" w:rsidRDefault="00AA4BB5">
      <w:pPr>
        <w:rPr>
          <w:lang w:val="en-US"/>
        </w:rPr>
      </w:pPr>
    </w:p>
    <w:p w14:paraId="50E941DE" w14:textId="4041B250" w:rsidR="00AA4BB5" w:rsidRDefault="00AA4BB5">
      <w:pPr>
        <w:rPr>
          <w:lang w:val="en-US"/>
        </w:rPr>
      </w:pPr>
    </w:p>
    <w:p w14:paraId="33628A7E" w14:textId="6667DF09" w:rsidR="00AA4BB5" w:rsidRDefault="00AA4BB5">
      <w:pPr>
        <w:rPr>
          <w:lang w:val="en-US"/>
        </w:rPr>
      </w:pPr>
    </w:p>
    <w:p w14:paraId="39E43F40" w14:textId="045B5212" w:rsidR="00AA4BB5" w:rsidRDefault="00AA4BB5">
      <w:pPr>
        <w:rPr>
          <w:lang w:val="en-US"/>
        </w:rPr>
      </w:pPr>
    </w:p>
    <w:p w14:paraId="3E682B85" w14:textId="3D5A62E3" w:rsidR="00AA4BB5" w:rsidRDefault="00AA4BB5">
      <w:pPr>
        <w:rPr>
          <w:lang w:val="en-US"/>
        </w:rPr>
      </w:pPr>
    </w:p>
    <w:p w14:paraId="4F906293" w14:textId="77777777" w:rsidR="00AA4BB5" w:rsidRDefault="00AA4BB5">
      <w:pPr>
        <w:rPr>
          <w:lang w:val="en-US"/>
        </w:rPr>
      </w:pPr>
    </w:p>
    <w:p w14:paraId="547A32C3" w14:textId="77777777" w:rsidR="00AA4BB5" w:rsidRDefault="00AA4BB5">
      <w:pPr>
        <w:rPr>
          <w:lang w:val="en-US"/>
        </w:rPr>
      </w:pPr>
    </w:p>
    <w:p w14:paraId="14A2A699" w14:textId="77777777" w:rsidR="00AA4BB5" w:rsidRDefault="00AA4BB5">
      <w:pPr>
        <w:rPr>
          <w:lang w:val="en-US"/>
        </w:rPr>
      </w:pPr>
    </w:p>
    <w:p w14:paraId="27220B3A" w14:textId="4E7F9F5C" w:rsidR="00EE6C0A" w:rsidRDefault="00EE6C0A">
      <w:pPr>
        <w:rPr>
          <w:lang w:val="en-US"/>
        </w:rPr>
      </w:pPr>
    </w:p>
    <w:p w14:paraId="352A8363" w14:textId="6E2C036E" w:rsidR="00EE6C0A" w:rsidRDefault="00EE6C0A">
      <w:pPr>
        <w:rPr>
          <w:lang w:val="en-US"/>
        </w:rPr>
      </w:pPr>
    </w:p>
    <w:p w14:paraId="298C902B" w14:textId="1083892E" w:rsidR="008902A1" w:rsidRDefault="008902A1">
      <w:pPr>
        <w:rPr>
          <w:lang w:val="en-US"/>
        </w:rPr>
      </w:pPr>
    </w:p>
    <w:p w14:paraId="21326F19" w14:textId="26DCCD34" w:rsidR="008902A1" w:rsidRDefault="008902A1">
      <w:pPr>
        <w:rPr>
          <w:lang w:val="en-US"/>
        </w:rPr>
      </w:pPr>
    </w:p>
    <w:p w14:paraId="7FB9036D" w14:textId="77C56DFF" w:rsidR="008902A1" w:rsidRDefault="008902A1">
      <w:pPr>
        <w:rPr>
          <w:lang w:val="en-US"/>
        </w:rPr>
      </w:pPr>
    </w:p>
    <w:p w14:paraId="6C19C426" w14:textId="3386D107" w:rsidR="008902A1" w:rsidRDefault="008902A1">
      <w:pPr>
        <w:rPr>
          <w:lang w:val="en-US"/>
        </w:rPr>
      </w:pPr>
    </w:p>
    <w:p w14:paraId="560DD0AF" w14:textId="6B0BACED" w:rsidR="008902A1" w:rsidRDefault="008902A1">
      <w:pPr>
        <w:rPr>
          <w:lang w:val="en-US"/>
        </w:rPr>
      </w:pPr>
    </w:p>
    <w:p w14:paraId="2CA1A54B" w14:textId="5467F137" w:rsidR="008902A1" w:rsidRDefault="00260BE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0B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22A6A" w:rsidRPr="00260BE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igure 7.</w:t>
      </w:r>
      <w:r w:rsidR="008902A1" w:rsidRPr="00260BE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>Frequency of T regs (% of CD4</w:t>
      </w:r>
      <w:r w:rsidR="008902A1" w:rsidRPr="00260B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02A1" w:rsidRPr="00260BEE">
        <w:rPr>
          <w:rFonts w:ascii="Times New Roman" w:hAnsi="Times New Roman" w:cs="Times New Roman"/>
          <w:sz w:val="24"/>
          <w:szCs w:val="24"/>
          <w:lang w:val="en-US"/>
        </w:rPr>
        <w:t xml:space="preserve"> T cells) in late follow-up samples associated with response. Line plot underneath depicts the statistically significant increase in median values of T regs among responders. </w:t>
      </w:r>
    </w:p>
    <w:p w14:paraId="329D9F93" w14:textId="463D9582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9D7850" w14:textId="0B1D77F9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9035F2" w14:textId="2B723804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DBC6A5" w14:textId="256095F0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64E48B" w14:textId="0AA05F7F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22F335" w14:textId="74183285" w:rsidR="00805DDE" w:rsidRPr="00975ED6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 xml:space="preserve">Immune Periphery Index= 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ad>
                <m:rad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8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w w:val="80"/>
                      <w:position w:val="4"/>
                      <w:sz w:val="24"/>
                      <w:szCs w:val="24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EM ×CD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8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w w:val="80"/>
                      <w:position w:val="4"/>
                      <w:sz w:val="24"/>
                      <w:szCs w:val="24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PD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w w:val="80"/>
                      <w:position w:val="4"/>
                      <w:sz w:val="24"/>
                      <w:szCs w:val="24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×  DC</m:t>
                  </m:r>
                </m:e>
              </m:rad>
            </m:num>
            <m:den>
              <m:rad>
                <m:rad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mMDSC × Classical Monocytes</m:t>
                  </m:r>
                </m:e>
              </m:rad>
            </m:den>
          </m:f>
        </m:oMath>
      </m:oMathPara>
    </w:p>
    <w:p w14:paraId="16D91E89" w14:textId="77777777" w:rsidR="00805DDE" w:rsidRPr="00975ED6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22751EED" w14:textId="6FAB388B" w:rsidR="00805DDE" w:rsidRPr="00975ED6" w:rsidRDefault="00805DDE" w:rsidP="00805DDE">
      <w:pPr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</w:pPr>
      <w:r w:rsidRPr="00975ED6">
        <w:rPr>
          <w:rFonts w:ascii="Times New Roman" w:eastAsiaTheme="minorEastAsia" w:hAnsi="Times New Roman" w:cs="Times New Roman"/>
          <w:iCs/>
          <w:sz w:val="24"/>
          <w:szCs w:val="24"/>
          <w:lang w:val="en-US"/>
        </w:rPr>
        <w:t xml:space="preserve">Supplementary Equation 1. Mathematical expression of the Immune Periphery Index.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each patient the index is calculated by obtaining the geometric mean for 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 xml:space="preserve">relative counts (i.e. percentage of live PBMCs) of CD8+effector memory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>cells (CD8+EM), CD8</w:t>
      </w:r>
      <w:r w:rsidRPr="00975E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>PD1</w:t>
      </w:r>
      <w:r w:rsidRPr="00975E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 cells 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>and DCs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5ED6">
        <w:rPr>
          <w:rFonts w:ascii="Times New Roman" w:hAnsi="Times New Roman" w:cs="Times New Roman"/>
          <w:sz w:val="24"/>
          <w:szCs w:val="24"/>
          <w:lang w:val="en-US"/>
        </w:rPr>
        <w:t xml:space="preserve">as numerator and </w:t>
      </w:r>
      <w:proofErr w:type="spellStart"/>
      <w:r w:rsidRPr="00975ED6">
        <w:rPr>
          <w:rFonts w:ascii="Times New Roman" w:hAnsi="Times New Roman" w:cs="Times New Roman"/>
          <w:sz w:val="24"/>
          <w:szCs w:val="24"/>
          <w:lang w:val="en-US"/>
        </w:rPr>
        <w:t>mMDSCs</w:t>
      </w:r>
      <w:proofErr w:type="spellEnd"/>
      <w:r w:rsidRPr="00975ED6">
        <w:rPr>
          <w:rFonts w:ascii="Times New Roman" w:hAnsi="Times New Roman" w:cs="Times New Roman"/>
          <w:sz w:val="24"/>
          <w:szCs w:val="24"/>
          <w:lang w:val="en-US"/>
        </w:rPr>
        <w:t xml:space="preserve"> and classical monocytes as denominator. </w:t>
      </w:r>
    </w:p>
    <w:p w14:paraId="02302392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0BD157BB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791F638B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443ACEB0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1F180297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77282DB9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5B6F0E5D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4E86DEE0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27211018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3A731E98" w14:textId="77777777" w:rsidR="00805DDE" w:rsidRDefault="00805DDE" w:rsidP="00805DDE">
      <w:pPr>
        <w:rPr>
          <w:rFonts w:ascii="Times New Roman" w:eastAsiaTheme="minorEastAsia" w:hAnsi="Times New Roman" w:cs="Times New Roman"/>
          <w:b/>
          <w:bCs/>
          <w:i/>
          <w:sz w:val="24"/>
          <w:szCs w:val="24"/>
          <w:lang w:val="en-US"/>
        </w:rPr>
      </w:pPr>
    </w:p>
    <w:p w14:paraId="457C4B0D" w14:textId="4C58093D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6748FE" w14:textId="5D681E53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603F20" w14:textId="4D629AD2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DA4F37" w14:textId="041DE486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D49F9B" w14:textId="3CFBB641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8BB741" w14:textId="4E01F1B5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A29654" w14:textId="676DEBBB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F94F41" w14:textId="3D626726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1C046F" w14:textId="64E2D1D1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98214E" w14:textId="2342B123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9252AC" w14:textId="187A6ADA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61E2EC" w14:textId="654B3446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2158A5" w14:textId="4752650B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FB2C31" w14:textId="44DB1B6F" w:rsidR="00805DD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B83DAE" w14:textId="77777777" w:rsidR="00805DDE" w:rsidRPr="00260BEE" w:rsidRDefault="00805DDE" w:rsidP="00F62A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F5FAC2" w14:textId="77777777" w:rsidR="008902A1" w:rsidRDefault="008902A1">
      <w:pPr>
        <w:rPr>
          <w:lang w:val="en-US"/>
        </w:rPr>
      </w:pPr>
    </w:p>
    <w:p w14:paraId="6C9CF1E7" w14:textId="47CC4093" w:rsidR="00EE6C0A" w:rsidRDefault="00EE6C0A">
      <w:pPr>
        <w:rPr>
          <w:lang w:val="en-US"/>
        </w:rPr>
      </w:pPr>
    </w:p>
    <w:p w14:paraId="018D8F4A" w14:textId="77777777" w:rsidR="00EE6C0A" w:rsidRDefault="00EE6C0A">
      <w:pPr>
        <w:rPr>
          <w:lang w:val="en-US"/>
        </w:rPr>
      </w:pPr>
    </w:p>
    <w:p w14:paraId="640EFFA4" w14:textId="77777777" w:rsidR="00EE6C0A" w:rsidRDefault="00EE6C0A">
      <w:pPr>
        <w:rPr>
          <w:lang w:val="en-US"/>
        </w:rPr>
      </w:pPr>
    </w:p>
    <w:sectPr w:rsidR="00EE6C0A" w:rsidSect="005A7A84">
      <w:footerReference w:type="default" r:id="rId15"/>
      <w:pgSz w:w="11906" w:h="16838"/>
      <w:pgMar w:top="1699" w:right="1138" w:bottom="1699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EEAE1" w14:textId="77777777" w:rsidR="00EE6659" w:rsidRDefault="00EE6659" w:rsidP="00B36BC6">
      <w:pPr>
        <w:spacing w:after="0" w:line="240" w:lineRule="auto"/>
      </w:pPr>
      <w:r>
        <w:separator/>
      </w:r>
    </w:p>
  </w:endnote>
  <w:endnote w:type="continuationSeparator" w:id="0">
    <w:p w14:paraId="217F5BED" w14:textId="77777777" w:rsidR="00EE6659" w:rsidRDefault="00EE6659" w:rsidP="00B36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6282180"/>
      <w:docPartObj>
        <w:docPartGallery w:val="Page Numbers (Bottom of Page)"/>
        <w:docPartUnique/>
      </w:docPartObj>
    </w:sdtPr>
    <w:sdtEndPr/>
    <w:sdtContent>
      <w:p w14:paraId="2AF19A0A" w14:textId="09BED75C" w:rsidR="00F62AE6" w:rsidRDefault="00F62AE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8DE1EF" w14:textId="77777777" w:rsidR="00F62AE6" w:rsidRDefault="00F62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B5D52" w14:textId="77777777" w:rsidR="00EE6659" w:rsidRDefault="00EE6659" w:rsidP="00B36BC6">
      <w:pPr>
        <w:spacing w:after="0" w:line="240" w:lineRule="auto"/>
      </w:pPr>
      <w:r>
        <w:separator/>
      </w:r>
    </w:p>
  </w:footnote>
  <w:footnote w:type="continuationSeparator" w:id="0">
    <w:p w14:paraId="5C73BEC5" w14:textId="77777777" w:rsidR="00EE6659" w:rsidRDefault="00EE6659" w:rsidP="00B36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596940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86AA0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982D72"/>
    <w:multiLevelType w:val="hybridMultilevel"/>
    <w:tmpl w:val="583EA63C"/>
    <w:lvl w:ilvl="0" w:tplc="DC868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E3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A03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E84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05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9AD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DCC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44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9E3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CA3096"/>
    <w:multiLevelType w:val="hybridMultilevel"/>
    <w:tmpl w:val="2C144F7C"/>
    <w:lvl w:ilvl="0" w:tplc="BC102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AE0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A7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A9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74C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E6E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4A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44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0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23C47F9"/>
    <w:multiLevelType w:val="hybridMultilevel"/>
    <w:tmpl w:val="9DCE6EAC"/>
    <w:lvl w:ilvl="0" w:tplc="4F18C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0A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863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4F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67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CB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5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C3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00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wr595popta50e2rpa52f5ffdz0e9sz20v0&quot;&gt;Vinicius updated Copy&lt;record-ids&gt;&lt;item&gt;1&lt;/item&gt;&lt;item&gt;5&lt;/item&gt;&lt;item&gt;30&lt;/item&gt;&lt;item&gt;45&lt;/item&gt;&lt;item&gt;86&lt;/item&gt;&lt;item&gt;87&lt;/item&gt;&lt;item&gt;94&lt;/item&gt;&lt;item&gt;96&lt;/item&gt;&lt;item&gt;109&lt;/item&gt;&lt;item&gt;110&lt;/item&gt;&lt;item&gt;115&lt;/item&gt;&lt;item&gt;116&lt;/item&gt;&lt;item&gt;118&lt;/item&gt;&lt;item&gt;119&lt;/item&gt;&lt;item&gt;120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42&lt;/item&gt;&lt;item&gt;143&lt;/item&gt;&lt;item&gt;144&lt;/item&gt;&lt;item&gt;145&lt;/item&gt;&lt;item&gt;146&lt;/item&gt;&lt;item&gt;147&lt;/item&gt;&lt;item&gt;148&lt;/item&gt;&lt;item&gt;161&lt;/item&gt;&lt;item&gt;249&lt;/item&gt;&lt;item&gt;250&lt;/item&gt;&lt;item&gt;341&lt;/item&gt;&lt;item&gt;362&lt;/item&gt;&lt;item&gt;364&lt;/item&gt;&lt;item&gt;434&lt;/item&gt;&lt;item&gt;435&lt;/item&gt;&lt;item&gt;436&lt;/item&gt;&lt;item&gt;438&lt;/item&gt;&lt;item&gt;439&lt;/item&gt;&lt;item&gt;440&lt;/item&gt;&lt;/record-ids&gt;&lt;/item&gt;&lt;/Libraries&gt;"/>
  </w:docVars>
  <w:rsids>
    <w:rsidRoot w:val="00F75ABA"/>
    <w:rsid w:val="00002ED6"/>
    <w:rsid w:val="00003D35"/>
    <w:rsid w:val="00007400"/>
    <w:rsid w:val="00011D85"/>
    <w:rsid w:val="00012180"/>
    <w:rsid w:val="0001233E"/>
    <w:rsid w:val="000134E6"/>
    <w:rsid w:val="00014232"/>
    <w:rsid w:val="0001461D"/>
    <w:rsid w:val="00014E41"/>
    <w:rsid w:val="0001529F"/>
    <w:rsid w:val="000160AF"/>
    <w:rsid w:val="00017E06"/>
    <w:rsid w:val="00017F3D"/>
    <w:rsid w:val="000230DB"/>
    <w:rsid w:val="0002436F"/>
    <w:rsid w:val="00026921"/>
    <w:rsid w:val="00027AFD"/>
    <w:rsid w:val="00032467"/>
    <w:rsid w:val="00032B83"/>
    <w:rsid w:val="000341DE"/>
    <w:rsid w:val="000344C9"/>
    <w:rsid w:val="0003687E"/>
    <w:rsid w:val="0003728C"/>
    <w:rsid w:val="0004049B"/>
    <w:rsid w:val="00045918"/>
    <w:rsid w:val="00047A34"/>
    <w:rsid w:val="000527AB"/>
    <w:rsid w:val="0005710B"/>
    <w:rsid w:val="00062530"/>
    <w:rsid w:val="00064C8B"/>
    <w:rsid w:val="000659F2"/>
    <w:rsid w:val="000673AC"/>
    <w:rsid w:val="00073E0D"/>
    <w:rsid w:val="00074548"/>
    <w:rsid w:val="000835F7"/>
    <w:rsid w:val="00087DA5"/>
    <w:rsid w:val="00087F9F"/>
    <w:rsid w:val="00092C3C"/>
    <w:rsid w:val="00092C50"/>
    <w:rsid w:val="00094C02"/>
    <w:rsid w:val="00094F47"/>
    <w:rsid w:val="00095D1E"/>
    <w:rsid w:val="00096CFC"/>
    <w:rsid w:val="000A03E0"/>
    <w:rsid w:val="000A29B3"/>
    <w:rsid w:val="000A4D8A"/>
    <w:rsid w:val="000A552D"/>
    <w:rsid w:val="000B12EB"/>
    <w:rsid w:val="000B2EAA"/>
    <w:rsid w:val="000B44E4"/>
    <w:rsid w:val="000C08DE"/>
    <w:rsid w:val="000C227F"/>
    <w:rsid w:val="000C69F5"/>
    <w:rsid w:val="000C6EFF"/>
    <w:rsid w:val="000C7293"/>
    <w:rsid w:val="000D024B"/>
    <w:rsid w:val="000D132C"/>
    <w:rsid w:val="000D2924"/>
    <w:rsid w:val="000D5D4C"/>
    <w:rsid w:val="000D73AA"/>
    <w:rsid w:val="000E0494"/>
    <w:rsid w:val="000E18CF"/>
    <w:rsid w:val="000E1F16"/>
    <w:rsid w:val="000E2146"/>
    <w:rsid w:val="000E57A8"/>
    <w:rsid w:val="000E69E6"/>
    <w:rsid w:val="000E7912"/>
    <w:rsid w:val="000F23DD"/>
    <w:rsid w:val="000F6C5B"/>
    <w:rsid w:val="00100985"/>
    <w:rsid w:val="001013CC"/>
    <w:rsid w:val="00102233"/>
    <w:rsid w:val="00102A05"/>
    <w:rsid w:val="00107821"/>
    <w:rsid w:val="00112552"/>
    <w:rsid w:val="00113B37"/>
    <w:rsid w:val="001146B7"/>
    <w:rsid w:val="0012161F"/>
    <w:rsid w:val="00123C0F"/>
    <w:rsid w:val="001305A4"/>
    <w:rsid w:val="00132E4F"/>
    <w:rsid w:val="00133528"/>
    <w:rsid w:val="001351D2"/>
    <w:rsid w:val="001375F4"/>
    <w:rsid w:val="001402C1"/>
    <w:rsid w:val="00143135"/>
    <w:rsid w:val="00144819"/>
    <w:rsid w:val="00146763"/>
    <w:rsid w:val="00150812"/>
    <w:rsid w:val="001546F6"/>
    <w:rsid w:val="00154A67"/>
    <w:rsid w:val="001550E9"/>
    <w:rsid w:val="00155EAB"/>
    <w:rsid w:val="001577D4"/>
    <w:rsid w:val="0016123E"/>
    <w:rsid w:val="001613B5"/>
    <w:rsid w:val="00162399"/>
    <w:rsid w:val="001643E8"/>
    <w:rsid w:val="00165EF3"/>
    <w:rsid w:val="0017146F"/>
    <w:rsid w:val="00172EB5"/>
    <w:rsid w:val="0017338B"/>
    <w:rsid w:val="00175648"/>
    <w:rsid w:val="00176B7A"/>
    <w:rsid w:val="00180326"/>
    <w:rsid w:val="00180A6B"/>
    <w:rsid w:val="001814D4"/>
    <w:rsid w:val="0018361F"/>
    <w:rsid w:val="0019002B"/>
    <w:rsid w:val="00192022"/>
    <w:rsid w:val="001920BC"/>
    <w:rsid w:val="001933C0"/>
    <w:rsid w:val="001954F8"/>
    <w:rsid w:val="00195808"/>
    <w:rsid w:val="001958E6"/>
    <w:rsid w:val="001A3980"/>
    <w:rsid w:val="001A3B36"/>
    <w:rsid w:val="001A4079"/>
    <w:rsid w:val="001A6A81"/>
    <w:rsid w:val="001A6C62"/>
    <w:rsid w:val="001A700B"/>
    <w:rsid w:val="001A74EF"/>
    <w:rsid w:val="001A750C"/>
    <w:rsid w:val="001B0477"/>
    <w:rsid w:val="001B190B"/>
    <w:rsid w:val="001B680B"/>
    <w:rsid w:val="001B715D"/>
    <w:rsid w:val="001B7CC8"/>
    <w:rsid w:val="001C2193"/>
    <w:rsid w:val="001C2821"/>
    <w:rsid w:val="001C3E58"/>
    <w:rsid w:val="001C3EDA"/>
    <w:rsid w:val="001C4618"/>
    <w:rsid w:val="001C5120"/>
    <w:rsid w:val="001C55FB"/>
    <w:rsid w:val="001D07AE"/>
    <w:rsid w:val="001D202C"/>
    <w:rsid w:val="001D4794"/>
    <w:rsid w:val="001D512E"/>
    <w:rsid w:val="001D6303"/>
    <w:rsid w:val="001E0D08"/>
    <w:rsid w:val="001E412F"/>
    <w:rsid w:val="001E5D79"/>
    <w:rsid w:val="001F42BF"/>
    <w:rsid w:val="001F4BAA"/>
    <w:rsid w:val="001F6A32"/>
    <w:rsid w:val="002015A6"/>
    <w:rsid w:val="00202293"/>
    <w:rsid w:val="002022D7"/>
    <w:rsid w:val="00202422"/>
    <w:rsid w:val="00203A6C"/>
    <w:rsid w:val="00204239"/>
    <w:rsid w:val="00204835"/>
    <w:rsid w:val="00204AC9"/>
    <w:rsid w:val="00210EE5"/>
    <w:rsid w:val="002117B5"/>
    <w:rsid w:val="0021377D"/>
    <w:rsid w:val="00217F21"/>
    <w:rsid w:val="00221114"/>
    <w:rsid w:val="00221E9F"/>
    <w:rsid w:val="00223CC8"/>
    <w:rsid w:val="0022561C"/>
    <w:rsid w:val="00225A99"/>
    <w:rsid w:val="00230DE1"/>
    <w:rsid w:val="00231427"/>
    <w:rsid w:val="0023197B"/>
    <w:rsid w:val="00231C15"/>
    <w:rsid w:val="00232011"/>
    <w:rsid w:val="002328BF"/>
    <w:rsid w:val="00233A45"/>
    <w:rsid w:val="00233A65"/>
    <w:rsid w:val="00233CF6"/>
    <w:rsid w:val="00234EAB"/>
    <w:rsid w:val="00240879"/>
    <w:rsid w:val="002414B0"/>
    <w:rsid w:val="002427C7"/>
    <w:rsid w:val="0025263E"/>
    <w:rsid w:val="002544FC"/>
    <w:rsid w:val="00254657"/>
    <w:rsid w:val="002572D2"/>
    <w:rsid w:val="00257480"/>
    <w:rsid w:val="0025753B"/>
    <w:rsid w:val="00260BEE"/>
    <w:rsid w:val="00264391"/>
    <w:rsid w:val="002730CA"/>
    <w:rsid w:val="00275161"/>
    <w:rsid w:val="00275367"/>
    <w:rsid w:val="00276EA1"/>
    <w:rsid w:val="00282378"/>
    <w:rsid w:val="00283558"/>
    <w:rsid w:val="002848F8"/>
    <w:rsid w:val="00290345"/>
    <w:rsid w:val="002938AB"/>
    <w:rsid w:val="002A3923"/>
    <w:rsid w:val="002A7578"/>
    <w:rsid w:val="002B1BE8"/>
    <w:rsid w:val="002B3A88"/>
    <w:rsid w:val="002B40F4"/>
    <w:rsid w:val="002B45DB"/>
    <w:rsid w:val="002B48E1"/>
    <w:rsid w:val="002B64B5"/>
    <w:rsid w:val="002C0151"/>
    <w:rsid w:val="002C155E"/>
    <w:rsid w:val="002C2598"/>
    <w:rsid w:val="002C2E30"/>
    <w:rsid w:val="002C7FCA"/>
    <w:rsid w:val="002D1799"/>
    <w:rsid w:val="002D69FF"/>
    <w:rsid w:val="002D7AA9"/>
    <w:rsid w:val="002D7E44"/>
    <w:rsid w:val="002E00D5"/>
    <w:rsid w:val="002E1F3C"/>
    <w:rsid w:val="002E298E"/>
    <w:rsid w:val="002E71E3"/>
    <w:rsid w:val="002F108E"/>
    <w:rsid w:val="002F1EE9"/>
    <w:rsid w:val="002F72C2"/>
    <w:rsid w:val="00300824"/>
    <w:rsid w:val="003010C7"/>
    <w:rsid w:val="0030188D"/>
    <w:rsid w:val="0030211D"/>
    <w:rsid w:val="00303E65"/>
    <w:rsid w:val="00304E1E"/>
    <w:rsid w:val="00306782"/>
    <w:rsid w:val="003069BC"/>
    <w:rsid w:val="003069F5"/>
    <w:rsid w:val="0030747E"/>
    <w:rsid w:val="003124BB"/>
    <w:rsid w:val="00320038"/>
    <w:rsid w:val="00325275"/>
    <w:rsid w:val="00326B5E"/>
    <w:rsid w:val="003305A8"/>
    <w:rsid w:val="00330987"/>
    <w:rsid w:val="00331BB7"/>
    <w:rsid w:val="00334358"/>
    <w:rsid w:val="003343A3"/>
    <w:rsid w:val="00342EEB"/>
    <w:rsid w:val="00344962"/>
    <w:rsid w:val="00344CF7"/>
    <w:rsid w:val="003478F7"/>
    <w:rsid w:val="00356CE4"/>
    <w:rsid w:val="00361877"/>
    <w:rsid w:val="003667C2"/>
    <w:rsid w:val="00367CF9"/>
    <w:rsid w:val="003746B0"/>
    <w:rsid w:val="00375B9B"/>
    <w:rsid w:val="00375DD4"/>
    <w:rsid w:val="003800DB"/>
    <w:rsid w:val="003806C0"/>
    <w:rsid w:val="0038233D"/>
    <w:rsid w:val="00384121"/>
    <w:rsid w:val="003905A9"/>
    <w:rsid w:val="003907C7"/>
    <w:rsid w:val="0039146F"/>
    <w:rsid w:val="00392008"/>
    <w:rsid w:val="00392B9F"/>
    <w:rsid w:val="0039429F"/>
    <w:rsid w:val="0039454B"/>
    <w:rsid w:val="00395D4E"/>
    <w:rsid w:val="003A017F"/>
    <w:rsid w:val="003A4924"/>
    <w:rsid w:val="003A5E18"/>
    <w:rsid w:val="003B33FD"/>
    <w:rsid w:val="003B461C"/>
    <w:rsid w:val="003B5067"/>
    <w:rsid w:val="003B512B"/>
    <w:rsid w:val="003B5458"/>
    <w:rsid w:val="003C1CAA"/>
    <w:rsid w:val="003C3FFF"/>
    <w:rsid w:val="003C5288"/>
    <w:rsid w:val="003D28C1"/>
    <w:rsid w:val="003D4B98"/>
    <w:rsid w:val="003D7DDB"/>
    <w:rsid w:val="003E0C7E"/>
    <w:rsid w:val="003E1A1C"/>
    <w:rsid w:val="003E54BD"/>
    <w:rsid w:val="003E558A"/>
    <w:rsid w:val="003E6228"/>
    <w:rsid w:val="003E66A0"/>
    <w:rsid w:val="003E7976"/>
    <w:rsid w:val="003E7CD2"/>
    <w:rsid w:val="003F096F"/>
    <w:rsid w:val="003F296F"/>
    <w:rsid w:val="00400CC3"/>
    <w:rsid w:val="00401B1D"/>
    <w:rsid w:val="00403341"/>
    <w:rsid w:val="00405DED"/>
    <w:rsid w:val="004072BE"/>
    <w:rsid w:val="00412DB0"/>
    <w:rsid w:val="00413716"/>
    <w:rsid w:val="00417D4A"/>
    <w:rsid w:val="00420B1C"/>
    <w:rsid w:val="00421C8E"/>
    <w:rsid w:val="00425289"/>
    <w:rsid w:val="00425902"/>
    <w:rsid w:val="00434C77"/>
    <w:rsid w:val="00435140"/>
    <w:rsid w:val="00436D64"/>
    <w:rsid w:val="0044050F"/>
    <w:rsid w:val="00441971"/>
    <w:rsid w:val="00447E10"/>
    <w:rsid w:val="0045492F"/>
    <w:rsid w:val="00454AAD"/>
    <w:rsid w:val="00455B08"/>
    <w:rsid w:val="00457A65"/>
    <w:rsid w:val="0046048E"/>
    <w:rsid w:val="00460F91"/>
    <w:rsid w:val="004632D7"/>
    <w:rsid w:val="00464E88"/>
    <w:rsid w:val="00467C4D"/>
    <w:rsid w:val="004709DE"/>
    <w:rsid w:val="00472C32"/>
    <w:rsid w:val="004746F0"/>
    <w:rsid w:val="00474B32"/>
    <w:rsid w:val="00475FC8"/>
    <w:rsid w:val="0048142B"/>
    <w:rsid w:val="004823EB"/>
    <w:rsid w:val="00485C36"/>
    <w:rsid w:val="00487338"/>
    <w:rsid w:val="0049006C"/>
    <w:rsid w:val="00490936"/>
    <w:rsid w:val="00493B25"/>
    <w:rsid w:val="00495AFD"/>
    <w:rsid w:val="00496103"/>
    <w:rsid w:val="004A273A"/>
    <w:rsid w:val="004A40A5"/>
    <w:rsid w:val="004B298D"/>
    <w:rsid w:val="004B4A36"/>
    <w:rsid w:val="004C02B4"/>
    <w:rsid w:val="004C3EAE"/>
    <w:rsid w:val="004C62B7"/>
    <w:rsid w:val="004C666C"/>
    <w:rsid w:val="004C71B7"/>
    <w:rsid w:val="004D1E1F"/>
    <w:rsid w:val="004D33B1"/>
    <w:rsid w:val="004D3D98"/>
    <w:rsid w:val="004D3EF8"/>
    <w:rsid w:val="004D52FA"/>
    <w:rsid w:val="004E037F"/>
    <w:rsid w:val="004E080F"/>
    <w:rsid w:val="004E1CDC"/>
    <w:rsid w:val="004E1F14"/>
    <w:rsid w:val="004E24FB"/>
    <w:rsid w:val="004E2E55"/>
    <w:rsid w:val="004E36BA"/>
    <w:rsid w:val="004E3837"/>
    <w:rsid w:val="004E5880"/>
    <w:rsid w:val="004F31C5"/>
    <w:rsid w:val="004F4498"/>
    <w:rsid w:val="00502FC9"/>
    <w:rsid w:val="00504698"/>
    <w:rsid w:val="00506814"/>
    <w:rsid w:val="00506C88"/>
    <w:rsid w:val="00507225"/>
    <w:rsid w:val="00511481"/>
    <w:rsid w:val="00520256"/>
    <w:rsid w:val="00520D51"/>
    <w:rsid w:val="00521EAD"/>
    <w:rsid w:val="00522E9B"/>
    <w:rsid w:val="00523AF3"/>
    <w:rsid w:val="00525604"/>
    <w:rsid w:val="0052704C"/>
    <w:rsid w:val="00542764"/>
    <w:rsid w:val="0054378F"/>
    <w:rsid w:val="00544DC5"/>
    <w:rsid w:val="0054506F"/>
    <w:rsid w:val="005457EB"/>
    <w:rsid w:val="005508EA"/>
    <w:rsid w:val="00550BF2"/>
    <w:rsid w:val="00553B7C"/>
    <w:rsid w:val="00553BBB"/>
    <w:rsid w:val="005547B7"/>
    <w:rsid w:val="00554ED8"/>
    <w:rsid w:val="00562F76"/>
    <w:rsid w:val="00565F06"/>
    <w:rsid w:val="005663D4"/>
    <w:rsid w:val="00566955"/>
    <w:rsid w:val="005740CA"/>
    <w:rsid w:val="00574859"/>
    <w:rsid w:val="0057598E"/>
    <w:rsid w:val="00576B29"/>
    <w:rsid w:val="00581644"/>
    <w:rsid w:val="005846A6"/>
    <w:rsid w:val="00585586"/>
    <w:rsid w:val="00586820"/>
    <w:rsid w:val="00587EFD"/>
    <w:rsid w:val="00590D39"/>
    <w:rsid w:val="00595B8F"/>
    <w:rsid w:val="0059676F"/>
    <w:rsid w:val="005A35DC"/>
    <w:rsid w:val="005A39C6"/>
    <w:rsid w:val="005A44B9"/>
    <w:rsid w:val="005A7908"/>
    <w:rsid w:val="005A7A84"/>
    <w:rsid w:val="005B0C0C"/>
    <w:rsid w:val="005B265C"/>
    <w:rsid w:val="005B2733"/>
    <w:rsid w:val="005B379F"/>
    <w:rsid w:val="005B4F92"/>
    <w:rsid w:val="005B633D"/>
    <w:rsid w:val="005C6C5B"/>
    <w:rsid w:val="005D0A5E"/>
    <w:rsid w:val="005D2FAC"/>
    <w:rsid w:val="005D7692"/>
    <w:rsid w:val="005D786C"/>
    <w:rsid w:val="005E2691"/>
    <w:rsid w:val="005E331E"/>
    <w:rsid w:val="005E35B6"/>
    <w:rsid w:val="005F2D5D"/>
    <w:rsid w:val="005F4286"/>
    <w:rsid w:val="00600183"/>
    <w:rsid w:val="00600EFA"/>
    <w:rsid w:val="00604189"/>
    <w:rsid w:val="006042D1"/>
    <w:rsid w:val="00604D0A"/>
    <w:rsid w:val="00605223"/>
    <w:rsid w:val="00606A40"/>
    <w:rsid w:val="00607C56"/>
    <w:rsid w:val="00613B2E"/>
    <w:rsid w:val="006140CA"/>
    <w:rsid w:val="00615371"/>
    <w:rsid w:val="0061542F"/>
    <w:rsid w:val="00617233"/>
    <w:rsid w:val="00621B0A"/>
    <w:rsid w:val="0062333D"/>
    <w:rsid w:val="0062514C"/>
    <w:rsid w:val="00626209"/>
    <w:rsid w:val="0063227F"/>
    <w:rsid w:val="006326EC"/>
    <w:rsid w:val="00632956"/>
    <w:rsid w:val="00632B21"/>
    <w:rsid w:val="00634694"/>
    <w:rsid w:val="00634A64"/>
    <w:rsid w:val="00640022"/>
    <w:rsid w:val="00640750"/>
    <w:rsid w:val="00644C12"/>
    <w:rsid w:val="00651DCA"/>
    <w:rsid w:val="00653BFD"/>
    <w:rsid w:val="00653FCE"/>
    <w:rsid w:val="006540FB"/>
    <w:rsid w:val="006642B4"/>
    <w:rsid w:val="006647A3"/>
    <w:rsid w:val="00665670"/>
    <w:rsid w:val="0067557E"/>
    <w:rsid w:val="00676592"/>
    <w:rsid w:val="006820EE"/>
    <w:rsid w:val="0068215B"/>
    <w:rsid w:val="00682732"/>
    <w:rsid w:val="00687A30"/>
    <w:rsid w:val="00690A9C"/>
    <w:rsid w:val="00691E49"/>
    <w:rsid w:val="00692B09"/>
    <w:rsid w:val="006934C4"/>
    <w:rsid w:val="00696F9C"/>
    <w:rsid w:val="00697CD6"/>
    <w:rsid w:val="006A0BDF"/>
    <w:rsid w:val="006A2D3A"/>
    <w:rsid w:val="006A54D1"/>
    <w:rsid w:val="006B0498"/>
    <w:rsid w:val="006B181B"/>
    <w:rsid w:val="006B28A3"/>
    <w:rsid w:val="006B523E"/>
    <w:rsid w:val="006B55BE"/>
    <w:rsid w:val="006B5CCE"/>
    <w:rsid w:val="006C3773"/>
    <w:rsid w:val="006C4627"/>
    <w:rsid w:val="006C4EAC"/>
    <w:rsid w:val="006C713C"/>
    <w:rsid w:val="006D1B1A"/>
    <w:rsid w:val="006D4F0C"/>
    <w:rsid w:val="006D5215"/>
    <w:rsid w:val="006D6C49"/>
    <w:rsid w:val="006D7EC0"/>
    <w:rsid w:val="006E0D0C"/>
    <w:rsid w:val="006E6986"/>
    <w:rsid w:val="006E72A5"/>
    <w:rsid w:val="006F4577"/>
    <w:rsid w:val="006F7F23"/>
    <w:rsid w:val="007076EB"/>
    <w:rsid w:val="00707AAE"/>
    <w:rsid w:val="00707F59"/>
    <w:rsid w:val="007223AD"/>
    <w:rsid w:val="00724458"/>
    <w:rsid w:val="00727303"/>
    <w:rsid w:val="007278F4"/>
    <w:rsid w:val="007320CB"/>
    <w:rsid w:val="00734691"/>
    <w:rsid w:val="00734DD0"/>
    <w:rsid w:val="00736E1C"/>
    <w:rsid w:val="00737ABC"/>
    <w:rsid w:val="00742DE8"/>
    <w:rsid w:val="00744037"/>
    <w:rsid w:val="007440C5"/>
    <w:rsid w:val="00745E3E"/>
    <w:rsid w:val="007474AD"/>
    <w:rsid w:val="00750216"/>
    <w:rsid w:val="00750928"/>
    <w:rsid w:val="00753D46"/>
    <w:rsid w:val="007541B5"/>
    <w:rsid w:val="007552DD"/>
    <w:rsid w:val="00756C44"/>
    <w:rsid w:val="00760CAE"/>
    <w:rsid w:val="007660C3"/>
    <w:rsid w:val="0076664E"/>
    <w:rsid w:val="00767BA3"/>
    <w:rsid w:val="00771C4F"/>
    <w:rsid w:val="007738EA"/>
    <w:rsid w:val="00776AAF"/>
    <w:rsid w:val="007779F1"/>
    <w:rsid w:val="007803AA"/>
    <w:rsid w:val="007814A3"/>
    <w:rsid w:val="0078160C"/>
    <w:rsid w:val="00781CD4"/>
    <w:rsid w:val="007821BF"/>
    <w:rsid w:val="00782E6A"/>
    <w:rsid w:val="00782ECF"/>
    <w:rsid w:val="00784C3B"/>
    <w:rsid w:val="0078523F"/>
    <w:rsid w:val="00785652"/>
    <w:rsid w:val="007868E3"/>
    <w:rsid w:val="00786B40"/>
    <w:rsid w:val="007876F2"/>
    <w:rsid w:val="00787F2F"/>
    <w:rsid w:val="00790CF5"/>
    <w:rsid w:val="007929A1"/>
    <w:rsid w:val="00793CCC"/>
    <w:rsid w:val="00793EE4"/>
    <w:rsid w:val="00794C20"/>
    <w:rsid w:val="007A171C"/>
    <w:rsid w:val="007A58F3"/>
    <w:rsid w:val="007A604B"/>
    <w:rsid w:val="007B139A"/>
    <w:rsid w:val="007B16F3"/>
    <w:rsid w:val="007B3FAB"/>
    <w:rsid w:val="007B5A41"/>
    <w:rsid w:val="007B665E"/>
    <w:rsid w:val="007B7506"/>
    <w:rsid w:val="007C0EA9"/>
    <w:rsid w:val="007C27B7"/>
    <w:rsid w:val="007C2AED"/>
    <w:rsid w:val="007C2BC2"/>
    <w:rsid w:val="007C3935"/>
    <w:rsid w:val="007C4BDA"/>
    <w:rsid w:val="007C56A2"/>
    <w:rsid w:val="007C6C83"/>
    <w:rsid w:val="007C6E92"/>
    <w:rsid w:val="007C7853"/>
    <w:rsid w:val="007D281F"/>
    <w:rsid w:val="007D3B7D"/>
    <w:rsid w:val="007D435A"/>
    <w:rsid w:val="007D4DC7"/>
    <w:rsid w:val="007D4FE6"/>
    <w:rsid w:val="007D6EAD"/>
    <w:rsid w:val="007D79B8"/>
    <w:rsid w:val="007E25C2"/>
    <w:rsid w:val="007E41D0"/>
    <w:rsid w:val="007E4BC8"/>
    <w:rsid w:val="007E4E40"/>
    <w:rsid w:val="007E5C10"/>
    <w:rsid w:val="007F59BB"/>
    <w:rsid w:val="007F680D"/>
    <w:rsid w:val="00802151"/>
    <w:rsid w:val="0080483A"/>
    <w:rsid w:val="00804983"/>
    <w:rsid w:val="00805242"/>
    <w:rsid w:val="00805DDE"/>
    <w:rsid w:val="00812549"/>
    <w:rsid w:val="00813050"/>
    <w:rsid w:val="00814DB6"/>
    <w:rsid w:val="00815A4C"/>
    <w:rsid w:val="00817286"/>
    <w:rsid w:val="00821FBC"/>
    <w:rsid w:val="00822ECD"/>
    <w:rsid w:val="00823695"/>
    <w:rsid w:val="008352B7"/>
    <w:rsid w:val="00835875"/>
    <w:rsid w:val="0084571C"/>
    <w:rsid w:val="00851920"/>
    <w:rsid w:val="008527AE"/>
    <w:rsid w:val="00855631"/>
    <w:rsid w:val="008569C8"/>
    <w:rsid w:val="008632FB"/>
    <w:rsid w:val="008648CC"/>
    <w:rsid w:val="0086583A"/>
    <w:rsid w:val="008675D0"/>
    <w:rsid w:val="00867EBD"/>
    <w:rsid w:val="00870984"/>
    <w:rsid w:val="00870EC6"/>
    <w:rsid w:val="00871434"/>
    <w:rsid w:val="00871690"/>
    <w:rsid w:val="00871878"/>
    <w:rsid w:val="0087674F"/>
    <w:rsid w:val="00880CC4"/>
    <w:rsid w:val="008829FE"/>
    <w:rsid w:val="00882D80"/>
    <w:rsid w:val="00883E47"/>
    <w:rsid w:val="008867FD"/>
    <w:rsid w:val="008902A1"/>
    <w:rsid w:val="0089031D"/>
    <w:rsid w:val="00891450"/>
    <w:rsid w:val="0089264E"/>
    <w:rsid w:val="0089472A"/>
    <w:rsid w:val="00896DEC"/>
    <w:rsid w:val="008A02D1"/>
    <w:rsid w:val="008A0313"/>
    <w:rsid w:val="008A2876"/>
    <w:rsid w:val="008A37A8"/>
    <w:rsid w:val="008A72DA"/>
    <w:rsid w:val="008B039A"/>
    <w:rsid w:val="008B399D"/>
    <w:rsid w:val="008B4D80"/>
    <w:rsid w:val="008C0078"/>
    <w:rsid w:val="008C0317"/>
    <w:rsid w:val="008C1575"/>
    <w:rsid w:val="008C20AF"/>
    <w:rsid w:val="008C2C69"/>
    <w:rsid w:val="008C5B4F"/>
    <w:rsid w:val="008C7967"/>
    <w:rsid w:val="008D0DF5"/>
    <w:rsid w:val="008D1FD7"/>
    <w:rsid w:val="008D2088"/>
    <w:rsid w:val="008D5A12"/>
    <w:rsid w:val="008D70BA"/>
    <w:rsid w:val="008D73B5"/>
    <w:rsid w:val="008E05F8"/>
    <w:rsid w:val="008E0CE9"/>
    <w:rsid w:val="008E1EE0"/>
    <w:rsid w:val="008E1EE4"/>
    <w:rsid w:val="008E38FF"/>
    <w:rsid w:val="008E4101"/>
    <w:rsid w:val="008E5FD7"/>
    <w:rsid w:val="008E6610"/>
    <w:rsid w:val="008F0629"/>
    <w:rsid w:val="008F06B5"/>
    <w:rsid w:val="008F4582"/>
    <w:rsid w:val="008F4F00"/>
    <w:rsid w:val="008F7236"/>
    <w:rsid w:val="00900823"/>
    <w:rsid w:val="009013B9"/>
    <w:rsid w:val="00901D6A"/>
    <w:rsid w:val="00901E4D"/>
    <w:rsid w:val="009020CC"/>
    <w:rsid w:val="00907FBC"/>
    <w:rsid w:val="009106E1"/>
    <w:rsid w:val="0091158D"/>
    <w:rsid w:val="0091371D"/>
    <w:rsid w:val="00913838"/>
    <w:rsid w:val="0091670E"/>
    <w:rsid w:val="00916AAA"/>
    <w:rsid w:val="00916C35"/>
    <w:rsid w:val="0091764F"/>
    <w:rsid w:val="00920AD3"/>
    <w:rsid w:val="00922A6A"/>
    <w:rsid w:val="0093158C"/>
    <w:rsid w:val="00941E4B"/>
    <w:rsid w:val="00942A47"/>
    <w:rsid w:val="00942B8B"/>
    <w:rsid w:val="0094396A"/>
    <w:rsid w:val="009450EC"/>
    <w:rsid w:val="00945AE2"/>
    <w:rsid w:val="00946A1E"/>
    <w:rsid w:val="009531DE"/>
    <w:rsid w:val="00954B2B"/>
    <w:rsid w:val="00954E21"/>
    <w:rsid w:val="00957B10"/>
    <w:rsid w:val="00963C29"/>
    <w:rsid w:val="009661C7"/>
    <w:rsid w:val="00966456"/>
    <w:rsid w:val="00966646"/>
    <w:rsid w:val="00967EDC"/>
    <w:rsid w:val="00972E25"/>
    <w:rsid w:val="00973E67"/>
    <w:rsid w:val="00975B2E"/>
    <w:rsid w:val="0098220F"/>
    <w:rsid w:val="00982A55"/>
    <w:rsid w:val="0098611A"/>
    <w:rsid w:val="009876A4"/>
    <w:rsid w:val="00987D0E"/>
    <w:rsid w:val="009930F0"/>
    <w:rsid w:val="00993F02"/>
    <w:rsid w:val="009943A9"/>
    <w:rsid w:val="00995E95"/>
    <w:rsid w:val="009960AB"/>
    <w:rsid w:val="00996FE8"/>
    <w:rsid w:val="009A05EA"/>
    <w:rsid w:val="009A39CD"/>
    <w:rsid w:val="009A478A"/>
    <w:rsid w:val="009A63A6"/>
    <w:rsid w:val="009A6826"/>
    <w:rsid w:val="009A6AF1"/>
    <w:rsid w:val="009B244C"/>
    <w:rsid w:val="009B4E15"/>
    <w:rsid w:val="009B5D26"/>
    <w:rsid w:val="009B646E"/>
    <w:rsid w:val="009B6C3F"/>
    <w:rsid w:val="009B6CB2"/>
    <w:rsid w:val="009C05D6"/>
    <w:rsid w:val="009C679F"/>
    <w:rsid w:val="009C6971"/>
    <w:rsid w:val="009D14D4"/>
    <w:rsid w:val="009D2E14"/>
    <w:rsid w:val="009D5063"/>
    <w:rsid w:val="009E1039"/>
    <w:rsid w:val="009E219D"/>
    <w:rsid w:val="009E5154"/>
    <w:rsid w:val="009E5AAE"/>
    <w:rsid w:val="009E654F"/>
    <w:rsid w:val="009F0784"/>
    <w:rsid w:val="009F1AEF"/>
    <w:rsid w:val="009F36B2"/>
    <w:rsid w:val="009F4758"/>
    <w:rsid w:val="009F4F02"/>
    <w:rsid w:val="00A008CD"/>
    <w:rsid w:val="00A00F78"/>
    <w:rsid w:val="00A041C2"/>
    <w:rsid w:val="00A06507"/>
    <w:rsid w:val="00A07D21"/>
    <w:rsid w:val="00A11508"/>
    <w:rsid w:val="00A130D6"/>
    <w:rsid w:val="00A13251"/>
    <w:rsid w:val="00A171ED"/>
    <w:rsid w:val="00A21E83"/>
    <w:rsid w:val="00A256DF"/>
    <w:rsid w:val="00A31CCB"/>
    <w:rsid w:val="00A438CD"/>
    <w:rsid w:val="00A439E2"/>
    <w:rsid w:val="00A45D25"/>
    <w:rsid w:val="00A46399"/>
    <w:rsid w:val="00A544CE"/>
    <w:rsid w:val="00A57B31"/>
    <w:rsid w:val="00A60CBB"/>
    <w:rsid w:val="00A6160D"/>
    <w:rsid w:val="00A61F25"/>
    <w:rsid w:val="00A65BEE"/>
    <w:rsid w:val="00A71B5C"/>
    <w:rsid w:val="00A7272D"/>
    <w:rsid w:val="00A7537A"/>
    <w:rsid w:val="00A764F0"/>
    <w:rsid w:val="00A77577"/>
    <w:rsid w:val="00A77E81"/>
    <w:rsid w:val="00A8175B"/>
    <w:rsid w:val="00A81FB2"/>
    <w:rsid w:val="00A82D58"/>
    <w:rsid w:val="00A84F44"/>
    <w:rsid w:val="00A875FB"/>
    <w:rsid w:val="00A877C8"/>
    <w:rsid w:val="00A94BEA"/>
    <w:rsid w:val="00A95A83"/>
    <w:rsid w:val="00A96434"/>
    <w:rsid w:val="00A964BD"/>
    <w:rsid w:val="00A9677F"/>
    <w:rsid w:val="00A97BDA"/>
    <w:rsid w:val="00AA0F49"/>
    <w:rsid w:val="00AA1F30"/>
    <w:rsid w:val="00AA379C"/>
    <w:rsid w:val="00AA4BB5"/>
    <w:rsid w:val="00AA50AD"/>
    <w:rsid w:val="00AA5C6B"/>
    <w:rsid w:val="00AA7843"/>
    <w:rsid w:val="00AB149D"/>
    <w:rsid w:val="00AB44BA"/>
    <w:rsid w:val="00AB4DC1"/>
    <w:rsid w:val="00AC5BDB"/>
    <w:rsid w:val="00AC6038"/>
    <w:rsid w:val="00AC7B7C"/>
    <w:rsid w:val="00AD3592"/>
    <w:rsid w:val="00AD3AF3"/>
    <w:rsid w:val="00AD5A7C"/>
    <w:rsid w:val="00AD6554"/>
    <w:rsid w:val="00AE12C0"/>
    <w:rsid w:val="00AE5365"/>
    <w:rsid w:val="00AF1996"/>
    <w:rsid w:val="00AF38CF"/>
    <w:rsid w:val="00AF4C77"/>
    <w:rsid w:val="00AF5A2C"/>
    <w:rsid w:val="00AF7D48"/>
    <w:rsid w:val="00B020EF"/>
    <w:rsid w:val="00B1539B"/>
    <w:rsid w:val="00B16684"/>
    <w:rsid w:val="00B16A29"/>
    <w:rsid w:val="00B17180"/>
    <w:rsid w:val="00B208DE"/>
    <w:rsid w:val="00B24FF3"/>
    <w:rsid w:val="00B27E86"/>
    <w:rsid w:val="00B33255"/>
    <w:rsid w:val="00B337C7"/>
    <w:rsid w:val="00B3427E"/>
    <w:rsid w:val="00B36BC6"/>
    <w:rsid w:val="00B4401E"/>
    <w:rsid w:val="00B5177B"/>
    <w:rsid w:val="00B52C71"/>
    <w:rsid w:val="00B52DBF"/>
    <w:rsid w:val="00B5421B"/>
    <w:rsid w:val="00B56213"/>
    <w:rsid w:val="00B57CE0"/>
    <w:rsid w:val="00B6083D"/>
    <w:rsid w:val="00B617E6"/>
    <w:rsid w:val="00B64105"/>
    <w:rsid w:val="00B64252"/>
    <w:rsid w:val="00B649FA"/>
    <w:rsid w:val="00B657CD"/>
    <w:rsid w:val="00B65F79"/>
    <w:rsid w:val="00B66052"/>
    <w:rsid w:val="00B66554"/>
    <w:rsid w:val="00B67C0E"/>
    <w:rsid w:val="00B71415"/>
    <w:rsid w:val="00B71D99"/>
    <w:rsid w:val="00B73B86"/>
    <w:rsid w:val="00B83A1D"/>
    <w:rsid w:val="00B83C73"/>
    <w:rsid w:val="00B8689F"/>
    <w:rsid w:val="00B86A1C"/>
    <w:rsid w:val="00B8736F"/>
    <w:rsid w:val="00B874F1"/>
    <w:rsid w:val="00B90146"/>
    <w:rsid w:val="00B92783"/>
    <w:rsid w:val="00B975AE"/>
    <w:rsid w:val="00B97A87"/>
    <w:rsid w:val="00BA1E19"/>
    <w:rsid w:val="00BA526B"/>
    <w:rsid w:val="00BA69D3"/>
    <w:rsid w:val="00BA7DF6"/>
    <w:rsid w:val="00BB249F"/>
    <w:rsid w:val="00BB49B3"/>
    <w:rsid w:val="00BB4A3F"/>
    <w:rsid w:val="00BB62FE"/>
    <w:rsid w:val="00BC5277"/>
    <w:rsid w:val="00BC5666"/>
    <w:rsid w:val="00BC6BD9"/>
    <w:rsid w:val="00BD0B8B"/>
    <w:rsid w:val="00BD26C7"/>
    <w:rsid w:val="00BD2BB8"/>
    <w:rsid w:val="00BD4050"/>
    <w:rsid w:val="00BD5F8D"/>
    <w:rsid w:val="00BD6734"/>
    <w:rsid w:val="00BE06E9"/>
    <w:rsid w:val="00BE1225"/>
    <w:rsid w:val="00BE2D58"/>
    <w:rsid w:val="00BE483F"/>
    <w:rsid w:val="00BE531A"/>
    <w:rsid w:val="00BF1020"/>
    <w:rsid w:val="00BF339D"/>
    <w:rsid w:val="00BF4B72"/>
    <w:rsid w:val="00BF66BD"/>
    <w:rsid w:val="00BF7EDB"/>
    <w:rsid w:val="00C02970"/>
    <w:rsid w:val="00C10AB5"/>
    <w:rsid w:val="00C11F43"/>
    <w:rsid w:val="00C153F3"/>
    <w:rsid w:val="00C158B0"/>
    <w:rsid w:val="00C1696B"/>
    <w:rsid w:val="00C21539"/>
    <w:rsid w:val="00C21DC4"/>
    <w:rsid w:val="00C25C61"/>
    <w:rsid w:val="00C26859"/>
    <w:rsid w:val="00C2685D"/>
    <w:rsid w:val="00C26FB5"/>
    <w:rsid w:val="00C34BF3"/>
    <w:rsid w:val="00C35CC0"/>
    <w:rsid w:val="00C426EC"/>
    <w:rsid w:val="00C46531"/>
    <w:rsid w:val="00C4773E"/>
    <w:rsid w:val="00C50D90"/>
    <w:rsid w:val="00C5499F"/>
    <w:rsid w:val="00C57F55"/>
    <w:rsid w:val="00C610FA"/>
    <w:rsid w:val="00C62A11"/>
    <w:rsid w:val="00C63299"/>
    <w:rsid w:val="00C67904"/>
    <w:rsid w:val="00C72C30"/>
    <w:rsid w:val="00C73E9E"/>
    <w:rsid w:val="00C77586"/>
    <w:rsid w:val="00C80E28"/>
    <w:rsid w:val="00C8168F"/>
    <w:rsid w:val="00C828AA"/>
    <w:rsid w:val="00C833BD"/>
    <w:rsid w:val="00C84855"/>
    <w:rsid w:val="00C8623B"/>
    <w:rsid w:val="00C90971"/>
    <w:rsid w:val="00C9167E"/>
    <w:rsid w:val="00C94466"/>
    <w:rsid w:val="00C97C87"/>
    <w:rsid w:val="00CA09A3"/>
    <w:rsid w:val="00CA18D8"/>
    <w:rsid w:val="00CA3A62"/>
    <w:rsid w:val="00CA691A"/>
    <w:rsid w:val="00CB0131"/>
    <w:rsid w:val="00CB0198"/>
    <w:rsid w:val="00CB0BB6"/>
    <w:rsid w:val="00CB75DA"/>
    <w:rsid w:val="00CC1E7D"/>
    <w:rsid w:val="00CC369A"/>
    <w:rsid w:val="00CC4584"/>
    <w:rsid w:val="00CC508C"/>
    <w:rsid w:val="00CD13B2"/>
    <w:rsid w:val="00CD3239"/>
    <w:rsid w:val="00CE0A4F"/>
    <w:rsid w:val="00CE0AFA"/>
    <w:rsid w:val="00CE5D06"/>
    <w:rsid w:val="00CE786E"/>
    <w:rsid w:val="00CF228A"/>
    <w:rsid w:val="00CF26EF"/>
    <w:rsid w:val="00CF5CD8"/>
    <w:rsid w:val="00CF5FE2"/>
    <w:rsid w:val="00CF7C90"/>
    <w:rsid w:val="00D0000A"/>
    <w:rsid w:val="00D018BB"/>
    <w:rsid w:val="00D03607"/>
    <w:rsid w:val="00D05E89"/>
    <w:rsid w:val="00D10919"/>
    <w:rsid w:val="00D10EB4"/>
    <w:rsid w:val="00D17763"/>
    <w:rsid w:val="00D215B0"/>
    <w:rsid w:val="00D227E5"/>
    <w:rsid w:val="00D26928"/>
    <w:rsid w:val="00D26A7B"/>
    <w:rsid w:val="00D31290"/>
    <w:rsid w:val="00D333A3"/>
    <w:rsid w:val="00D370B7"/>
    <w:rsid w:val="00D37815"/>
    <w:rsid w:val="00D4096E"/>
    <w:rsid w:val="00D444D0"/>
    <w:rsid w:val="00D452EB"/>
    <w:rsid w:val="00D4675D"/>
    <w:rsid w:val="00D51D13"/>
    <w:rsid w:val="00D52342"/>
    <w:rsid w:val="00D531F6"/>
    <w:rsid w:val="00D53F4F"/>
    <w:rsid w:val="00D54A5E"/>
    <w:rsid w:val="00D5644E"/>
    <w:rsid w:val="00D56B45"/>
    <w:rsid w:val="00D63181"/>
    <w:rsid w:val="00D632AC"/>
    <w:rsid w:val="00D661A6"/>
    <w:rsid w:val="00D74641"/>
    <w:rsid w:val="00D74E55"/>
    <w:rsid w:val="00D77CA2"/>
    <w:rsid w:val="00D83CA7"/>
    <w:rsid w:val="00D843D1"/>
    <w:rsid w:val="00D8564A"/>
    <w:rsid w:val="00D87DA2"/>
    <w:rsid w:val="00D92586"/>
    <w:rsid w:val="00D93AE8"/>
    <w:rsid w:val="00D93CED"/>
    <w:rsid w:val="00D953E4"/>
    <w:rsid w:val="00D975C7"/>
    <w:rsid w:val="00DA3891"/>
    <w:rsid w:val="00DA56C4"/>
    <w:rsid w:val="00DA7923"/>
    <w:rsid w:val="00DA7EAA"/>
    <w:rsid w:val="00DB01E4"/>
    <w:rsid w:val="00DB1A07"/>
    <w:rsid w:val="00DB3BC4"/>
    <w:rsid w:val="00DB5077"/>
    <w:rsid w:val="00DB746E"/>
    <w:rsid w:val="00DC3000"/>
    <w:rsid w:val="00DC3075"/>
    <w:rsid w:val="00DC4C3C"/>
    <w:rsid w:val="00DC7298"/>
    <w:rsid w:val="00DC7D83"/>
    <w:rsid w:val="00DC7FFD"/>
    <w:rsid w:val="00DD2079"/>
    <w:rsid w:val="00DD3086"/>
    <w:rsid w:val="00DD41CA"/>
    <w:rsid w:val="00DE0C6D"/>
    <w:rsid w:val="00DE3984"/>
    <w:rsid w:val="00DE4C30"/>
    <w:rsid w:val="00DE54D7"/>
    <w:rsid w:val="00DE6902"/>
    <w:rsid w:val="00DE7094"/>
    <w:rsid w:val="00DF7110"/>
    <w:rsid w:val="00E00D81"/>
    <w:rsid w:val="00E0399A"/>
    <w:rsid w:val="00E0403A"/>
    <w:rsid w:val="00E05809"/>
    <w:rsid w:val="00E07542"/>
    <w:rsid w:val="00E10468"/>
    <w:rsid w:val="00E139E2"/>
    <w:rsid w:val="00E156D3"/>
    <w:rsid w:val="00E16163"/>
    <w:rsid w:val="00E23864"/>
    <w:rsid w:val="00E24196"/>
    <w:rsid w:val="00E27743"/>
    <w:rsid w:val="00E27F84"/>
    <w:rsid w:val="00E309F6"/>
    <w:rsid w:val="00E33248"/>
    <w:rsid w:val="00E34131"/>
    <w:rsid w:val="00E343BC"/>
    <w:rsid w:val="00E412E3"/>
    <w:rsid w:val="00E45E2D"/>
    <w:rsid w:val="00E5174E"/>
    <w:rsid w:val="00E52548"/>
    <w:rsid w:val="00E52CBF"/>
    <w:rsid w:val="00E52DAE"/>
    <w:rsid w:val="00E542C3"/>
    <w:rsid w:val="00E57EA2"/>
    <w:rsid w:val="00E603B6"/>
    <w:rsid w:val="00E6388C"/>
    <w:rsid w:val="00E70084"/>
    <w:rsid w:val="00E72B79"/>
    <w:rsid w:val="00E72F69"/>
    <w:rsid w:val="00E73175"/>
    <w:rsid w:val="00E7500B"/>
    <w:rsid w:val="00E76DF5"/>
    <w:rsid w:val="00E8101C"/>
    <w:rsid w:val="00E82954"/>
    <w:rsid w:val="00E82CFC"/>
    <w:rsid w:val="00E83C2B"/>
    <w:rsid w:val="00E8540B"/>
    <w:rsid w:val="00E86924"/>
    <w:rsid w:val="00E87611"/>
    <w:rsid w:val="00E941EC"/>
    <w:rsid w:val="00E94FC3"/>
    <w:rsid w:val="00EA0102"/>
    <w:rsid w:val="00EA1CF0"/>
    <w:rsid w:val="00EA3EAC"/>
    <w:rsid w:val="00EB3B23"/>
    <w:rsid w:val="00EC0426"/>
    <w:rsid w:val="00EC2813"/>
    <w:rsid w:val="00EC4BFF"/>
    <w:rsid w:val="00ED165E"/>
    <w:rsid w:val="00ED2FA3"/>
    <w:rsid w:val="00ED318C"/>
    <w:rsid w:val="00ED70DB"/>
    <w:rsid w:val="00EE2D6E"/>
    <w:rsid w:val="00EE42A6"/>
    <w:rsid w:val="00EE6659"/>
    <w:rsid w:val="00EE6C0A"/>
    <w:rsid w:val="00EF0010"/>
    <w:rsid w:val="00EF4F98"/>
    <w:rsid w:val="00F035FF"/>
    <w:rsid w:val="00F03E15"/>
    <w:rsid w:val="00F12BCE"/>
    <w:rsid w:val="00F158D8"/>
    <w:rsid w:val="00F161E9"/>
    <w:rsid w:val="00F16C91"/>
    <w:rsid w:val="00F16D66"/>
    <w:rsid w:val="00F220D3"/>
    <w:rsid w:val="00F22C2B"/>
    <w:rsid w:val="00F23FB3"/>
    <w:rsid w:val="00F24808"/>
    <w:rsid w:val="00F24A03"/>
    <w:rsid w:val="00F24A1A"/>
    <w:rsid w:val="00F25878"/>
    <w:rsid w:val="00F26D99"/>
    <w:rsid w:val="00F3392D"/>
    <w:rsid w:val="00F33930"/>
    <w:rsid w:val="00F34DB2"/>
    <w:rsid w:val="00F3580C"/>
    <w:rsid w:val="00F37345"/>
    <w:rsid w:val="00F40C01"/>
    <w:rsid w:val="00F4156A"/>
    <w:rsid w:val="00F41D3E"/>
    <w:rsid w:val="00F445CA"/>
    <w:rsid w:val="00F47972"/>
    <w:rsid w:val="00F543DA"/>
    <w:rsid w:val="00F57074"/>
    <w:rsid w:val="00F62364"/>
    <w:rsid w:val="00F6256A"/>
    <w:rsid w:val="00F62AE6"/>
    <w:rsid w:val="00F6356E"/>
    <w:rsid w:val="00F70BDB"/>
    <w:rsid w:val="00F73816"/>
    <w:rsid w:val="00F75ABA"/>
    <w:rsid w:val="00F8047B"/>
    <w:rsid w:val="00F80B43"/>
    <w:rsid w:val="00F83E6E"/>
    <w:rsid w:val="00F87A05"/>
    <w:rsid w:val="00F91C6E"/>
    <w:rsid w:val="00F97FEE"/>
    <w:rsid w:val="00FA1AD8"/>
    <w:rsid w:val="00FA40DC"/>
    <w:rsid w:val="00FA4E72"/>
    <w:rsid w:val="00FA65F5"/>
    <w:rsid w:val="00FA726F"/>
    <w:rsid w:val="00FB0400"/>
    <w:rsid w:val="00FB2638"/>
    <w:rsid w:val="00FB414D"/>
    <w:rsid w:val="00FB71BA"/>
    <w:rsid w:val="00FC099D"/>
    <w:rsid w:val="00FC34D5"/>
    <w:rsid w:val="00FD4D43"/>
    <w:rsid w:val="00FD60EB"/>
    <w:rsid w:val="00FD6AA5"/>
    <w:rsid w:val="00FD7C1F"/>
    <w:rsid w:val="00FE2998"/>
    <w:rsid w:val="00FE682E"/>
    <w:rsid w:val="00FE6DD7"/>
    <w:rsid w:val="00FE757A"/>
    <w:rsid w:val="00FF1627"/>
    <w:rsid w:val="00FF3CB8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D58628"/>
  <w15:docId w15:val="{F4B2035E-F4A8-4789-A031-6B693C62B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44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4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Tegn"/>
    <w:rsid w:val="00D26A7B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Tegn">
    <w:name w:val="EndNote Bibliography Title Tegn"/>
    <w:basedOn w:val="DefaultParagraphFont"/>
    <w:link w:val="EndNoteBibliographyTitle"/>
    <w:rsid w:val="00D26A7B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D26A7B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Tegn">
    <w:name w:val="EndNote Bibliography Tegn"/>
    <w:basedOn w:val="DefaultParagraphFont"/>
    <w:link w:val="EndNoteBibliography"/>
    <w:rsid w:val="00D26A7B"/>
    <w:rPr>
      <w:rFonts w:ascii="Calibri" w:hAnsi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6B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BC6"/>
  </w:style>
  <w:style w:type="paragraph" w:styleId="Footer">
    <w:name w:val="footer"/>
    <w:basedOn w:val="Normal"/>
    <w:link w:val="FooterChar"/>
    <w:uiPriority w:val="99"/>
    <w:unhideWhenUsed/>
    <w:rsid w:val="00B36B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BC6"/>
  </w:style>
  <w:style w:type="character" w:styleId="CommentReference">
    <w:name w:val="annotation reference"/>
    <w:basedOn w:val="DefaultParagraphFont"/>
    <w:uiPriority w:val="99"/>
    <w:semiHidden/>
    <w:unhideWhenUsed/>
    <w:rsid w:val="002C0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1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1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1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1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15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0919"/>
    <w:rPr>
      <w:color w:val="0563C1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D1091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semiHidden/>
    <w:unhideWhenUsed/>
    <w:rsid w:val="00C94466"/>
    <w:pPr>
      <w:numPr>
        <w:numId w:val="4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C94466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944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4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4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E27F84"/>
    <w:pPr>
      <w:spacing w:after="200" w:line="276" w:lineRule="auto"/>
    </w:pPr>
    <w:rPr>
      <w:rFonts w:ascii="Calibri Light" w:eastAsia="Calibri Light" w:hAnsi="Calibri Light" w:cs="Calibri Light"/>
      <w:color w:val="000000"/>
      <w:u w:color="00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4E58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Revision">
    <w:name w:val="Revision"/>
    <w:hidden/>
    <w:uiPriority w:val="99"/>
    <w:semiHidden/>
    <w:rsid w:val="00B208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6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689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66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59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704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583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115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217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615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455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06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563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52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280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020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957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147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644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838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0379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8350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64763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616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0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7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8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98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0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4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49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44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00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42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35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351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0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031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6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7452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032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567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006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709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0147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733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586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503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658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4425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61185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651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159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9108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EA2FF-A63D-471C-9C99-0207D6E3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735</Words>
  <Characters>4190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DTU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Vinicius Araújo Barbosa de Lima</dc:creator>
  <cp:lastModifiedBy>Sean Thompson</cp:lastModifiedBy>
  <cp:revision>3</cp:revision>
  <dcterms:created xsi:type="dcterms:W3CDTF">2021-01-04T16:12:00Z</dcterms:created>
  <dcterms:modified xsi:type="dcterms:W3CDTF">2021-03-04T09:02:00Z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http://www.zotero.org/styles/european-journal-of-immunology</vt:lpwstr>
  </property>
  <property fmtid="{D5CDD505-2E9C-101B-9397-08002B2CF9AE}" pid="11" name="Mendeley Recent Style Name 4_1">
    <vt:lpwstr>European Journal of Immunology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