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074465" w:rsidRDefault="00654E8F" w:rsidP="0001436A">
      <w:pPr>
        <w:pStyle w:val="SupplementaryMaterial"/>
        <w:rPr>
          <w:b w:val="0"/>
          <w:color w:val="000000" w:themeColor="text1"/>
        </w:rPr>
      </w:pPr>
      <w:r w:rsidRPr="00074465">
        <w:rPr>
          <w:color w:val="000000" w:themeColor="text1"/>
        </w:rPr>
        <w:t>Supplementary Material</w:t>
      </w:r>
    </w:p>
    <w:p w14:paraId="47F65789" w14:textId="77777777" w:rsidR="006A4AE7" w:rsidRPr="00074465" w:rsidRDefault="006A4AE7" w:rsidP="006A4AE7">
      <w:pPr>
        <w:spacing w:line="360" w:lineRule="auto"/>
        <w:rPr>
          <w:rFonts w:cs="Times New Roman"/>
          <w:b/>
          <w:color w:val="000000" w:themeColor="text1"/>
          <w:szCs w:val="24"/>
          <w:lang w:val="en-GB"/>
        </w:rPr>
      </w:pPr>
      <w:r w:rsidRPr="00074465">
        <w:rPr>
          <w:rFonts w:cs="Times New Roman"/>
          <w:b/>
          <w:color w:val="000000" w:themeColor="text1"/>
          <w:szCs w:val="24"/>
          <w:lang w:val="en-GB"/>
        </w:rPr>
        <w:t>Intervention</w:t>
      </w:r>
    </w:p>
    <w:p w14:paraId="5088F57D" w14:textId="236C69C7" w:rsidR="006A4AE7" w:rsidRPr="00074465" w:rsidRDefault="006A4AE7" w:rsidP="006A4AE7">
      <w:pPr>
        <w:spacing w:before="0" w:after="0"/>
        <w:rPr>
          <w:rFonts w:cs="Times New Roman"/>
          <w:color w:val="000000" w:themeColor="text1"/>
          <w:szCs w:val="24"/>
          <w:lang w:val="en-GB"/>
        </w:rPr>
      </w:pPr>
      <w:r w:rsidRPr="00074465">
        <w:rPr>
          <w:rFonts w:cs="Times New Roman"/>
          <w:color w:val="000000" w:themeColor="text1"/>
          <w:szCs w:val="24"/>
          <w:lang w:val="en-GB"/>
        </w:rPr>
        <w:t xml:space="preserve">Our program, named </w:t>
      </w:r>
      <w:r w:rsidRPr="00074465">
        <w:rPr>
          <w:rFonts w:cs="Times New Roman"/>
          <w:i/>
          <w:color w:val="000000" w:themeColor="text1"/>
          <w:szCs w:val="24"/>
          <w:lang w:val="en-GB"/>
        </w:rPr>
        <w:t>I</w:t>
      </w:r>
      <w:r w:rsidR="00C24F55" w:rsidRPr="00074465">
        <w:rPr>
          <w:rFonts w:cs="Times New Roman"/>
          <w:i/>
          <w:color w:val="000000" w:themeColor="text1"/>
          <w:szCs w:val="24"/>
          <w:lang w:val="en-GB"/>
        </w:rPr>
        <w:t>ntegral</w:t>
      </w:r>
      <w:r w:rsidRPr="00074465">
        <w:rPr>
          <w:rFonts w:cs="Times New Roman"/>
          <w:i/>
          <w:color w:val="000000" w:themeColor="text1"/>
          <w:szCs w:val="24"/>
          <w:lang w:val="en-GB"/>
        </w:rPr>
        <w:t xml:space="preserve"> Meditation</w:t>
      </w:r>
      <w:r w:rsidRPr="00074465">
        <w:rPr>
          <w:rFonts w:cs="Times New Roman"/>
          <w:color w:val="000000" w:themeColor="text1"/>
          <w:szCs w:val="24"/>
          <w:lang w:val="en-GB"/>
        </w:rPr>
        <w:t>, is spiritual in nature and shares the following “</w:t>
      </w:r>
      <w:r w:rsidRPr="00074465">
        <w:rPr>
          <w:rFonts w:cs="Times New Roman"/>
          <w:i/>
          <w:color w:val="000000" w:themeColor="text1"/>
          <w:szCs w:val="24"/>
          <w:lang w:val="en-GB"/>
        </w:rPr>
        <w:t>wrap</w:t>
      </w:r>
      <w:r w:rsidRPr="00074465">
        <w:rPr>
          <w:rFonts w:cs="Times New Roman"/>
          <w:color w:val="000000" w:themeColor="text1"/>
          <w:szCs w:val="24"/>
          <w:lang w:val="en-GB"/>
        </w:rPr>
        <w:t xml:space="preserve">” features with MBP:  </w:t>
      </w:r>
    </w:p>
    <w:p w14:paraId="313EAAA2" w14:textId="77777777" w:rsidR="006A4AE7" w:rsidRPr="00074465" w:rsidRDefault="006A4AE7" w:rsidP="006A4AE7">
      <w:pPr>
        <w:spacing w:before="0" w:after="0"/>
        <w:rPr>
          <w:rFonts w:cs="Times New Roman"/>
          <w:color w:val="000000" w:themeColor="text1"/>
          <w:szCs w:val="24"/>
          <w:lang w:val="en-GB"/>
        </w:rPr>
      </w:pPr>
      <w:r w:rsidRPr="00074465">
        <w:rPr>
          <w:rFonts w:cs="Times New Roman"/>
          <w:b/>
          <w:color w:val="000000" w:themeColor="text1"/>
          <w:szCs w:val="24"/>
          <w:lang w:val="en-GB"/>
        </w:rPr>
        <w:t>a)</w:t>
      </w:r>
      <w:r w:rsidRPr="00074465">
        <w:rPr>
          <w:rFonts w:cs="Times New Roman"/>
          <w:color w:val="000000" w:themeColor="text1"/>
          <w:szCs w:val="24"/>
          <w:lang w:val="en-GB"/>
        </w:rPr>
        <w:t xml:space="preserve"> it uses mindfulness practices as a vehicle for a systematic training of the mind in the service of developing greater awareness of self and others and it is informed by theories and practice that draw from contemplative traditions, while leaving behind their religious, esoteric and mystical elements;</w:t>
      </w:r>
    </w:p>
    <w:p w14:paraId="4C24C3BF" w14:textId="61CE2B7B" w:rsidR="006A4AE7" w:rsidRPr="00074465" w:rsidRDefault="006A4AE7" w:rsidP="006A4AE7">
      <w:pPr>
        <w:spacing w:before="0" w:after="0"/>
        <w:rPr>
          <w:rFonts w:cs="Times New Roman"/>
          <w:color w:val="000000" w:themeColor="text1"/>
          <w:szCs w:val="24"/>
          <w:lang w:val="en-GB"/>
        </w:rPr>
      </w:pPr>
      <w:r w:rsidRPr="00074465">
        <w:rPr>
          <w:rFonts w:cs="Times New Roman"/>
          <w:b/>
          <w:color w:val="000000" w:themeColor="text1"/>
          <w:szCs w:val="24"/>
          <w:lang w:val="en-GB"/>
        </w:rPr>
        <w:t>b)</w:t>
      </w:r>
      <w:r w:rsidRPr="00074465">
        <w:rPr>
          <w:rFonts w:cs="Times New Roman"/>
          <w:color w:val="000000" w:themeColor="text1"/>
          <w:szCs w:val="24"/>
          <w:lang w:val="en-GB"/>
        </w:rPr>
        <w:t xml:space="preserve"> it is underpinned by a model of human experience which addresses that causes of human distress and the pathways to relieve it;</w:t>
      </w:r>
    </w:p>
    <w:p w14:paraId="39764763" w14:textId="77777777" w:rsidR="006A4AE7" w:rsidRPr="00074465" w:rsidRDefault="006A4AE7" w:rsidP="006A4AE7">
      <w:pPr>
        <w:spacing w:before="0" w:after="0"/>
        <w:rPr>
          <w:rFonts w:cs="Times New Roman"/>
          <w:color w:val="000000" w:themeColor="text1"/>
          <w:szCs w:val="24"/>
          <w:lang w:val="en-GB"/>
        </w:rPr>
      </w:pPr>
      <w:r w:rsidRPr="00074465">
        <w:rPr>
          <w:rFonts w:cs="Times New Roman"/>
          <w:b/>
          <w:color w:val="000000" w:themeColor="text1"/>
          <w:szCs w:val="24"/>
          <w:lang w:val="en-GB"/>
        </w:rPr>
        <w:t>c)</w:t>
      </w:r>
      <w:r w:rsidRPr="00074465">
        <w:rPr>
          <w:rFonts w:cs="Times New Roman"/>
          <w:color w:val="000000" w:themeColor="text1"/>
          <w:szCs w:val="24"/>
          <w:lang w:val="en-GB"/>
        </w:rPr>
        <w:t xml:space="preserve"> it develops a new relationship with experience characterized by focusing on present moment, and on decentring (i.e. by considering thoughts and feelings as mental events which come and go in the mind as clouds in the sky). The training enables the participants to make a radical shift to their thoughts, feelings and body sensations, as well as to outer circumstances; </w:t>
      </w:r>
    </w:p>
    <w:p w14:paraId="099D6202" w14:textId="77777777" w:rsidR="006A4AE7" w:rsidRPr="00074465" w:rsidRDefault="006A4AE7" w:rsidP="006A4AE7">
      <w:pPr>
        <w:spacing w:before="0" w:after="0"/>
        <w:rPr>
          <w:rFonts w:cs="Times New Roman"/>
          <w:color w:val="000000" w:themeColor="text1"/>
          <w:szCs w:val="24"/>
          <w:lang w:val="en-GB"/>
        </w:rPr>
      </w:pPr>
      <w:r w:rsidRPr="00074465">
        <w:rPr>
          <w:rFonts w:cs="Times New Roman"/>
          <w:b/>
          <w:color w:val="000000" w:themeColor="text1"/>
          <w:szCs w:val="24"/>
          <w:lang w:val="en-GB"/>
        </w:rPr>
        <w:t>d)</w:t>
      </w:r>
      <w:r w:rsidRPr="00074465">
        <w:rPr>
          <w:rFonts w:cs="Times New Roman"/>
          <w:color w:val="000000" w:themeColor="text1"/>
          <w:szCs w:val="24"/>
          <w:lang w:val="en-GB"/>
        </w:rPr>
        <w:t xml:space="preserve"> supports the development of greater attentional, emotional and behavioural self-regulation, as well as positive qualities such as compassion, wisdom and equanimity by cultivating an internal climate of friendliness towards experience whether it be pleasant or unpleasant;</w:t>
      </w:r>
    </w:p>
    <w:p w14:paraId="75C58D50" w14:textId="77777777" w:rsidR="006A4AE7" w:rsidRPr="00074465" w:rsidRDefault="006A4AE7" w:rsidP="006A4AE7">
      <w:pPr>
        <w:spacing w:before="0" w:after="0"/>
        <w:rPr>
          <w:rFonts w:cs="Times New Roman"/>
          <w:color w:val="000000" w:themeColor="text1"/>
          <w:szCs w:val="24"/>
          <w:lang w:val="en-GB"/>
        </w:rPr>
      </w:pPr>
      <w:r w:rsidRPr="00074465">
        <w:rPr>
          <w:rFonts w:cs="Times New Roman"/>
          <w:b/>
          <w:color w:val="000000" w:themeColor="text1"/>
          <w:szCs w:val="24"/>
          <w:lang w:val="en-GB"/>
        </w:rPr>
        <w:t>e)</w:t>
      </w:r>
      <w:r w:rsidRPr="00074465">
        <w:rPr>
          <w:rFonts w:cs="Times New Roman"/>
          <w:color w:val="000000" w:themeColor="text1"/>
          <w:szCs w:val="24"/>
          <w:lang w:val="en-GB"/>
        </w:rPr>
        <w:t xml:space="preserve"> the training develops familiarity with and understanding of the mind and body and appreciation that attention can be regulated, fine-tuned, and optimized through training. Rather like physical training, the training progresses developmentally and sequentially throughout the program.</w:t>
      </w:r>
    </w:p>
    <w:p w14:paraId="36CB24CF" w14:textId="77777777" w:rsidR="006A4AE7" w:rsidRPr="00074465" w:rsidRDefault="006A4AE7" w:rsidP="006A4AE7">
      <w:pPr>
        <w:spacing w:before="0" w:after="0"/>
        <w:rPr>
          <w:rFonts w:cs="Times New Roman"/>
          <w:color w:val="000000" w:themeColor="text1"/>
          <w:szCs w:val="24"/>
          <w:lang w:val="en-GB"/>
        </w:rPr>
      </w:pPr>
      <w:r w:rsidRPr="00074465">
        <w:rPr>
          <w:rFonts w:cs="Times New Roman"/>
          <w:color w:val="000000" w:themeColor="text1"/>
          <w:szCs w:val="24"/>
          <w:lang w:val="en-GB"/>
        </w:rPr>
        <w:t>The “</w:t>
      </w:r>
      <w:r w:rsidRPr="00074465">
        <w:rPr>
          <w:rFonts w:cs="Times New Roman"/>
          <w:i/>
          <w:color w:val="000000" w:themeColor="text1"/>
          <w:szCs w:val="24"/>
          <w:lang w:val="en-GB"/>
        </w:rPr>
        <w:t>weft</w:t>
      </w:r>
      <w:r w:rsidRPr="00074465">
        <w:rPr>
          <w:rFonts w:cs="Times New Roman"/>
          <w:color w:val="000000" w:themeColor="text1"/>
          <w:szCs w:val="24"/>
          <w:lang w:val="en-GB"/>
        </w:rPr>
        <w:t>” feature of our program resides in:</w:t>
      </w:r>
    </w:p>
    <w:p w14:paraId="6774A76D" w14:textId="593EB4B2" w:rsidR="009F5FE3" w:rsidRPr="00074465" w:rsidRDefault="006A4AE7" w:rsidP="0062345E">
      <w:pPr>
        <w:pStyle w:val="Paragrafoelenco"/>
        <w:numPr>
          <w:ilvl w:val="0"/>
          <w:numId w:val="21"/>
        </w:numPr>
        <w:spacing w:before="0" w:after="0"/>
        <w:rPr>
          <w:color w:val="000000" w:themeColor="text1"/>
          <w:lang w:val="en-GB"/>
        </w:rPr>
      </w:pPr>
      <w:r w:rsidRPr="00074465">
        <w:rPr>
          <w:color w:val="000000" w:themeColor="text1"/>
          <w:lang w:val="en-GB"/>
        </w:rPr>
        <w:t>using the imag</w:t>
      </w:r>
      <w:r w:rsidR="0062345E" w:rsidRPr="00074465">
        <w:rPr>
          <w:color w:val="000000" w:themeColor="text1"/>
          <w:lang w:val="en-GB"/>
        </w:rPr>
        <w:t>ery</w:t>
      </w:r>
      <w:r w:rsidRPr="00074465">
        <w:rPr>
          <w:color w:val="000000" w:themeColor="text1"/>
          <w:lang w:val="en-GB"/>
        </w:rPr>
        <w:t xml:space="preserve"> to power the concentration and to change the brain waves from beta to alpha/theta leading to a different state of consciousness;</w:t>
      </w:r>
    </w:p>
    <w:p w14:paraId="6757F124" w14:textId="77777777" w:rsidR="0062345E" w:rsidRPr="00074465" w:rsidRDefault="0062345E" w:rsidP="0062345E">
      <w:pPr>
        <w:pStyle w:val="Paragrafoelenco"/>
        <w:numPr>
          <w:ilvl w:val="0"/>
          <w:numId w:val="21"/>
        </w:numPr>
        <w:spacing w:before="0" w:after="0"/>
        <w:rPr>
          <w:i/>
          <w:color w:val="000000" w:themeColor="text1"/>
        </w:rPr>
      </w:pPr>
      <w:r w:rsidRPr="00074465">
        <w:rPr>
          <w:color w:val="000000" w:themeColor="text1"/>
        </w:rPr>
        <w:t>using of Tibetan Bowls which invoke a deep state of relaxation which naturally assists one in entering into meditation. They are a quintessential aim to meditation and can be found on private altars, and in temples, monasteries and meditation halls through the world. Meditating on the subtle sound of the Tibetan singing bowl tunes one into the universal sound within and without. Each meditation session from phase 1 to phase 4 was accompanied by this sound.</w:t>
      </w:r>
    </w:p>
    <w:p w14:paraId="55A7027B" w14:textId="4DAE7630" w:rsidR="0062345E" w:rsidRPr="00074465" w:rsidRDefault="0062345E" w:rsidP="0062345E">
      <w:pPr>
        <w:pStyle w:val="Paragrafoelenco"/>
        <w:numPr>
          <w:ilvl w:val="0"/>
          <w:numId w:val="21"/>
        </w:numPr>
        <w:spacing w:before="0" w:after="0"/>
        <w:rPr>
          <w:i/>
          <w:color w:val="000000" w:themeColor="text1"/>
        </w:rPr>
      </w:pPr>
      <w:r w:rsidRPr="00074465">
        <w:rPr>
          <w:color w:val="000000" w:themeColor="text1"/>
        </w:rPr>
        <w:t>being scheduled over 12 weekly guided sessions lasting 60 minutes each. The 12 sessions are structured into 4 cycles, each cycle comprises three subsequent meditation sessions. Each cycle is focused on a specific ability as reported below</w:t>
      </w:r>
      <w:r w:rsidR="00FC4DDE" w:rsidRPr="00074465">
        <w:rPr>
          <w:color w:val="000000" w:themeColor="text1"/>
        </w:rPr>
        <w:t>:</w:t>
      </w:r>
    </w:p>
    <w:p w14:paraId="0664E2A8" w14:textId="77777777" w:rsidR="0062345E" w:rsidRPr="00074465" w:rsidRDefault="0062345E" w:rsidP="0062345E">
      <w:pPr>
        <w:pStyle w:val="Paragrafoelenco"/>
        <w:numPr>
          <w:ilvl w:val="0"/>
          <w:numId w:val="0"/>
        </w:numPr>
        <w:spacing w:before="0" w:after="0"/>
        <w:ind w:left="720"/>
        <w:rPr>
          <w:color w:val="000000" w:themeColor="text1"/>
          <w:lang w:val="en-GB"/>
        </w:rPr>
      </w:pPr>
    </w:p>
    <w:p w14:paraId="0147F7D0" w14:textId="1B64DBD1" w:rsidR="009F5FE3" w:rsidRPr="00074465" w:rsidRDefault="009F5FE3" w:rsidP="00FC4DDE">
      <w:pPr>
        <w:spacing w:before="0" w:after="0"/>
        <w:ind w:firstLine="720"/>
        <w:rPr>
          <w:color w:val="000000" w:themeColor="text1"/>
        </w:rPr>
      </w:pPr>
      <w:r w:rsidRPr="00074465">
        <w:rPr>
          <w:color w:val="000000" w:themeColor="text1"/>
        </w:rPr>
        <w:t>Cycle 1: aware diaphragmatic breathing, keeping the posture.</w:t>
      </w:r>
    </w:p>
    <w:p w14:paraId="40FA99AA" w14:textId="77777777" w:rsidR="009F5FE3" w:rsidRPr="00074465" w:rsidRDefault="009F5FE3" w:rsidP="00FC4DDE">
      <w:pPr>
        <w:spacing w:before="0" w:after="0"/>
        <w:ind w:firstLine="720"/>
        <w:rPr>
          <w:color w:val="000000" w:themeColor="text1"/>
        </w:rPr>
      </w:pPr>
      <w:r w:rsidRPr="00074465">
        <w:rPr>
          <w:color w:val="000000" w:themeColor="text1"/>
        </w:rPr>
        <w:t>Cycle 2: body scan and awareness of body sensations</w:t>
      </w:r>
    </w:p>
    <w:p w14:paraId="68E5E3F3" w14:textId="77777777" w:rsidR="009F5FE3" w:rsidRPr="00074465" w:rsidRDefault="009F5FE3" w:rsidP="00FC4DDE">
      <w:pPr>
        <w:spacing w:before="0" w:after="0"/>
        <w:ind w:firstLine="720"/>
        <w:rPr>
          <w:color w:val="000000" w:themeColor="text1"/>
        </w:rPr>
      </w:pPr>
      <w:r w:rsidRPr="00074465">
        <w:rPr>
          <w:color w:val="000000" w:themeColor="text1"/>
        </w:rPr>
        <w:t>Cycle 3: emotions and thoughts feeling and releasing</w:t>
      </w:r>
    </w:p>
    <w:p w14:paraId="5666DABC" w14:textId="5CD7E101" w:rsidR="009F5FE3" w:rsidRPr="00074465" w:rsidRDefault="009F5FE3" w:rsidP="00FC4DDE">
      <w:pPr>
        <w:spacing w:before="0" w:after="0"/>
        <w:ind w:firstLine="720"/>
        <w:rPr>
          <w:color w:val="000000" w:themeColor="text1"/>
        </w:rPr>
      </w:pPr>
      <w:r w:rsidRPr="00074465">
        <w:rPr>
          <w:color w:val="000000" w:themeColor="text1"/>
        </w:rPr>
        <w:t>Cycle 4: imagery activity to change the state of consciousness.</w:t>
      </w:r>
    </w:p>
    <w:p w14:paraId="60DFC9CA" w14:textId="044D2FD7" w:rsidR="009F5FE3" w:rsidRPr="00074465" w:rsidRDefault="009F5FE3" w:rsidP="009F5FE3">
      <w:pPr>
        <w:spacing w:before="0" w:after="0"/>
        <w:rPr>
          <w:color w:val="000000" w:themeColor="text1"/>
        </w:rPr>
      </w:pPr>
    </w:p>
    <w:p w14:paraId="2030FC56" w14:textId="1B96B634" w:rsidR="009F5FE3" w:rsidRPr="00074465" w:rsidRDefault="009F5FE3" w:rsidP="00FC4DDE">
      <w:pPr>
        <w:spacing w:before="0" w:after="0"/>
        <w:ind w:left="720"/>
        <w:rPr>
          <w:color w:val="000000" w:themeColor="text1"/>
        </w:rPr>
      </w:pPr>
      <w:r w:rsidRPr="00074465">
        <w:rPr>
          <w:color w:val="000000" w:themeColor="text1"/>
        </w:rPr>
        <w:t xml:space="preserve">Each cycle </w:t>
      </w:r>
      <w:r w:rsidR="001B548F" w:rsidRPr="00074465">
        <w:rPr>
          <w:color w:val="000000" w:themeColor="text1"/>
        </w:rPr>
        <w:t xml:space="preserve">also </w:t>
      </w:r>
      <w:r w:rsidRPr="00074465">
        <w:rPr>
          <w:color w:val="000000" w:themeColor="text1"/>
        </w:rPr>
        <w:t>comprises the abilities acquired in the preceding cycle/s</w:t>
      </w:r>
      <w:r w:rsidR="00C8778C" w:rsidRPr="00074465">
        <w:rPr>
          <w:color w:val="000000" w:themeColor="text1"/>
        </w:rPr>
        <w:t xml:space="preserve">, </w:t>
      </w:r>
      <w:r w:rsidR="0062345E" w:rsidRPr="00074465">
        <w:rPr>
          <w:color w:val="000000" w:themeColor="text1"/>
        </w:rPr>
        <w:t>as a result</w:t>
      </w:r>
      <w:r w:rsidR="00C8778C" w:rsidRPr="00074465">
        <w:rPr>
          <w:color w:val="000000" w:themeColor="text1"/>
        </w:rPr>
        <w:t xml:space="preserve"> there is an evolution across cycles.</w:t>
      </w:r>
    </w:p>
    <w:p w14:paraId="5B8E4016" w14:textId="77777777" w:rsidR="001B548F" w:rsidRPr="00074465" w:rsidRDefault="001B548F" w:rsidP="009F5FE3">
      <w:pPr>
        <w:spacing w:before="0" w:after="0"/>
        <w:rPr>
          <w:color w:val="000000" w:themeColor="text1"/>
        </w:rPr>
      </w:pPr>
    </w:p>
    <w:p w14:paraId="32402228" w14:textId="1F2CAF08" w:rsidR="001B548F" w:rsidRPr="00074465" w:rsidRDefault="000F1E22" w:rsidP="00FC4DDE">
      <w:pPr>
        <w:spacing w:before="0" w:after="0"/>
        <w:ind w:left="720"/>
        <w:rPr>
          <w:color w:val="000000" w:themeColor="text1"/>
        </w:rPr>
      </w:pPr>
      <w:r w:rsidRPr="00074465">
        <w:rPr>
          <w:color w:val="000000" w:themeColor="text1"/>
        </w:rPr>
        <w:t xml:space="preserve">The last cycle, i.e. </w:t>
      </w:r>
      <w:r w:rsidR="001B548F" w:rsidRPr="00074465">
        <w:rPr>
          <w:color w:val="000000" w:themeColor="text1"/>
        </w:rPr>
        <w:t>Cycle 4</w:t>
      </w:r>
      <w:r w:rsidRPr="00074465">
        <w:rPr>
          <w:color w:val="000000" w:themeColor="text1"/>
        </w:rPr>
        <w:t>,</w:t>
      </w:r>
      <w:r w:rsidR="001B548F" w:rsidRPr="00074465">
        <w:rPr>
          <w:color w:val="000000" w:themeColor="text1"/>
        </w:rPr>
        <w:t xml:space="preserve"> </w:t>
      </w:r>
      <w:r w:rsidRPr="00074465">
        <w:rPr>
          <w:color w:val="000000" w:themeColor="text1"/>
        </w:rPr>
        <w:t xml:space="preserve">also </w:t>
      </w:r>
      <w:r w:rsidR="001B548F" w:rsidRPr="00074465">
        <w:rPr>
          <w:color w:val="000000" w:themeColor="text1"/>
        </w:rPr>
        <w:t>compris</w:t>
      </w:r>
      <w:r w:rsidRPr="00074465">
        <w:rPr>
          <w:color w:val="000000" w:themeColor="text1"/>
        </w:rPr>
        <w:t>es</w:t>
      </w:r>
      <w:r w:rsidR="001B548F" w:rsidRPr="00074465">
        <w:rPr>
          <w:color w:val="000000" w:themeColor="text1"/>
        </w:rPr>
        <w:t xml:space="preserve"> all the abilities </w:t>
      </w:r>
      <w:r w:rsidRPr="00074465">
        <w:rPr>
          <w:color w:val="000000" w:themeColor="text1"/>
        </w:rPr>
        <w:t>acquired in</w:t>
      </w:r>
      <w:r w:rsidR="001B548F" w:rsidRPr="00074465">
        <w:rPr>
          <w:color w:val="000000" w:themeColor="text1"/>
        </w:rPr>
        <w:t xml:space="preserve"> the preceding cycles </w:t>
      </w:r>
      <w:r w:rsidRPr="00074465">
        <w:rPr>
          <w:color w:val="000000" w:themeColor="text1"/>
        </w:rPr>
        <w:t xml:space="preserve">and </w:t>
      </w:r>
      <w:r w:rsidR="009F5FE3" w:rsidRPr="00074465">
        <w:rPr>
          <w:color w:val="000000" w:themeColor="text1"/>
        </w:rPr>
        <w:t xml:space="preserve">is </w:t>
      </w:r>
      <w:r w:rsidR="001B548F" w:rsidRPr="00074465">
        <w:rPr>
          <w:color w:val="000000" w:themeColor="text1"/>
        </w:rPr>
        <w:t xml:space="preserve">hence </w:t>
      </w:r>
      <w:r w:rsidR="009F5FE3" w:rsidRPr="00074465">
        <w:rPr>
          <w:color w:val="000000" w:themeColor="text1"/>
        </w:rPr>
        <w:t xml:space="preserve">structured into the following </w:t>
      </w:r>
      <w:r w:rsidRPr="00074465">
        <w:rPr>
          <w:color w:val="000000" w:themeColor="text1"/>
        </w:rPr>
        <w:t xml:space="preserve">six final </w:t>
      </w:r>
      <w:r w:rsidR="009F5FE3" w:rsidRPr="00074465">
        <w:rPr>
          <w:color w:val="000000" w:themeColor="text1"/>
        </w:rPr>
        <w:t xml:space="preserve">phases: </w:t>
      </w:r>
    </w:p>
    <w:p w14:paraId="2000D08D" w14:textId="629C5A51" w:rsidR="001B548F" w:rsidRPr="00074465" w:rsidRDefault="001B548F" w:rsidP="001B548F">
      <w:pPr>
        <w:pStyle w:val="Paragrafoelenco"/>
        <w:numPr>
          <w:ilvl w:val="0"/>
          <w:numId w:val="24"/>
        </w:numPr>
        <w:spacing w:before="0" w:after="0"/>
        <w:rPr>
          <w:color w:val="000000" w:themeColor="text1"/>
        </w:rPr>
      </w:pPr>
      <w:r w:rsidRPr="00074465">
        <w:rPr>
          <w:color w:val="000000" w:themeColor="text1"/>
          <w:lang w:val="en-GB"/>
        </w:rPr>
        <w:t xml:space="preserve">keeping </w:t>
      </w:r>
      <w:r w:rsidRPr="00074465">
        <w:rPr>
          <w:b/>
          <w:color w:val="000000" w:themeColor="text1"/>
          <w:lang w:val="en-GB"/>
        </w:rPr>
        <w:t>posture</w:t>
      </w:r>
      <w:r w:rsidRPr="00074465">
        <w:rPr>
          <w:color w:val="000000" w:themeColor="text1"/>
          <w:lang w:val="en-GB"/>
        </w:rPr>
        <w:t xml:space="preserve"> during meditation, focusing on an aware </w:t>
      </w:r>
      <w:r w:rsidRPr="00074465">
        <w:rPr>
          <w:b/>
          <w:color w:val="000000" w:themeColor="text1"/>
          <w:lang w:val="en-GB"/>
        </w:rPr>
        <w:t>diaphragmatic breathing,</w:t>
      </w:r>
      <w:r w:rsidRPr="00074465">
        <w:rPr>
          <w:color w:val="000000" w:themeColor="text1"/>
          <w:lang w:val="en-GB"/>
        </w:rPr>
        <w:t xml:space="preserve"> body </w:t>
      </w:r>
      <w:r w:rsidRPr="00074465">
        <w:rPr>
          <w:b/>
          <w:color w:val="000000" w:themeColor="text1"/>
          <w:lang w:val="en-GB"/>
        </w:rPr>
        <w:t xml:space="preserve">scan </w:t>
      </w:r>
      <w:r w:rsidRPr="00074465">
        <w:rPr>
          <w:color w:val="000000" w:themeColor="text1"/>
          <w:lang w:val="en-GB"/>
        </w:rPr>
        <w:t xml:space="preserve">and awareness of sensations to induce body relaxation leading to an inner </w:t>
      </w:r>
      <w:r w:rsidRPr="00074465">
        <w:rPr>
          <w:color w:val="000000" w:themeColor="text1"/>
          <w:lang w:val="en-GB"/>
        </w:rPr>
        <w:lastRenderedPageBreak/>
        <w:t>emotional calm that is tightly linked to the calm of the physical body; (</w:t>
      </w:r>
      <w:r w:rsidR="000F1E22" w:rsidRPr="00074465">
        <w:rPr>
          <w:color w:val="000000" w:themeColor="text1"/>
          <w:lang w:val="en-GB"/>
        </w:rPr>
        <w:t xml:space="preserve">abilities acquired in </w:t>
      </w:r>
      <w:r w:rsidRPr="00074465">
        <w:rPr>
          <w:color w:val="000000" w:themeColor="text1"/>
          <w:lang w:val="en-GB"/>
        </w:rPr>
        <w:t>Cycle 1</w:t>
      </w:r>
      <w:r w:rsidR="00C8778C" w:rsidRPr="00074465">
        <w:rPr>
          <w:color w:val="000000" w:themeColor="text1"/>
          <w:lang w:val="en-GB"/>
        </w:rPr>
        <w:t xml:space="preserve"> </w:t>
      </w:r>
      <w:r w:rsidR="000F1E22" w:rsidRPr="00074465">
        <w:rPr>
          <w:color w:val="000000" w:themeColor="text1"/>
          <w:lang w:val="en-GB"/>
        </w:rPr>
        <w:t>and</w:t>
      </w:r>
      <w:r w:rsidR="00C8778C" w:rsidRPr="00074465">
        <w:rPr>
          <w:color w:val="000000" w:themeColor="text1"/>
          <w:lang w:val="en-GB"/>
        </w:rPr>
        <w:t xml:space="preserve"> Cycle 2</w:t>
      </w:r>
      <w:r w:rsidRPr="00074465">
        <w:rPr>
          <w:color w:val="000000" w:themeColor="text1"/>
          <w:lang w:val="en-GB"/>
        </w:rPr>
        <w:t>)</w:t>
      </w:r>
      <w:r w:rsidR="003638F0" w:rsidRPr="00074465">
        <w:rPr>
          <w:color w:val="000000" w:themeColor="text1"/>
          <w:lang w:val="en-GB"/>
        </w:rPr>
        <w:t xml:space="preserve"> </w:t>
      </w:r>
      <w:r w:rsidR="003638F0" w:rsidRPr="00074465">
        <w:rPr>
          <w:i/>
          <w:iCs/>
          <w:color w:val="000000" w:themeColor="text1"/>
          <w:lang w:val="en-GB"/>
        </w:rPr>
        <w:t>Duration 10 minute</w:t>
      </w:r>
      <w:r w:rsidR="00A817A6" w:rsidRPr="00074465">
        <w:rPr>
          <w:i/>
          <w:iCs/>
          <w:color w:val="000000" w:themeColor="text1"/>
          <w:lang w:val="en-GB"/>
        </w:rPr>
        <w:t>s</w:t>
      </w:r>
    </w:p>
    <w:p w14:paraId="30A6861C" w14:textId="5956B104" w:rsidR="001B548F" w:rsidRPr="00074465" w:rsidRDefault="001B548F" w:rsidP="001B548F">
      <w:pPr>
        <w:pStyle w:val="Paragrafoelenco"/>
        <w:numPr>
          <w:ilvl w:val="0"/>
          <w:numId w:val="24"/>
        </w:numPr>
        <w:spacing w:before="0" w:after="0"/>
        <w:rPr>
          <w:color w:val="000000" w:themeColor="text1"/>
          <w:lang w:val="en-GB"/>
        </w:rPr>
      </w:pPr>
      <w:r w:rsidRPr="00074465">
        <w:rPr>
          <w:b/>
          <w:color w:val="000000" w:themeColor="text1"/>
          <w:lang w:val="en-GB"/>
        </w:rPr>
        <w:t>feeling and examination of emotion and thoughts</w:t>
      </w:r>
      <w:r w:rsidRPr="00074465">
        <w:rPr>
          <w:color w:val="000000" w:themeColor="text1"/>
          <w:lang w:val="en-GB"/>
        </w:rPr>
        <w:t xml:space="preserve">; </w:t>
      </w:r>
      <w:r w:rsidR="00C8778C" w:rsidRPr="00074465">
        <w:rPr>
          <w:color w:val="000000" w:themeColor="text1"/>
          <w:lang w:val="en-GB"/>
        </w:rPr>
        <w:t>(</w:t>
      </w:r>
      <w:r w:rsidR="000F1E22" w:rsidRPr="00074465">
        <w:rPr>
          <w:color w:val="000000" w:themeColor="text1"/>
          <w:lang w:val="en-GB"/>
        </w:rPr>
        <w:t xml:space="preserve">abilities acquired in </w:t>
      </w:r>
      <w:r w:rsidR="00C8778C" w:rsidRPr="00074465">
        <w:rPr>
          <w:color w:val="000000" w:themeColor="text1"/>
          <w:lang w:val="en-GB"/>
        </w:rPr>
        <w:t>Cycle 3)</w:t>
      </w:r>
      <w:r w:rsidR="003638F0" w:rsidRPr="00074465">
        <w:rPr>
          <w:color w:val="000000" w:themeColor="text1"/>
          <w:lang w:val="en-GB"/>
        </w:rPr>
        <w:t xml:space="preserve"> </w:t>
      </w:r>
      <w:r w:rsidR="003638F0" w:rsidRPr="00074465">
        <w:rPr>
          <w:i/>
          <w:iCs/>
          <w:color w:val="000000" w:themeColor="text1"/>
          <w:lang w:val="en-GB"/>
        </w:rPr>
        <w:t>Duration 5 minutes</w:t>
      </w:r>
    </w:p>
    <w:p w14:paraId="662B580D" w14:textId="6DD1DEA3" w:rsidR="001B548F" w:rsidRPr="00074465" w:rsidRDefault="001B548F" w:rsidP="001B548F">
      <w:pPr>
        <w:pStyle w:val="Paragrafoelenco"/>
        <w:numPr>
          <w:ilvl w:val="0"/>
          <w:numId w:val="24"/>
        </w:numPr>
        <w:spacing w:before="0" w:after="0"/>
        <w:rPr>
          <w:color w:val="000000" w:themeColor="text1"/>
          <w:lang w:val="en-GB"/>
        </w:rPr>
      </w:pPr>
      <w:r w:rsidRPr="00074465">
        <w:rPr>
          <w:b/>
          <w:color w:val="000000" w:themeColor="text1"/>
          <w:lang w:val="en-GB"/>
        </w:rPr>
        <w:t>visualization of images</w:t>
      </w:r>
      <w:r w:rsidRPr="00074465">
        <w:rPr>
          <w:color w:val="000000" w:themeColor="text1"/>
          <w:lang w:val="en-GB"/>
        </w:rPr>
        <w:t xml:space="preserve"> (e.g., a sphere of light), colours, relaxing landscapes (e.g., a garden). Visualization powers concentration and calms negative and disturbing dominant emotions. This is not yet a meditation state, but a state leading to the true meditation experience; </w:t>
      </w:r>
      <w:r w:rsidR="00C8778C" w:rsidRPr="00074465">
        <w:rPr>
          <w:color w:val="000000" w:themeColor="text1"/>
          <w:lang w:val="en-GB"/>
        </w:rPr>
        <w:t>(</w:t>
      </w:r>
      <w:r w:rsidR="000F1E22" w:rsidRPr="00074465">
        <w:rPr>
          <w:color w:val="000000" w:themeColor="text1"/>
          <w:lang w:val="en-GB"/>
        </w:rPr>
        <w:t xml:space="preserve">abilities acquired in </w:t>
      </w:r>
      <w:r w:rsidR="00C8778C" w:rsidRPr="00074465">
        <w:rPr>
          <w:color w:val="000000" w:themeColor="text1"/>
          <w:lang w:val="en-GB"/>
        </w:rPr>
        <w:t>Cycle 4)</w:t>
      </w:r>
      <w:r w:rsidR="003638F0" w:rsidRPr="00074465">
        <w:rPr>
          <w:color w:val="000000" w:themeColor="text1"/>
          <w:lang w:val="en-GB"/>
        </w:rPr>
        <w:t xml:space="preserve"> </w:t>
      </w:r>
      <w:r w:rsidR="003638F0" w:rsidRPr="00074465">
        <w:rPr>
          <w:i/>
          <w:iCs/>
          <w:color w:val="000000" w:themeColor="text1"/>
          <w:lang w:val="en-GB"/>
        </w:rPr>
        <w:t xml:space="preserve">Duration </w:t>
      </w:r>
      <w:r w:rsidR="007A328E" w:rsidRPr="00074465">
        <w:rPr>
          <w:i/>
          <w:iCs/>
          <w:color w:val="000000" w:themeColor="text1"/>
          <w:lang w:val="en-GB"/>
        </w:rPr>
        <w:t>20</w:t>
      </w:r>
      <w:r w:rsidR="003638F0" w:rsidRPr="00074465">
        <w:rPr>
          <w:i/>
          <w:iCs/>
          <w:color w:val="000000" w:themeColor="text1"/>
          <w:lang w:val="en-GB"/>
        </w:rPr>
        <w:t xml:space="preserve"> minutes</w:t>
      </w:r>
    </w:p>
    <w:p w14:paraId="1E95981B" w14:textId="2756FA8B" w:rsidR="001B548F" w:rsidRPr="00074465" w:rsidRDefault="001B548F" w:rsidP="001B548F">
      <w:pPr>
        <w:pStyle w:val="Paragrafoelenco"/>
        <w:numPr>
          <w:ilvl w:val="0"/>
          <w:numId w:val="24"/>
        </w:numPr>
        <w:spacing w:before="0" w:after="0"/>
        <w:rPr>
          <w:color w:val="000000" w:themeColor="text1"/>
          <w:lang w:val="en-GB"/>
        </w:rPr>
      </w:pPr>
      <w:r w:rsidRPr="00074465">
        <w:rPr>
          <w:b/>
          <w:color w:val="000000" w:themeColor="text1"/>
          <w:lang w:val="en-GB"/>
        </w:rPr>
        <w:t>a time of silence</w:t>
      </w:r>
      <w:r w:rsidRPr="00074465">
        <w:rPr>
          <w:color w:val="000000" w:themeColor="text1"/>
          <w:lang w:val="en-GB"/>
        </w:rPr>
        <w:t xml:space="preserve"> to enjoy the new state of consciousness. After phase iv) the person is free of body sensations, emotions and mental processes and ready to expand his/her own consciousness and open fully him/herself with trust to the union with the higher self and the unified universal field, thus entering into a fine state of meditation to enjoy his/her own personal experience;</w:t>
      </w:r>
      <w:r w:rsidR="00C8778C" w:rsidRPr="00074465">
        <w:rPr>
          <w:color w:val="000000" w:themeColor="text1"/>
          <w:lang w:val="en-GB"/>
        </w:rPr>
        <w:t xml:space="preserve"> (</w:t>
      </w:r>
      <w:r w:rsidR="000F1E22" w:rsidRPr="00074465">
        <w:rPr>
          <w:color w:val="000000" w:themeColor="text1"/>
          <w:lang w:val="en-GB"/>
        </w:rPr>
        <w:t xml:space="preserve">abilities acquired in </w:t>
      </w:r>
      <w:r w:rsidR="00C8778C" w:rsidRPr="00074465">
        <w:rPr>
          <w:color w:val="000000" w:themeColor="text1"/>
          <w:lang w:val="en-GB"/>
        </w:rPr>
        <w:t>Cycle 4)</w:t>
      </w:r>
      <w:r w:rsidR="003638F0" w:rsidRPr="00074465">
        <w:rPr>
          <w:color w:val="000000" w:themeColor="text1"/>
          <w:lang w:val="en-GB"/>
        </w:rPr>
        <w:t xml:space="preserve"> </w:t>
      </w:r>
      <w:r w:rsidR="003638F0" w:rsidRPr="00074465">
        <w:rPr>
          <w:i/>
          <w:iCs/>
          <w:color w:val="000000" w:themeColor="text1"/>
          <w:lang w:val="en-GB"/>
        </w:rPr>
        <w:t xml:space="preserve">Duration </w:t>
      </w:r>
      <w:r w:rsidR="007A328E" w:rsidRPr="00074465">
        <w:rPr>
          <w:i/>
          <w:iCs/>
          <w:color w:val="000000" w:themeColor="text1"/>
          <w:lang w:val="en-GB"/>
        </w:rPr>
        <w:t>15</w:t>
      </w:r>
      <w:r w:rsidR="003638F0" w:rsidRPr="00074465">
        <w:rPr>
          <w:i/>
          <w:iCs/>
          <w:color w:val="000000" w:themeColor="text1"/>
          <w:lang w:val="en-GB"/>
        </w:rPr>
        <w:t xml:space="preserve"> minutes</w:t>
      </w:r>
    </w:p>
    <w:p w14:paraId="04629C1D" w14:textId="4ED66C8E" w:rsidR="001B548F" w:rsidRPr="00074465" w:rsidRDefault="001B548F" w:rsidP="001B548F">
      <w:pPr>
        <w:pStyle w:val="Paragrafoelenco"/>
        <w:numPr>
          <w:ilvl w:val="0"/>
          <w:numId w:val="24"/>
        </w:numPr>
        <w:spacing w:before="0" w:after="0"/>
        <w:rPr>
          <w:color w:val="000000" w:themeColor="text1"/>
          <w:lang w:val="en-GB"/>
        </w:rPr>
      </w:pPr>
      <w:r w:rsidRPr="00074465">
        <w:rPr>
          <w:b/>
          <w:color w:val="000000" w:themeColor="text1"/>
          <w:lang w:val="en-GB"/>
        </w:rPr>
        <w:t>reconnection to the feeling</w:t>
      </w:r>
      <w:r w:rsidRPr="00074465">
        <w:rPr>
          <w:color w:val="000000" w:themeColor="text1"/>
          <w:lang w:val="en-GB"/>
        </w:rPr>
        <w:t xml:space="preserve"> of the body sensations; </w:t>
      </w:r>
      <w:r w:rsidR="00C8778C" w:rsidRPr="00074465">
        <w:rPr>
          <w:color w:val="000000" w:themeColor="text1"/>
          <w:lang w:val="en-GB"/>
        </w:rPr>
        <w:t>(</w:t>
      </w:r>
      <w:r w:rsidR="000F1E22" w:rsidRPr="00074465">
        <w:rPr>
          <w:color w:val="000000" w:themeColor="text1"/>
          <w:lang w:val="en-GB"/>
        </w:rPr>
        <w:t xml:space="preserve">abilities acquired in </w:t>
      </w:r>
      <w:r w:rsidR="00C8778C" w:rsidRPr="00074465">
        <w:rPr>
          <w:color w:val="000000" w:themeColor="text1"/>
          <w:lang w:val="en-GB"/>
        </w:rPr>
        <w:t>Cycle 4)</w:t>
      </w:r>
      <w:r w:rsidR="003638F0" w:rsidRPr="00074465">
        <w:rPr>
          <w:i/>
          <w:iCs/>
          <w:color w:val="000000" w:themeColor="text1"/>
          <w:lang w:val="en-GB"/>
        </w:rPr>
        <w:t xml:space="preserve"> Duration 5 minutes</w:t>
      </w:r>
    </w:p>
    <w:p w14:paraId="0637A6A6" w14:textId="39A9C00D" w:rsidR="001B548F" w:rsidRPr="00074465" w:rsidRDefault="001B548F" w:rsidP="0062345E">
      <w:pPr>
        <w:pStyle w:val="Paragrafoelenco"/>
        <w:numPr>
          <w:ilvl w:val="0"/>
          <w:numId w:val="24"/>
        </w:numPr>
        <w:spacing w:before="0" w:after="0"/>
        <w:rPr>
          <w:color w:val="000000" w:themeColor="text1"/>
          <w:lang w:val="en-GB"/>
        </w:rPr>
      </w:pPr>
      <w:r w:rsidRPr="00074465">
        <w:rPr>
          <w:b/>
          <w:color w:val="000000" w:themeColor="text1"/>
          <w:lang w:val="en-GB"/>
        </w:rPr>
        <w:t>awareness of the new mental and physical</w:t>
      </w:r>
      <w:r w:rsidRPr="00074465">
        <w:rPr>
          <w:color w:val="000000" w:themeColor="text1"/>
          <w:lang w:val="en-GB"/>
        </w:rPr>
        <w:t xml:space="preserve"> state (well-being, happiness, peacefulness, serenity etc.)</w:t>
      </w:r>
      <w:r w:rsidR="00C8778C" w:rsidRPr="00074465">
        <w:rPr>
          <w:color w:val="000000" w:themeColor="text1"/>
          <w:lang w:val="en-GB"/>
        </w:rPr>
        <w:t>. (</w:t>
      </w:r>
      <w:r w:rsidR="000F1E22" w:rsidRPr="00074465">
        <w:rPr>
          <w:color w:val="000000" w:themeColor="text1"/>
          <w:lang w:val="en-GB"/>
        </w:rPr>
        <w:t xml:space="preserve">abilities acquired in </w:t>
      </w:r>
      <w:r w:rsidR="00C8778C" w:rsidRPr="00074465">
        <w:rPr>
          <w:color w:val="000000" w:themeColor="text1"/>
          <w:lang w:val="en-GB"/>
        </w:rPr>
        <w:t>Cycle 4)</w:t>
      </w:r>
      <w:r w:rsidR="003638F0" w:rsidRPr="00074465">
        <w:rPr>
          <w:color w:val="000000" w:themeColor="text1"/>
          <w:lang w:val="en-GB"/>
        </w:rPr>
        <w:t xml:space="preserve"> </w:t>
      </w:r>
      <w:r w:rsidR="003638F0" w:rsidRPr="00074465">
        <w:rPr>
          <w:i/>
          <w:iCs/>
          <w:color w:val="000000" w:themeColor="text1"/>
          <w:lang w:val="en-GB"/>
        </w:rPr>
        <w:t>Duration 5 minutes</w:t>
      </w:r>
    </w:p>
    <w:p w14:paraId="3F29B1A4" w14:textId="77777777" w:rsidR="0062345E" w:rsidRPr="00074465" w:rsidRDefault="0062345E" w:rsidP="006A4AE7">
      <w:pPr>
        <w:pStyle w:val="Paragrafoelenco"/>
        <w:numPr>
          <w:ilvl w:val="0"/>
          <w:numId w:val="24"/>
        </w:numPr>
        <w:spacing w:before="0" w:after="0"/>
        <w:rPr>
          <w:color w:val="000000" w:themeColor="text1"/>
          <w:lang w:val="en-GB"/>
        </w:rPr>
      </w:pPr>
      <w:r w:rsidRPr="00074465">
        <w:rPr>
          <w:b/>
          <w:color w:val="000000" w:themeColor="text1"/>
        </w:rPr>
        <w:t>sharing the experience:</w:t>
      </w:r>
      <w:r w:rsidRPr="00074465">
        <w:rPr>
          <w:color w:val="000000" w:themeColor="text1"/>
        </w:rPr>
        <w:t xml:space="preserve"> a</w:t>
      </w:r>
      <w:r w:rsidR="000F1E22" w:rsidRPr="00074465">
        <w:rPr>
          <w:color w:val="000000" w:themeColor="text1"/>
        </w:rPr>
        <w:t>t the end of each meditation class, the trainer ask</w:t>
      </w:r>
      <w:r w:rsidRPr="00074465">
        <w:rPr>
          <w:color w:val="000000" w:themeColor="text1"/>
        </w:rPr>
        <w:t>s</w:t>
      </w:r>
      <w:r w:rsidR="000F1E22" w:rsidRPr="00074465">
        <w:rPr>
          <w:color w:val="000000" w:themeColor="text1"/>
        </w:rPr>
        <w:t xml:space="preserve"> the participants how they feel</w:t>
      </w:r>
      <w:r w:rsidRPr="00074465">
        <w:rPr>
          <w:color w:val="000000" w:themeColor="text1"/>
        </w:rPr>
        <w:t xml:space="preserve"> to allow</w:t>
      </w:r>
      <w:r w:rsidR="000F1E22" w:rsidRPr="00074465">
        <w:rPr>
          <w:color w:val="000000" w:themeColor="text1"/>
        </w:rPr>
        <w:t xml:space="preserve"> </w:t>
      </w:r>
      <w:r w:rsidRPr="00074465">
        <w:rPr>
          <w:color w:val="000000" w:themeColor="text1"/>
        </w:rPr>
        <w:t xml:space="preserve">them to </w:t>
      </w:r>
      <w:r w:rsidR="000F1E22" w:rsidRPr="00074465">
        <w:rPr>
          <w:color w:val="000000" w:themeColor="text1"/>
        </w:rPr>
        <w:t xml:space="preserve">freely share their feelings and impressions about the meditation experience. </w:t>
      </w:r>
    </w:p>
    <w:p w14:paraId="4FED4CEE" w14:textId="5A191AE8" w:rsidR="006A4AE7" w:rsidRPr="00074465" w:rsidRDefault="0062345E" w:rsidP="006A4AE7">
      <w:pPr>
        <w:pStyle w:val="Paragrafoelenco"/>
        <w:numPr>
          <w:ilvl w:val="0"/>
          <w:numId w:val="24"/>
        </w:numPr>
        <w:spacing w:before="0" w:after="0"/>
        <w:rPr>
          <w:color w:val="000000" w:themeColor="text1"/>
          <w:lang w:val="en-GB"/>
        </w:rPr>
      </w:pPr>
      <w:r w:rsidRPr="00074465">
        <w:rPr>
          <w:b/>
          <w:color w:val="000000" w:themeColor="text1"/>
        </w:rPr>
        <w:t>practice at home:</w:t>
      </w:r>
      <w:r w:rsidRPr="00074465">
        <w:rPr>
          <w:color w:val="000000" w:themeColor="text1"/>
          <w:lang w:val="en-GB"/>
        </w:rPr>
        <w:t xml:space="preserve"> p</w:t>
      </w:r>
      <w:r w:rsidR="006A4AE7" w:rsidRPr="00074465">
        <w:rPr>
          <w:color w:val="000000" w:themeColor="text1"/>
          <w:lang w:val="en-GB"/>
        </w:rPr>
        <w:t>articipants were highly encouraged to practice on their own guided by audio-files on record</w:t>
      </w:r>
      <w:r w:rsidR="000F1E22" w:rsidRPr="00074465">
        <w:rPr>
          <w:color w:val="000000" w:themeColor="text1"/>
          <w:lang w:val="en-GB"/>
        </w:rPr>
        <w:t>ed</w:t>
      </w:r>
      <w:r w:rsidR="006A4AE7" w:rsidRPr="00074465">
        <w:rPr>
          <w:color w:val="000000" w:themeColor="text1"/>
          <w:lang w:val="en-GB"/>
        </w:rPr>
        <w:t xml:space="preserve"> meditation</w:t>
      </w:r>
      <w:r w:rsidR="000F1E22" w:rsidRPr="00074465">
        <w:rPr>
          <w:color w:val="000000" w:themeColor="text1"/>
          <w:lang w:val="en-GB"/>
        </w:rPr>
        <w:t xml:space="preserve"> lasting 30 minutes</w:t>
      </w:r>
      <w:r w:rsidR="009B6995" w:rsidRPr="00074465">
        <w:rPr>
          <w:color w:val="000000" w:themeColor="text1"/>
          <w:lang w:val="en-GB"/>
        </w:rPr>
        <w:t xml:space="preserve"> each</w:t>
      </w:r>
      <w:r w:rsidR="006A4AE7" w:rsidRPr="00074465">
        <w:rPr>
          <w:color w:val="000000" w:themeColor="text1"/>
          <w:lang w:val="en-GB"/>
        </w:rPr>
        <w:t>.</w:t>
      </w:r>
    </w:p>
    <w:p w14:paraId="0ABD2E3A" w14:textId="77777777" w:rsidR="000F1E22" w:rsidRPr="00074465" w:rsidRDefault="000F1E22" w:rsidP="006A4AE7">
      <w:pPr>
        <w:spacing w:before="0" w:after="0"/>
        <w:rPr>
          <w:color w:val="000000" w:themeColor="text1"/>
          <w:lang w:val="en-GB"/>
        </w:rPr>
      </w:pPr>
    </w:p>
    <w:p w14:paraId="75772D61" w14:textId="77777777" w:rsidR="00FC4DDE" w:rsidRPr="00074465" w:rsidRDefault="006A4AE7" w:rsidP="00ED3F1B">
      <w:pPr>
        <w:spacing w:before="0" w:after="0"/>
        <w:rPr>
          <w:i/>
          <w:color w:val="000000" w:themeColor="text1"/>
        </w:rPr>
      </w:pPr>
      <w:r w:rsidRPr="00074465">
        <w:rPr>
          <w:color w:val="000000" w:themeColor="text1"/>
          <w:lang w:val="en-GB"/>
        </w:rPr>
        <w:t>As for the theoretical part of the intervention, the program comprised fifth frontal lessons about neuroscience of meditation given by different university professors.</w:t>
      </w:r>
    </w:p>
    <w:p w14:paraId="5783F466" w14:textId="6A021B2C" w:rsidR="00BC6854" w:rsidRPr="00074465" w:rsidRDefault="006A4AE7" w:rsidP="00ED3F1B">
      <w:pPr>
        <w:spacing w:before="0" w:after="0"/>
        <w:rPr>
          <w:i/>
          <w:color w:val="000000" w:themeColor="text1"/>
        </w:rPr>
      </w:pPr>
      <w:r w:rsidRPr="00074465">
        <w:rPr>
          <w:color w:val="000000" w:themeColor="text1"/>
          <w:lang w:val="en-GB"/>
        </w:rPr>
        <w:t xml:space="preserve">The </w:t>
      </w:r>
      <w:r w:rsidRPr="00074465">
        <w:rPr>
          <w:i/>
          <w:color w:val="000000" w:themeColor="text1"/>
          <w:lang w:val="en-GB"/>
        </w:rPr>
        <w:t>first</w:t>
      </w:r>
      <w:r w:rsidRPr="00074465">
        <w:rPr>
          <w:color w:val="000000" w:themeColor="text1"/>
          <w:lang w:val="en-GB"/>
        </w:rPr>
        <w:t xml:space="preserve"> lesson was a general introduction to the meditation, from religion, literature and art to the science and neuroscience point of view.</w:t>
      </w:r>
      <w:r w:rsidR="00ED3F1B" w:rsidRPr="00074465">
        <w:rPr>
          <w:i/>
          <w:color w:val="000000" w:themeColor="text1"/>
        </w:rPr>
        <w:t xml:space="preserve"> </w:t>
      </w:r>
      <w:r w:rsidRPr="00074465">
        <w:rPr>
          <w:color w:val="000000" w:themeColor="text1"/>
          <w:lang w:val="en-GB"/>
        </w:rPr>
        <w:t xml:space="preserve">The </w:t>
      </w:r>
      <w:r w:rsidRPr="00074465">
        <w:rPr>
          <w:i/>
          <w:color w:val="000000" w:themeColor="text1"/>
          <w:lang w:val="en-GB"/>
        </w:rPr>
        <w:t xml:space="preserve">second </w:t>
      </w:r>
      <w:r w:rsidRPr="00074465">
        <w:rPr>
          <w:color w:val="000000" w:themeColor="text1"/>
          <w:lang w:val="en-GB"/>
        </w:rPr>
        <w:t>lesson covered the topic of emotions and brain (what they are, how they work) and the different strategies that humans use to regulate emotions, included mindfulness.</w:t>
      </w:r>
      <w:r w:rsidR="00ED3F1B" w:rsidRPr="00074465">
        <w:rPr>
          <w:color w:val="000000" w:themeColor="text1"/>
          <w:lang w:val="en-GB"/>
        </w:rPr>
        <w:t xml:space="preserve"> </w:t>
      </w:r>
      <w:r w:rsidRPr="00074465">
        <w:rPr>
          <w:color w:val="000000" w:themeColor="text1"/>
          <w:lang w:val="en-GB"/>
        </w:rPr>
        <w:t xml:space="preserve">The </w:t>
      </w:r>
      <w:r w:rsidRPr="00074465">
        <w:rPr>
          <w:i/>
          <w:color w:val="000000" w:themeColor="text1"/>
          <w:lang w:val="en-GB"/>
        </w:rPr>
        <w:t>third</w:t>
      </w:r>
      <w:r w:rsidRPr="00074465">
        <w:rPr>
          <w:color w:val="000000" w:themeColor="text1"/>
          <w:lang w:val="en-GB"/>
        </w:rPr>
        <w:t xml:space="preserve"> lesson was about the stress circuit and how mindfulness can influence stress, presenting the MBSR.</w:t>
      </w:r>
      <w:r w:rsidR="00ED3F1B" w:rsidRPr="00074465">
        <w:rPr>
          <w:i/>
          <w:color w:val="000000" w:themeColor="text1"/>
        </w:rPr>
        <w:t xml:space="preserve"> </w:t>
      </w:r>
      <w:r w:rsidRPr="00074465">
        <w:rPr>
          <w:color w:val="000000" w:themeColor="text1"/>
          <w:lang w:val="en-GB"/>
        </w:rPr>
        <w:t xml:space="preserve">The </w:t>
      </w:r>
      <w:r w:rsidRPr="00074465">
        <w:rPr>
          <w:i/>
          <w:color w:val="000000" w:themeColor="text1"/>
          <w:lang w:val="en-GB"/>
        </w:rPr>
        <w:t>fourth</w:t>
      </w:r>
      <w:r w:rsidRPr="00074465">
        <w:rPr>
          <w:color w:val="000000" w:themeColor="text1"/>
          <w:lang w:val="en-GB"/>
        </w:rPr>
        <w:t xml:space="preserve"> lesson explored the biological correlates of meditation (neurotransmitters, hormones, neurotrophic factors) and their role in providing scientific evidences that support different types of meditation.</w:t>
      </w:r>
      <w:r w:rsidR="00ED3F1B" w:rsidRPr="00074465">
        <w:rPr>
          <w:i/>
          <w:color w:val="000000" w:themeColor="text1"/>
        </w:rPr>
        <w:t xml:space="preserve"> </w:t>
      </w:r>
      <w:r w:rsidRPr="00074465">
        <w:rPr>
          <w:color w:val="000000" w:themeColor="text1"/>
          <w:lang w:val="en-GB"/>
        </w:rPr>
        <w:t xml:space="preserve">The </w:t>
      </w:r>
      <w:r w:rsidRPr="00074465">
        <w:rPr>
          <w:i/>
          <w:color w:val="000000" w:themeColor="text1"/>
          <w:lang w:val="en-GB"/>
        </w:rPr>
        <w:t>fifth</w:t>
      </w:r>
      <w:r w:rsidRPr="00074465">
        <w:rPr>
          <w:color w:val="000000" w:themeColor="text1"/>
          <w:lang w:val="en-GB"/>
        </w:rPr>
        <w:t xml:space="preserve"> lesson introduce the statistical methods in the research of meditation.</w:t>
      </w:r>
      <w:r w:rsidR="00BC6854" w:rsidRPr="00074465">
        <w:rPr>
          <w:i/>
          <w:color w:val="000000" w:themeColor="text1"/>
        </w:rPr>
        <w:t xml:space="preserve"> </w:t>
      </w:r>
    </w:p>
    <w:p w14:paraId="1E06B7CD" w14:textId="77777777" w:rsidR="00ED3F1B" w:rsidRPr="00074465" w:rsidRDefault="00ED3F1B" w:rsidP="00ED3F1B">
      <w:pPr>
        <w:pStyle w:val="Paragrafoelenco"/>
        <w:numPr>
          <w:ilvl w:val="0"/>
          <w:numId w:val="0"/>
        </w:numPr>
        <w:spacing w:before="0" w:after="0"/>
        <w:ind w:left="1440"/>
        <w:rPr>
          <w:i/>
          <w:color w:val="000000" w:themeColor="text1"/>
        </w:rPr>
      </w:pPr>
    </w:p>
    <w:p w14:paraId="5A6BAB7F" w14:textId="226D55DE" w:rsidR="006A4AE7" w:rsidRPr="00074465" w:rsidRDefault="006A4AE7" w:rsidP="006A4AE7">
      <w:pPr>
        <w:spacing w:before="0" w:after="0"/>
        <w:rPr>
          <w:rFonts w:cs="Times New Roman"/>
          <w:color w:val="000000" w:themeColor="text1"/>
          <w:szCs w:val="24"/>
          <w:lang w:val="en-GB"/>
        </w:rPr>
      </w:pPr>
    </w:p>
    <w:p w14:paraId="6F9F1D72" w14:textId="77777777" w:rsidR="006A4AE7" w:rsidRPr="00074465" w:rsidRDefault="006A4AE7" w:rsidP="006A4AE7">
      <w:pPr>
        <w:spacing w:before="0" w:after="0"/>
        <w:rPr>
          <w:rFonts w:cs="Times New Roman"/>
          <w:color w:val="000000" w:themeColor="text1"/>
          <w:szCs w:val="24"/>
          <w:lang w:val="en-GB"/>
        </w:rPr>
      </w:pPr>
    </w:p>
    <w:p w14:paraId="46399759" w14:textId="77777777" w:rsidR="006A4AE7" w:rsidRPr="00074465" w:rsidRDefault="006A4AE7" w:rsidP="006A4AE7">
      <w:pPr>
        <w:spacing w:before="0" w:after="0"/>
        <w:rPr>
          <w:color w:val="000000" w:themeColor="text1"/>
          <w:lang w:val="en-GB"/>
        </w:rPr>
      </w:pPr>
    </w:p>
    <w:p w14:paraId="7B65BC41" w14:textId="77777777" w:rsidR="00DE23E8" w:rsidRPr="00074465" w:rsidRDefault="00DE23E8" w:rsidP="00654E8F">
      <w:pPr>
        <w:spacing w:before="240"/>
        <w:rPr>
          <w:color w:val="000000" w:themeColor="text1"/>
          <w:lang w:val="en-GB"/>
        </w:rPr>
      </w:pPr>
    </w:p>
    <w:sectPr w:rsidR="00DE23E8" w:rsidRPr="00074465"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C7E21" w14:textId="77777777" w:rsidR="00E21EB1" w:rsidRDefault="00E21EB1" w:rsidP="00117666">
      <w:pPr>
        <w:spacing w:after="0"/>
      </w:pPr>
      <w:r>
        <w:separator/>
      </w:r>
    </w:p>
  </w:endnote>
  <w:endnote w:type="continuationSeparator" w:id="0">
    <w:p w14:paraId="72E77EC5" w14:textId="77777777" w:rsidR="00E21EB1" w:rsidRDefault="00E21EB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501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C4DDE">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82EAD14" id="_x0000_t202" coordsize="21600,21600" o:spt="202" path="m0,0l0,21600,21600,21600,21600,0xe">
              <v:stroke joinstyle="miter"/>
              <v:path gradientshapeok="t" o:connecttype="rect"/>
            </v:shapetype>
            <v:shape id="Text_x0020_Box_x0020_1" o:spid="_x0000_s1026" type="#_x0000_t202" style="position:absolute;margin-left:67.6pt;margin-top:0;width:118.8pt;height:3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C4DDE">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5016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DD3EB" w14:textId="77777777" w:rsidR="00E21EB1" w:rsidRDefault="00E21EB1" w:rsidP="00117666">
      <w:pPr>
        <w:spacing w:after="0"/>
      </w:pPr>
      <w:r>
        <w:separator/>
      </w:r>
    </w:p>
  </w:footnote>
  <w:footnote w:type="continuationSeparator" w:id="0">
    <w:p w14:paraId="146099DD" w14:textId="77777777" w:rsidR="00E21EB1" w:rsidRDefault="00E21EB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70C4"/>
    <w:multiLevelType w:val="hybridMultilevel"/>
    <w:tmpl w:val="72D23C2A"/>
    <w:lvl w:ilvl="0" w:tplc="2E8AC35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726A94"/>
    <w:multiLevelType w:val="multilevel"/>
    <w:tmpl w:val="E91C8E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A0A3021"/>
    <w:multiLevelType w:val="hybridMultilevel"/>
    <w:tmpl w:val="9FC00B8A"/>
    <w:lvl w:ilvl="0" w:tplc="C9E263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C71486"/>
    <w:multiLevelType w:val="multilevel"/>
    <w:tmpl w:val="5C62A1A6"/>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43100C"/>
    <w:multiLevelType w:val="multilevel"/>
    <w:tmpl w:val="21D422EC"/>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C626C6"/>
    <w:multiLevelType w:val="hybridMultilevel"/>
    <w:tmpl w:val="9500B636"/>
    <w:lvl w:ilvl="0" w:tplc="298EA8BA">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EA43343"/>
    <w:multiLevelType w:val="hybridMultilevel"/>
    <w:tmpl w:val="9500B636"/>
    <w:lvl w:ilvl="0" w:tplc="298EA8BA">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15:restartNumberingAfterBreak="0">
    <w:nsid w:val="7B3C7F6B"/>
    <w:multiLevelType w:val="hybridMultilevel"/>
    <w:tmpl w:val="07FCBCB6"/>
    <w:lvl w:ilvl="0" w:tplc="0BECA9E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9"/>
  </w:num>
  <w:num w:numId="22">
    <w:abstractNumId w:val="3"/>
  </w:num>
  <w:num w:numId="23">
    <w:abstractNumId w:val="14"/>
  </w:num>
  <w:num w:numId="24">
    <w:abstractNumId w:val="4"/>
  </w:num>
  <w:num w:numId="25">
    <w:abstractNumId w:val="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3081"/>
    <w:rsid w:val="0001436A"/>
    <w:rsid w:val="00034304"/>
    <w:rsid w:val="00035434"/>
    <w:rsid w:val="00052A14"/>
    <w:rsid w:val="00074465"/>
    <w:rsid w:val="00077D53"/>
    <w:rsid w:val="000C3AA3"/>
    <w:rsid w:val="000F1E22"/>
    <w:rsid w:val="00105FD9"/>
    <w:rsid w:val="00117666"/>
    <w:rsid w:val="001549D3"/>
    <w:rsid w:val="00160065"/>
    <w:rsid w:val="00177D84"/>
    <w:rsid w:val="001B548F"/>
    <w:rsid w:val="00267D18"/>
    <w:rsid w:val="00274347"/>
    <w:rsid w:val="002868E2"/>
    <w:rsid w:val="002869C3"/>
    <w:rsid w:val="002936E4"/>
    <w:rsid w:val="002B4A57"/>
    <w:rsid w:val="002C74CA"/>
    <w:rsid w:val="003123F4"/>
    <w:rsid w:val="003544FB"/>
    <w:rsid w:val="003638F0"/>
    <w:rsid w:val="003D2F2D"/>
    <w:rsid w:val="00401590"/>
    <w:rsid w:val="00447801"/>
    <w:rsid w:val="00452E9C"/>
    <w:rsid w:val="0045787F"/>
    <w:rsid w:val="004735C8"/>
    <w:rsid w:val="004947A6"/>
    <w:rsid w:val="004961FF"/>
    <w:rsid w:val="00517A89"/>
    <w:rsid w:val="005250F2"/>
    <w:rsid w:val="00537D97"/>
    <w:rsid w:val="00593EEA"/>
    <w:rsid w:val="005A5EEE"/>
    <w:rsid w:val="0062345E"/>
    <w:rsid w:val="006375C7"/>
    <w:rsid w:val="00654E8F"/>
    <w:rsid w:val="00656F49"/>
    <w:rsid w:val="00660D05"/>
    <w:rsid w:val="006820B1"/>
    <w:rsid w:val="006946DD"/>
    <w:rsid w:val="006A4AE7"/>
    <w:rsid w:val="006B7D14"/>
    <w:rsid w:val="00701727"/>
    <w:rsid w:val="0070566C"/>
    <w:rsid w:val="00714C50"/>
    <w:rsid w:val="00725A7D"/>
    <w:rsid w:val="007501BE"/>
    <w:rsid w:val="00790BB3"/>
    <w:rsid w:val="007A328E"/>
    <w:rsid w:val="007C206C"/>
    <w:rsid w:val="00817DD6"/>
    <w:rsid w:val="0083759F"/>
    <w:rsid w:val="00885156"/>
    <w:rsid w:val="008B609B"/>
    <w:rsid w:val="009151AA"/>
    <w:rsid w:val="0093429D"/>
    <w:rsid w:val="00943573"/>
    <w:rsid w:val="00964134"/>
    <w:rsid w:val="00970F7D"/>
    <w:rsid w:val="00994A3D"/>
    <w:rsid w:val="009B6995"/>
    <w:rsid w:val="009C2B12"/>
    <w:rsid w:val="009E46E3"/>
    <w:rsid w:val="009F5FE3"/>
    <w:rsid w:val="00A174D9"/>
    <w:rsid w:val="00A817A6"/>
    <w:rsid w:val="00AA4101"/>
    <w:rsid w:val="00AA4D24"/>
    <w:rsid w:val="00AB6715"/>
    <w:rsid w:val="00B1671E"/>
    <w:rsid w:val="00B25EB8"/>
    <w:rsid w:val="00B37F4D"/>
    <w:rsid w:val="00BC55FC"/>
    <w:rsid w:val="00BC6854"/>
    <w:rsid w:val="00C24F55"/>
    <w:rsid w:val="00C52A7B"/>
    <w:rsid w:val="00C56BAF"/>
    <w:rsid w:val="00C679AA"/>
    <w:rsid w:val="00C75972"/>
    <w:rsid w:val="00C8778C"/>
    <w:rsid w:val="00CD066B"/>
    <w:rsid w:val="00CE4FEE"/>
    <w:rsid w:val="00D060CF"/>
    <w:rsid w:val="00DB59C3"/>
    <w:rsid w:val="00DC259A"/>
    <w:rsid w:val="00DE23E8"/>
    <w:rsid w:val="00E21EB1"/>
    <w:rsid w:val="00E52377"/>
    <w:rsid w:val="00E537AD"/>
    <w:rsid w:val="00E64E17"/>
    <w:rsid w:val="00E67752"/>
    <w:rsid w:val="00E866C9"/>
    <w:rsid w:val="00EA3D3C"/>
    <w:rsid w:val="00EC090A"/>
    <w:rsid w:val="00ED20B5"/>
    <w:rsid w:val="00ED3F1B"/>
    <w:rsid w:val="00F46900"/>
    <w:rsid w:val="00F61D89"/>
    <w:rsid w:val="00FB4CA8"/>
    <w:rsid w:val="00FC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38514">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50450CB-8E8A-9A4C-A411-26E6B0D8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0</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Teresa Fazia</cp:lastModifiedBy>
  <cp:revision>2</cp:revision>
  <cp:lastPrinted>2013-10-03T12:51:00Z</cp:lastPrinted>
  <dcterms:created xsi:type="dcterms:W3CDTF">2020-10-06T08:37:00Z</dcterms:created>
  <dcterms:modified xsi:type="dcterms:W3CDTF">2020-10-06T08:37:00Z</dcterms:modified>
</cp:coreProperties>
</file>