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C0B74" w14:textId="5138A56C" w:rsidR="00EF3455" w:rsidRPr="00291381" w:rsidRDefault="00607633" w:rsidP="0025376C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291381">
        <w:rPr>
          <w:rFonts w:ascii="Times New Roman" w:hAnsi="Times New Roman" w:cs="Times New Roman"/>
          <w:color w:val="000000" w:themeColor="text1"/>
        </w:rPr>
        <w:t>Supporting information:</w:t>
      </w:r>
    </w:p>
    <w:p w14:paraId="052F0BE9" w14:textId="78E89DCB" w:rsidR="00607633" w:rsidRPr="00291381" w:rsidRDefault="00607633" w:rsidP="0025376C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0EFA5EC6" w14:textId="3612864E" w:rsidR="00607633" w:rsidRPr="00291381" w:rsidRDefault="00607633" w:rsidP="0025376C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E8EA5F3" w14:textId="07F6E025" w:rsidR="00607633" w:rsidRPr="00291381" w:rsidRDefault="00A635E1" w:rsidP="0025376C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291381">
        <w:rPr>
          <w:rFonts w:ascii="Times New Roman" w:hAnsi="Times New Roman" w:cs="Times New Roman"/>
          <w:color w:val="000000" w:themeColor="text1"/>
        </w:rPr>
        <w:drawing>
          <wp:inline distT="0" distB="0" distL="0" distR="0" wp14:anchorId="250198A0" wp14:editId="32ADFE16">
            <wp:extent cx="2334126" cy="19983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549" cy="20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A0F2F" w14:textId="64443F1F" w:rsidR="00F266A2" w:rsidRPr="00291381" w:rsidRDefault="00F266A2" w:rsidP="00F266A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291381">
        <w:rPr>
          <w:rFonts w:ascii="Times New Roman" w:hAnsi="Times New Roman" w:cs="Times New Roman"/>
          <w:color w:val="000000" w:themeColor="text1"/>
        </w:rPr>
        <w:t xml:space="preserve">Figure S1. Performance validation results within the training process. </w:t>
      </w:r>
      <w:r w:rsidR="0019123C" w:rsidRPr="00291381">
        <w:rPr>
          <w:rFonts w:ascii="Times New Roman" w:hAnsi="Times New Roman" w:cs="Times New Roman"/>
          <w:color w:val="000000" w:themeColor="text1"/>
        </w:rPr>
        <w:t xml:space="preserve">In the training process, we further randomly selected 80% of </w:t>
      </w:r>
      <w:r w:rsidR="0019123C" w:rsidRPr="00FA3A8F">
        <w:rPr>
          <w:rFonts w:ascii="Times New Roman" w:hAnsi="Times New Roman" w:cs="Times New Roman"/>
          <w:color w:val="000000" w:themeColor="text1"/>
        </w:rPr>
        <w:t>the rat data from the training dataset (62 SD, 12 LE, and 10 Wistar) and included all mouse data for inner training. The remaining 20% of the rat data from the training dataset was used for validating the U-Net model. We repeated this training-validation process for five times to avoid randomness in data splitting. The U-Net model with highest averaged validation accuracy was then used as the final model for testing.</w:t>
      </w:r>
    </w:p>
    <w:p w14:paraId="65B2CA57" w14:textId="170967EA" w:rsidR="00C322E6" w:rsidRPr="00291381" w:rsidRDefault="00C322E6" w:rsidP="0025376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035B6C5" w14:textId="57B18CD7" w:rsidR="00607633" w:rsidRPr="00291381" w:rsidRDefault="00607633" w:rsidP="0025376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5174F5E3" w14:textId="41E9063E" w:rsidR="00607633" w:rsidRPr="00291381" w:rsidRDefault="00607633" w:rsidP="0025376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33064F8" w14:textId="5F2B97F3" w:rsidR="00607633" w:rsidRPr="00291381" w:rsidRDefault="00A635E1" w:rsidP="0025376C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291381">
        <w:rPr>
          <w:rFonts w:ascii="Times New Roman" w:hAnsi="Times New Roman" w:cs="Times New Roman"/>
          <w:color w:val="000000" w:themeColor="text1"/>
        </w:rPr>
        <w:drawing>
          <wp:inline distT="0" distB="0" distL="0" distR="0" wp14:anchorId="2671349F" wp14:editId="30828480">
            <wp:extent cx="2534652" cy="21014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725" cy="21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EB4C" w14:textId="27E824BF" w:rsidR="00F677BC" w:rsidRPr="00291381" w:rsidRDefault="009B088F" w:rsidP="00F677B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291381">
        <w:rPr>
          <w:rFonts w:ascii="Times New Roman" w:hAnsi="Times New Roman" w:cs="Times New Roman"/>
          <w:color w:val="000000" w:themeColor="text1"/>
        </w:rPr>
        <w:t>Figure S2. Accuracy of ground truth. Data from two anatomical experts were included (double-blinded). Compared to the ground truth used in this study, inter-rater accuracy was calculated on T</w:t>
      </w:r>
      <w:r w:rsidR="00ED4C5C" w:rsidRPr="00291381">
        <w:rPr>
          <w:rFonts w:ascii="Times New Roman" w:hAnsi="Times New Roman" w:cs="Times New Roman"/>
          <w:color w:val="000000" w:themeColor="text1"/>
        </w:rPr>
        <w:t>2</w:t>
      </w:r>
      <w:r w:rsidRPr="00291381">
        <w:rPr>
          <w:rFonts w:ascii="Times New Roman" w:hAnsi="Times New Roman" w:cs="Times New Roman"/>
          <w:color w:val="000000" w:themeColor="text1"/>
        </w:rPr>
        <w:t>w RARE and T</w:t>
      </w:r>
      <w:r w:rsidR="00ED4C5C" w:rsidRPr="00291381">
        <w:rPr>
          <w:rFonts w:ascii="Times New Roman" w:hAnsi="Times New Roman" w:cs="Times New Roman"/>
          <w:color w:val="000000" w:themeColor="text1"/>
        </w:rPr>
        <w:t>2</w:t>
      </w:r>
      <w:r w:rsidRPr="00291381">
        <w:rPr>
          <w:rFonts w:ascii="Times New Roman" w:hAnsi="Times New Roman" w:cs="Times New Roman"/>
          <w:color w:val="000000" w:themeColor="text1"/>
        </w:rPr>
        <w:t>*w EPI images using randomly selected 20 rats from the CAMRI dataset.</w:t>
      </w:r>
      <w:r w:rsidR="00F677BC" w:rsidRPr="00291381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F7E988D" wp14:editId="76AF402C">
            <wp:extent cx="5943493" cy="4250972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876" b="2311"/>
                    <a:stretch/>
                  </pic:blipFill>
                  <pic:spPr bwMode="auto">
                    <a:xfrm>
                      <a:off x="0" y="0"/>
                      <a:ext cx="5943600" cy="425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7BC" w:rsidRPr="00291381">
        <w:rPr>
          <w:rFonts w:ascii="Times New Roman" w:hAnsi="Times New Roman" w:cs="Times New Roman"/>
          <w:color w:val="000000" w:themeColor="text1"/>
        </w:rPr>
        <w:br/>
        <w:t xml:space="preserve">Figure S3. Segmentation performance for U-Net, RATS, PCNN, and SHERM on the T2*w EPI images from CAMRI dataset. Dice score averaged over the four methods (U-Net, RATS, PCNN, and SHERM). </w:t>
      </w:r>
    </w:p>
    <w:p w14:paraId="4F095B2F" w14:textId="77777777" w:rsidR="00F677BC" w:rsidRPr="00291381" w:rsidRDefault="00F677BC" w:rsidP="00F266A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8817A38" w14:textId="4A3AA683" w:rsidR="00812F47" w:rsidRPr="00291381" w:rsidRDefault="00812F47" w:rsidP="00F266A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712C635" w14:textId="364AB832" w:rsidR="00812F47" w:rsidRPr="00291381" w:rsidRDefault="00812F47" w:rsidP="00F266A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B8920F1" w14:textId="7712D32A" w:rsidR="00812F47" w:rsidRPr="00291381" w:rsidRDefault="001B3588" w:rsidP="00812F47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291381">
        <w:rPr>
          <w:rFonts w:ascii="Times New Roman" w:hAnsi="Times New Roman" w:cs="Times New Roman"/>
          <w:color w:val="000000" w:themeColor="text1"/>
        </w:rPr>
        <w:lastRenderedPageBreak/>
        <w:drawing>
          <wp:inline distT="0" distB="0" distL="0" distR="0" wp14:anchorId="283BDFCE" wp14:editId="10F123FB">
            <wp:extent cx="4467726" cy="234460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8090" cy="236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33BDB" w14:textId="3172A968" w:rsidR="00812F47" w:rsidRPr="00291381" w:rsidRDefault="00812F47" w:rsidP="00F266A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291381">
        <w:rPr>
          <w:rFonts w:ascii="Times New Roman" w:hAnsi="Times New Roman" w:cs="Times New Roman"/>
          <w:color w:val="000000" w:themeColor="text1"/>
        </w:rPr>
        <w:t>Figure S</w:t>
      </w:r>
      <w:r w:rsidR="00F677BC" w:rsidRPr="00291381">
        <w:rPr>
          <w:rFonts w:ascii="Times New Roman" w:hAnsi="Times New Roman" w:cs="Times New Roman"/>
          <w:color w:val="000000" w:themeColor="text1"/>
        </w:rPr>
        <w:t>4</w:t>
      </w:r>
      <w:r w:rsidRPr="00291381">
        <w:rPr>
          <w:rFonts w:ascii="Times New Roman" w:hAnsi="Times New Roman" w:cs="Times New Roman"/>
          <w:color w:val="000000" w:themeColor="text1"/>
        </w:rPr>
        <w:t xml:space="preserve">. Computation time </w:t>
      </w:r>
      <w:r w:rsidR="00AA32BB" w:rsidRPr="00291381">
        <w:rPr>
          <w:rFonts w:ascii="Times New Roman" w:hAnsi="Times New Roman" w:cs="Times New Roman"/>
          <w:color w:val="000000" w:themeColor="text1"/>
        </w:rPr>
        <w:t xml:space="preserve">for </w:t>
      </w:r>
      <w:r w:rsidR="007D5E37" w:rsidRPr="00291381">
        <w:rPr>
          <w:rFonts w:ascii="Times New Roman" w:hAnsi="Times New Roman" w:cs="Times New Roman"/>
          <w:color w:val="000000" w:themeColor="text1"/>
        </w:rPr>
        <w:t xml:space="preserve">U-Net algorithm </w:t>
      </w:r>
      <w:r w:rsidR="00AA32BB" w:rsidRPr="00291381">
        <w:rPr>
          <w:rFonts w:ascii="Times New Roman" w:hAnsi="Times New Roman" w:cs="Times New Roman"/>
          <w:color w:val="000000" w:themeColor="text1"/>
        </w:rPr>
        <w:t>on the T</w:t>
      </w:r>
      <w:r w:rsidR="00ED4C5C" w:rsidRPr="00291381">
        <w:rPr>
          <w:rFonts w:ascii="Times New Roman" w:hAnsi="Times New Roman" w:cs="Times New Roman"/>
          <w:color w:val="000000" w:themeColor="text1"/>
        </w:rPr>
        <w:t>2</w:t>
      </w:r>
      <w:r w:rsidR="00AA32BB" w:rsidRPr="00291381">
        <w:rPr>
          <w:rFonts w:ascii="Times New Roman" w:hAnsi="Times New Roman" w:cs="Times New Roman"/>
          <w:color w:val="000000" w:themeColor="text1"/>
        </w:rPr>
        <w:t>w RARE and T</w:t>
      </w:r>
      <w:r w:rsidR="00ED4C5C" w:rsidRPr="00291381">
        <w:rPr>
          <w:rFonts w:ascii="Times New Roman" w:hAnsi="Times New Roman" w:cs="Times New Roman"/>
          <w:color w:val="000000" w:themeColor="text1"/>
        </w:rPr>
        <w:t>2</w:t>
      </w:r>
      <w:r w:rsidR="00AA32BB" w:rsidRPr="00291381">
        <w:rPr>
          <w:rFonts w:ascii="Times New Roman" w:hAnsi="Times New Roman" w:cs="Times New Roman"/>
          <w:color w:val="000000" w:themeColor="text1"/>
        </w:rPr>
        <w:t xml:space="preserve">*w EPI images from CAMRI dataset </w:t>
      </w:r>
      <w:r w:rsidR="007D5E37" w:rsidRPr="00291381">
        <w:rPr>
          <w:rFonts w:ascii="Times New Roman" w:hAnsi="Times New Roman" w:cs="Times New Roman"/>
          <w:color w:val="000000" w:themeColor="text1"/>
        </w:rPr>
        <w:t>under CPU and GPU environment. The computation time was estimated on a Linux-based (Red Hat Enterprise Linux Server release 7.4 (</w:t>
      </w:r>
      <w:proofErr w:type="spellStart"/>
      <w:r w:rsidR="007D5E37" w:rsidRPr="00291381">
        <w:rPr>
          <w:rFonts w:ascii="Times New Roman" w:hAnsi="Times New Roman" w:cs="Times New Roman"/>
          <w:color w:val="000000" w:themeColor="text1"/>
        </w:rPr>
        <w:t>Maipo</w:t>
      </w:r>
      <w:proofErr w:type="spellEnd"/>
      <w:r w:rsidR="007D5E37" w:rsidRPr="00291381">
        <w:rPr>
          <w:rFonts w:ascii="Times New Roman" w:hAnsi="Times New Roman" w:cs="Times New Roman"/>
          <w:color w:val="000000" w:themeColor="text1"/>
        </w:rPr>
        <w:t xml:space="preserve">)) computing system (Intel E5-2680 v3 processor, 2.50 GHz, 256-GB RAM) with CPU only and GPU (8 GeForce GTX1080 </w:t>
      </w:r>
      <w:proofErr w:type="spellStart"/>
      <w:r w:rsidR="007D5E37" w:rsidRPr="00291381">
        <w:rPr>
          <w:rFonts w:ascii="Times New Roman" w:hAnsi="Times New Roman" w:cs="Times New Roman"/>
          <w:color w:val="000000" w:themeColor="text1"/>
        </w:rPr>
        <w:t>gpus</w:t>
      </w:r>
      <w:proofErr w:type="spellEnd"/>
      <w:r w:rsidR="007D5E37" w:rsidRPr="00291381">
        <w:rPr>
          <w:rFonts w:ascii="Times New Roman" w:hAnsi="Times New Roman" w:cs="Times New Roman"/>
          <w:color w:val="000000" w:themeColor="text1"/>
        </w:rPr>
        <w:t>, 8 physical cores, 2.60 GHz Intel processors, 10M cache (Model E5-2623 v4), 64 GB memory, 2x10Gbps NIC, 2560 NVIDIA CUDA cores, and 8 GB GDDR5X memory).</w:t>
      </w:r>
    </w:p>
    <w:p w14:paraId="083EA1FB" w14:textId="65D8E137" w:rsidR="004C2C9A" w:rsidRPr="00291381" w:rsidRDefault="004C2C9A" w:rsidP="00F266A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C44DC50" w14:textId="08C4C108" w:rsidR="004C2C9A" w:rsidRPr="00291381" w:rsidRDefault="004C2C9A" w:rsidP="00F266A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F2E0CD2" w14:textId="24AEC7FB" w:rsidR="004C2C9A" w:rsidRPr="00291381" w:rsidRDefault="004C2C9A" w:rsidP="00F266A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03AAD0B" w14:textId="460D5610" w:rsidR="004C2C9A" w:rsidRPr="00291381" w:rsidRDefault="004C2C9A" w:rsidP="00F266A2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sectPr w:rsidR="004C2C9A" w:rsidRPr="00291381" w:rsidSect="00C545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633"/>
    <w:rsid w:val="000365B6"/>
    <w:rsid w:val="00085CBC"/>
    <w:rsid w:val="00096D82"/>
    <w:rsid w:val="000A279E"/>
    <w:rsid w:val="000A304C"/>
    <w:rsid w:val="000B49AE"/>
    <w:rsid w:val="0012002D"/>
    <w:rsid w:val="00120F2A"/>
    <w:rsid w:val="00142953"/>
    <w:rsid w:val="00146A76"/>
    <w:rsid w:val="00151188"/>
    <w:rsid w:val="00166DE2"/>
    <w:rsid w:val="00173D31"/>
    <w:rsid w:val="00186F15"/>
    <w:rsid w:val="0019123C"/>
    <w:rsid w:val="00193D2C"/>
    <w:rsid w:val="001B3588"/>
    <w:rsid w:val="001B400C"/>
    <w:rsid w:val="00236AF7"/>
    <w:rsid w:val="002520A4"/>
    <w:rsid w:val="0025376C"/>
    <w:rsid w:val="00291381"/>
    <w:rsid w:val="002B40EF"/>
    <w:rsid w:val="002E3874"/>
    <w:rsid w:val="003526EC"/>
    <w:rsid w:val="00386A23"/>
    <w:rsid w:val="00427B14"/>
    <w:rsid w:val="004C2C9A"/>
    <w:rsid w:val="004C6799"/>
    <w:rsid w:val="00574065"/>
    <w:rsid w:val="00574200"/>
    <w:rsid w:val="005B32CE"/>
    <w:rsid w:val="00603550"/>
    <w:rsid w:val="00607633"/>
    <w:rsid w:val="00623E09"/>
    <w:rsid w:val="00637783"/>
    <w:rsid w:val="00651D9E"/>
    <w:rsid w:val="00712B60"/>
    <w:rsid w:val="00733A26"/>
    <w:rsid w:val="00734B9E"/>
    <w:rsid w:val="00747949"/>
    <w:rsid w:val="007A7096"/>
    <w:rsid w:val="007D5E37"/>
    <w:rsid w:val="00812F47"/>
    <w:rsid w:val="00813A0E"/>
    <w:rsid w:val="00865CF3"/>
    <w:rsid w:val="00870F93"/>
    <w:rsid w:val="008E4BD3"/>
    <w:rsid w:val="00906153"/>
    <w:rsid w:val="00941E23"/>
    <w:rsid w:val="00953ABA"/>
    <w:rsid w:val="00987A22"/>
    <w:rsid w:val="009B088F"/>
    <w:rsid w:val="009D0E18"/>
    <w:rsid w:val="009E4E85"/>
    <w:rsid w:val="00A15549"/>
    <w:rsid w:val="00A635E1"/>
    <w:rsid w:val="00A971A1"/>
    <w:rsid w:val="00AA32BB"/>
    <w:rsid w:val="00B3208A"/>
    <w:rsid w:val="00BC3E66"/>
    <w:rsid w:val="00BC752E"/>
    <w:rsid w:val="00BD64EB"/>
    <w:rsid w:val="00BD6F3E"/>
    <w:rsid w:val="00BE777B"/>
    <w:rsid w:val="00C04C2D"/>
    <w:rsid w:val="00C078F5"/>
    <w:rsid w:val="00C07E33"/>
    <w:rsid w:val="00C322E6"/>
    <w:rsid w:val="00C545A9"/>
    <w:rsid w:val="00CA2EB9"/>
    <w:rsid w:val="00CD0CCD"/>
    <w:rsid w:val="00CE148A"/>
    <w:rsid w:val="00D110E2"/>
    <w:rsid w:val="00D43697"/>
    <w:rsid w:val="00DB2A2D"/>
    <w:rsid w:val="00DC0546"/>
    <w:rsid w:val="00DF3BCF"/>
    <w:rsid w:val="00E0685F"/>
    <w:rsid w:val="00E679E0"/>
    <w:rsid w:val="00EA0EAB"/>
    <w:rsid w:val="00EA2961"/>
    <w:rsid w:val="00EB5D73"/>
    <w:rsid w:val="00ED38CA"/>
    <w:rsid w:val="00ED4C5C"/>
    <w:rsid w:val="00F266A2"/>
    <w:rsid w:val="00F47D71"/>
    <w:rsid w:val="00F677BC"/>
    <w:rsid w:val="00FA141B"/>
    <w:rsid w:val="00FA3A76"/>
    <w:rsid w:val="00FA3A8F"/>
    <w:rsid w:val="00FB3DDA"/>
    <w:rsid w:val="00FC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32596"/>
  <w15:chartTrackingRefBased/>
  <w15:docId w15:val="{CB44CE79-EFA3-2049-8B71-F05AD690D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E6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E6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E1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4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1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4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4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78BC72-7512-1C45-ACCC-015260D5D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Hsu, Li-Ming</dc:creator>
  <cp:keywords/>
  <dc:description/>
  <cp:lastModifiedBy>Hsu, Li-Ming</cp:lastModifiedBy>
  <cp:revision>91</cp:revision>
  <dcterms:created xsi:type="dcterms:W3CDTF">2020-06-25T04:47:00Z</dcterms:created>
  <dcterms:modified xsi:type="dcterms:W3CDTF">2020-08-25T18:50:00Z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http://www.zotero.org/styles/brain-imaging-and-behavior</vt:lpwstr>
  </property>
  <property fmtid="{D5CDD505-2E9C-101B-9397-08002B2CF9AE}" pid="7" name="Mendeley Recent Style Name 2_1">
    <vt:lpwstr>Brain Imaging and Behavior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http://www.zotero.org/styles/frontiers-in-neuroscience</vt:lpwstr>
  </property>
  <property fmtid="{D5CDD505-2E9C-101B-9397-08002B2CF9AE}" pid="13" name="Mendeley Recent Style Name 5_1">
    <vt:lpwstr>Frontiers in Neuroscience</vt:lpwstr>
  </property>
  <property fmtid="{D5CDD505-2E9C-101B-9397-08002B2CF9AE}" pid="14" name="Mendeley Recent Style Id 6_1">
    <vt:lpwstr>http://www.zotero.org/styles/human-brain-mapping</vt:lpwstr>
  </property>
  <property fmtid="{D5CDD505-2E9C-101B-9397-08002B2CF9AE}" pid="15" name="Mendeley Recent Style Name 6_1">
    <vt:lpwstr>Human Brain Mapping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