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2B3B" w14:textId="2527152E" w:rsidR="00915F32" w:rsidRPr="00915F32" w:rsidRDefault="00654E8F" w:rsidP="00882FEA">
      <w:pPr>
        <w:pStyle w:val="SupplementaryMaterial"/>
      </w:pPr>
      <w:r w:rsidRPr="001549D3">
        <w:t>Supplementary Material</w:t>
      </w:r>
    </w:p>
    <w:p w14:paraId="7877EDB0" w14:textId="7BCAC362" w:rsidR="00882FEA" w:rsidRDefault="00882FEA" w:rsidP="00882FEA">
      <w:pPr>
        <w:spacing w:before="0" w:after="0"/>
        <w:rPr>
          <w:rFonts w:eastAsia="Times New Roman" w:cs="Times New Roman"/>
          <w:szCs w:val="24"/>
          <w:lang w:val="en-GB"/>
        </w:rPr>
      </w:pPr>
      <w:r w:rsidRPr="00882FEA">
        <w:rPr>
          <w:rFonts w:eastAsia="Times New Roman" w:cs="Times New Roman"/>
          <w:b/>
          <w:szCs w:val="24"/>
          <w:lang w:val="en-GB"/>
        </w:rPr>
        <w:t>Table S</w:t>
      </w:r>
      <w:r w:rsidR="00C32AB2">
        <w:rPr>
          <w:rFonts w:eastAsia="Times New Roman" w:cs="Times New Roman"/>
          <w:b/>
          <w:szCs w:val="24"/>
          <w:lang w:val="en-GB"/>
        </w:rPr>
        <w:t>1</w:t>
      </w:r>
      <w:r w:rsidRPr="00882FEA">
        <w:rPr>
          <w:rFonts w:eastAsia="Times New Roman" w:cs="Times New Roman"/>
          <w:b/>
          <w:szCs w:val="24"/>
          <w:lang w:val="en-GB"/>
        </w:rPr>
        <w:t xml:space="preserve"> | </w:t>
      </w:r>
      <w:r w:rsidRPr="00882FEA">
        <w:rPr>
          <w:rFonts w:eastAsia="Times New Roman" w:cs="Times New Roman"/>
          <w:szCs w:val="24"/>
          <w:lang w:val="en-GB"/>
        </w:rPr>
        <w:t xml:space="preserve">Materials that are required for the creation and screening of </w:t>
      </w:r>
      <w:r w:rsidRPr="00882FEA">
        <w:rPr>
          <w:rFonts w:eastAsia="Times New Roman" w:cs="Times New Roman"/>
          <w:i/>
          <w:iCs/>
          <w:szCs w:val="24"/>
          <w:lang w:val="en-GB"/>
        </w:rPr>
        <w:t>Pgt</w:t>
      </w:r>
      <w:r w:rsidRPr="00882FEA">
        <w:rPr>
          <w:rFonts w:eastAsia="Times New Roman" w:cs="Times New Roman"/>
          <w:szCs w:val="24"/>
          <w:lang w:val="en-GB"/>
        </w:rPr>
        <w:t xml:space="preserve"> mutant libraries.</w:t>
      </w:r>
    </w:p>
    <w:p w14:paraId="58E67104" w14:textId="77777777" w:rsidR="00882FEA" w:rsidRPr="00882FEA" w:rsidRDefault="00882FEA" w:rsidP="00882FEA">
      <w:pPr>
        <w:spacing w:before="0" w:after="0"/>
        <w:rPr>
          <w:rFonts w:eastAsia="Times New Roman" w:cs="Times New Roman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646"/>
      </w:tblGrid>
      <w:tr w:rsidR="00882FEA" w:rsidRPr="00882FEA" w14:paraId="01576F7B" w14:textId="77777777" w:rsidTr="00AF1DCE">
        <w:tc>
          <w:tcPr>
            <w:tcW w:w="1555" w:type="dxa"/>
            <w:vMerge w:val="restart"/>
          </w:tcPr>
          <w:p w14:paraId="2BE67565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Inoculations</w:t>
            </w:r>
          </w:p>
        </w:tc>
        <w:tc>
          <w:tcPr>
            <w:tcW w:w="8646" w:type="dxa"/>
          </w:tcPr>
          <w:p w14:paraId="4332724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i/>
                <w:szCs w:val="24"/>
                <w:lang w:val="en-GB"/>
              </w:rPr>
              <w:t>Pgt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wildtype or mutant urediniospores</w:t>
            </w:r>
          </w:p>
        </w:tc>
      </w:tr>
      <w:tr w:rsidR="00882FEA" w:rsidRPr="00882FEA" w14:paraId="1FD05CE2" w14:textId="77777777" w:rsidTr="00AF1DCE">
        <w:tc>
          <w:tcPr>
            <w:tcW w:w="1555" w:type="dxa"/>
            <w:vMerge/>
          </w:tcPr>
          <w:p w14:paraId="125C790F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009CF0D9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b/>
                <w:szCs w:val="24"/>
                <w:lang w:val="en-GB"/>
              </w:rPr>
            </w:pPr>
            <w:proofErr w:type="spellStart"/>
            <w:r w:rsidRPr="00882F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val="en-GB"/>
              </w:rPr>
              <w:t>Methanesulfonic</w:t>
            </w:r>
            <w:proofErr w:type="spellEnd"/>
            <w:r w:rsidRPr="00882F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val="en-GB"/>
              </w:rPr>
              <w:t xml:space="preserve"> acid ethyl ester (Sigma-Aldrich catalogue no. M0880)</w:t>
            </w:r>
          </w:p>
        </w:tc>
      </w:tr>
      <w:tr w:rsidR="00882FEA" w:rsidRPr="00882FEA" w14:paraId="3E9D725F" w14:textId="77777777" w:rsidTr="00AF1DCE">
        <w:tc>
          <w:tcPr>
            <w:tcW w:w="1555" w:type="dxa"/>
            <w:vMerge/>
          </w:tcPr>
          <w:p w14:paraId="17881419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A77BD1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EMS inactivation solution: 0.1 M NaOH + 10 % w/v Na</w:t>
            </w:r>
            <w:r w:rsidRPr="00882FEA">
              <w:rPr>
                <w:rFonts w:eastAsia="Times New Roman" w:cs="Times New Roman"/>
                <w:color w:val="000000"/>
                <w:szCs w:val="24"/>
                <w:vertAlign w:val="subscript"/>
                <w:lang w:val="en-GB"/>
              </w:rPr>
              <w:t>2</w:t>
            </w: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S</w:t>
            </w:r>
            <w:r w:rsidRPr="00882FEA">
              <w:rPr>
                <w:rFonts w:eastAsia="Times New Roman" w:cs="Times New Roman"/>
                <w:color w:val="000000"/>
                <w:szCs w:val="24"/>
                <w:vertAlign w:val="subscript"/>
                <w:lang w:val="en-GB"/>
              </w:rPr>
              <w:t>2</w:t>
            </w: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O</w:t>
            </w:r>
            <w:r w:rsidRPr="00882FEA">
              <w:rPr>
                <w:rFonts w:eastAsia="Times New Roman" w:cs="Times New Roman"/>
                <w:color w:val="000000"/>
                <w:szCs w:val="24"/>
                <w:vertAlign w:val="subscript"/>
                <w:lang w:val="en-GB"/>
              </w:rPr>
              <w:t>3</w:t>
            </w:r>
          </w:p>
        </w:tc>
      </w:tr>
      <w:tr w:rsidR="00882FEA" w:rsidRPr="00882FEA" w14:paraId="688D138B" w14:textId="77777777" w:rsidTr="00AF1DCE">
        <w:tc>
          <w:tcPr>
            <w:tcW w:w="1555" w:type="dxa"/>
            <w:vMerge/>
          </w:tcPr>
          <w:p w14:paraId="393972A4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6BEFC608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bCs/>
                <w:color w:val="000000"/>
                <w:szCs w:val="24"/>
                <w:lang w:val="en-GB"/>
              </w:rPr>
              <w:t xml:space="preserve">30 ml </w:t>
            </w:r>
            <w:proofErr w:type="spellStart"/>
            <w:r w:rsidRPr="00882FEA">
              <w:rPr>
                <w:rFonts w:eastAsia="Times New Roman" w:cs="Times New Roman"/>
                <w:bCs/>
                <w:color w:val="000000"/>
                <w:szCs w:val="24"/>
                <w:lang w:val="en-GB"/>
              </w:rPr>
              <w:t>Nalgene</w:t>
            </w:r>
            <w:r w:rsidRPr="00882FEA">
              <w:rPr>
                <w:rFonts w:eastAsia="Times New Roman" w:cs="Times New Roman"/>
                <w:bCs/>
                <w:color w:val="000000"/>
                <w:szCs w:val="24"/>
                <w:vertAlign w:val="superscript"/>
                <w:lang w:val="en-GB"/>
              </w:rPr>
              <w:t>TM</w:t>
            </w:r>
            <w:proofErr w:type="spellEnd"/>
            <w:r w:rsidRPr="00882FEA">
              <w:rPr>
                <w:rFonts w:eastAsia="Times New Roman" w:cs="Times New Roman"/>
                <w:bCs/>
                <w:color w:val="000000"/>
                <w:szCs w:val="24"/>
                <w:lang w:val="en-GB"/>
              </w:rPr>
              <w:t xml:space="preserve"> Oakridge tubes (</w:t>
            </w:r>
            <w:proofErr w:type="spellStart"/>
            <w:r w:rsidRPr="00882FEA">
              <w:rPr>
                <w:rFonts w:eastAsia="Times New Roman" w:cs="Times New Roman"/>
                <w:bCs/>
                <w:color w:val="000000"/>
                <w:szCs w:val="24"/>
                <w:lang w:val="en-GB"/>
              </w:rPr>
              <w:t>ThermoFisher</w:t>
            </w:r>
            <w:proofErr w:type="spellEnd"/>
            <w:r w:rsidRPr="00882FEA">
              <w:rPr>
                <w:rFonts w:eastAsia="Times New Roman" w:cs="Times New Roman"/>
                <w:bCs/>
                <w:color w:val="000000"/>
                <w:szCs w:val="24"/>
                <w:lang w:val="en-GB"/>
              </w:rPr>
              <w:t xml:space="preserve"> Scientific catalogue no. 3119-0030PK)</w:t>
            </w:r>
          </w:p>
        </w:tc>
      </w:tr>
      <w:tr w:rsidR="00882FEA" w:rsidRPr="00882FEA" w14:paraId="4478E03A" w14:textId="77777777" w:rsidTr="00AF1DCE">
        <w:tc>
          <w:tcPr>
            <w:tcW w:w="1555" w:type="dxa"/>
            <w:vMerge/>
          </w:tcPr>
          <w:p w14:paraId="0733B868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6636196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0.2 g/l Maleic hydrazide 0.2 g/l solution (</w:t>
            </w:r>
            <w:r w:rsidRPr="00882F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val="en-GB"/>
              </w:rPr>
              <w:t>Sigma-Aldrich catalogue no.</w:t>
            </w:r>
            <w:r w:rsidRPr="00882FEA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D119806)</w:t>
            </w:r>
          </w:p>
        </w:tc>
      </w:tr>
      <w:tr w:rsidR="00882FEA" w:rsidRPr="00882FEA" w14:paraId="1B2EADEA" w14:textId="77777777" w:rsidTr="00AF1DCE">
        <w:tc>
          <w:tcPr>
            <w:tcW w:w="1555" w:type="dxa"/>
            <w:vMerge/>
          </w:tcPr>
          <w:p w14:paraId="6C3EF52C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46508C99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Tween20</w:t>
            </w:r>
          </w:p>
        </w:tc>
      </w:tr>
      <w:tr w:rsidR="00882FEA" w:rsidRPr="00882FEA" w14:paraId="5D82A918" w14:textId="77777777" w:rsidTr="00AF1DCE">
        <w:tc>
          <w:tcPr>
            <w:tcW w:w="1555" w:type="dxa"/>
            <w:vMerge/>
          </w:tcPr>
          <w:p w14:paraId="68D2A5CC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742F815C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Grade 201 Whatman cellulose filter paper (GE healthcare Lifesciences, Europe)</w:t>
            </w:r>
          </w:p>
        </w:tc>
      </w:tr>
      <w:tr w:rsidR="00882FEA" w:rsidRPr="00882FEA" w14:paraId="7E9DD390" w14:textId="77777777" w:rsidTr="00AF1DCE">
        <w:tc>
          <w:tcPr>
            <w:tcW w:w="1555" w:type="dxa"/>
            <w:vMerge/>
          </w:tcPr>
          <w:p w14:paraId="789DF587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EE126E4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Sterile H</w:t>
            </w:r>
            <w:r w:rsidRPr="00882FEA">
              <w:rPr>
                <w:rFonts w:eastAsia="Times New Roman" w:cs="Times New Roman"/>
                <w:szCs w:val="24"/>
                <w:vertAlign w:val="subscript"/>
                <w:lang w:val="en-GB"/>
              </w:rPr>
              <w:t>2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O</w:t>
            </w:r>
          </w:p>
        </w:tc>
      </w:tr>
      <w:tr w:rsidR="00882FEA" w:rsidRPr="00882FEA" w14:paraId="6A62731D" w14:textId="77777777" w:rsidTr="00AF1DCE">
        <w:tc>
          <w:tcPr>
            <w:tcW w:w="1555" w:type="dxa"/>
            <w:vMerge/>
          </w:tcPr>
          <w:p w14:paraId="07CA3A3F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74292AF8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proofErr w:type="gramStart"/>
            <w:r w:rsidRPr="00882FEA">
              <w:rPr>
                <w:rFonts w:eastAsia="Times New Roman" w:cs="Times New Roman"/>
                <w:szCs w:val="24"/>
                <w:lang w:val="en-GB"/>
              </w:rPr>
              <w:t>12 day-old</w:t>
            </w:r>
            <w:proofErr w:type="gram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Chinese Spring and </w:t>
            </w:r>
            <w:r w:rsidRPr="00882FEA">
              <w:rPr>
                <w:rFonts w:eastAsia="Times New Roman" w:cs="Times New Roman"/>
                <w:i/>
                <w:szCs w:val="24"/>
                <w:lang w:val="en-GB"/>
              </w:rPr>
              <w:t>Sr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introgression line and seedlings in 9 cm pots</w:t>
            </w:r>
          </w:p>
        </w:tc>
      </w:tr>
      <w:tr w:rsidR="00882FEA" w:rsidRPr="00882FEA" w14:paraId="2A060F52" w14:textId="77777777" w:rsidTr="00AF1DCE">
        <w:tc>
          <w:tcPr>
            <w:tcW w:w="1555" w:type="dxa"/>
            <w:vMerge/>
          </w:tcPr>
          <w:p w14:paraId="5DE705A9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02D11457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GB"/>
              </w:rPr>
              <w:t>HS ENG</w:t>
            </w: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vertAlign w:val="superscript"/>
                <w:lang w:val="en-GB"/>
              </w:rPr>
              <w:t xml:space="preserve">TM </w:t>
            </w: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GB"/>
              </w:rPr>
              <w:t>mini airbrush </w:t>
            </w: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compressor</w:t>
            </w: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GB"/>
              </w:rPr>
              <w:t> AS18- 2</w:t>
            </w: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vertAlign w:val="superscript"/>
                <w:lang w:val="en-GB"/>
              </w:rPr>
              <w:t>TM</w:t>
            </w: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GB"/>
              </w:rPr>
              <w:t xml:space="preserve"> (Oil-free) </w:t>
            </w:r>
          </w:p>
        </w:tc>
      </w:tr>
      <w:tr w:rsidR="00882FEA" w:rsidRPr="00882FEA" w14:paraId="2F88A7D6" w14:textId="77777777" w:rsidTr="00AF1DCE">
        <w:tc>
          <w:tcPr>
            <w:tcW w:w="1555" w:type="dxa"/>
            <w:vMerge/>
          </w:tcPr>
          <w:p w14:paraId="45867BB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3459597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GB"/>
              </w:rPr>
              <w:t xml:space="preserve">Siphon feed airbrush single action air brush kit 0.8 mm spray guns </w:t>
            </w:r>
          </w:p>
        </w:tc>
      </w:tr>
      <w:tr w:rsidR="00882FEA" w:rsidRPr="00882FEA" w14:paraId="3F7C16ED" w14:textId="77777777" w:rsidTr="00AF1DCE">
        <w:tc>
          <w:tcPr>
            <w:tcW w:w="1555" w:type="dxa"/>
            <w:vMerge/>
          </w:tcPr>
          <w:p w14:paraId="289B786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6F6637E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Class 2 biological safety cabinet</w:t>
            </w:r>
          </w:p>
        </w:tc>
      </w:tr>
      <w:tr w:rsidR="00882FEA" w:rsidRPr="00882FEA" w14:paraId="49D3496E" w14:textId="77777777" w:rsidTr="00AF1DCE">
        <w:tc>
          <w:tcPr>
            <w:tcW w:w="1555" w:type="dxa"/>
            <w:vMerge/>
          </w:tcPr>
          <w:p w14:paraId="168852F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06E2E762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3M™ </w:t>
            </w:r>
            <w:proofErr w:type="spellStart"/>
            <w:r w:rsidRPr="00882FEA">
              <w:rPr>
                <w:rFonts w:eastAsia="Times New Roman" w:cs="Times New Roman"/>
                <w:szCs w:val="24"/>
                <w:lang w:val="en-GB"/>
              </w:rPr>
              <w:t>Novec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>™ 7000 Engineered Fluid (</w:t>
            </w:r>
            <w:r w:rsidRPr="00882F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val="en-GB"/>
              </w:rPr>
              <w:t>Sigma-Aldrich catalogue no. SHH0001)</w:t>
            </w:r>
          </w:p>
        </w:tc>
      </w:tr>
      <w:tr w:rsidR="00882FEA" w:rsidRPr="00882FEA" w14:paraId="5A4DF56B" w14:textId="77777777" w:rsidTr="00AF1DCE">
        <w:tc>
          <w:tcPr>
            <w:tcW w:w="1555" w:type="dxa"/>
            <w:vMerge/>
          </w:tcPr>
          <w:p w14:paraId="49B4EEF5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3D3FF95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Clear cellulose film cross bottom bags 180 mm x 300 (Helmut Schmidt </w:t>
            </w:r>
            <w:proofErr w:type="spellStart"/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Verpackungsfolien</w:t>
            </w:r>
            <w:proofErr w:type="spellEnd"/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 GmbH)</w:t>
            </w:r>
          </w:p>
        </w:tc>
      </w:tr>
      <w:tr w:rsidR="00882FEA" w:rsidRPr="00882FEA" w14:paraId="42435E9F" w14:textId="77777777" w:rsidTr="00AF1DCE">
        <w:tc>
          <w:tcPr>
            <w:tcW w:w="1555" w:type="dxa"/>
            <w:vMerge/>
          </w:tcPr>
          <w:p w14:paraId="7BCCF025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0025B95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Biological waste bags</w:t>
            </w:r>
          </w:p>
        </w:tc>
      </w:tr>
      <w:tr w:rsidR="00882FEA" w:rsidRPr="00882FEA" w14:paraId="616FB622" w14:textId="77777777" w:rsidTr="00AF1DCE">
        <w:tc>
          <w:tcPr>
            <w:tcW w:w="1555" w:type="dxa"/>
            <w:vMerge/>
          </w:tcPr>
          <w:p w14:paraId="2D91DFD1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04425EC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70 % Ethanol</w:t>
            </w:r>
          </w:p>
        </w:tc>
      </w:tr>
      <w:tr w:rsidR="00882FEA" w:rsidRPr="00882FEA" w14:paraId="232C132D" w14:textId="77777777" w:rsidTr="00AF1DCE">
        <w:tc>
          <w:tcPr>
            <w:tcW w:w="1555" w:type="dxa"/>
            <w:vMerge/>
          </w:tcPr>
          <w:p w14:paraId="15AB29A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626A4D80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Elastic bands</w:t>
            </w:r>
          </w:p>
        </w:tc>
      </w:tr>
      <w:tr w:rsidR="00882FEA" w:rsidRPr="00882FEA" w14:paraId="26BCCAA2" w14:textId="77777777" w:rsidTr="00AF1DCE">
        <w:tc>
          <w:tcPr>
            <w:tcW w:w="1555" w:type="dxa"/>
            <w:vMerge/>
          </w:tcPr>
          <w:p w14:paraId="6CE8597F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28BE4729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Water bath set at 45 </w:t>
            </w:r>
            <w:proofErr w:type="spellStart"/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t>o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C</w:t>
            </w:r>
            <w:proofErr w:type="spellEnd"/>
          </w:p>
        </w:tc>
      </w:tr>
      <w:tr w:rsidR="00882FEA" w:rsidRPr="00882FEA" w14:paraId="52FFCEB4" w14:textId="77777777" w:rsidTr="00AF1DCE">
        <w:tc>
          <w:tcPr>
            <w:tcW w:w="1555" w:type="dxa"/>
            <w:vMerge/>
          </w:tcPr>
          <w:p w14:paraId="33B6816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7B8FB42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Glasshouse/ controlled environment growth room with temperature set at 21 – 23 </w:t>
            </w:r>
            <w:proofErr w:type="spellStart"/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t>o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C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/ 15 </w:t>
            </w:r>
            <w:proofErr w:type="spellStart"/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t>o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C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for 16 h/ 8 h temperature and 16 h fluorescent light.</w:t>
            </w:r>
          </w:p>
        </w:tc>
      </w:tr>
      <w:tr w:rsidR="00882FEA" w:rsidRPr="00882FEA" w14:paraId="4869D8E8" w14:textId="77777777" w:rsidTr="00AF1DCE">
        <w:trPr>
          <w:trHeight w:val="287"/>
        </w:trPr>
        <w:tc>
          <w:tcPr>
            <w:tcW w:w="1555" w:type="dxa"/>
            <w:vMerge w:val="restart"/>
          </w:tcPr>
          <w:p w14:paraId="3AA9BD9C" w14:textId="77777777" w:rsidR="00882FEA" w:rsidRPr="00882FEA" w:rsidRDefault="00882FEA" w:rsidP="00882FEA">
            <w:pPr>
              <w:spacing w:before="0" w:after="0"/>
              <w:ind w:left="31" w:hanging="31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Phenotyping, pustule sampling, spore harvesting and storage </w:t>
            </w:r>
          </w:p>
          <w:p w14:paraId="1CDBEAEE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3BD07D76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Wheat stem rust phenotyping scale 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fldChar w:fldCharType="begin" w:fldLock="1"/>
            </w:r>
            <w:r w:rsidRPr="00882FEA">
              <w:rPr>
                <w:rFonts w:eastAsia="Times New Roman" w:cs="Times New Roman"/>
                <w:szCs w:val="24"/>
                <w:lang w:val="en-GB"/>
              </w:rPr>
              <w:instrText>ADDIN CSL_CITATION {"citationItems":[{"id":"ITEM-1","itemData":{"abstract":"Stem rust scoring","author":[{"dropping-particle":"","family":"Stakman","given":"E C","non-dropping-particle":"","parse-names":false,"suffix":""},{"dropping-particle":"","family":"Stewart","given":"D M","non-dropping-particle":"","parse-names":false,"suffix":""},{"dropping-particle":"","family":"Loegering","given":"W Q","non-dropping-particle":"","parse-names":false,"suffix":""}],"container-title":"US Department of Agriculture, Agriculture Research Services","id":"ITEM-1","issued":{"date-parts":[["1962"]]},"page":"54","publisher":"US Department of Agriculture, Agriculture Research Services","title":"Identification of physiologic races of Puccinia graminis var. tritici.","type":"article-journal"},"uris":["http://www.mendeley.com/documents/?uuid=c40142ce-0d4f-3d44-8025-181ad839bbff"]}],"mendeley":{"formattedCitation":"(Stakman, Stewart and Loegering, 1962)","manualFormatting":"(Stakman et al. 1962)","plainTextFormattedCitation":"(Stakman, Stewart and Loegering, 1962)"},"properties":{"noteIndex":0},"schema":"https://github.com/citation-style-language/schema/raw/master/csl-citation.json"}</w:instrTex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fldChar w:fldCharType="separate"/>
            </w:r>
            <w:r w:rsidRPr="00882FEA">
              <w:rPr>
                <w:rFonts w:eastAsia="Times New Roman" w:cs="Times New Roman"/>
                <w:noProof/>
                <w:szCs w:val="24"/>
                <w:lang w:val="en-GB"/>
              </w:rPr>
              <w:t>(Stakman et al. 1962)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fldChar w:fldCharType="end"/>
            </w:r>
          </w:p>
        </w:tc>
      </w:tr>
      <w:tr w:rsidR="00882FEA" w:rsidRPr="00882FEA" w14:paraId="7597A904" w14:textId="77777777" w:rsidTr="00AF1DCE">
        <w:trPr>
          <w:trHeight w:val="284"/>
        </w:trPr>
        <w:tc>
          <w:tcPr>
            <w:tcW w:w="1555" w:type="dxa"/>
            <w:vMerge/>
          </w:tcPr>
          <w:p w14:paraId="1FB3093C" w14:textId="77777777" w:rsidR="00882FEA" w:rsidRPr="00882FEA" w:rsidRDefault="00882FEA" w:rsidP="00882FEA">
            <w:pPr>
              <w:spacing w:before="0" w:after="0"/>
              <w:ind w:left="31" w:hanging="31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32760B2E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Fine point scissors 12.5 cm</w:t>
            </w:r>
          </w:p>
        </w:tc>
      </w:tr>
      <w:tr w:rsidR="00882FEA" w:rsidRPr="00882FEA" w14:paraId="7DC33FCB" w14:textId="77777777" w:rsidTr="00AF1DCE">
        <w:trPr>
          <w:trHeight w:val="284"/>
        </w:trPr>
        <w:tc>
          <w:tcPr>
            <w:tcW w:w="1555" w:type="dxa"/>
            <w:vMerge/>
          </w:tcPr>
          <w:p w14:paraId="563BFF54" w14:textId="77777777" w:rsidR="00882FEA" w:rsidRPr="00882FEA" w:rsidRDefault="00882FEA" w:rsidP="00882FEA">
            <w:pPr>
              <w:spacing w:before="0" w:after="0"/>
              <w:ind w:left="31" w:hanging="31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6BF238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2 ml centrifuge tubes </w:t>
            </w:r>
          </w:p>
        </w:tc>
      </w:tr>
      <w:tr w:rsidR="00882FEA" w:rsidRPr="00882FEA" w14:paraId="0BB55091" w14:textId="77777777" w:rsidTr="00AF1DCE">
        <w:trPr>
          <w:trHeight w:val="214"/>
        </w:trPr>
        <w:tc>
          <w:tcPr>
            <w:tcW w:w="1555" w:type="dxa"/>
            <w:vMerge/>
          </w:tcPr>
          <w:p w14:paraId="467346B5" w14:textId="77777777" w:rsidR="00882FEA" w:rsidRPr="00882FEA" w:rsidRDefault="00882FEA" w:rsidP="00882FEA">
            <w:pPr>
              <w:spacing w:before="0" w:after="0"/>
              <w:ind w:left="31" w:hanging="31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4F6C6040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>1.5 ml Nalgene™ general long-term storage cryogenic tubes (</w:t>
            </w:r>
            <w:proofErr w:type="spellStart"/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>ThermoFisher</w:t>
            </w:r>
            <w:proofErr w:type="spellEnd"/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 xml:space="preserve"> catalogue no. </w:t>
            </w: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5000-1020)</w:t>
            </w:r>
          </w:p>
        </w:tc>
      </w:tr>
      <w:tr w:rsidR="00882FEA" w:rsidRPr="00882FEA" w14:paraId="0AF097A2" w14:textId="77777777" w:rsidTr="00AF1DCE">
        <w:trPr>
          <w:trHeight w:val="213"/>
        </w:trPr>
        <w:tc>
          <w:tcPr>
            <w:tcW w:w="1555" w:type="dxa"/>
            <w:vMerge/>
          </w:tcPr>
          <w:p w14:paraId="45E091EF" w14:textId="77777777" w:rsidR="00882FEA" w:rsidRPr="00882FEA" w:rsidRDefault="00882FEA" w:rsidP="00882FEA">
            <w:pPr>
              <w:spacing w:before="0" w:after="0"/>
              <w:ind w:left="31" w:hanging="31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34B4DB2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-80 </w:t>
            </w:r>
            <w:proofErr w:type="spellStart"/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t>o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C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freezer</w:t>
            </w:r>
          </w:p>
        </w:tc>
      </w:tr>
      <w:tr w:rsidR="00882FEA" w:rsidRPr="00882FEA" w14:paraId="39CC6269" w14:textId="77777777" w:rsidTr="00AF1DCE">
        <w:tc>
          <w:tcPr>
            <w:tcW w:w="1555" w:type="dxa"/>
            <w:vMerge/>
          </w:tcPr>
          <w:p w14:paraId="4AF5DFE4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59B16F4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Fine point scissors 12.5 cm</w:t>
            </w:r>
          </w:p>
        </w:tc>
      </w:tr>
      <w:tr w:rsidR="00882FEA" w:rsidRPr="00882FEA" w14:paraId="7F06FD93" w14:textId="77777777" w:rsidTr="00AF1DCE">
        <w:tc>
          <w:tcPr>
            <w:tcW w:w="1555" w:type="dxa"/>
            <w:vMerge/>
          </w:tcPr>
          <w:p w14:paraId="70E832D4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16F2E34F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Cotton wool</w:t>
            </w:r>
          </w:p>
        </w:tc>
      </w:tr>
      <w:tr w:rsidR="00882FEA" w:rsidRPr="00882FEA" w14:paraId="48B72C90" w14:textId="77777777" w:rsidTr="00AF1DCE">
        <w:tc>
          <w:tcPr>
            <w:tcW w:w="1555" w:type="dxa"/>
            <w:vMerge w:val="restart"/>
          </w:tcPr>
          <w:p w14:paraId="4A3AF33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DNA extractions</w:t>
            </w:r>
          </w:p>
          <w:p w14:paraId="5291D79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  <w:p w14:paraId="40091F7D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3909D182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Mortar and pestle</w:t>
            </w:r>
          </w:p>
        </w:tc>
      </w:tr>
      <w:tr w:rsidR="00882FEA" w:rsidRPr="00882FEA" w14:paraId="7AD3E3BC" w14:textId="77777777" w:rsidTr="00AF1DCE">
        <w:tc>
          <w:tcPr>
            <w:tcW w:w="1555" w:type="dxa"/>
            <w:vMerge/>
          </w:tcPr>
          <w:p w14:paraId="36355CF7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383C429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High molecular weight DNA extraction protocol </w:t>
            </w:r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fldChar w:fldCharType="begin" w:fldLock="1"/>
            </w:r>
            <w:r w:rsidRPr="00882FEA">
              <w:rPr>
                <w:rFonts w:eastAsia="Times New Roman" w:cs="Times New Roman"/>
                <w:szCs w:val="24"/>
                <w:lang w:val="en-GB"/>
              </w:rPr>
              <w:instrText>ADDIN CSL_CITATION {"citationItems":[{"id":"ITEM-1","itemData":{"DOI":"10.17504/protocols.io.rzkd74w","author":[{"dropping-particle":"","family":"Nagar","given":"Ramawatar","non-dropping-particle":"","parse-names":false,"suffix":""},{"dropping-particle":"","family":"Schwessinger","given":"Benjamin","non-dropping-particle":"","parse-names":false,"suffix":""}],"container-title":"Protocols.io","id":"ITEM-1","issued":{"date-parts":[["2018"]]},"page":"1-10","title":"Multi-step high purity high molecular weight DNA extraction protocol from challenging fungal tissues","type":"article-journal"},"uris":["http://www.mendeley.com/documents/?uuid=ffbbde58-9e94-3cc9-8f17-8d58400c1071"]}],"mendeley":{"formattedCitation":"(Nagar and Schwessinger, 2018)","plainTextFormattedCitation":"(Nagar and Schwessinger, 2018)","previouslyFormattedCitation":"(Nagar and Schwessinger, 2018)"},"properties":{"noteIndex":0},"schema":"https://github.com/citation-style-language/schema/raw/master/csl-citation.json"}</w:instrText>
            </w:r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fldChar w:fldCharType="separate"/>
            </w:r>
            <w:r w:rsidRPr="00882FEA">
              <w:rPr>
                <w:rFonts w:eastAsia="Times New Roman" w:cs="Times New Roman"/>
                <w:bCs/>
                <w:noProof/>
                <w:szCs w:val="24"/>
                <w:lang w:val="en-GB"/>
              </w:rPr>
              <w:t>(Nagar and Schwessinger, 2018)</w:t>
            </w:r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fldChar w:fldCharType="end"/>
            </w:r>
          </w:p>
        </w:tc>
      </w:tr>
      <w:tr w:rsidR="00882FEA" w:rsidRPr="00882FEA" w14:paraId="0DF7DF94" w14:textId="77777777" w:rsidTr="00AF1DCE">
        <w:tc>
          <w:tcPr>
            <w:tcW w:w="1555" w:type="dxa"/>
            <w:vMerge/>
          </w:tcPr>
          <w:p w14:paraId="2DD4A2AD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51719898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1 % agarose gel</w:t>
            </w:r>
          </w:p>
        </w:tc>
      </w:tr>
      <w:tr w:rsidR="00882FEA" w:rsidRPr="00882FEA" w14:paraId="77E47288" w14:textId="77777777" w:rsidTr="00AF1DCE">
        <w:tc>
          <w:tcPr>
            <w:tcW w:w="1555" w:type="dxa"/>
            <w:vMerge/>
          </w:tcPr>
          <w:p w14:paraId="7948FADE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7FCD092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>Lambda DNA </w:t>
            </w:r>
            <w:r w:rsidRPr="00882FEA">
              <w:rPr>
                <w:rFonts w:eastAsia="Times New Roman" w:cs="Times New Roman"/>
                <w:i/>
                <w:iCs/>
                <w:color w:val="000000"/>
                <w:szCs w:val="24"/>
                <w:lang w:val="en-GB"/>
              </w:rPr>
              <w:t>Hind </w:t>
            </w:r>
            <w:r w:rsidRPr="00882FEA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III Digest (Sigma Aldrich catalogue no. </w:t>
            </w:r>
            <w:r w:rsidRPr="00882F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GB"/>
              </w:rPr>
              <w:t>D9780)</w:t>
            </w:r>
          </w:p>
        </w:tc>
      </w:tr>
      <w:tr w:rsidR="00882FEA" w:rsidRPr="00882FEA" w14:paraId="648501E8" w14:textId="77777777" w:rsidTr="00AF1DCE">
        <w:tc>
          <w:tcPr>
            <w:tcW w:w="1555" w:type="dxa"/>
            <w:vMerge/>
          </w:tcPr>
          <w:p w14:paraId="120ABE20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412C88B3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>ThermoFisher</w:t>
            </w:r>
            <w:proofErr w:type="spellEnd"/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 xml:space="preserve"> Scientific </w:t>
            </w:r>
            <w:proofErr w:type="spellStart"/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>NanoDrop</w:t>
            </w:r>
            <w:proofErr w:type="spellEnd"/>
            <w:r w:rsidRPr="00882FEA">
              <w:rPr>
                <w:rFonts w:eastAsia="Times New Roman" w:cs="Times New Roman"/>
                <w:bCs/>
                <w:color w:val="000000"/>
                <w:spacing w:val="15"/>
                <w:szCs w:val="24"/>
                <w:lang w:val="en-GB"/>
              </w:rPr>
              <w:t>™ 2000 spectrophotometer</w:t>
            </w:r>
          </w:p>
        </w:tc>
      </w:tr>
      <w:tr w:rsidR="00882FEA" w:rsidRPr="00882FEA" w14:paraId="1DA2D0A3" w14:textId="77777777" w:rsidTr="00AF1DCE">
        <w:tc>
          <w:tcPr>
            <w:tcW w:w="1555" w:type="dxa"/>
            <w:vMerge/>
          </w:tcPr>
          <w:p w14:paraId="5DA71B0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6EC52ED7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Water </w:t>
            </w:r>
            <w:proofErr w:type="gramStart"/>
            <w:r w:rsidRPr="00882FEA">
              <w:rPr>
                <w:rFonts w:eastAsia="Times New Roman" w:cs="Times New Roman"/>
                <w:szCs w:val="24"/>
                <w:lang w:val="en-GB"/>
              </w:rPr>
              <w:t>bath  set</w:t>
            </w:r>
            <w:proofErr w:type="gram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at 50 </w:t>
            </w:r>
            <w:proofErr w:type="spellStart"/>
            <w:r w:rsidRPr="00882FEA">
              <w:rPr>
                <w:rFonts w:eastAsia="Times New Roman" w:cs="Times New Roman"/>
                <w:szCs w:val="24"/>
                <w:vertAlign w:val="superscript"/>
                <w:lang w:val="en-GB"/>
              </w:rPr>
              <w:t>o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C</w:t>
            </w:r>
            <w:proofErr w:type="spellEnd"/>
          </w:p>
        </w:tc>
      </w:tr>
      <w:tr w:rsidR="00882FEA" w:rsidRPr="00882FEA" w14:paraId="27E0F4BD" w14:textId="77777777" w:rsidTr="00AF1DCE">
        <w:tc>
          <w:tcPr>
            <w:tcW w:w="1555" w:type="dxa"/>
            <w:vMerge/>
          </w:tcPr>
          <w:p w14:paraId="0A2AD1A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27BA0F12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Proteinase K 20 mg/ml </w:t>
            </w:r>
            <w:proofErr w:type="spellStart"/>
            <w:r w:rsidRPr="00882FEA">
              <w:rPr>
                <w:rFonts w:eastAsia="Times New Roman" w:cs="Times New Roman"/>
                <w:szCs w:val="24"/>
                <w:lang w:val="en-GB"/>
              </w:rPr>
              <w:t>ThermoFisher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Scientific (catalogue </w:t>
            </w:r>
            <w:r w:rsidRPr="00882FEA">
              <w:rPr>
                <w:rFonts w:eastAsia="Times New Roman" w:cs="Times New Roman"/>
                <w:b/>
                <w:color w:val="333333"/>
                <w:spacing w:val="8"/>
                <w:szCs w:val="24"/>
                <w:lang w:val="en-GB"/>
              </w:rPr>
              <w:t>no. </w:t>
            </w:r>
            <w:r w:rsidRPr="00882FEA">
              <w:rPr>
                <w:rFonts w:eastAsia="Times New Roman" w:cs="Times New Roman"/>
                <w:bCs/>
                <w:color w:val="000000"/>
                <w:spacing w:val="8"/>
                <w:szCs w:val="24"/>
                <w:lang w:val="en-GB"/>
              </w:rPr>
              <w:t>AM2548)</w:t>
            </w:r>
          </w:p>
        </w:tc>
      </w:tr>
      <w:tr w:rsidR="00882FEA" w:rsidRPr="00882FEA" w14:paraId="19B483C8" w14:textId="77777777" w:rsidTr="00AF1DCE">
        <w:tc>
          <w:tcPr>
            <w:tcW w:w="1555" w:type="dxa"/>
            <w:vMerge/>
          </w:tcPr>
          <w:p w14:paraId="7C19D045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0557F090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r w:rsidRPr="00882FEA">
              <w:rPr>
                <w:rFonts w:eastAsia="Times New Roman" w:cs="Times New Roman"/>
                <w:szCs w:val="24"/>
                <w:lang w:val="en-GB"/>
              </w:rPr>
              <w:t>Rnase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A 1 mg/ml </w:t>
            </w:r>
            <w:proofErr w:type="spellStart"/>
            <w:r w:rsidRPr="00882FEA">
              <w:rPr>
                <w:rFonts w:eastAsia="Times New Roman" w:cs="Times New Roman"/>
                <w:szCs w:val="24"/>
                <w:lang w:val="en-GB"/>
              </w:rPr>
              <w:t>ThermoFisher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Scientific (catalogue </w:t>
            </w:r>
            <w:r w:rsidRPr="00882FEA">
              <w:rPr>
                <w:rFonts w:eastAsia="Times New Roman" w:cs="Times New Roman"/>
                <w:b/>
                <w:color w:val="333333"/>
                <w:spacing w:val="8"/>
                <w:szCs w:val="24"/>
                <w:lang w:val="en-GB"/>
              </w:rPr>
              <w:t>no. </w:t>
            </w:r>
            <w:r w:rsidRPr="00882FEA">
              <w:rPr>
                <w:rFonts w:eastAsia="Times New Roman" w:cs="Times New Roman"/>
                <w:bCs/>
                <w:color w:val="333333"/>
                <w:spacing w:val="8"/>
                <w:szCs w:val="24"/>
                <w:lang w:val="en-GB"/>
              </w:rPr>
              <w:t>AM2269</w:t>
            </w:r>
            <w:r w:rsidRPr="00882FEA">
              <w:rPr>
                <w:rFonts w:eastAsia="Times New Roman" w:cs="Times New Roman"/>
                <w:bCs/>
                <w:color w:val="000000"/>
                <w:spacing w:val="8"/>
                <w:szCs w:val="24"/>
                <w:lang w:val="en-GB"/>
              </w:rPr>
              <w:t>)</w:t>
            </w:r>
          </w:p>
        </w:tc>
      </w:tr>
      <w:tr w:rsidR="00882FEA" w:rsidRPr="00882FEA" w14:paraId="177982FE" w14:textId="77777777" w:rsidTr="00AF1DCE">
        <w:tc>
          <w:tcPr>
            <w:tcW w:w="1555" w:type="dxa"/>
            <w:vMerge/>
          </w:tcPr>
          <w:p w14:paraId="3D303D5D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7EAEEAFA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CTAB</w:t>
            </w:r>
          </w:p>
        </w:tc>
      </w:tr>
      <w:tr w:rsidR="00882FEA" w:rsidRPr="00882FEA" w14:paraId="70B0F3AF" w14:textId="77777777" w:rsidTr="00AF1DCE">
        <w:tc>
          <w:tcPr>
            <w:tcW w:w="1555" w:type="dxa"/>
            <w:vMerge/>
          </w:tcPr>
          <w:p w14:paraId="2BA2FBA7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269D040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PVPP (insoluble P6755)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ab/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ab/>
            </w:r>
          </w:p>
        </w:tc>
      </w:tr>
      <w:tr w:rsidR="00882FEA" w:rsidRPr="00882FEA" w14:paraId="42EA8E60" w14:textId="77777777" w:rsidTr="00AF1DCE">
        <w:tc>
          <w:tcPr>
            <w:tcW w:w="1555" w:type="dxa"/>
            <w:vMerge/>
          </w:tcPr>
          <w:p w14:paraId="4F816AAC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32E62A1E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proofErr w:type="gramStart"/>
            <w:r w:rsidRPr="00882FEA">
              <w:rPr>
                <w:rFonts w:eastAsia="Times New Roman" w:cs="Times New Roman"/>
                <w:szCs w:val="24"/>
                <w:lang w:val="en-GB"/>
              </w:rPr>
              <w:t>Glucose:sucrose</w:t>
            </w:r>
            <w:proofErr w:type="spellEnd"/>
            <w:proofErr w:type="gram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, Merck (Catalogue </w:t>
            </w:r>
            <w:proofErr w:type="spellStart"/>
            <w:r w:rsidRPr="00882FEA">
              <w:rPr>
                <w:rFonts w:eastAsia="Times New Roman" w:cs="Times New Roman"/>
                <w:b/>
                <w:szCs w:val="24"/>
                <w:lang w:val="en-GB"/>
              </w:rPr>
              <w:t>no.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s</w:t>
            </w:r>
            <w:proofErr w:type="spell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G8270 and S7903)</w:t>
            </w:r>
          </w:p>
        </w:tc>
      </w:tr>
      <w:tr w:rsidR="00882FEA" w:rsidRPr="00882FEA" w14:paraId="333D37D6" w14:textId="77777777" w:rsidTr="00AF1DCE">
        <w:tc>
          <w:tcPr>
            <w:tcW w:w="1555" w:type="dxa"/>
            <w:vMerge/>
          </w:tcPr>
          <w:p w14:paraId="3B64CBAC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24E65450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r w:rsidRPr="00882FEA">
              <w:rPr>
                <w:rFonts w:eastAsia="Times New Roman" w:cs="Times New Roman"/>
                <w:szCs w:val="24"/>
                <w:lang w:val="en-GB"/>
              </w:rPr>
              <w:t>Sterile ddH</w:t>
            </w:r>
            <w:r w:rsidRPr="00882FEA">
              <w:rPr>
                <w:rFonts w:eastAsia="Times New Roman" w:cs="Times New Roman"/>
                <w:szCs w:val="24"/>
                <w:vertAlign w:val="subscript"/>
                <w:lang w:val="en-GB"/>
              </w:rPr>
              <w:t>2</w:t>
            </w:r>
            <w:r w:rsidRPr="00882FEA">
              <w:rPr>
                <w:rFonts w:eastAsia="Times New Roman" w:cs="Times New Roman"/>
                <w:szCs w:val="24"/>
                <w:lang w:val="en-GB"/>
              </w:rPr>
              <w:t>O</w:t>
            </w:r>
          </w:p>
        </w:tc>
      </w:tr>
      <w:tr w:rsidR="00882FEA" w:rsidRPr="00882FEA" w14:paraId="7E46DB37" w14:textId="77777777" w:rsidTr="00AF1DCE">
        <w:tc>
          <w:tcPr>
            <w:tcW w:w="1555" w:type="dxa"/>
            <w:vMerge/>
          </w:tcPr>
          <w:p w14:paraId="4E93DE1D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</w:p>
        </w:tc>
        <w:tc>
          <w:tcPr>
            <w:tcW w:w="8646" w:type="dxa"/>
          </w:tcPr>
          <w:p w14:paraId="19BCE26B" w14:textId="77777777" w:rsidR="00882FEA" w:rsidRPr="00882FEA" w:rsidRDefault="00882FEA" w:rsidP="00882FEA">
            <w:pPr>
              <w:spacing w:before="0" w:after="0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proofErr w:type="gramStart"/>
            <w:r w:rsidRPr="00882FEA">
              <w:rPr>
                <w:rFonts w:eastAsia="Times New Roman" w:cs="Times New Roman"/>
                <w:szCs w:val="24"/>
                <w:lang w:val="en-GB"/>
              </w:rPr>
              <w:t>Chloroform:isoamyl</w:t>
            </w:r>
            <w:proofErr w:type="spellEnd"/>
            <w:proofErr w:type="gramEnd"/>
            <w:r w:rsidRPr="00882FEA">
              <w:rPr>
                <w:rFonts w:eastAsia="Times New Roman" w:cs="Times New Roman"/>
                <w:szCs w:val="24"/>
                <w:lang w:val="en-GB"/>
              </w:rPr>
              <w:t xml:space="preserve"> alcohol (24:1)</w:t>
            </w:r>
          </w:p>
        </w:tc>
      </w:tr>
    </w:tbl>
    <w:p w14:paraId="7F54BD98" w14:textId="77777777" w:rsidR="00882FEA" w:rsidRPr="00882FEA" w:rsidRDefault="00882FEA" w:rsidP="00882FEA">
      <w:pPr>
        <w:spacing w:before="240" w:after="0"/>
        <w:rPr>
          <w:rFonts w:eastAsia="Times New Roman" w:cs="Times New Roman"/>
          <w:szCs w:val="24"/>
          <w:lang w:val="en-GB"/>
        </w:rPr>
      </w:pPr>
    </w:p>
    <w:p w14:paraId="29A50D6D" w14:textId="77777777" w:rsidR="00915F32" w:rsidRPr="00915F32" w:rsidRDefault="00915F32" w:rsidP="00915F32">
      <w:pPr>
        <w:spacing w:before="0" w:after="0"/>
        <w:rPr>
          <w:rFonts w:eastAsia="Times New Roman" w:cs="Times New Roman"/>
          <w:szCs w:val="24"/>
          <w:lang w:val="en-GB"/>
        </w:rPr>
      </w:pPr>
    </w:p>
    <w:p w14:paraId="50485BB3" w14:textId="77777777" w:rsidR="00915F32" w:rsidRPr="00915F32" w:rsidRDefault="00915F32" w:rsidP="00915F32">
      <w:pPr>
        <w:pStyle w:val="Title"/>
        <w:jc w:val="left"/>
      </w:pPr>
    </w:p>
    <w:sectPr w:rsidR="00915F32" w:rsidRPr="00915F3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3649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0F78"/>
    <w:rsid w:val="007C206C"/>
    <w:rsid w:val="00817DD6"/>
    <w:rsid w:val="0083759F"/>
    <w:rsid w:val="00882FEA"/>
    <w:rsid w:val="00885156"/>
    <w:rsid w:val="009151AA"/>
    <w:rsid w:val="00915F32"/>
    <w:rsid w:val="0093429D"/>
    <w:rsid w:val="00943573"/>
    <w:rsid w:val="00964134"/>
    <w:rsid w:val="00970F7D"/>
    <w:rsid w:val="00994A3D"/>
    <w:rsid w:val="009C2B12"/>
    <w:rsid w:val="00A01E37"/>
    <w:rsid w:val="00A174D9"/>
    <w:rsid w:val="00AA4D24"/>
    <w:rsid w:val="00AB6715"/>
    <w:rsid w:val="00B1671E"/>
    <w:rsid w:val="00B25EB8"/>
    <w:rsid w:val="00B37F4D"/>
    <w:rsid w:val="00B8377A"/>
    <w:rsid w:val="00C32AB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B8377A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082470-F6BC-914F-9509-5611B2E7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Ngoni Kangara (JIC)</cp:lastModifiedBy>
  <cp:revision>4</cp:revision>
  <cp:lastPrinted>2013-10-03T12:51:00Z</cp:lastPrinted>
  <dcterms:created xsi:type="dcterms:W3CDTF">2020-06-05T16:02:00Z</dcterms:created>
  <dcterms:modified xsi:type="dcterms:W3CDTF">2020-09-02T12:20:00Z</dcterms:modified>
</cp:coreProperties>
</file>