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6E24" w14:textId="42C2E7D5" w:rsidR="00CB2278" w:rsidRPr="00206DFC" w:rsidRDefault="00430DE0" w:rsidP="00CB2278">
      <w:pPr>
        <w:spacing w:line="480" w:lineRule="auto"/>
        <w:outlineLvl w:val="0"/>
        <w:rPr>
          <w:rFonts w:ascii="Times New Roman" w:eastAsia="等线" w:hAnsi="Times New Roman" w:cs="Times New Roman"/>
          <w:color w:val="000000" w:themeColor="text1"/>
        </w:rPr>
      </w:pPr>
      <w:r w:rsidRPr="00206DFC">
        <w:rPr>
          <w:rFonts w:ascii="Times New Roman" w:hAnsi="Times New Roman" w:hint="eastAsia"/>
          <w:color w:val="000000" w:themeColor="text1"/>
        </w:rPr>
        <w:t>S</w:t>
      </w:r>
      <w:r w:rsidRPr="00206DFC">
        <w:rPr>
          <w:rFonts w:ascii="Times New Roman" w:hAnsi="Times New Roman"/>
          <w:color w:val="000000" w:themeColor="text1"/>
        </w:rPr>
        <w:t>upplementary</w:t>
      </w:r>
      <w:r w:rsidR="00921A03" w:rsidRPr="00206DFC">
        <w:rPr>
          <w:rFonts w:ascii="Times New Roman" w:eastAsia="等线" w:hAnsi="Times New Roman" w:cs="Times New Roman" w:hint="eastAsia"/>
          <w:color w:val="000000" w:themeColor="text1"/>
        </w:rPr>
        <w:t xml:space="preserve"> Table</w:t>
      </w:r>
      <w:r w:rsidR="008B42EC" w:rsidRPr="00206DFC">
        <w:rPr>
          <w:rFonts w:ascii="Times New Roman" w:eastAsia="等线" w:hAnsi="Times New Roman" w:cs="Times New Roman" w:hint="eastAsia"/>
          <w:color w:val="000000" w:themeColor="text1"/>
        </w:rPr>
        <w:t>s</w:t>
      </w:r>
    </w:p>
    <w:p w14:paraId="75BFBBDD" w14:textId="5A9D8E54" w:rsidR="00ED4B38" w:rsidRPr="00206DFC" w:rsidRDefault="007C0CEE" w:rsidP="00CB2278">
      <w:pPr>
        <w:spacing w:line="480" w:lineRule="auto"/>
        <w:outlineLvl w:val="0"/>
        <w:rPr>
          <w:rFonts w:ascii="Times New Roman" w:eastAsia="等线" w:hAnsi="Times New Roman" w:cs="Times New Roman"/>
          <w:color w:val="000000" w:themeColor="text1"/>
        </w:rPr>
      </w:pPr>
      <w:r w:rsidRPr="00206DFC">
        <w:rPr>
          <w:rFonts w:ascii="Times New Roman" w:eastAsia="等线" w:hAnsi="Times New Roman" w:cs="Times New Roman" w:hint="eastAsia"/>
          <w:color w:val="000000" w:themeColor="text1"/>
        </w:rPr>
        <w:t xml:space="preserve">Table S1 </w:t>
      </w:r>
      <w:r w:rsidR="00743256" w:rsidRPr="00206DFC">
        <w:rPr>
          <w:rFonts w:ascii="Times New Roman" w:eastAsia="等线" w:hAnsi="Times New Roman" w:cs="Times New Roman" w:hint="eastAsia"/>
          <w:color w:val="000000" w:themeColor="text1"/>
        </w:rPr>
        <w:t>D</w:t>
      </w:r>
      <w:r w:rsidR="001420D5" w:rsidRPr="00206DFC">
        <w:rPr>
          <w:rFonts w:ascii="Times New Roman" w:eastAsia="等线" w:hAnsi="Times New Roman" w:cs="Times New Roman" w:hint="eastAsia"/>
          <w:color w:val="000000" w:themeColor="text1"/>
        </w:rPr>
        <w:t xml:space="preserve">ifferences </w:t>
      </w:r>
      <w:r w:rsidR="00D63055" w:rsidRPr="00206DFC">
        <w:rPr>
          <w:rFonts w:ascii="Times New Roman" w:eastAsia="等线" w:hAnsi="Times New Roman" w:cs="Times New Roman" w:hint="eastAsia"/>
          <w:color w:val="000000" w:themeColor="text1"/>
        </w:rPr>
        <w:t>of r</w:t>
      </w:r>
      <w:r w:rsidR="00D63055" w:rsidRPr="00206DFC">
        <w:rPr>
          <w:rFonts w:ascii="Times New Roman" w:eastAsia="等线" w:hAnsi="Times New Roman" w:cs="Times New Roman"/>
          <w:color w:val="000000" w:themeColor="text1"/>
        </w:rPr>
        <w:t>outine blood examination parameters</w:t>
      </w:r>
      <w:r w:rsidR="00D63055" w:rsidRPr="00206DFC">
        <w:rPr>
          <w:rFonts w:ascii="Times New Roman" w:eastAsia="等线" w:hAnsi="Times New Roman" w:cs="Times New Roman" w:hint="eastAsia"/>
          <w:color w:val="000000" w:themeColor="text1"/>
        </w:rPr>
        <w:t xml:space="preserve"> </w:t>
      </w:r>
      <w:r w:rsidR="001420D5" w:rsidRPr="00206DFC">
        <w:rPr>
          <w:rFonts w:ascii="Times New Roman" w:eastAsia="等线" w:hAnsi="Times New Roman" w:cs="Times New Roman" w:hint="eastAsia"/>
          <w:color w:val="000000" w:themeColor="text1"/>
        </w:rPr>
        <w:t xml:space="preserve">between </w:t>
      </w:r>
      <w:r w:rsidR="00D63055" w:rsidRPr="00206DFC">
        <w:rPr>
          <w:rFonts w:ascii="Times New Roman" w:eastAsia="等线" w:hAnsi="Times New Roman" w:cs="Times New Roman" w:hint="eastAsia"/>
          <w:color w:val="000000" w:themeColor="text1"/>
        </w:rPr>
        <w:t>PH and non-PH groups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474"/>
        <w:gridCol w:w="2421"/>
        <w:gridCol w:w="860"/>
      </w:tblGrid>
      <w:tr w:rsidR="00206DFC" w:rsidRPr="00206DFC" w14:paraId="40F29E15" w14:textId="77777777" w:rsidTr="00B9663A">
        <w:trPr>
          <w:trHeight w:val="354"/>
        </w:trPr>
        <w:tc>
          <w:tcPr>
            <w:tcW w:w="0" w:type="auto"/>
          </w:tcPr>
          <w:p w14:paraId="0B4A552A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4" w:type="dxa"/>
          </w:tcPr>
          <w:p w14:paraId="3DB1E787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PH group</w:t>
            </w:r>
          </w:p>
          <w:p w14:paraId="6D0BF384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(n = 111)</w:t>
            </w:r>
          </w:p>
        </w:tc>
        <w:tc>
          <w:tcPr>
            <w:tcW w:w="2421" w:type="dxa"/>
          </w:tcPr>
          <w:p w14:paraId="7E8A081C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on-PH group</w:t>
            </w:r>
          </w:p>
          <w:p w14:paraId="10660F70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(n = 172)</w:t>
            </w:r>
          </w:p>
        </w:tc>
        <w:tc>
          <w:tcPr>
            <w:tcW w:w="860" w:type="dxa"/>
          </w:tcPr>
          <w:p w14:paraId="366AF981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 value</w:t>
            </w:r>
          </w:p>
        </w:tc>
      </w:tr>
      <w:tr w:rsidR="00206DFC" w:rsidRPr="00206DFC" w14:paraId="65D0F43D" w14:textId="77777777" w:rsidTr="00B9663A">
        <w:tc>
          <w:tcPr>
            <w:tcW w:w="0" w:type="auto"/>
            <w:tcBorders>
              <w:top w:val="nil"/>
            </w:tcBorders>
          </w:tcPr>
          <w:p w14:paraId="2646DFF8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Routine blood examination parameters</w:t>
            </w:r>
          </w:p>
        </w:tc>
        <w:tc>
          <w:tcPr>
            <w:tcW w:w="2474" w:type="dxa"/>
            <w:tcBorders>
              <w:top w:val="nil"/>
            </w:tcBorders>
          </w:tcPr>
          <w:p w14:paraId="080B0630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14:paraId="29F911CA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532C4E9E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6DFC" w:rsidRPr="00206DFC" w14:paraId="314CAEA0" w14:textId="77777777" w:rsidTr="00B9663A">
        <w:tc>
          <w:tcPr>
            <w:tcW w:w="0" w:type="auto"/>
            <w:tcBorders>
              <w:bottom w:val="nil"/>
            </w:tcBorders>
          </w:tcPr>
          <w:p w14:paraId="1C36B722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12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/L)</w:t>
            </w:r>
          </w:p>
        </w:tc>
        <w:tc>
          <w:tcPr>
            <w:tcW w:w="2474" w:type="dxa"/>
            <w:tcBorders>
              <w:bottom w:val="nil"/>
            </w:tcBorders>
          </w:tcPr>
          <w:p w14:paraId="7A1C4733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41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2421" w:type="dxa"/>
            <w:tcBorders>
              <w:bottom w:val="nil"/>
            </w:tcBorders>
          </w:tcPr>
          <w:p w14:paraId="29E4640B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3.37±0.68</w:t>
            </w:r>
          </w:p>
        </w:tc>
        <w:tc>
          <w:tcPr>
            <w:tcW w:w="860" w:type="dxa"/>
            <w:tcBorders>
              <w:bottom w:val="nil"/>
            </w:tcBorders>
          </w:tcPr>
          <w:p w14:paraId="39DEBEDB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612</w:t>
            </w:r>
          </w:p>
        </w:tc>
      </w:tr>
      <w:tr w:rsidR="00206DFC" w:rsidRPr="00206DFC" w14:paraId="562F6CE5" w14:textId="77777777" w:rsidTr="00B9663A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14:paraId="65D40C82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Hb (g/dl)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12F0D602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1.70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20.13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3C4ECB17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99.76±18.96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5D20C52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412</w:t>
            </w:r>
          </w:p>
        </w:tc>
      </w:tr>
      <w:tr w:rsidR="00206DFC" w:rsidRPr="00206DFC" w14:paraId="63E66C56" w14:textId="77777777" w:rsidTr="00B9663A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14:paraId="7471757D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Hct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(L/L)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3FB5369E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2.26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±6.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25FD2F21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31.58±5.96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05D5C2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363</w:t>
            </w:r>
          </w:p>
        </w:tc>
      </w:tr>
      <w:tr w:rsidR="00206DFC" w:rsidRPr="00206DFC" w14:paraId="34680FC7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19D6F8A2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MCV(</w:t>
            </w:r>
            <w:proofErr w:type="spellStart"/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fl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670D2D13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53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8.28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F872404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94.89±7.86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E7D9FCA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514</w:t>
            </w:r>
          </w:p>
        </w:tc>
      </w:tr>
      <w:tr w:rsidR="00206DFC" w:rsidRPr="00206DFC" w14:paraId="60EADE21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173227D4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 (</w:t>
            </w: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pg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7A2E9E05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±2.78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697113E2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29.98±2.65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214BEDC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683</w:t>
            </w:r>
          </w:p>
        </w:tc>
      </w:tr>
      <w:tr w:rsidR="00206DFC" w:rsidRPr="00206DFC" w14:paraId="40B71F94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2D587A85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MCHC(g/dl)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366114B0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315.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31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13.51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45636BA5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315.99±12.67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2256C44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664</w:t>
            </w:r>
          </w:p>
        </w:tc>
      </w:tr>
      <w:tr w:rsidR="00206DFC" w:rsidRPr="00206DFC" w14:paraId="0C987058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4C43576B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RDW-CV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4E7D77DD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64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±1.6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3E6C4AE0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14.52±1.65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B815B4D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561</w:t>
            </w:r>
          </w:p>
        </w:tc>
      </w:tr>
      <w:tr w:rsidR="00206DFC" w:rsidRPr="00206DFC" w14:paraId="7F005FA7" w14:textId="77777777" w:rsidTr="00B9663A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4F1A8B80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RDW-SD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48669BCB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(47.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0 - 55.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7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2373A2F9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51.25 (46.90 - 55.00)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63FF756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459</w:t>
            </w:r>
          </w:p>
        </w:tc>
      </w:tr>
      <w:tr w:rsidR="00206DFC" w:rsidRPr="00206DFC" w14:paraId="0A0D18C4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4C627976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PLT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78DA7E01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52.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 (1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.0 - 2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06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120D9E8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171.76 (127.50 - 212.75)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45488B4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092</w:t>
            </w:r>
          </w:p>
        </w:tc>
      </w:tr>
      <w:tr w:rsidR="00206DFC" w:rsidRPr="00206DFC" w14:paraId="0874E5AB" w14:textId="77777777" w:rsidTr="00B9663A">
        <w:trPr>
          <w:trHeight w:val="349"/>
        </w:trPr>
        <w:tc>
          <w:tcPr>
            <w:tcW w:w="0" w:type="auto"/>
            <w:tcBorders>
              <w:top w:val="nil"/>
              <w:bottom w:val="nil"/>
            </w:tcBorders>
          </w:tcPr>
          <w:p w14:paraId="337BD399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3071577F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25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(5.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 – 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7.86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07365E7C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6.86 (5.29 - 8.42)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BD36921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083</w:t>
            </w:r>
          </w:p>
        </w:tc>
      </w:tr>
      <w:tr w:rsidR="00206DFC" w:rsidRPr="00206DFC" w14:paraId="73108814" w14:textId="77777777" w:rsidTr="00B9663A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079B79F6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EO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72A2859E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(1.60 - 4.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5FECE187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2.65 (1.50 - 4.78)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D94DDDF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475</w:t>
            </w:r>
          </w:p>
        </w:tc>
      </w:tr>
      <w:tr w:rsidR="00206DFC" w:rsidRPr="00206DFC" w14:paraId="0C91903C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5C415FD3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BASO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53060588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0.50(0.30 -0.70)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290F111E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0.50(0.30 -0.70)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2107627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504</w:t>
            </w:r>
          </w:p>
        </w:tc>
      </w:tr>
      <w:tr w:rsidR="00206DFC" w:rsidRPr="00206DFC" w14:paraId="22716773" w14:textId="77777777" w:rsidTr="00B9663A">
        <w:trPr>
          <w:trHeight w:val="378"/>
        </w:trPr>
        <w:tc>
          <w:tcPr>
            <w:tcW w:w="0" w:type="auto"/>
            <w:tcBorders>
              <w:top w:val="nil"/>
              <w:bottom w:val="nil"/>
            </w:tcBorders>
          </w:tcPr>
          <w:p w14:paraId="47570E03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MONO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71C1561D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.2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0(4.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7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0- 7.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0)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21118C40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6.00(4.50- 7.48)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93E3483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500</w:t>
            </w:r>
          </w:p>
        </w:tc>
      </w:tr>
      <w:tr w:rsidR="00206DFC" w:rsidRPr="00206DFC" w14:paraId="0FE80CD5" w14:textId="77777777" w:rsidTr="00B9663A">
        <w:tc>
          <w:tcPr>
            <w:tcW w:w="0" w:type="auto"/>
            <w:tcBorders>
              <w:top w:val="nil"/>
              <w:bottom w:val="nil"/>
            </w:tcBorders>
          </w:tcPr>
          <w:p w14:paraId="739A62CB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NEU (%)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14:paraId="04CCF28C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68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±9.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45818E72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71.27±9.84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6427DFD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726</w:t>
            </w:r>
          </w:p>
        </w:tc>
      </w:tr>
      <w:tr w:rsidR="00ED4B38" w:rsidRPr="00206DFC" w14:paraId="487F0CB0" w14:textId="77777777" w:rsidTr="00B9663A">
        <w:tc>
          <w:tcPr>
            <w:tcW w:w="0" w:type="auto"/>
            <w:tcBorders>
              <w:top w:val="nil"/>
            </w:tcBorders>
          </w:tcPr>
          <w:p w14:paraId="54410A84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LYMP (%)</w:t>
            </w:r>
          </w:p>
        </w:tc>
        <w:tc>
          <w:tcPr>
            <w:tcW w:w="2474" w:type="dxa"/>
            <w:tcBorders>
              <w:top w:val="nil"/>
            </w:tcBorders>
          </w:tcPr>
          <w:p w14:paraId="5E3D3A33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±7.</w:t>
            </w: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421" w:type="dxa"/>
            <w:tcBorders>
              <w:top w:val="nil"/>
            </w:tcBorders>
          </w:tcPr>
          <w:p w14:paraId="6DEEA4F8" w14:textId="77777777" w:rsidR="00ED4B38" w:rsidRPr="00206DFC" w:rsidRDefault="00ED4B38" w:rsidP="00B9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17.94±7.28</w:t>
            </w:r>
          </w:p>
        </w:tc>
        <w:tc>
          <w:tcPr>
            <w:tcW w:w="860" w:type="dxa"/>
            <w:tcBorders>
              <w:top w:val="nil"/>
            </w:tcBorders>
          </w:tcPr>
          <w:p w14:paraId="773BB441" w14:textId="77777777" w:rsidR="00ED4B38" w:rsidRPr="00206DFC" w:rsidRDefault="00ED4B38" w:rsidP="00B9663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0.644</w:t>
            </w:r>
          </w:p>
        </w:tc>
      </w:tr>
    </w:tbl>
    <w:p w14:paraId="3C899CB1" w14:textId="77777777" w:rsidR="008F31F2" w:rsidRPr="00206DFC" w:rsidRDefault="008F31F2" w:rsidP="00CB2278">
      <w:pPr>
        <w:spacing w:line="480" w:lineRule="auto"/>
        <w:outlineLvl w:val="0"/>
        <w:rPr>
          <w:rFonts w:ascii="Times New Roman" w:eastAsia="等线" w:hAnsi="Times New Roman" w:cs="Times New Roman"/>
          <w:color w:val="000000" w:themeColor="text1"/>
        </w:rPr>
      </w:pPr>
    </w:p>
    <w:p w14:paraId="35013133" w14:textId="77777777" w:rsidR="009F1FDA" w:rsidRPr="00206DFC" w:rsidRDefault="009F1FDA" w:rsidP="00CB2278">
      <w:pPr>
        <w:spacing w:line="480" w:lineRule="auto"/>
        <w:outlineLvl w:val="0"/>
        <w:rPr>
          <w:rFonts w:ascii="Times New Roman" w:eastAsia="等线" w:hAnsi="Times New Roman" w:cs="Times New Roman"/>
          <w:b/>
          <w:color w:val="000000" w:themeColor="text1"/>
        </w:rPr>
      </w:pPr>
    </w:p>
    <w:p w14:paraId="004C1EF8" w14:textId="53E6ACB1" w:rsidR="00CB2278" w:rsidRPr="00206DFC" w:rsidRDefault="00CB2278" w:rsidP="00CB227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Table </w:t>
      </w:r>
      <w:r w:rsidR="00921A03"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E60150"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3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Differences of the baseline parameters among various PASP groups</w:t>
      </w:r>
    </w:p>
    <w:p w14:paraId="034CB2F0" w14:textId="77777777" w:rsidR="00CB2278" w:rsidRPr="00206DFC" w:rsidRDefault="00CB2278" w:rsidP="00CB227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74"/>
        <w:gridCol w:w="2421"/>
        <w:gridCol w:w="2526"/>
        <w:gridCol w:w="2631"/>
        <w:gridCol w:w="860"/>
      </w:tblGrid>
      <w:tr w:rsidR="00206DFC" w:rsidRPr="00206DFC" w14:paraId="50A3B1F8" w14:textId="77777777" w:rsidTr="00085E5B">
        <w:tc>
          <w:tcPr>
            <w:tcW w:w="0" w:type="auto"/>
          </w:tcPr>
          <w:p w14:paraId="3079666D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</w:tcPr>
          <w:p w14:paraId="3C5B1F2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Overall</w:t>
            </w:r>
          </w:p>
        </w:tc>
        <w:tc>
          <w:tcPr>
            <w:tcW w:w="0" w:type="auto"/>
          </w:tcPr>
          <w:p w14:paraId="0EC704A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Normal PASP group</w:t>
            </w:r>
          </w:p>
        </w:tc>
        <w:tc>
          <w:tcPr>
            <w:tcW w:w="0" w:type="auto"/>
            <w:gridSpan w:val="2"/>
          </w:tcPr>
          <w:p w14:paraId="0409746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Increased PASP group</w:t>
            </w:r>
          </w:p>
        </w:tc>
        <w:tc>
          <w:tcPr>
            <w:tcW w:w="0" w:type="auto"/>
          </w:tcPr>
          <w:p w14:paraId="79C333B5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6DFC" w:rsidRPr="00206DFC" w14:paraId="791E5048" w14:textId="77777777" w:rsidTr="00085E5B">
        <w:tc>
          <w:tcPr>
            <w:tcW w:w="0" w:type="auto"/>
          </w:tcPr>
          <w:p w14:paraId="32EF63D1" w14:textId="77777777" w:rsidR="00CB2278" w:rsidRPr="00206DFC" w:rsidRDefault="00CB2278" w:rsidP="00085E5B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Parameters</w:t>
            </w:r>
          </w:p>
        </w:tc>
        <w:tc>
          <w:tcPr>
            <w:tcW w:w="0" w:type="auto"/>
          </w:tcPr>
          <w:p w14:paraId="24D511E8" w14:textId="77777777" w:rsidR="00CB2278" w:rsidRPr="00206DFC" w:rsidRDefault="00CB2278" w:rsidP="00085E5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(n = 283)</w:t>
            </w:r>
          </w:p>
        </w:tc>
        <w:tc>
          <w:tcPr>
            <w:tcW w:w="0" w:type="auto"/>
          </w:tcPr>
          <w:p w14:paraId="1D1CC7FA" w14:textId="77777777" w:rsidR="00CB2278" w:rsidRPr="00206DFC" w:rsidRDefault="00CB2278" w:rsidP="00085E5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(n = 172)</w:t>
            </w:r>
          </w:p>
        </w:tc>
        <w:tc>
          <w:tcPr>
            <w:tcW w:w="0" w:type="auto"/>
          </w:tcPr>
          <w:p w14:paraId="74307B5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Mild increased</w:t>
            </w:r>
          </w:p>
          <w:p w14:paraId="02F98BC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PASP group (n = 52)</w:t>
            </w:r>
          </w:p>
        </w:tc>
        <w:tc>
          <w:tcPr>
            <w:tcW w:w="0" w:type="auto"/>
          </w:tcPr>
          <w:p w14:paraId="3A7542C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Severe increased PASP </w:t>
            </w:r>
          </w:p>
          <w:p w14:paraId="3F8F2662" w14:textId="758367E1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 (n = 59)</w:t>
            </w:r>
          </w:p>
        </w:tc>
        <w:tc>
          <w:tcPr>
            <w:tcW w:w="0" w:type="auto"/>
          </w:tcPr>
          <w:p w14:paraId="71C04B86" w14:textId="77777777" w:rsidR="00CB2278" w:rsidRPr="00206DFC" w:rsidRDefault="00CB2278" w:rsidP="00085E5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 value</w:t>
            </w:r>
          </w:p>
        </w:tc>
      </w:tr>
      <w:tr w:rsidR="00206DFC" w:rsidRPr="00206DFC" w14:paraId="24FF4884" w14:textId="77777777" w:rsidTr="00085E5B">
        <w:trPr>
          <w:trHeight w:val="354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1AFADD0F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Demographic data</w:t>
            </w:r>
          </w:p>
        </w:tc>
      </w:tr>
      <w:tr w:rsidR="00206DFC" w:rsidRPr="00206DFC" w14:paraId="5AC88D4C" w14:textId="77777777" w:rsidTr="00085E5B">
        <w:tc>
          <w:tcPr>
            <w:tcW w:w="0" w:type="auto"/>
            <w:tcBorders>
              <w:bottom w:val="nil"/>
            </w:tcBorders>
          </w:tcPr>
          <w:p w14:paraId="708DAF0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Age (years)</w:t>
            </w:r>
          </w:p>
        </w:tc>
        <w:tc>
          <w:tcPr>
            <w:tcW w:w="0" w:type="auto"/>
            <w:tcBorders>
              <w:bottom w:val="nil"/>
            </w:tcBorders>
          </w:tcPr>
          <w:p w14:paraId="0681109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52.63±14.28</w:t>
            </w:r>
          </w:p>
        </w:tc>
        <w:tc>
          <w:tcPr>
            <w:tcW w:w="0" w:type="auto"/>
            <w:tcBorders>
              <w:bottom w:val="nil"/>
            </w:tcBorders>
          </w:tcPr>
          <w:p w14:paraId="2066315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52.77±13.79</w:t>
            </w:r>
          </w:p>
        </w:tc>
        <w:tc>
          <w:tcPr>
            <w:tcW w:w="0" w:type="auto"/>
            <w:tcBorders>
              <w:bottom w:val="nil"/>
            </w:tcBorders>
          </w:tcPr>
          <w:p w14:paraId="0B80CC0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51.36±15.96</w:t>
            </w:r>
          </w:p>
        </w:tc>
        <w:tc>
          <w:tcPr>
            <w:tcW w:w="0" w:type="auto"/>
            <w:tcBorders>
              <w:bottom w:val="nil"/>
            </w:tcBorders>
          </w:tcPr>
          <w:p w14:paraId="6720CD9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53.36±14.32</w:t>
            </w:r>
          </w:p>
        </w:tc>
        <w:tc>
          <w:tcPr>
            <w:tcW w:w="0" w:type="auto"/>
            <w:tcBorders>
              <w:bottom w:val="nil"/>
            </w:tcBorders>
          </w:tcPr>
          <w:p w14:paraId="707BDC8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0.751</w:t>
            </w:r>
          </w:p>
        </w:tc>
      </w:tr>
      <w:tr w:rsidR="00206DFC" w:rsidRPr="00206DFC" w14:paraId="1B7577DE" w14:textId="77777777" w:rsidTr="00085E5B">
        <w:trPr>
          <w:trHeight w:val="326"/>
        </w:trPr>
        <w:tc>
          <w:tcPr>
            <w:tcW w:w="0" w:type="auto"/>
            <w:tcBorders>
              <w:top w:val="nil"/>
            </w:tcBorders>
          </w:tcPr>
          <w:p w14:paraId="5AE17D7E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BMI (kg/m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</w:tcPr>
          <w:p w14:paraId="17981F4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22.44±3.64</w:t>
            </w:r>
          </w:p>
        </w:tc>
        <w:tc>
          <w:tcPr>
            <w:tcW w:w="0" w:type="auto"/>
            <w:tcBorders>
              <w:top w:val="nil"/>
            </w:tcBorders>
          </w:tcPr>
          <w:p w14:paraId="41F555E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22.66±3.80</w:t>
            </w:r>
          </w:p>
        </w:tc>
        <w:tc>
          <w:tcPr>
            <w:tcW w:w="0" w:type="auto"/>
            <w:tcBorders>
              <w:top w:val="nil"/>
            </w:tcBorders>
          </w:tcPr>
          <w:p w14:paraId="7BECD6E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22.24±3.56</w:t>
            </w:r>
          </w:p>
        </w:tc>
        <w:tc>
          <w:tcPr>
            <w:tcW w:w="0" w:type="auto"/>
            <w:tcBorders>
              <w:top w:val="nil"/>
            </w:tcBorders>
          </w:tcPr>
          <w:p w14:paraId="47FD5C4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21.98±3.18</w:t>
            </w:r>
          </w:p>
        </w:tc>
        <w:tc>
          <w:tcPr>
            <w:tcW w:w="0" w:type="auto"/>
            <w:tcBorders>
              <w:top w:val="nil"/>
            </w:tcBorders>
          </w:tcPr>
          <w:p w14:paraId="5DC9A2C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0.415</w:t>
            </w:r>
          </w:p>
        </w:tc>
      </w:tr>
      <w:tr w:rsidR="00206DFC" w:rsidRPr="00206DFC" w14:paraId="622AFBF2" w14:textId="77777777" w:rsidTr="00085E5B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4844A81" w14:textId="77777777" w:rsidR="00CB2278" w:rsidRPr="00206DFC" w:rsidRDefault="00CB2278" w:rsidP="00085E5B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Echocardiographic parameters</w:t>
            </w:r>
          </w:p>
        </w:tc>
      </w:tr>
      <w:tr w:rsidR="00206DFC" w:rsidRPr="00206DFC" w14:paraId="27A9FC79" w14:textId="77777777" w:rsidTr="00085E5B">
        <w:trPr>
          <w:trHeight w:val="367"/>
        </w:trPr>
        <w:tc>
          <w:tcPr>
            <w:tcW w:w="0" w:type="auto"/>
            <w:tcBorders>
              <w:bottom w:val="nil"/>
            </w:tcBorders>
          </w:tcPr>
          <w:p w14:paraId="26105EE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LA(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bottom w:val="nil"/>
            </w:tcBorders>
          </w:tcPr>
          <w:p w14:paraId="5D14FA7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38.61±5.67</w:t>
            </w:r>
          </w:p>
        </w:tc>
        <w:tc>
          <w:tcPr>
            <w:tcW w:w="0" w:type="auto"/>
            <w:tcBorders>
              <w:bottom w:val="nil"/>
            </w:tcBorders>
          </w:tcPr>
          <w:p w14:paraId="08DA66F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36.38±4.56</w:t>
            </w:r>
          </w:p>
        </w:tc>
        <w:tc>
          <w:tcPr>
            <w:tcW w:w="0" w:type="auto"/>
            <w:tcBorders>
              <w:bottom w:val="nil"/>
            </w:tcBorders>
          </w:tcPr>
          <w:p w14:paraId="3DAC547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40.62±5.27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nil"/>
            </w:tcBorders>
          </w:tcPr>
          <w:p w14:paraId="1730369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43.32±5.43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**##</w:t>
            </w:r>
          </w:p>
        </w:tc>
        <w:tc>
          <w:tcPr>
            <w:tcW w:w="0" w:type="auto"/>
            <w:tcBorders>
              <w:bottom w:val="nil"/>
            </w:tcBorders>
          </w:tcPr>
          <w:p w14:paraId="2FA9FF0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2D4B3A55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3F477FA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LVDD(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F81CE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49.73±6.25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78B1F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47.73±5.02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501C7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50.52±6.21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618D0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54.86±6.52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6C001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0AEAD970" w14:textId="77777777" w:rsidTr="00085E5B">
        <w:trPr>
          <w:trHeight w:val="363"/>
        </w:trPr>
        <w:tc>
          <w:tcPr>
            <w:tcW w:w="0" w:type="auto"/>
            <w:tcBorders>
              <w:top w:val="nil"/>
              <w:bottom w:val="nil"/>
            </w:tcBorders>
          </w:tcPr>
          <w:p w14:paraId="3A09A48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F973C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37.45±5.21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DAB37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35.13±3.42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23BBD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38.81±4.20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E9F84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43.03±5.70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E5A4A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1F9AB97E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6EA462B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RV(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6B2BA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35.74±4.42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77134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34.01±3.09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2AF0D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36.38±3.74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67545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40.20±4.99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1B18FE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5355ED19" w14:textId="77777777" w:rsidTr="00085E5B">
        <w:trPr>
          <w:trHeight w:val="340"/>
        </w:trPr>
        <w:tc>
          <w:tcPr>
            <w:tcW w:w="0" w:type="auto"/>
            <w:tcBorders>
              <w:top w:val="nil"/>
              <w:bottom w:val="nil"/>
            </w:tcBorders>
          </w:tcPr>
          <w:p w14:paraId="0DCADBF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642C6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23.91±2.54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08375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23.27±2.32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3F1EB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24.433±2.20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89B80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25.31±2.80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65E02E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1A8460BA" w14:textId="77777777" w:rsidTr="00085E5B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2275AE4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IVS(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AAA2B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12.49±1.61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32368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12.49±1.67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62BB4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12.60±1.36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74B4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12.37±1.69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D02E1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0.767</w:t>
            </w:r>
          </w:p>
        </w:tc>
      </w:tr>
      <w:tr w:rsidR="00206DFC" w:rsidRPr="00206DFC" w14:paraId="50922038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637F808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IVS mobility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72CDC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6.0(6.0 - 6.0)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4C319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6.0(6.0 - 6.0)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183F5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6.0(6.0 - 6.0)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427DE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6.0(4.0 - 6.0)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E5524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22D5BE38" w14:textId="77777777" w:rsidTr="00085E5B">
        <w:trPr>
          <w:trHeight w:val="363"/>
        </w:trPr>
        <w:tc>
          <w:tcPr>
            <w:tcW w:w="0" w:type="auto"/>
            <w:tcBorders>
              <w:top w:val="nil"/>
              <w:bottom w:val="nil"/>
            </w:tcBorders>
          </w:tcPr>
          <w:p w14:paraId="10EAE78D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LVPW (mm)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C1D29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11.0(10.0 -12.0)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B8671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11.0(10.0 -12.0)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5873D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11.95 (10.25 - 12.40)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61C53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12.00(10.00 - 12.30)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D6D5D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0.110</w:t>
            </w:r>
          </w:p>
        </w:tc>
      </w:tr>
      <w:tr w:rsidR="00206DFC" w:rsidRPr="00206DFC" w14:paraId="062E66AF" w14:textId="77777777" w:rsidTr="00085E5B">
        <w:trPr>
          <w:trHeight w:val="378"/>
        </w:trPr>
        <w:tc>
          <w:tcPr>
            <w:tcW w:w="0" w:type="auto"/>
            <w:tcBorders>
              <w:top w:val="nil"/>
              <w:bottom w:val="nil"/>
            </w:tcBorders>
          </w:tcPr>
          <w:p w14:paraId="7CEF3784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LVPW mobility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31C69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10.0(10.0 -10.0)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9CE15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10.0(10.0 -10.0)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7D361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10.0(10.0 -10.0)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922CF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10.0(7.0 -10.0)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D3ECC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0991426A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3D25EE6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FS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37293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34.0(31.0 - 37.0)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365B9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35.00 (32.25 - 37.00)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63589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32.50 (30.25 - 35.75)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4A51F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31.00(20.00- 34.00)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36C0D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7CCA53B9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24ADA079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LVEF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F202C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60.40±10.12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60C20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63.39±7.26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FF635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59.55±9.33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91C60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52.46±13.23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67162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1E9E42D4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78FAD3D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SV(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9D039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76.75±19.65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A0A6A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74.40±17.91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254D5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77.81±21.26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15278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82.68±21.93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9A118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0.018</w:t>
            </w:r>
          </w:p>
        </w:tc>
      </w:tr>
      <w:tr w:rsidR="00206DFC" w:rsidRPr="00206DFC" w14:paraId="10EBBC72" w14:textId="77777777" w:rsidTr="00085E5B">
        <w:trPr>
          <w:trHeight w:val="340"/>
        </w:trPr>
        <w:tc>
          <w:tcPr>
            <w:tcW w:w="0" w:type="auto"/>
            <w:tcBorders>
              <w:top w:val="nil"/>
              <w:bottom w:val="nil"/>
            </w:tcBorders>
          </w:tcPr>
          <w:p w14:paraId="3876850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TRA(</w:t>
            </w:r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cm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D91D8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2.00(1.00 - 4.50)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4DA2C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1.00(1.00 -1.88)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6B4A2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2.90 (1.63 - 420)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0845B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5.80(3.50 - 9.10)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6709B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7E9238B8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3EA91F8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TRV (cm/s)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2B6E2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283.0(247.0 – 333.0)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2D045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245.00(228.75 – 255.00)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0D40E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295.50 (283.25 - 313.00)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806F1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361.00 (340.00 - 380.00)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3342B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767381A8" w14:textId="77777777" w:rsidTr="00085E5B">
        <w:tc>
          <w:tcPr>
            <w:tcW w:w="0" w:type="auto"/>
            <w:tcBorders>
              <w:top w:val="nil"/>
            </w:tcBorders>
          </w:tcPr>
          <w:p w14:paraId="4A96E26E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∆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P(mmHg)</w:t>
            </w:r>
          </w:p>
        </w:tc>
        <w:tc>
          <w:tcPr>
            <w:tcW w:w="0" w:type="auto"/>
            <w:tcBorders>
              <w:top w:val="nil"/>
            </w:tcBorders>
          </w:tcPr>
          <w:p w14:paraId="19796BE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32.0(24.0 - 44.0)</w:t>
            </w:r>
          </w:p>
        </w:tc>
        <w:tc>
          <w:tcPr>
            <w:tcW w:w="0" w:type="auto"/>
            <w:tcBorders>
              <w:top w:val="nil"/>
            </w:tcBorders>
          </w:tcPr>
          <w:p w14:paraId="622D63D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24.00(21.00 - 25.25)</w:t>
            </w:r>
          </w:p>
        </w:tc>
        <w:tc>
          <w:tcPr>
            <w:tcW w:w="0" w:type="auto"/>
            <w:tcBorders>
              <w:top w:val="nil"/>
            </w:tcBorders>
          </w:tcPr>
          <w:p w14:paraId="025D2B8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34.50 (32.00 - 39.00)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</w:t>
            </w:r>
          </w:p>
        </w:tc>
        <w:tc>
          <w:tcPr>
            <w:tcW w:w="0" w:type="auto"/>
            <w:tcBorders>
              <w:top w:val="nil"/>
            </w:tcBorders>
          </w:tcPr>
          <w:p w14:paraId="4B5B480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52.00 (46.00 - 57.00)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 xml:space="preserve"> **##</w:t>
            </w:r>
          </w:p>
        </w:tc>
        <w:tc>
          <w:tcPr>
            <w:tcW w:w="0" w:type="auto"/>
            <w:tcBorders>
              <w:top w:val="nil"/>
            </w:tcBorders>
          </w:tcPr>
          <w:p w14:paraId="07E850E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 0.001</w:t>
            </w:r>
          </w:p>
        </w:tc>
      </w:tr>
      <w:tr w:rsidR="00206DFC" w:rsidRPr="00206DFC" w14:paraId="252878A8" w14:textId="77777777" w:rsidTr="00085E5B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4841F388" w14:textId="6522C391" w:rsidR="00CB2278" w:rsidRPr="00206DFC" w:rsidRDefault="00062D8F" w:rsidP="00085E5B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Cr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06DFC" w:rsidRPr="00206DFC" w14:paraId="144892C0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34DDEFED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Cr (</w:t>
            </w: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umol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4A189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815.50 (618.40 - 1016.90)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9E02E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821.80 (613.38 - 1016.85)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E1BAD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809.15 (568.15 - 968.90)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C9DE6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819.20 (632.600 - 1034.90)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6567B5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0.058</w:t>
            </w:r>
          </w:p>
        </w:tc>
      </w:tr>
      <w:tr w:rsidR="00206DFC" w:rsidRPr="00206DFC" w14:paraId="17B82EAA" w14:textId="77777777" w:rsidTr="00085E5B">
        <w:tc>
          <w:tcPr>
            <w:tcW w:w="0" w:type="auto"/>
            <w:tcBorders>
              <w:top w:val="nil"/>
            </w:tcBorders>
          </w:tcPr>
          <w:p w14:paraId="3F329D4D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BUN (</w:t>
            </w: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μmoI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</w:tcBorders>
          </w:tcPr>
          <w:p w14:paraId="13C96CB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21.75±7.82</w:t>
            </w:r>
          </w:p>
        </w:tc>
        <w:tc>
          <w:tcPr>
            <w:tcW w:w="0" w:type="auto"/>
            <w:tcBorders>
              <w:top w:val="nil"/>
            </w:tcBorders>
          </w:tcPr>
          <w:p w14:paraId="315D595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21.66±7.66</w:t>
            </w:r>
          </w:p>
        </w:tc>
        <w:tc>
          <w:tcPr>
            <w:tcW w:w="0" w:type="auto"/>
            <w:tcBorders>
              <w:top w:val="nil"/>
            </w:tcBorders>
          </w:tcPr>
          <w:p w14:paraId="653A224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22.51±7.98</w:t>
            </w:r>
          </w:p>
        </w:tc>
        <w:tc>
          <w:tcPr>
            <w:tcW w:w="0" w:type="auto"/>
            <w:tcBorders>
              <w:top w:val="nil"/>
            </w:tcBorders>
          </w:tcPr>
          <w:p w14:paraId="02428B7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21.36±8.24</w:t>
            </w:r>
          </w:p>
        </w:tc>
        <w:tc>
          <w:tcPr>
            <w:tcW w:w="0" w:type="auto"/>
            <w:tcBorders>
              <w:top w:val="nil"/>
            </w:tcBorders>
          </w:tcPr>
          <w:p w14:paraId="4DECFD24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0.772</w:t>
            </w:r>
          </w:p>
        </w:tc>
      </w:tr>
      <w:tr w:rsidR="00206DFC" w:rsidRPr="00206DFC" w14:paraId="126D15D8" w14:textId="77777777" w:rsidTr="00085E5B">
        <w:trPr>
          <w:trHeight w:val="354"/>
        </w:trPr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</w:tcPr>
          <w:p w14:paraId="0FE2FF69" w14:textId="77777777" w:rsidR="00CB2278" w:rsidRPr="00206DFC" w:rsidRDefault="00CB2278" w:rsidP="00085E5B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Electrolyte parameters</w:t>
            </w:r>
          </w:p>
        </w:tc>
      </w:tr>
      <w:tr w:rsidR="00206DFC" w:rsidRPr="00206DFC" w14:paraId="67C3D124" w14:textId="77777777" w:rsidTr="00085E5B">
        <w:trPr>
          <w:trHeight w:val="353"/>
        </w:trPr>
        <w:tc>
          <w:tcPr>
            <w:tcW w:w="0" w:type="auto"/>
            <w:tcBorders>
              <w:bottom w:val="nil"/>
            </w:tcBorders>
          </w:tcPr>
          <w:p w14:paraId="7DEBC9DE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Mg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2+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bottom w:val="nil"/>
            </w:tcBorders>
          </w:tcPr>
          <w:p w14:paraId="59AC580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0.982±0.158</w:t>
            </w:r>
          </w:p>
        </w:tc>
        <w:tc>
          <w:tcPr>
            <w:tcW w:w="0" w:type="auto"/>
            <w:tcBorders>
              <w:bottom w:val="nil"/>
            </w:tcBorders>
          </w:tcPr>
          <w:p w14:paraId="43B9496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21.66±7.66</w:t>
            </w:r>
          </w:p>
        </w:tc>
        <w:tc>
          <w:tcPr>
            <w:tcW w:w="0" w:type="auto"/>
            <w:tcBorders>
              <w:bottom w:val="nil"/>
            </w:tcBorders>
          </w:tcPr>
          <w:p w14:paraId="3642A86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0.997±0.145</w:t>
            </w:r>
          </w:p>
        </w:tc>
        <w:tc>
          <w:tcPr>
            <w:tcW w:w="0" w:type="auto"/>
            <w:tcBorders>
              <w:bottom w:val="nil"/>
            </w:tcBorders>
          </w:tcPr>
          <w:p w14:paraId="3642332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1.002±0.140</w:t>
            </w:r>
          </w:p>
        </w:tc>
        <w:tc>
          <w:tcPr>
            <w:tcW w:w="0" w:type="auto"/>
            <w:tcBorders>
              <w:bottom w:val="nil"/>
            </w:tcBorders>
          </w:tcPr>
          <w:p w14:paraId="24B2506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0.301</w:t>
            </w:r>
          </w:p>
        </w:tc>
      </w:tr>
      <w:tr w:rsidR="00206DFC" w:rsidRPr="00206DFC" w14:paraId="7A7AA2C8" w14:textId="77777777" w:rsidTr="00085E5B">
        <w:trPr>
          <w:trHeight w:val="363"/>
        </w:trPr>
        <w:tc>
          <w:tcPr>
            <w:tcW w:w="0" w:type="auto"/>
            <w:tcBorders>
              <w:top w:val="nil"/>
              <w:bottom w:val="nil"/>
            </w:tcBorders>
          </w:tcPr>
          <w:p w14:paraId="5E3B3BB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+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6F2CC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4.79±0.79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14CE5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4.79±0.76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3BC9F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4.82±0.815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C0396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4.78±0.85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6756D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0.960</w:t>
            </w:r>
          </w:p>
        </w:tc>
      </w:tr>
      <w:tr w:rsidR="00206DFC" w:rsidRPr="00206DFC" w14:paraId="633C0404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4DC3D375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2+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9412A2" w14:textId="77777777" w:rsidR="00CB2278" w:rsidRPr="00206DFC" w:rsidRDefault="00CB2278" w:rsidP="00085E5B">
            <w:pPr>
              <w:tabs>
                <w:tab w:val="left" w:pos="536"/>
                <w:tab w:val="center" w:pos="7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2.15 (2.03 - 2.28)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9BB69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2.15 (2.04 - 2.28)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B9258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2.14 (1.99 - 2.24)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E2C33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2.15 (1.96 - 2.35)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677D3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0.604</w:t>
            </w:r>
          </w:p>
        </w:tc>
      </w:tr>
      <w:tr w:rsidR="00206DFC" w:rsidRPr="00206DFC" w14:paraId="43F3D14C" w14:textId="77777777" w:rsidTr="00085E5B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107307A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+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F9C20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137.85(136.400 - 139.800)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96368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137.87 (136.22 - 140.00)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B6AFA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138.40 (137.100 - 139.95)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7DBF5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137.40 (136.50- 139.30)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221105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0.163</w:t>
            </w:r>
          </w:p>
        </w:tc>
      </w:tr>
      <w:tr w:rsidR="00206DFC" w:rsidRPr="00206DFC" w14:paraId="0C9013A4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7BB11A5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Cl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-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4C4B4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102.44 (99.600- 105.300)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EFD9C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102.15 (99.10 - 104.75)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816C1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103.90 (101.52 - 106.90)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1DC52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103.20 (100.10 - 105.80)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20D4CA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0.191</w:t>
            </w:r>
          </w:p>
        </w:tc>
      </w:tr>
      <w:tr w:rsidR="00206DFC" w:rsidRPr="00206DFC" w14:paraId="1D652827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0E4E2E4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TCO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bscript"/>
              </w:rPr>
              <w:t xml:space="preserve">2 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(mmol/L)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52405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20.66±4.08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C498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20.95±4.30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1E027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20.73±3.55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52103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19.75±3.77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45A8B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0.149</w:t>
            </w:r>
          </w:p>
        </w:tc>
      </w:tr>
      <w:tr w:rsidR="00206DFC" w:rsidRPr="00206DFC" w14:paraId="7E19F81A" w14:textId="77777777" w:rsidTr="00085E5B">
        <w:tc>
          <w:tcPr>
            <w:tcW w:w="0" w:type="auto"/>
            <w:tcBorders>
              <w:top w:val="nil"/>
            </w:tcBorders>
          </w:tcPr>
          <w:p w14:paraId="4CC22D3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 (mmol/L)</w:t>
            </w:r>
          </w:p>
        </w:tc>
        <w:tc>
          <w:tcPr>
            <w:tcW w:w="0" w:type="auto"/>
            <w:tcBorders>
              <w:top w:val="nil"/>
            </w:tcBorders>
          </w:tcPr>
          <w:p w14:paraId="504CA68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1.91±0.64</w:t>
            </w:r>
          </w:p>
        </w:tc>
        <w:tc>
          <w:tcPr>
            <w:tcW w:w="0" w:type="auto"/>
            <w:tcBorders>
              <w:top w:val="nil"/>
            </w:tcBorders>
          </w:tcPr>
          <w:p w14:paraId="279CD72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1.94±0.64</w:t>
            </w:r>
          </w:p>
        </w:tc>
        <w:tc>
          <w:tcPr>
            <w:tcW w:w="0" w:type="auto"/>
            <w:tcBorders>
              <w:top w:val="nil"/>
            </w:tcBorders>
          </w:tcPr>
          <w:p w14:paraId="46F65AF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1.86±0.60</w:t>
            </w:r>
          </w:p>
        </w:tc>
        <w:tc>
          <w:tcPr>
            <w:tcW w:w="0" w:type="auto"/>
            <w:tcBorders>
              <w:top w:val="nil"/>
            </w:tcBorders>
          </w:tcPr>
          <w:p w14:paraId="740C9C3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1.88±0.67</w:t>
            </w:r>
          </w:p>
        </w:tc>
        <w:tc>
          <w:tcPr>
            <w:tcW w:w="0" w:type="auto"/>
            <w:tcBorders>
              <w:top w:val="nil"/>
            </w:tcBorders>
          </w:tcPr>
          <w:p w14:paraId="22D26FD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0.687</w:t>
            </w:r>
          </w:p>
        </w:tc>
      </w:tr>
      <w:tr w:rsidR="00206DFC" w:rsidRPr="00206DFC" w14:paraId="1E81B7F0" w14:textId="77777777" w:rsidTr="00085E5B">
        <w:tc>
          <w:tcPr>
            <w:tcW w:w="0" w:type="auto"/>
            <w:tcBorders>
              <w:top w:val="nil"/>
            </w:tcBorders>
          </w:tcPr>
          <w:p w14:paraId="454FEB97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Dialysis time (days)</w:t>
            </w:r>
          </w:p>
        </w:tc>
        <w:tc>
          <w:tcPr>
            <w:tcW w:w="0" w:type="auto"/>
            <w:tcBorders>
              <w:top w:val="nil"/>
            </w:tcBorders>
          </w:tcPr>
          <w:p w14:paraId="260DDA4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1230.0 (541.00 - 2549.0)</w:t>
            </w:r>
          </w:p>
        </w:tc>
        <w:tc>
          <w:tcPr>
            <w:tcW w:w="0" w:type="auto"/>
            <w:tcBorders>
              <w:top w:val="nil"/>
            </w:tcBorders>
          </w:tcPr>
          <w:p w14:paraId="7C7C524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1216.0 (529.50 - 2300.50)</w:t>
            </w:r>
          </w:p>
        </w:tc>
        <w:tc>
          <w:tcPr>
            <w:tcW w:w="0" w:type="auto"/>
            <w:tcBorders>
              <w:top w:val="nil"/>
            </w:tcBorders>
          </w:tcPr>
          <w:p w14:paraId="486E32C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1487.00 (550.00 - 2732.50)</w:t>
            </w:r>
          </w:p>
        </w:tc>
        <w:tc>
          <w:tcPr>
            <w:tcW w:w="0" w:type="auto"/>
            <w:tcBorders>
              <w:top w:val="nil"/>
            </w:tcBorders>
          </w:tcPr>
          <w:p w14:paraId="469E0DC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1218.00 (552.00 - 2632.00)</w:t>
            </w:r>
          </w:p>
        </w:tc>
        <w:tc>
          <w:tcPr>
            <w:tcW w:w="0" w:type="auto"/>
            <w:tcBorders>
              <w:top w:val="nil"/>
            </w:tcBorders>
          </w:tcPr>
          <w:p w14:paraId="388341D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0.257</w:t>
            </w:r>
          </w:p>
        </w:tc>
      </w:tr>
      <w:tr w:rsidR="00206DFC" w:rsidRPr="00206DFC" w14:paraId="795F35C2" w14:textId="77777777" w:rsidTr="00085E5B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717A3C10" w14:textId="77777777" w:rsidR="00CB2278" w:rsidRPr="00206DFC" w:rsidRDefault="00CB2278" w:rsidP="00085E5B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Routine blood examination parameters</w:t>
            </w:r>
          </w:p>
        </w:tc>
      </w:tr>
      <w:tr w:rsidR="00206DFC" w:rsidRPr="00206DFC" w14:paraId="41B94CF3" w14:textId="77777777" w:rsidTr="00085E5B">
        <w:tc>
          <w:tcPr>
            <w:tcW w:w="0" w:type="auto"/>
            <w:tcBorders>
              <w:bottom w:val="nil"/>
            </w:tcBorders>
          </w:tcPr>
          <w:p w14:paraId="549E4EBC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12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/L)</w:t>
            </w:r>
          </w:p>
        </w:tc>
        <w:tc>
          <w:tcPr>
            <w:tcW w:w="0" w:type="auto"/>
            <w:tcBorders>
              <w:bottom w:val="nil"/>
            </w:tcBorders>
          </w:tcPr>
          <w:p w14:paraId="583F547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3.39±0.72</w:t>
            </w:r>
          </w:p>
        </w:tc>
        <w:tc>
          <w:tcPr>
            <w:tcW w:w="0" w:type="auto"/>
            <w:tcBorders>
              <w:bottom w:val="nil"/>
            </w:tcBorders>
          </w:tcPr>
          <w:p w14:paraId="1099499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3.37±0.68</w:t>
            </w:r>
          </w:p>
        </w:tc>
        <w:tc>
          <w:tcPr>
            <w:tcW w:w="0" w:type="auto"/>
            <w:tcBorders>
              <w:bottom w:val="nil"/>
            </w:tcBorders>
          </w:tcPr>
          <w:p w14:paraId="63A88A8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3.30±0.70</w:t>
            </w:r>
          </w:p>
        </w:tc>
        <w:tc>
          <w:tcPr>
            <w:tcW w:w="0" w:type="auto"/>
            <w:tcBorders>
              <w:bottom w:val="nil"/>
            </w:tcBorders>
          </w:tcPr>
          <w:p w14:paraId="53D66B9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3.51±0.85</w:t>
            </w:r>
          </w:p>
        </w:tc>
        <w:tc>
          <w:tcPr>
            <w:tcW w:w="0" w:type="auto"/>
            <w:tcBorders>
              <w:bottom w:val="nil"/>
            </w:tcBorders>
          </w:tcPr>
          <w:p w14:paraId="63EACCA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0.277</w:t>
            </w:r>
          </w:p>
        </w:tc>
      </w:tr>
      <w:tr w:rsidR="00206DFC" w:rsidRPr="00206DFC" w14:paraId="2377BDA1" w14:textId="77777777" w:rsidTr="00085E5B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14:paraId="7CC9E7E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Hb (g/dl)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D2A31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100.52±19.41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C8AF3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99.76±18.96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F6610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98.41±18.16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F4AB8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104.60±21.45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64074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0.175</w:t>
            </w:r>
          </w:p>
        </w:tc>
      </w:tr>
      <w:tr w:rsidR="00206DFC" w:rsidRPr="00206DFC" w14:paraId="1027B8AC" w14:textId="77777777" w:rsidTr="00085E5B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14:paraId="43B2A1F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Hct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(L/L)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FCE18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31.85±6.12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645BC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31.58±5.96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22689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31.17±5.79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134DA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33.22±6.75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96257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0.140</w:t>
            </w:r>
          </w:p>
        </w:tc>
      </w:tr>
      <w:tr w:rsidR="00206DFC" w:rsidRPr="00206DFC" w14:paraId="464A8D1E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5EE456C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MCV(</w:t>
            </w:r>
            <w:proofErr w:type="spellStart"/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fl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E113C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95.14±8.02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BFFE0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94.89±7.86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81127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95.75±9.04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ADEA1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95.34±7.63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FA8199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0.779</w:t>
            </w:r>
          </w:p>
        </w:tc>
      </w:tr>
      <w:tr w:rsidR="00206DFC" w:rsidRPr="00206DFC" w14:paraId="7C0E3B74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35149D2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 (</w:t>
            </w: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pg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DCBDA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30.03±2.70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6562A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29.98±2.65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865B2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30.27±3.00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6514F4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29.98±2.58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E1D0A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0.778</w:t>
            </w:r>
          </w:p>
        </w:tc>
      </w:tr>
      <w:tr w:rsidR="00206DFC" w:rsidRPr="00206DFC" w14:paraId="0849CE54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490BD876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MCHC(g/dl)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7C028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315.72±12.99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78EE5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315.99±12.67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5BA95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316.24±14.03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7D2C0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314.48±13.10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0DE65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0.706</w:t>
            </w:r>
          </w:p>
        </w:tc>
      </w:tr>
      <w:tr w:rsidR="00206DFC" w:rsidRPr="00206DFC" w14:paraId="084CF7F2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127D2DA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RDW-CV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4C4D6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14.56±1.65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42796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14.52±1.65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38507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14.65±1.60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73BC6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14.62±1.72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0E6BDF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0.840</w:t>
            </w:r>
          </w:p>
        </w:tc>
      </w:tr>
      <w:tr w:rsidR="00206DFC" w:rsidRPr="00206DFC" w14:paraId="49B8F93E" w14:textId="77777777" w:rsidTr="00085E5B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0BD0BFA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RDW-SD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55411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51.30 (47.00 - 55.40)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AFA80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51.25 (46.90 - 55.00)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CE4B7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51.50 (47.02 - 55.52)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3116B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51.10 (48.30 - 56.10)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41ADE5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0.532</w:t>
            </w:r>
          </w:p>
        </w:tc>
      </w:tr>
      <w:tr w:rsidR="00206DFC" w:rsidRPr="00206DFC" w14:paraId="118AB523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583E8B3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PLT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6F0EE6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167.0 (124.0 - 211.0)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9B728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171.76 (127.50 - 212.75)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86AC18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161.00 (117.50 - 223.50)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84EDE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151.00 (126.00 - 200.00)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A6D6C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0.135</w:t>
            </w:r>
          </w:p>
        </w:tc>
      </w:tr>
      <w:tr w:rsidR="00206DFC" w:rsidRPr="00206DFC" w14:paraId="0456883A" w14:textId="77777777" w:rsidTr="00085E5B">
        <w:trPr>
          <w:trHeight w:val="349"/>
        </w:trPr>
        <w:tc>
          <w:tcPr>
            <w:tcW w:w="0" w:type="auto"/>
            <w:tcBorders>
              <w:top w:val="nil"/>
              <w:bottom w:val="nil"/>
            </w:tcBorders>
          </w:tcPr>
          <w:p w14:paraId="1153CA92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WBC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8F081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6.61 (5.22 - 8.180)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37793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6.86 (5.29 - 8.42)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32C2D3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5.98 (4.98 - 8.35)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68CBD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6.46 (5.12 - 7.07)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60602D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0.315</w:t>
            </w:r>
          </w:p>
        </w:tc>
      </w:tr>
      <w:tr w:rsidR="00206DFC" w:rsidRPr="00206DFC" w14:paraId="6B3966E3" w14:textId="77777777" w:rsidTr="00085E5B">
        <w:trPr>
          <w:trHeight w:val="364"/>
        </w:trPr>
        <w:tc>
          <w:tcPr>
            <w:tcW w:w="0" w:type="auto"/>
            <w:tcBorders>
              <w:top w:val="nil"/>
              <w:bottom w:val="nil"/>
            </w:tcBorders>
          </w:tcPr>
          <w:p w14:paraId="06B4BF7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EO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20DF29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2.80(1.60 - 4.70)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1E1FE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2.65 (1.50 - 4.78)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BBC6D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2.55 (1.50 - 4.075)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C8676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3.50 (1.90 - 5.20)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3465FC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0.103</w:t>
            </w:r>
          </w:p>
        </w:tc>
      </w:tr>
      <w:tr w:rsidR="00206DFC" w:rsidRPr="00206DFC" w14:paraId="00E9CD9A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142CF380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BASO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8631A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0.050(0.030 -0.070)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2C417F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0.050(0.030 -0.070)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D9467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0.450 (0.200 - 0.700)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71B001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0.531 (0.300 - 0.800)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79EF9B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0.335</w:t>
            </w:r>
          </w:p>
        </w:tc>
      </w:tr>
      <w:tr w:rsidR="00206DFC" w:rsidRPr="00206DFC" w14:paraId="7927DEFA" w14:textId="77777777" w:rsidTr="00085E5B">
        <w:trPr>
          <w:trHeight w:val="378"/>
        </w:trPr>
        <w:tc>
          <w:tcPr>
            <w:tcW w:w="0" w:type="auto"/>
            <w:tcBorders>
              <w:top w:val="nil"/>
              <w:bottom w:val="nil"/>
            </w:tcBorders>
          </w:tcPr>
          <w:p w14:paraId="24813A94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MONO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B10B00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6.00(4.60- 7.50)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FFA5B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6.00(4.50- 7.48)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84AA0B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6.25 (4.42 - 7.47)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7C3A5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6.10 (4.90- 7.70)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D70D58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0.425</w:t>
            </w:r>
          </w:p>
        </w:tc>
      </w:tr>
      <w:tr w:rsidR="00206DFC" w:rsidRPr="00206DFC" w14:paraId="20520789" w14:textId="77777777" w:rsidTr="00085E5B">
        <w:tc>
          <w:tcPr>
            <w:tcW w:w="0" w:type="auto"/>
            <w:tcBorders>
              <w:top w:val="nil"/>
              <w:bottom w:val="nil"/>
            </w:tcBorders>
          </w:tcPr>
          <w:p w14:paraId="09A22053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NEU (%)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EBB3D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71.43±9.54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21D7A5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71.27±9.84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5AAF87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73.17±8.63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0CBF0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70.37±9.34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0992D1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0.288</w:t>
            </w:r>
          </w:p>
        </w:tc>
      </w:tr>
      <w:tr w:rsidR="00CB2278" w:rsidRPr="00206DFC" w14:paraId="3C7E4CEE" w14:textId="77777777" w:rsidTr="00085E5B">
        <w:tc>
          <w:tcPr>
            <w:tcW w:w="0" w:type="auto"/>
            <w:tcBorders>
              <w:top w:val="nil"/>
            </w:tcBorders>
          </w:tcPr>
          <w:p w14:paraId="05F7E1AC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LYMP (%)</w:t>
            </w:r>
          </w:p>
        </w:tc>
        <w:tc>
          <w:tcPr>
            <w:tcW w:w="0" w:type="auto"/>
            <w:tcBorders>
              <w:top w:val="nil"/>
            </w:tcBorders>
          </w:tcPr>
          <w:p w14:paraId="1199413A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17.77±7.23</w:t>
            </w:r>
          </w:p>
        </w:tc>
        <w:tc>
          <w:tcPr>
            <w:tcW w:w="0" w:type="auto"/>
            <w:tcBorders>
              <w:top w:val="nil"/>
            </w:tcBorders>
          </w:tcPr>
          <w:p w14:paraId="3F681B52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17.94±7.28</w:t>
            </w:r>
          </w:p>
        </w:tc>
        <w:tc>
          <w:tcPr>
            <w:tcW w:w="0" w:type="auto"/>
            <w:tcBorders>
              <w:top w:val="nil"/>
            </w:tcBorders>
          </w:tcPr>
          <w:p w14:paraId="17ECFD0C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16.75±6.43</w:t>
            </w:r>
          </w:p>
        </w:tc>
        <w:tc>
          <w:tcPr>
            <w:tcW w:w="0" w:type="auto"/>
            <w:tcBorders>
              <w:top w:val="nil"/>
            </w:tcBorders>
          </w:tcPr>
          <w:p w14:paraId="79B46A2E" w14:textId="77777777" w:rsidR="00CB2278" w:rsidRPr="00206DFC" w:rsidRDefault="00CB2278" w:rsidP="00085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18.21±7.79</w:t>
            </w:r>
          </w:p>
        </w:tc>
        <w:tc>
          <w:tcPr>
            <w:tcW w:w="0" w:type="auto"/>
            <w:tcBorders>
              <w:top w:val="nil"/>
            </w:tcBorders>
          </w:tcPr>
          <w:p w14:paraId="195A6917" w14:textId="77777777" w:rsidR="00CB2278" w:rsidRPr="00206DFC" w:rsidRDefault="00CB2278" w:rsidP="00085E5B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0.512</w:t>
            </w:r>
          </w:p>
        </w:tc>
      </w:tr>
    </w:tbl>
    <w:p w14:paraId="545A1B6E" w14:textId="77777777" w:rsidR="00CB2278" w:rsidRPr="00206DFC" w:rsidRDefault="00CB2278" w:rsidP="00CB227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FDB240E" w14:textId="77777777" w:rsidR="00CB2278" w:rsidRPr="00206DFC" w:rsidRDefault="00CB2278" w:rsidP="00CB2278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BAS: basophil ratio; BUN: blood urea nitrogen concentration; Ca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2+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: serum calcium concentration; Cr: plasma creatinine; eGFR: estimated glomerular filtration rate; ESRD: end-stage renal disease; EO: eosinophil ratio; FS: fractional shortening; Hb: hemoglobin concentration; HCT: hematocrit; IVS: interventricular septum; K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+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: serum potassium concentration; LA: left atrium end-diastolic internal diameter; LVDD: left ventricle end-diastolic internal diameter; LVEF: ejection fraction of left ventricle; LVPW: left ventricular posterior wall; LYM: lymphocyte ratio; MCH: mean corpuscular hemoglobin; MCHC: mean corpuscular hemoglobin concentration; MCV: mean corpuscular volume; MONO: monocyte ratio;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Na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+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: sodium concentration; NEU: neutrophil ratio; P: phosphate concentration; PA: pulmonary artery end-diastolic internal diameter; PAP: pulmonary arterial pressure; PASP: pulmonary artery systolic pressure; PH: pulmonary hypertension; PLT: platelet;</w:t>
      </w:r>
      <w:r w:rsidRPr="00206DF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RA: right atrium end-diastolic internal diameter; RBC: red blood cell count; RDW: red blood cell distribution width; RV: right ventricle end-diastolic internal diameter;</w:t>
      </w:r>
    </w:p>
    <w:p w14:paraId="3502DF70" w14:textId="77777777" w:rsidR="00CB2278" w:rsidRPr="00206DFC" w:rsidRDefault="00CB2278" w:rsidP="00CB2278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SV: stroke volume; TR: tricuspid regurgitation; TRA: TR area; TRV: TR velocity; WBC: white blood cell count.</w:t>
      </w:r>
    </w:p>
    <w:p w14:paraId="4A42A7ED" w14:textId="77777777" w:rsidR="00CB2278" w:rsidRPr="00206DFC" w:rsidRDefault="00CB2278" w:rsidP="00CB2278">
      <w:pPr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* compared with normal PASP &lt; 0.05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; 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** compared with normal PASP &lt; 0.01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; 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# compared with Mild increased PASP &lt; 0.05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; 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>## compared with Mild increased PASP &lt; 0.01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14:paraId="7F47A3B0" w14:textId="77777777" w:rsidR="006F7238" w:rsidRPr="00206DFC" w:rsidRDefault="006F7238">
      <w:pPr>
        <w:rPr>
          <w:color w:val="000000" w:themeColor="text1"/>
        </w:rPr>
      </w:pPr>
    </w:p>
    <w:p w14:paraId="77FD2F5C" w14:textId="77777777" w:rsidR="00413DDF" w:rsidRPr="00206DFC" w:rsidRDefault="00413DDF">
      <w:pPr>
        <w:rPr>
          <w:color w:val="000000" w:themeColor="text1"/>
        </w:rPr>
      </w:pPr>
    </w:p>
    <w:p w14:paraId="470EC6AC" w14:textId="1E307447" w:rsidR="00413DDF" w:rsidRPr="00206DFC" w:rsidRDefault="00413DDF">
      <w:pPr>
        <w:widowControl/>
        <w:jc w:val="left"/>
        <w:rPr>
          <w:color w:val="000000" w:themeColor="text1"/>
        </w:rPr>
      </w:pPr>
      <w:r w:rsidRPr="00206DFC">
        <w:rPr>
          <w:color w:val="000000" w:themeColor="text1"/>
        </w:rPr>
        <w:br w:type="page"/>
      </w:r>
    </w:p>
    <w:p w14:paraId="72BCEE9C" w14:textId="77777777" w:rsidR="00413DDF" w:rsidRPr="00206DFC" w:rsidRDefault="00413DDF" w:rsidP="00413DD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Table </w:t>
      </w:r>
      <w:r w:rsidRPr="00206DFC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S3</w:t>
      </w:r>
      <w:r w:rsidRPr="00206D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Relationship between PASP and </w:t>
      </w:r>
      <w:r w:rsidRPr="00206DF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Routine blood examination parameters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029"/>
        <w:gridCol w:w="1984"/>
      </w:tblGrid>
      <w:tr w:rsidR="00206DFC" w:rsidRPr="00206DFC" w14:paraId="41791C3E" w14:textId="77777777" w:rsidTr="00D45BFA">
        <w:trPr>
          <w:trHeight w:val="372"/>
        </w:trPr>
        <w:tc>
          <w:tcPr>
            <w:tcW w:w="0" w:type="auto"/>
          </w:tcPr>
          <w:p w14:paraId="551AD048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13" w:type="dxa"/>
            <w:gridSpan w:val="2"/>
          </w:tcPr>
          <w:p w14:paraId="00B52C82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Relationship with PASP</w:t>
            </w:r>
          </w:p>
        </w:tc>
      </w:tr>
      <w:tr w:rsidR="00206DFC" w:rsidRPr="00206DFC" w14:paraId="4DC182B5" w14:textId="77777777" w:rsidTr="00D45BFA">
        <w:tc>
          <w:tcPr>
            <w:tcW w:w="0" w:type="auto"/>
          </w:tcPr>
          <w:p w14:paraId="5E3D4606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Parameters</w:t>
            </w:r>
          </w:p>
        </w:tc>
        <w:tc>
          <w:tcPr>
            <w:tcW w:w="2029" w:type="dxa"/>
          </w:tcPr>
          <w:p w14:paraId="6FB42EC4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</w:t>
            </w:r>
          </w:p>
        </w:tc>
        <w:tc>
          <w:tcPr>
            <w:tcW w:w="1984" w:type="dxa"/>
          </w:tcPr>
          <w:p w14:paraId="6E730631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 value</w:t>
            </w:r>
          </w:p>
        </w:tc>
      </w:tr>
      <w:tr w:rsidR="00206DFC" w:rsidRPr="00206DFC" w14:paraId="3084687C" w14:textId="77777777" w:rsidTr="00D45BFA">
        <w:tc>
          <w:tcPr>
            <w:tcW w:w="0" w:type="auto"/>
            <w:tcBorders>
              <w:bottom w:val="single" w:sz="4" w:space="0" w:color="auto"/>
            </w:tcBorders>
          </w:tcPr>
          <w:p w14:paraId="13C02BCE" w14:textId="77777777" w:rsidR="00413DDF" w:rsidRPr="00206DFC" w:rsidRDefault="00413DDF" w:rsidP="00D45BFA">
            <w:pP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>Routine blood examination parameters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4E5D2D57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A14296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6DFC" w:rsidRPr="00206DFC" w14:paraId="6E4210DF" w14:textId="77777777" w:rsidTr="00D45BFA">
        <w:tc>
          <w:tcPr>
            <w:tcW w:w="0" w:type="auto"/>
            <w:tcBorders>
              <w:bottom w:val="nil"/>
            </w:tcBorders>
          </w:tcPr>
          <w:p w14:paraId="62A9176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12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/L)</w:t>
            </w:r>
          </w:p>
        </w:tc>
        <w:tc>
          <w:tcPr>
            <w:tcW w:w="2029" w:type="dxa"/>
            <w:tcBorders>
              <w:bottom w:val="nil"/>
            </w:tcBorders>
          </w:tcPr>
          <w:p w14:paraId="0BF42A75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0.102</w:t>
            </w:r>
          </w:p>
        </w:tc>
        <w:tc>
          <w:tcPr>
            <w:tcW w:w="1984" w:type="dxa"/>
            <w:tcBorders>
              <w:bottom w:val="nil"/>
            </w:tcBorders>
          </w:tcPr>
          <w:p w14:paraId="310D8207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0.152</w:t>
            </w:r>
          </w:p>
        </w:tc>
      </w:tr>
      <w:tr w:rsidR="00206DFC" w:rsidRPr="00206DFC" w14:paraId="3ED35116" w14:textId="77777777" w:rsidTr="00D45BFA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14:paraId="778E1C0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Hb (g/dl)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21D6B487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8737D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0.092</w:t>
            </w:r>
          </w:p>
        </w:tc>
      </w:tr>
      <w:tr w:rsidR="00206DFC" w:rsidRPr="00206DFC" w14:paraId="416304F8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4BDA8831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Hct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(L/L)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19A7996B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B55AA3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0.711</w:t>
            </w:r>
          </w:p>
        </w:tc>
      </w:tr>
      <w:tr w:rsidR="00206DFC" w:rsidRPr="00206DFC" w14:paraId="6AFC08CC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0EC26B33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MCV(</w:t>
            </w:r>
            <w:proofErr w:type="spellStart"/>
            <w:proofErr w:type="gram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fl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5397337B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-0.036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9ED91C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0.616</w:t>
            </w:r>
          </w:p>
        </w:tc>
      </w:tr>
      <w:tr w:rsidR="00206DFC" w:rsidRPr="00206DFC" w14:paraId="674459F9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61EA5D17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 (</w:t>
            </w:r>
            <w:proofErr w:type="spellStart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pg</w:t>
            </w:r>
            <w:proofErr w:type="spellEnd"/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7702133E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-0.096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A93433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0.179</w:t>
            </w:r>
          </w:p>
        </w:tc>
      </w:tr>
      <w:tr w:rsidR="00206DFC" w:rsidRPr="00206DFC" w14:paraId="571E361D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443C904E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MCHC(g/dl)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6278DAEC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7380B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0.470</w:t>
            </w:r>
          </w:p>
        </w:tc>
      </w:tr>
      <w:tr w:rsidR="00206DFC" w:rsidRPr="00206DFC" w14:paraId="7F15682E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3D0EC882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RDW-CV (%)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7B2EF21F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0B99B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0.452</w:t>
            </w:r>
          </w:p>
        </w:tc>
      </w:tr>
      <w:tr w:rsidR="00206DFC" w:rsidRPr="00206DFC" w14:paraId="1196AC03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734AB753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RDW-SD (%)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1467ECDB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-0.095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F65137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0.185</w:t>
            </w:r>
          </w:p>
        </w:tc>
      </w:tr>
      <w:tr w:rsidR="00206DFC" w:rsidRPr="00206DFC" w14:paraId="5017DA88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5C519A79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PLT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419FF451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-0.138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6C9188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0.054</w:t>
            </w:r>
          </w:p>
        </w:tc>
      </w:tr>
      <w:tr w:rsidR="00206DFC" w:rsidRPr="00206DFC" w14:paraId="74B04E9A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3E27823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WBC (10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9</w:t>
            </w: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/L)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0CBBB75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-0.029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75A7BA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0.689</w:t>
            </w:r>
          </w:p>
        </w:tc>
      </w:tr>
      <w:tr w:rsidR="00206DFC" w:rsidRPr="00206DFC" w14:paraId="5BCE20EF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2AC46774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EO (%)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4BC18A35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DFEE84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0.249</w:t>
            </w:r>
          </w:p>
        </w:tc>
      </w:tr>
      <w:tr w:rsidR="00206DFC" w:rsidRPr="00206DFC" w14:paraId="0EAF0B73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0DD248A5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BASO (%)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573990EC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0.069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79834D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0.336</w:t>
            </w:r>
          </w:p>
        </w:tc>
      </w:tr>
      <w:tr w:rsidR="00206DFC" w:rsidRPr="00206DFC" w14:paraId="0596664D" w14:textId="77777777" w:rsidTr="00D45BFA">
        <w:tc>
          <w:tcPr>
            <w:tcW w:w="0" w:type="auto"/>
            <w:tcBorders>
              <w:top w:val="nil"/>
              <w:bottom w:val="nil"/>
            </w:tcBorders>
          </w:tcPr>
          <w:p w14:paraId="6C56F286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MONO (%)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5EA2DDE9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0.037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282EC1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0.608</w:t>
            </w:r>
          </w:p>
        </w:tc>
      </w:tr>
      <w:tr w:rsidR="00413DDF" w:rsidRPr="00206DFC" w14:paraId="18FB8B44" w14:textId="77777777" w:rsidTr="00D45BFA">
        <w:tc>
          <w:tcPr>
            <w:tcW w:w="0" w:type="auto"/>
            <w:tcBorders>
              <w:top w:val="nil"/>
            </w:tcBorders>
          </w:tcPr>
          <w:p w14:paraId="75DF56AF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NEU (%)</w:t>
            </w:r>
          </w:p>
        </w:tc>
        <w:tc>
          <w:tcPr>
            <w:tcW w:w="2029" w:type="dxa"/>
            <w:tcBorders>
              <w:top w:val="nil"/>
            </w:tcBorders>
          </w:tcPr>
          <w:p w14:paraId="140D790E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0.003</w:t>
            </w:r>
          </w:p>
        </w:tc>
        <w:tc>
          <w:tcPr>
            <w:tcW w:w="1984" w:type="dxa"/>
            <w:tcBorders>
              <w:top w:val="nil"/>
            </w:tcBorders>
          </w:tcPr>
          <w:p w14:paraId="63E9BCC4" w14:textId="77777777" w:rsidR="00413DDF" w:rsidRPr="00206DFC" w:rsidRDefault="00413DDF" w:rsidP="00D45BF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6D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0.965</w:t>
            </w:r>
          </w:p>
        </w:tc>
      </w:tr>
    </w:tbl>
    <w:p w14:paraId="051A5DF0" w14:textId="77777777" w:rsidR="00413DDF" w:rsidRPr="00206DFC" w:rsidRDefault="00413DDF" w:rsidP="00413DDF">
      <w:pPr>
        <w:spacing w:line="480" w:lineRule="auto"/>
        <w:outlineLvl w:val="0"/>
        <w:rPr>
          <w:rFonts w:ascii="Times New Roman" w:eastAsia="等线" w:hAnsi="Times New Roman" w:cs="Times New Roman"/>
          <w:color w:val="000000" w:themeColor="text1"/>
        </w:rPr>
      </w:pPr>
    </w:p>
    <w:p w14:paraId="5F92766F" w14:textId="77777777" w:rsidR="00413DDF" w:rsidRPr="00206DFC" w:rsidRDefault="00413DDF" w:rsidP="00413DDF">
      <w:pPr>
        <w:spacing w:line="480" w:lineRule="auto"/>
        <w:outlineLvl w:val="0"/>
        <w:rPr>
          <w:rFonts w:ascii="Times New Roman" w:eastAsia="等线" w:hAnsi="Times New Roman" w:cs="Times New Roman"/>
          <w:b/>
          <w:color w:val="000000" w:themeColor="text1"/>
        </w:rPr>
      </w:pPr>
    </w:p>
    <w:p w14:paraId="43E99319" w14:textId="77777777" w:rsidR="00413DDF" w:rsidRPr="00206DFC" w:rsidRDefault="00413DDF">
      <w:pPr>
        <w:rPr>
          <w:color w:val="000000" w:themeColor="text1"/>
        </w:rPr>
      </w:pPr>
    </w:p>
    <w:p w14:paraId="1CE87DD7" w14:textId="77777777" w:rsidR="00413DDF" w:rsidRPr="00206DFC" w:rsidRDefault="00413DDF">
      <w:pPr>
        <w:rPr>
          <w:color w:val="000000" w:themeColor="text1"/>
        </w:rPr>
      </w:pPr>
    </w:p>
    <w:sectPr w:rsidR="00413DDF" w:rsidRPr="00206DFC" w:rsidSect="009A01D4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AD2E" w14:textId="77777777" w:rsidR="008A4B9D" w:rsidRDefault="008A4B9D" w:rsidP="00062D8F">
      <w:r>
        <w:separator/>
      </w:r>
    </w:p>
  </w:endnote>
  <w:endnote w:type="continuationSeparator" w:id="0">
    <w:p w14:paraId="3D2AF45D" w14:textId="77777777" w:rsidR="008A4B9D" w:rsidRDefault="008A4B9D" w:rsidP="0006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FBC8" w14:textId="77777777" w:rsidR="008A4B9D" w:rsidRDefault="008A4B9D" w:rsidP="00062D8F">
      <w:r>
        <w:separator/>
      </w:r>
    </w:p>
  </w:footnote>
  <w:footnote w:type="continuationSeparator" w:id="0">
    <w:p w14:paraId="57D43CE7" w14:textId="77777777" w:rsidR="008A4B9D" w:rsidRDefault="008A4B9D" w:rsidP="0006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38"/>
    <w:rsid w:val="00000533"/>
    <w:rsid w:val="00001BC5"/>
    <w:rsid w:val="0000222C"/>
    <w:rsid w:val="000039DE"/>
    <w:rsid w:val="00003D08"/>
    <w:rsid w:val="00006957"/>
    <w:rsid w:val="00006A90"/>
    <w:rsid w:val="00006B82"/>
    <w:rsid w:val="0000712A"/>
    <w:rsid w:val="00010FCC"/>
    <w:rsid w:val="000114C8"/>
    <w:rsid w:val="00013324"/>
    <w:rsid w:val="0001404F"/>
    <w:rsid w:val="00014967"/>
    <w:rsid w:val="00014D1F"/>
    <w:rsid w:val="00014F5F"/>
    <w:rsid w:val="00015FE2"/>
    <w:rsid w:val="000167F4"/>
    <w:rsid w:val="00016837"/>
    <w:rsid w:val="000168A1"/>
    <w:rsid w:val="00016D25"/>
    <w:rsid w:val="00017569"/>
    <w:rsid w:val="00020143"/>
    <w:rsid w:val="00021728"/>
    <w:rsid w:val="00023BC9"/>
    <w:rsid w:val="00023C6F"/>
    <w:rsid w:val="00023E85"/>
    <w:rsid w:val="00024038"/>
    <w:rsid w:val="00024172"/>
    <w:rsid w:val="00024E8D"/>
    <w:rsid w:val="00024EC6"/>
    <w:rsid w:val="00026437"/>
    <w:rsid w:val="00027F0B"/>
    <w:rsid w:val="00030327"/>
    <w:rsid w:val="000306F8"/>
    <w:rsid w:val="00031335"/>
    <w:rsid w:val="0003162A"/>
    <w:rsid w:val="0003236C"/>
    <w:rsid w:val="0003270F"/>
    <w:rsid w:val="00033B24"/>
    <w:rsid w:val="000347EA"/>
    <w:rsid w:val="00034988"/>
    <w:rsid w:val="00034D53"/>
    <w:rsid w:val="000352EE"/>
    <w:rsid w:val="00036650"/>
    <w:rsid w:val="000376B6"/>
    <w:rsid w:val="0004247D"/>
    <w:rsid w:val="00042C85"/>
    <w:rsid w:val="00043A24"/>
    <w:rsid w:val="00044DE3"/>
    <w:rsid w:val="00046AF1"/>
    <w:rsid w:val="000503BA"/>
    <w:rsid w:val="00050E3F"/>
    <w:rsid w:val="000520E8"/>
    <w:rsid w:val="00052CBA"/>
    <w:rsid w:val="00053778"/>
    <w:rsid w:val="00054CBB"/>
    <w:rsid w:val="000563C9"/>
    <w:rsid w:val="0005661F"/>
    <w:rsid w:val="000608FA"/>
    <w:rsid w:val="00060ADE"/>
    <w:rsid w:val="00060BC6"/>
    <w:rsid w:val="00060C73"/>
    <w:rsid w:val="00060E39"/>
    <w:rsid w:val="00060FAD"/>
    <w:rsid w:val="00061E36"/>
    <w:rsid w:val="00062D8F"/>
    <w:rsid w:val="00063ADC"/>
    <w:rsid w:val="00063F35"/>
    <w:rsid w:val="00064CBB"/>
    <w:rsid w:val="000711A0"/>
    <w:rsid w:val="00071E30"/>
    <w:rsid w:val="00071F39"/>
    <w:rsid w:val="000720CD"/>
    <w:rsid w:val="00076B81"/>
    <w:rsid w:val="00080B1E"/>
    <w:rsid w:val="000823F6"/>
    <w:rsid w:val="00082B3B"/>
    <w:rsid w:val="000834F3"/>
    <w:rsid w:val="00083BBA"/>
    <w:rsid w:val="00083E3A"/>
    <w:rsid w:val="0008563A"/>
    <w:rsid w:val="0008601D"/>
    <w:rsid w:val="000863C7"/>
    <w:rsid w:val="0008713B"/>
    <w:rsid w:val="000876F3"/>
    <w:rsid w:val="00087F15"/>
    <w:rsid w:val="00091403"/>
    <w:rsid w:val="0009268E"/>
    <w:rsid w:val="00094038"/>
    <w:rsid w:val="00094C6C"/>
    <w:rsid w:val="00095C7F"/>
    <w:rsid w:val="00097293"/>
    <w:rsid w:val="000972FD"/>
    <w:rsid w:val="000A0FFB"/>
    <w:rsid w:val="000A13FD"/>
    <w:rsid w:val="000A1B70"/>
    <w:rsid w:val="000A1BB9"/>
    <w:rsid w:val="000A1E22"/>
    <w:rsid w:val="000A236B"/>
    <w:rsid w:val="000A304E"/>
    <w:rsid w:val="000A5061"/>
    <w:rsid w:val="000A62BD"/>
    <w:rsid w:val="000A76DF"/>
    <w:rsid w:val="000B0CBD"/>
    <w:rsid w:val="000B0DEA"/>
    <w:rsid w:val="000B1746"/>
    <w:rsid w:val="000B1B83"/>
    <w:rsid w:val="000B2612"/>
    <w:rsid w:val="000B356D"/>
    <w:rsid w:val="000B35AE"/>
    <w:rsid w:val="000B372D"/>
    <w:rsid w:val="000B4EC0"/>
    <w:rsid w:val="000B7CD6"/>
    <w:rsid w:val="000C1001"/>
    <w:rsid w:val="000C2377"/>
    <w:rsid w:val="000C2557"/>
    <w:rsid w:val="000C2810"/>
    <w:rsid w:val="000C30BC"/>
    <w:rsid w:val="000C3D8C"/>
    <w:rsid w:val="000C4BF4"/>
    <w:rsid w:val="000C4DE0"/>
    <w:rsid w:val="000C6537"/>
    <w:rsid w:val="000C7089"/>
    <w:rsid w:val="000C7A67"/>
    <w:rsid w:val="000C7F32"/>
    <w:rsid w:val="000D1DB8"/>
    <w:rsid w:val="000D29D2"/>
    <w:rsid w:val="000D2F68"/>
    <w:rsid w:val="000D492D"/>
    <w:rsid w:val="000D4E5A"/>
    <w:rsid w:val="000D5977"/>
    <w:rsid w:val="000D63F7"/>
    <w:rsid w:val="000D795F"/>
    <w:rsid w:val="000E1849"/>
    <w:rsid w:val="000E2BEE"/>
    <w:rsid w:val="000E4589"/>
    <w:rsid w:val="000E46ED"/>
    <w:rsid w:val="000E4BC1"/>
    <w:rsid w:val="000E66CE"/>
    <w:rsid w:val="000F15B8"/>
    <w:rsid w:val="000F2971"/>
    <w:rsid w:val="000F2BEA"/>
    <w:rsid w:val="000F30B7"/>
    <w:rsid w:val="000F471D"/>
    <w:rsid w:val="000F650F"/>
    <w:rsid w:val="000F7B06"/>
    <w:rsid w:val="00103952"/>
    <w:rsid w:val="0010401A"/>
    <w:rsid w:val="00105158"/>
    <w:rsid w:val="00105A61"/>
    <w:rsid w:val="001062A6"/>
    <w:rsid w:val="001063A0"/>
    <w:rsid w:val="001070C1"/>
    <w:rsid w:val="001076E2"/>
    <w:rsid w:val="00107AAD"/>
    <w:rsid w:val="001104A4"/>
    <w:rsid w:val="00110681"/>
    <w:rsid w:val="00111AB4"/>
    <w:rsid w:val="00111AF0"/>
    <w:rsid w:val="001129C9"/>
    <w:rsid w:val="00112E4D"/>
    <w:rsid w:val="00113C21"/>
    <w:rsid w:val="00115A61"/>
    <w:rsid w:val="00116A96"/>
    <w:rsid w:val="00122606"/>
    <w:rsid w:val="00123785"/>
    <w:rsid w:val="0012378B"/>
    <w:rsid w:val="001247A6"/>
    <w:rsid w:val="00125DBB"/>
    <w:rsid w:val="0012687A"/>
    <w:rsid w:val="00126D37"/>
    <w:rsid w:val="00126E16"/>
    <w:rsid w:val="00130368"/>
    <w:rsid w:val="0013316E"/>
    <w:rsid w:val="00134806"/>
    <w:rsid w:val="00140B3E"/>
    <w:rsid w:val="0014195E"/>
    <w:rsid w:val="001420D5"/>
    <w:rsid w:val="001423FD"/>
    <w:rsid w:val="00142C37"/>
    <w:rsid w:val="0014337F"/>
    <w:rsid w:val="001460B9"/>
    <w:rsid w:val="001461B1"/>
    <w:rsid w:val="00147E33"/>
    <w:rsid w:val="001505A7"/>
    <w:rsid w:val="001514FE"/>
    <w:rsid w:val="001518A4"/>
    <w:rsid w:val="00152039"/>
    <w:rsid w:val="00160248"/>
    <w:rsid w:val="00160C69"/>
    <w:rsid w:val="00160FBD"/>
    <w:rsid w:val="0016149D"/>
    <w:rsid w:val="00162B2E"/>
    <w:rsid w:val="00163636"/>
    <w:rsid w:val="0016393E"/>
    <w:rsid w:val="00164B89"/>
    <w:rsid w:val="00164CBA"/>
    <w:rsid w:val="00166EA3"/>
    <w:rsid w:val="0016714F"/>
    <w:rsid w:val="001675A8"/>
    <w:rsid w:val="00170951"/>
    <w:rsid w:val="00170DEE"/>
    <w:rsid w:val="00172913"/>
    <w:rsid w:val="00173DB5"/>
    <w:rsid w:val="00173F38"/>
    <w:rsid w:val="0017477E"/>
    <w:rsid w:val="00174B1D"/>
    <w:rsid w:val="00174FF5"/>
    <w:rsid w:val="00175D32"/>
    <w:rsid w:val="00177E3E"/>
    <w:rsid w:val="0018135A"/>
    <w:rsid w:val="00182976"/>
    <w:rsid w:val="00183CAC"/>
    <w:rsid w:val="00183DCD"/>
    <w:rsid w:val="00183E78"/>
    <w:rsid w:val="001841C9"/>
    <w:rsid w:val="0018648A"/>
    <w:rsid w:val="001877A7"/>
    <w:rsid w:val="0019221A"/>
    <w:rsid w:val="00192E2F"/>
    <w:rsid w:val="00193444"/>
    <w:rsid w:val="001935E2"/>
    <w:rsid w:val="00193B2D"/>
    <w:rsid w:val="00195C3C"/>
    <w:rsid w:val="00195E2C"/>
    <w:rsid w:val="00196295"/>
    <w:rsid w:val="00197FCA"/>
    <w:rsid w:val="001A0C4A"/>
    <w:rsid w:val="001A1271"/>
    <w:rsid w:val="001A2CBE"/>
    <w:rsid w:val="001A3B92"/>
    <w:rsid w:val="001A4568"/>
    <w:rsid w:val="001A5A8D"/>
    <w:rsid w:val="001A6251"/>
    <w:rsid w:val="001A747D"/>
    <w:rsid w:val="001A7638"/>
    <w:rsid w:val="001B2677"/>
    <w:rsid w:val="001B56A0"/>
    <w:rsid w:val="001B7C18"/>
    <w:rsid w:val="001C0519"/>
    <w:rsid w:val="001C37E2"/>
    <w:rsid w:val="001C4591"/>
    <w:rsid w:val="001C597A"/>
    <w:rsid w:val="001D1A28"/>
    <w:rsid w:val="001D2587"/>
    <w:rsid w:val="001D44EC"/>
    <w:rsid w:val="001D4E01"/>
    <w:rsid w:val="001D4FB1"/>
    <w:rsid w:val="001D589D"/>
    <w:rsid w:val="001D5F0D"/>
    <w:rsid w:val="001D634C"/>
    <w:rsid w:val="001D67D4"/>
    <w:rsid w:val="001E1969"/>
    <w:rsid w:val="001E1D96"/>
    <w:rsid w:val="001E1EEC"/>
    <w:rsid w:val="001E2D72"/>
    <w:rsid w:val="001E357E"/>
    <w:rsid w:val="001E3B0A"/>
    <w:rsid w:val="001E6B47"/>
    <w:rsid w:val="001E73B9"/>
    <w:rsid w:val="001F311C"/>
    <w:rsid w:val="001F4669"/>
    <w:rsid w:val="001F5492"/>
    <w:rsid w:val="001F585B"/>
    <w:rsid w:val="001F65EC"/>
    <w:rsid w:val="001F6BE8"/>
    <w:rsid w:val="001F7025"/>
    <w:rsid w:val="00200AF5"/>
    <w:rsid w:val="00204FA4"/>
    <w:rsid w:val="00205735"/>
    <w:rsid w:val="00206DFC"/>
    <w:rsid w:val="00210211"/>
    <w:rsid w:val="00212BBC"/>
    <w:rsid w:val="002132D5"/>
    <w:rsid w:val="00213371"/>
    <w:rsid w:val="002136CA"/>
    <w:rsid w:val="00214E09"/>
    <w:rsid w:val="00216387"/>
    <w:rsid w:val="0022110B"/>
    <w:rsid w:val="00222D24"/>
    <w:rsid w:val="0022347A"/>
    <w:rsid w:val="00223A86"/>
    <w:rsid w:val="00227809"/>
    <w:rsid w:val="00232712"/>
    <w:rsid w:val="00233E81"/>
    <w:rsid w:val="00233FF9"/>
    <w:rsid w:val="0023687B"/>
    <w:rsid w:val="002374DE"/>
    <w:rsid w:val="00237E19"/>
    <w:rsid w:val="002403D6"/>
    <w:rsid w:val="002416FD"/>
    <w:rsid w:val="0024281B"/>
    <w:rsid w:val="002429D0"/>
    <w:rsid w:val="00244733"/>
    <w:rsid w:val="00244A43"/>
    <w:rsid w:val="00245B6D"/>
    <w:rsid w:val="002462FF"/>
    <w:rsid w:val="002464C8"/>
    <w:rsid w:val="00247196"/>
    <w:rsid w:val="00247A23"/>
    <w:rsid w:val="0025039C"/>
    <w:rsid w:val="00250C1D"/>
    <w:rsid w:val="00253BA8"/>
    <w:rsid w:val="00254716"/>
    <w:rsid w:val="0025536B"/>
    <w:rsid w:val="0025797C"/>
    <w:rsid w:val="00257C5B"/>
    <w:rsid w:val="0026048F"/>
    <w:rsid w:val="00260A6D"/>
    <w:rsid w:val="00260E35"/>
    <w:rsid w:val="0026183E"/>
    <w:rsid w:val="00262F2F"/>
    <w:rsid w:val="00263FF7"/>
    <w:rsid w:val="00263FF9"/>
    <w:rsid w:val="00265E80"/>
    <w:rsid w:val="00266CE8"/>
    <w:rsid w:val="00267A51"/>
    <w:rsid w:val="002706CE"/>
    <w:rsid w:val="00270FD7"/>
    <w:rsid w:val="00271A02"/>
    <w:rsid w:val="00271EEB"/>
    <w:rsid w:val="00273147"/>
    <w:rsid w:val="00273472"/>
    <w:rsid w:val="002751AE"/>
    <w:rsid w:val="00275502"/>
    <w:rsid w:val="00275AFC"/>
    <w:rsid w:val="0027623E"/>
    <w:rsid w:val="002771E7"/>
    <w:rsid w:val="00283110"/>
    <w:rsid w:val="002832C4"/>
    <w:rsid w:val="00283518"/>
    <w:rsid w:val="002838C5"/>
    <w:rsid w:val="0028456C"/>
    <w:rsid w:val="002845F0"/>
    <w:rsid w:val="00284C64"/>
    <w:rsid w:val="0028567D"/>
    <w:rsid w:val="00286A5E"/>
    <w:rsid w:val="002870F9"/>
    <w:rsid w:val="002874B4"/>
    <w:rsid w:val="002879BC"/>
    <w:rsid w:val="00287B82"/>
    <w:rsid w:val="00287ED9"/>
    <w:rsid w:val="002932B1"/>
    <w:rsid w:val="00293C33"/>
    <w:rsid w:val="00293FAF"/>
    <w:rsid w:val="00294173"/>
    <w:rsid w:val="002942A4"/>
    <w:rsid w:val="002942E8"/>
    <w:rsid w:val="00295A74"/>
    <w:rsid w:val="00295DF1"/>
    <w:rsid w:val="00296A76"/>
    <w:rsid w:val="002A112F"/>
    <w:rsid w:val="002A2A23"/>
    <w:rsid w:val="002A36CE"/>
    <w:rsid w:val="002A50C5"/>
    <w:rsid w:val="002A562C"/>
    <w:rsid w:val="002A5A10"/>
    <w:rsid w:val="002A6506"/>
    <w:rsid w:val="002A66A6"/>
    <w:rsid w:val="002A707A"/>
    <w:rsid w:val="002A7653"/>
    <w:rsid w:val="002A7A8F"/>
    <w:rsid w:val="002B08E0"/>
    <w:rsid w:val="002B0912"/>
    <w:rsid w:val="002B0C11"/>
    <w:rsid w:val="002B0C77"/>
    <w:rsid w:val="002B2FB1"/>
    <w:rsid w:val="002B3AAB"/>
    <w:rsid w:val="002B4688"/>
    <w:rsid w:val="002B47C9"/>
    <w:rsid w:val="002B54C3"/>
    <w:rsid w:val="002B64D1"/>
    <w:rsid w:val="002B6852"/>
    <w:rsid w:val="002C09BA"/>
    <w:rsid w:val="002C1D04"/>
    <w:rsid w:val="002C2840"/>
    <w:rsid w:val="002C2DAD"/>
    <w:rsid w:val="002C3E11"/>
    <w:rsid w:val="002C4829"/>
    <w:rsid w:val="002C4E81"/>
    <w:rsid w:val="002C4F52"/>
    <w:rsid w:val="002C538D"/>
    <w:rsid w:val="002C5D97"/>
    <w:rsid w:val="002C6E26"/>
    <w:rsid w:val="002D0021"/>
    <w:rsid w:val="002D2A2D"/>
    <w:rsid w:val="002D2FA0"/>
    <w:rsid w:val="002D3456"/>
    <w:rsid w:val="002D34FD"/>
    <w:rsid w:val="002D5159"/>
    <w:rsid w:val="002D53CD"/>
    <w:rsid w:val="002D5A8D"/>
    <w:rsid w:val="002D7533"/>
    <w:rsid w:val="002D7715"/>
    <w:rsid w:val="002D7ED6"/>
    <w:rsid w:val="002E082C"/>
    <w:rsid w:val="002E1875"/>
    <w:rsid w:val="002E298C"/>
    <w:rsid w:val="002E3003"/>
    <w:rsid w:val="002E51CB"/>
    <w:rsid w:val="002E5A4B"/>
    <w:rsid w:val="002E658B"/>
    <w:rsid w:val="002E749D"/>
    <w:rsid w:val="002E7659"/>
    <w:rsid w:val="002E7A83"/>
    <w:rsid w:val="002F0CE1"/>
    <w:rsid w:val="002F26ED"/>
    <w:rsid w:val="002F2DD0"/>
    <w:rsid w:val="002F3AAD"/>
    <w:rsid w:val="002F5A0B"/>
    <w:rsid w:val="002F5E6A"/>
    <w:rsid w:val="002F7961"/>
    <w:rsid w:val="002F7F5E"/>
    <w:rsid w:val="00300B6C"/>
    <w:rsid w:val="00300DA7"/>
    <w:rsid w:val="0030258C"/>
    <w:rsid w:val="00302BBD"/>
    <w:rsid w:val="0030307A"/>
    <w:rsid w:val="00303ED4"/>
    <w:rsid w:val="003045D0"/>
    <w:rsid w:val="0030566D"/>
    <w:rsid w:val="003065B6"/>
    <w:rsid w:val="0031056A"/>
    <w:rsid w:val="0031095E"/>
    <w:rsid w:val="00311039"/>
    <w:rsid w:val="00311AC1"/>
    <w:rsid w:val="00312846"/>
    <w:rsid w:val="0031311F"/>
    <w:rsid w:val="003131B9"/>
    <w:rsid w:val="0031327A"/>
    <w:rsid w:val="00313A91"/>
    <w:rsid w:val="003140A2"/>
    <w:rsid w:val="00314550"/>
    <w:rsid w:val="00314D34"/>
    <w:rsid w:val="00316265"/>
    <w:rsid w:val="003169F0"/>
    <w:rsid w:val="00320BB1"/>
    <w:rsid w:val="003216AA"/>
    <w:rsid w:val="003216EC"/>
    <w:rsid w:val="003237ED"/>
    <w:rsid w:val="00323886"/>
    <w:rsid w:val="00323931"/>
    <w:rsid w:val="00324EA4"/>
    <w:rsid w:val="00325485"/>
    <w:rsid w:val="00325F56"/>
    <w:rsid w:val="003265CD"/>
    <w:rsid w:val="00330DF2"/>
    <w:rsid w:val="00330F48"/>
    <w:rsid w:val="003313A9"/>
    <w:rsid w:val="003314D9"/>
    <w:rsid w:val="0033346D"/>
    <w:rsid w:val="003334CF"/>
    <w:rsid w:val="0033553E"/>
    <w:rsid w:val="00336EE0"/>
    <w:rsid w:val="0033712D"/>
    <w:rsid w:val="0034314C"/>
    <w:rsid w:val="00343F1F"/>
    <w:rsid w:val="0034471D"/>
    <w:rsid w:val="00345B87"/>
    <w:rsid w:val="003467A7"/>
    <w:rsid w:val="0034772D"/>
    <w:rsid w:val="003477E4"/>
    <w:rsid w:val="0034798E"/>
    <w:rsid w:val="00347D14"/>
    <w:rsid w:val="003507E2"/>
    <w:rsid w:val="003508F1"/>
    <w:rsid w:val="00352327"/>
    <w:rsid w:val="00353084"/>
    <w:rsid w:val="0035404A"/>
    <w:rsid w:val="00354B01"/>
    <w:rsid w:val="003552C5"/>
    <w:rsid w:val="0035762B"/>
    <w:rsid w:val="0035784E"/>
    <w:rsid w:val="00357DAE"/>
    <w:rsid w:val="0036037B"/>
    <w:rsid w:val="003623EA"/>
    <w:rsid w:val="00363B43"/>
    <w:rsid w:val="0036560C"/>
    <w:rsid w:val="003657E6"/>
    <w:rsid w:val="003664E2"/>
    <w:rsid w:val="003665FA"/>
    <w:rsid w:val="00370515"/>
    <w:rsid w:val="00373756"/>
    <w:rsid w:val="00373933"/>
    <w:rsid w:val="00374882"/>
    <w:rsid w:val="0037536F"/>
    <w:rsid w:val="00375EE7"/>
    <w:rsid w:val="0037608C"/>
    <w:rsid w:val="003764FE"/>
    <w:rsid w:val="00380654"/>
    <w:rsid w:val="00380A12"/>
    <w:rsid w:val="00380D21"/>
    <w:rsid w:val="00382E8B"/>
    <w:rsid w:val="00383C42"/>
    <w:rsid w:val="00384631"/>
    <w:rsid w:val="00385BE6"/>
    <w:rsid w:val="00387A99"/>
    <w:rsid w:val="00390666"/>
    <w:rsid w:val="003910B0"/>
    <w:rsid w:val="0039133B"/>
    <w:rsid w:val="0039193B"/>
    <w:rsid w:val="00391D0D"/>
    <w:rsid w:val="00394A28"/>
    <w:rsid w:val="0039539B"/>
    <w:rsid w:val="00395415"/>
    <w:rsid w:val="00395A48"/>
    <w:rsid w:val="0039634A"/>
    <w:rsid w:val="00396FE4"/>
    <w:rsid w:val="003A1CD2"/>
    <w:rsid w:val="003A2B69"/>
    <w:rsid w:val="003A336E"/>
    <w:rsid w:val="003A6008"/>
    <w:rsid w:val="003B0481"/>
    <w:rsid w:val="003B161A"/>
    <w:rsid w:val="003B3A6A"/>
    <w:rsid w:val="003B4289"/>
    <w:rsid w:val="003B477B"/>
    <w:rsid w:val="003B514D"/>
    <w:rsid w:val="003B566D"/>
    <w:rsid w:val="003B57F7"/>
    <w:rsid w:val="003B5B38"/>
    <w:rsid w:val="003B6987"/>
    <w:rsid w:val="003C00F2"/>
    <w:rsid w:val="003C0F3D"/>
    <w:rsid w:val="003C137D"/>
    <w:rsid w:val="003C174E"/>
    <w:rsid w:val="003C26D3"/>
    <w:rsid w:val="003C2D8F"/>
    <w:rsid w:val="003C31FB"/>
    <w:rsid w:val="003C33C2"/>
    <w:rsid w:val="003C495C"/>
    <w:rsid w:val="003C5D37"/>
    <w:rsid w:val="003C6972"/>
    <w:rsid w:val="003D053F"/>
    <w:rsid w:val="003D0C91"/>
    <w:rsid w:val="003D2192"/>
    <w:rsid w:val="003D2796"/>
    <w:rsid w:val="003D2AD2"/>
    <w:rsid w:val="003D383E"/>
    <w:rsid w:val="003D4180"/>
    <w:rsid w:val="003D5CA4"/>
    <w:rsid w:val="003D5D0D"/>
    <w:rsid w:val="003D6487"/>
    <w:rsid w:val="003D674E"/>
    <w:rsid w:val="003D6776"/>
    <w:rsid w:val="003E0781"/>
    <w:rsid w:val="003E1372"/>
    <w:rsid w:val="003E13EF"/>
    <w:rsid w:val="003E3060"/>
    <w:rsid w:val="003E4E1C"/>
    <w:rsid w:val="003E58D8"/>
    <w:rsid w:val="003E5A30"/>
    <w:rsid w:val="003E6268"/>
    <w:rsid w:val="003E653A"/>
    <w:rsid w:val="003E76CE"/>
    <w:rsid w:val="003E79C5"/>
    <w:rsid w:val="003F02C0"/>
    <w:rsid w:val="003F030C"/>
    <w:rsid w:val="003F0821"/>
    <w:rsid w:val="003F0C40"/>
    <w:rsid w:val="003F0F58"/>
    <w:rsid w:val="003F164F"/>
    <w:rsid w:val="003F1987"/>
    <w:rsid w:val="003F21D8"/>
    <w:rsid w:val="003F3D9B"/>
    <w:rsid w:val="003F4890"/>
    <w:rsid w:val="003F6639"/>
    <w:rsid w:val="003F7214"/>
    <w:rsid w:val="00400C4A"/>
    <w:rsid w:val="00401C0E"/>
    <w:rsid w:val="00401D8C"/>
    <w:rsid w:val="004042E2"/>
    <w:rsid w:val="004042EC"/>
    <w:rsid w:val="00404DC1"/>
    <w:rsid w:val="004074C8"/>
    <w:rsid w:val="004074EE"/>
    <w:rsid w:val="0041029A"/>
    <w:rsid w:val="0041257C"/>
    <w:rsid w:val="00412CCA"/>
    <w:rsid w:val="004134FC"/>
    <w:rsid w:val="00413630"/>
    <w:rsid w:val="00413BAF"/>
    <w:rsid w:val="00413DDF"/>
    <w:rsid w:val="00415988"/>
    <w:rsid w:val="00416C51"/>
    <w:rsid w:val="00417C10"/>
    <w:rsid w:val="00417C5B"/>
    <w:rsid w:val="004209FB"/>
    <w:rsid w:val="00421C20"/>
    <w:rsid w:val="00421E9D"/>
    <w:rsid w:val="0042275C"/>
    <w:rsid w:val="0042433B"/>
    <w:rsid w:val="004244B5"/>
    <w:rsid w:val="0042545E"/>
    <w:rsid w:val="00426538"/>
    <w:rsid w:val="004266DE"/>
    <w:rsid w:val="00426911"/>
    <w:rsid w:val="004276B6"/>
    <w:rsid w:val="00430012"/>
    <w:rsid w:val="00430113"/>
    <w:rsid w:val="00430DE0"/>
    <w:rsid w:val="00431BBE"/>
    <w:rsid w:val="004328AE"/>
    <w:rsid w:val="004336A1"/>
    <w:rsid w:val="00435051"/>
    <w:rsid w:val="0043538D"/>
    <w:rsid w:val="00436F24"/>
    <w:rsid w:val="0044064F"/>
    <w:rsid w:val="004415E9"/>
    <w:rsid w:val="00441655"/>
    <w:rsid w:val="004422F3"/>
    <w:rsid w:val="004430DE"/>
    <w:rsid w:val="00445DDB"/>
    <w:rsid w:val="00445FF4"/>
    <w:rsid w:val="00446235"/>
    <w:rsid w:val="004465C8"/>
    <w:rsid w:val="00447A52"/>
    <w:rsid w:val="00450C86"/>
    <w:rsid w:val="00450FB6"/>
    <w:rsid w:val="004510B0"/>
    <w:rsid w:val="004515CB"/>
    <w:rsid w:val="004559EB"/>
    <w:rsid w:val="00455ACE"/>
    <w:rsid w:val="00456930"/>
    <w:rsid w:val="004577BA"/>
    <w:rsid w:val="00457E20"/>
    <w:rsid w:val="0046061C"/>
    <w:rsid w:val="00461F39"/>
    <w:rsid w:val="00462343"/>
    <w:rsid w:val="004629CA"/>
    <w:rsid w:val="004640EF"/>
    <w:rsid w:val="0046529E"/>
    <w:rsid w:val="00466197"/>
    <w:rsid w:val="00466760"/>
    <w:rsid w:val="00470D1F"/>
    <w:rsid w:val="004728C0"/>
    <w:rsid w:val="00472B8E"/>
    <w:rsid w:val="00472BFD"/>
    <w:rsid w:val="00473456"/>
    <w:rsid w:val="00473D80"/>
    <w:rsid w:val="004745F4"/>
    <w:rsid w:val="00475A77"/>
    <w:rsid w:val="00476585"/>
    <w:rsid w:val="00477342"/>
    <w:rsid w:val="00477E46"/>
    <w:rsid w:val="004809DC"/>
    <w:rsid w:val="00480DF3"/>
    <w:rsid w:val="00480F5B"/>
    <w:rsid w:val="00482846"/>
    <w:rsid w:val="004830AF"/>
    <w:rsid w:val="00483F59"/>
    <w:rsid w:val="00484A41"/>
    <w:rsid w:val="004864E9"/>
    <w:rsid w:val="00486E3A"/>
    <w:rsid w:val="004907A2"/>
    <w:rsid w:val="00490CB0"/>
    <w:rsid w:val="004916DF"/>
    <w:rsid w:val="00491930"/>
    <w:rsid w:val="00491F95"/>
    <w:rsid w:val="00492E0B"/>
    <w:rsid w:val="00494224"/>
    <w:rsid w:val="00494D21"/>
    <w:rsid w:val="004959F4"/>
    <w:rsid w:val="004962EF"/>
    <w:rsid w:val="00497471"/>
    <w:rsid w:val="004A1A92"/>
    <w:rsid w:val="004A20EF"/>
    <w:rsid w:val="004A370E"/>
    <w:rsid w:val="004A68EC"/>
    <w:rsid w:val="004A794B"/>
    <w:rsid w:val="004B217E"/>
    <w:rsid w:val="004B257E"/>
    <w:rsid w:val="004B2F5A"/>
    <w:rsid w:val="004B4CF8"/>
    <w:rsid w:val="004B4EAE"/>
    <w:rsid w:val="004B57EB"/>
    <w:rsid w:val="004B7706"/>
    <w:rsid w:val="004C11A2"/>
    <w:rsid w:val="004C23D1"/>
    <w:rsid w:val="004C338B"/>
    <w:rsid w:val="004C4B48"/>
    <w:rsid w:val="004C4C5B"/>
    <w:rsid w:val="004C58D9"/>
    <w:rsid w:val="004C615D"/>
    <w:rsid w:val="004C6449"/>
    <w:rsid w:val="004C6A81"/>
    <w:rsid w:val="004C6F50"/>
    <w:rsid w:val="004C7080"/>
    <w:rsid w:val="004C7F15"/>
    <w:rsid w:val="004D0050"/>
    <w:rsid w:val="004D0FDA"/>
    <w:rsid w:val="004D18AE"/>
    <w:rsid w:val="004D2B50"/>
    <w:rsid w:val="004D2E8F"/>
    <w:rsid w:val="004D2EA9"/>
    <w:rsid w:val="004D3406"/>
    <w:rsid w:val="004D37FF"/>
    <w:rsid w:val="004D3A03"/>
    <w:rsid w:val="004D465A"/>
    <w:rsid w:val="004D6819"/>
    <w:rsid w:val="004D7AC2"/>
    <w:rsid w:val="004E0CD3"/>
    <w:rsid w:val="004E13F2"/>
    <w:rsid w:val="004E2AA4"/>
    <w:rsid w:val="004E306A"/>
    <w:rsid w:val="004E3AFC"/>
    <w:rsid w:val="004E4552"/>
    <w:rsid w:val="004E48EF"/>
    <w:rsid w:val="004E55D4"/>
    <w:rsid w:val="004E66D1"/>
    <w:rsid w:val="004E6D15"/>
    <w:rsid w:val="004E71E1"/>
    <w:rsid w:val="004F17CA"/>
    <w:rsid w:val="004F214B"/>
    <w:rsid w:val="004F3212"/>
    <w:rsid w:val="004F3574"/>
    <w:rsid w:val="004F3F4B"/>
    <w:rsid w:val="004F425D"/>
    <w:rsid w:val="004F465E"/>
    <w:rsid w:val="004F4A1C"/>
    <w:rsid w:val="004F576F"/>
    <w:rsid w:val="004F694E"/>
    <w:rsid w:val="004F6A74"/>
    <w:rsid w:val="004F70D0"/>
    <w:rsid w:val="004F7E79"/>
    <w:rsid w:val="005012E4"/>
    <w:rsid w:val="0050178C"/>
    <w:rsid w:val="00501CF8"/>
    <w:rsid w:val="00502EAA"/>
    <w:rsid w:val="00503688"/>
    <w:rsid w:val="00503950"/>
    <w:rsid w:val="00506A60"/>
    <w:rsid w:val="00507AD3"/>
    <w:rsid w:val="00512BBF"/>
    <w:rsid w:val="00512F44"/>
    <w:rsid w:val="00513707"/>
    <w:rsid w:val="005143F8"/>
    <w:rsid w:val="00516A59"/>
    <w:rsid w:val="00517667"/>
    <w:rsid w:val="0052068C"/>
    <w:rsid w:val="005236F6"/>
    <w:rsid w:val="00526C47"/>
    <w:rsid w:val="005300B9"/>
    <w:rsid w:val="00530AA8"/>
    <w:rsid w:val="005316DA"/>
    <w:rsid w:val="00531B1A"/>
    <w:rsid w:val="005325C2"/>
    <w:rsid w:val="00533771"/>
    <w:rsid w:val="005337F0"/>
    <w:rsid w:val="00534B1A"/>
    <w:rsid w:val="00536A3F"/>
    <w:rsid w:val="00536D47"/>
    <w:rsid w:val="00537858"/>
    <w:rsid w:val="00537F6A"/>
    <w:rsid w:val="00540186"/>
    <w:rsid w:val="005402D4"/>
    <w:rsid w:val="00540CC3"/>
    <w:rsid w:val="005433ED"/>
    <w:rsid w:val="00543671"/>
    <w:rsid w:val="005443FE"/>
    <w:rsid w:val="00544837"/>
    <w:rsid w:val="00544CC0"/>
    <w:rsid w:val="0054515A"/>
    <w:rsid w:val="00545349"/>
    <w:rsid w:val="00546D5A"/>
    <w:rsid w:val="00546D5C"/>
    <w:rsid w:val="005473DF"/>
    <w:rsid w:val="00547666"/>
    <w:rsid w:val="00547E3C"/>
    <w:rsid w:val="00553BE6"/>
    <w:rsid w:val="005553E8"/>
    <w:rsid w:val="00555A1C"/>
    <w:rsid w:val="0055622E"/>
    <w:rsid w:val="005566B5"/>
    <w:rsid w:val="00556E2D"/>
    <w:rsid w:val="00556F53"/>
    <w:rsid w:val="0055799C"/>
    <w:rsid w:val="00560378"/>
    <w:rsid w:val="00561E8E"/>
    <w:rsid w:val="005627DE"/>
    <w:rsid w:val="0056300A"/>
    <w:rsid w:val="005638BC"/>
    <w:rsid w:val="00564DA0"/>
    <w:rsid w:val="00565924"/>
    <w:rsid w:val="00565C1E"/>
    <w:rsid w:val="005663A9"/>
    <w:rsid w:val="00571C91"/>
    <w:rsid w:val="00572173"/>
    <w:rsid w:val="00573409"/>
    <w:rsid w:val="00573BA2"/>
    <w:rsid w:val="00574680"/>
    <w:rsid w:val="005748C2"/>
    <w:rsid w:val="0057577D"/>
    <w:rsid w:val="00575D99"/>
    <w:rsid w:val="00580D18"/>
    <w:rsid w:val="00582775"/>
    <w:rsid w:val="00583B5C"/>
    <w:rsid w:val="00585777"/>
    <w:rsid w:val="00586166"/>
    <w:rsid w:val="005869D2"/>
    <w:rsid w:val="00586CF2"/>
    <w:rsid w:val="0058787F"/>
    <w:rsid w:val="00587DAE"/>
    <w:rsid w:val="005910D3"/>
    <w:rsid w:val="00591669"/>
    <w:rsid w:val="00591741"/>
    <w:rsid w:val="00593C75"/>
    <w:rsid w:val="00594184"/>
    <w:rsid w:val="00594540"/>
    <w:rsid w:val="00595AF8"/>
    <w:rsid w:val="00597855"/>
    <w:rsid w:val="005A0432"/>
    <w:rsid w:val="005A082C"/>
    <w:rsid w:val="005A0E2F"/>
    <w:rsid w:val="005A15DB"/>
    <w:rsid w:val="005A1604"/>
    <w:rsid w:val="005A4429"/>
    <w:rsid w:val="005A59C2"/>
    <w:rsid w:val="005A5D5C"/>
    <w:rsid w:val="005A66FA"/>
    <w:rsid w:val="005A6D42"/>
    <w:rsid w:val="005B026C"/>
    <w:rsid w:val="005B0504"/>
    <w:rsid w:val="005B1191"/>
    <w:rsid w:val="005B1750"/>
    <w:rsid w:val="005B22FD"/>
    <w:rsid w:val="005B2E52"/>
    <w:rsid w:val="005B3A14"/>
    <w:rsid w:val="005B495B"/>
    <w:rsid w:val="005B54B5"/>
    <w:rsid w:val="005B5BE3"/>
    <w:rsid w:val="005B713E"/>
    <w:rsid w:val="005B745F"/>
    <w:rsid w:val="005C0087"/>
    <w:rsid w:val="005C0C18"/>
    <w:rsid w:val="005C27FF"/>
    <w:rsid w:val="005C32F3"/>
    <w:rsid w:val="005C5FB4"/>
    <w:rsid w:val="005C6E8B"/>
    <w:rsid w:val="005C7430"/>
    <w:rsid w:val="005C7EE8"/>
    <w:rsid w:val="005D1979"/>
    <w:rsid w:val="005D1B0F"/>
    <w:rsid w:val="005D23D8"/>
    <w:rsid w:val="005D2DCD"/>
    <w:rsid w:val="005D3EB6"/>
    <w:rsid w:val="005D46FC"/>
    <w:rsid w:val="005D707A"/>
    <w:rsid w:val="005E03F6"/>
    <w:rsid w:val="005E2AAD"/>
    <w:rsid w:val="005E48F2"/>
    <w:rsid w:val="005E590B"/>
    <w:rsid w:val="005E6D17"/>
    <w:rsid w:val="005E7CB9"/>
    <w:rsid w:val="005F0B80"/>
    <w:rsid w:val="005F1963"/>
    <w:rsid w:val="005F56A3"/>
    <w:rsid w:val="005F5DBB"/>
    <w:rsid w:val="005F6374"/>
    <w:rsid w:val="005F7C50"/>
    <w:rsid w:val="00601906"/>
    <w:rsid w:val="00602158"/>
    <w:rsid w:val="00602887"/>
    <w:rsid w:val="00602FD5"/>
    <w:rsid w:val="00603098"/>
    <w:rsid w:val="00603288"/>
    <w:rsid w:val="0060383B"/>
    <w:rsid w:val="00605F72"/>
    <w:rsid w:val="00606866"/>
    <w:rsid w:val="00606D79"/>
    <w:rsid w:val="006070E3"/>
    <w:rsid w:val="006073A4"/>
    <w:rsid w:val="00607FD6"/>
    <w:rsid w:val="00610134"/>
    <w:rsid w:val="00610FD0"/>
    <w:rsid w:val="00611102"/>
    <w:rsid w:val="00611BB4"/>
    <w:rsid w:val="00612965"/>
    <w:rsid w:val="00612AE1"/>
    <w:rsid w:val="006140BB"/>
    <w:rsid w:val="0061654B"/>
    <w:rsid w:val="00617359"/>
    <w:rsid w:val="006175DF"/>
    <w:rsid w:val="006178C4"/>
    <w:rsid w:val="00617B27"/>
    <w:rsid w:val="00623CC2"/>
    <w:rsid w:val="006307B0"/>
    <w:rsid w:val="00631622"/>
    <w:rsid w:val="0063348D"/>
    <w:rsid w:val="0063383F"/>
    <w:rsid w:val="00633E64"/>
    <w:rsid w:val="00634716"/>
    <w:rsid w:val="00636753"/>
    <w:rsid w:val="00636972"/>
    <w:rsid w:val="006401CE"/>
    <w:rsid w:val="00641326"/>
    <w:rsid w:val="00641AB7"/>
    <w:rsid w:val="0064236F"/>
    <w:rsid w:val="006428D7"/>
    <w:rsid w:val="00642D4F"/>
    <w:rsid w:val="00642E60"/>
    <w:rsid w:val="006467F2"/>
    <w:rsid w:val="00647FFE"/>
    <w:rsid w:val="00650779"/>
    <w:rsid w:val="00651539"/>
    <w:rsid w:val="00652A8E"/>
    <w:rsid w:val="00652C9C"/>
    <w:rsid w:val="00655211"/>
    <w:rsid w:val="006555BA"/>
    <w:rsid w:val="00657A30"/>
    <w:rsid w:val="00661419"/>
    <w:rsid w:val="00662550"/>
    <w:rsid w:val="00663421"/>
    <w:rsid w:val="00663D33"/>
    <w:rsid w:val="00664142"/>
    <w:rsid w:val="006650A0"/>
    <w:rsid w:val="006667B6"/>
    <w:rsid w:val="0067197E"/>
    <w:rsid w:val="0067336B"/>
    <w:rsid w:val="006747BB"/>
    <w:rsid w:val="00675272"/>
    <w:rsid w:val="00676148"/>
    <w:rsid w:val="00681203"/>
    <w:rsid w:val="00681998"/>
    <w:rsid w:val="00682D6D"/>
    <w:rsid w:val="00684338"/>
    <w:rsid w:val="00684DE7"/>
    <w:rsid w:val="0068558A"/>
    <w:rsid w:val="00685FA8"/>
    <w:rsid w:val="00686BDC"/>
    <w:rsid w:val="00687505"/>
    <w:rsid w:val="00687B91"/>
    <w:rsid w:val="00690984"/>
    <w:rsid w:val="00690989"/>
    <w:rsid w:val="00690AE5"/>
    <w:rsid w:val="006925BD"/>
    <w:rsid w:val="006931D4"/>
    <w:rsid w:val="00693873"/>
    <w:rsid w:val="00693F1B"/>
    <w:rsid w:val="00694E1B"/>
    <w:rsid w:val="00696254"/>
    <w:rsid w:val="0069688E"/>
    <w:rsid w:val="00697A69"/>
    <w:rsid w:val="006A0608"/>
    <w:rsid w:val="006A1519"/>
    <w:rsid w:val="006A1EB2"/>
    <w:rsid w:val="006A22CA"/>
    <w:rsid w:val="006A464E"/>
    <w:rsid w:val="006A571F"/>
    <w:rsid w:val="006A7B52"/>
    <w:rsid w:val="006B340F"/>
    <w:rsid w:val="006B3D61"/>
    <w:rsid w:val="006B3E00"/>
    <w:rsid w:val="006B40C4"/>
    <w:rsid w:val="006B5B15"/>
    <w:rsid w:val="006B741E"/>
    <w:rsid w:val="006C4C62"/>
    <w:rsid w:val="006C52FC"/>
    <w:rsid w:val="006C54B7"/>
    <w:rsid w:val="006C72EA"/>
    <w:rsid w:val="006C7C8B"/>
    <w:rsid w:val="006D0523"/>
    <w:rsid w:val="006D1224"/>
    <w:rsid w:val="006D323C"/>
    <w:rsid w:val="006D3DEF"/>
    <w:rsid w:val="006D64DF"/>
    <w:rsid w:val="006D6504"/>
    <w:rsid w:val="006D7001"/>
    <w:rsid w:val="006D7BFE"/>
    <w:rsid w:val="006D7FBE"/>
    <w:rsid w:val="006E00BA"/>
    <w:rsid w:val="006E1768"/>
    <w:rsid w:val="006E2053"/>
    <w:rsid w:val="006E3566"/>
    <w:rsid w:val="006E387A"/>
    <w:rsid w:val="006E5435"/>
    <w:rsid w:val="006E6C1B"/>
    <w:rsid w:val="006F15B6"/>
    <w:rsid w:val="006F1C54"/>
    <w:rsid w:val="006F2C93"/>
    <w:rsid w:val="006F3B68"/>
    <w:rsid w:val="006F4763"/>
    <w:rsid w:val="006F5472"/>
    <w:rsid w:val="006F5736"/>
    <w:rsid w:val="006F58F6"/>
    <w:rsid w:val="006F5C5E"/>
    <w:rsid w:val="006F7145"/>
    <w:rsid w:val="006F7238"/>
    <w:rsid w:val="00701A1A"/>
    <w:rsid w:val="00703550"/>
    <w:rsid w:val="007044F8"/>
    <w:rsid w:val="007045C8"/>
    <w:rsid w:val="007102A4"/>
    <w:rsid w:val="007126F4"/>
    <w:rsid w:val="0071280C"/>
    <w:rsid w:val="00712BE9"/>
    <w:rsid w:val="00713E44"/>
    <w:rsid w:val="00714975"/>
    <w:rsid w:val="00715CB3"/>
    <w:rsid w:val="007170AA"/>
    <w:rsid w:val="00717CF4"/>
    <w:rsid w:val="00720234"/>
    <w:rsid w:val="00720B88"/>
    <w:rsid w:val="0072255A"/>
    <w:rsid w:val="007251C2"/>
    <w:rsid w:val="00726762"/>
    <w:rsid w:val="007268D0"/>
    <w:rsid w:val="007269B8"/>
    <w:rsid w:val="007278E6"/>
    <w:rsid w:val="00727B99"/>
    <w:rsid w:val="007320AC"/>
    <w:rsid w:val="007321A7"/>
    <w:rsid w:val="00732285"/>
    <w:rsid w:val="0073450B"/>
    <w:rsid w:val="0073481F"/>
    <w:rsid w:val="00734BAC"/>
    <w:rsid w:val="00734DE6"/>
    <w:rsid w:val="00735890"/>
    <w:rsid w:val="007373DC"/>
    <w:rsid w:val="00737504"/>
    <w:rsid w:val="00740A94"/>
    <w:rsid w:val="00741ACA"/>
    <w:rsid w:val="00741D9A"/>
    <w:rsid w:val="007420A5"/>
    <w:rsid w:val="0074290F"/>
    <w:rsid w:val="00743256"/>
    <w:rsid w:val="007434DD"/>
    <w:rsid w:val="007437C4"/>
    <w:rsid w:val="00743E26"/>
    <w:rsid w:val="007462A3"/>
    <w:rsid w:val="00747283"/>
    <w:rsid w:val="00750D7A"/>
    <w:rsid w:val="00751455"/>
    <w:rsid w:val="007529E9"/>
    <w:rsid w:val="00752EB4"/>
    <w:rsid w:val="00753090"/>
    <w:rsid w:val="00753532"/>
    <w:rsid w:val="00753975"/>
    <w:rsid w:val="00756B69"/>
    <w:rsid w:val="007579AE"/>
    <w:rsid w:val="00757B09"/>
    <w:rsid w:val="00757B7D"/>
    <w:rsid w:val="007605C5"/>
    <w:rsid w:val="00760DEF"/>
    <w:rsid w:val="00760EF0"/>
    <w:rsid w:val="00761F83"/>
    <w:rsid w:val="00762446"/>
    <w:rsid w:val="00762640"/>
    <w:rsid w:val="007628A5"/>
    <w:rsid w:val="0076341A"/>
    <w:rsid w:val="00764694"/>
    <w:rsid w:val="007646A9"/>
    <w:rsid w:val="00765C8F"/>
    <w:rsid w:val="0076702E"/>
    <w:rsid w:val="00770D06"/>
    <w:rsid w:val="0077208A"/>
    <w:rsid w:val="0077223F"/>
    <w:rsid w:val="00773830"/>
    <w:rsid w:val="007745B0"/>
    <w:rsid w:val="00775266"/>
    <w:rsid w:val="00776A41"/>
    <w:rsid w:val="00780472"/>
    <w:rsid w:val="00782640"/>
    <w:rsid w:val="00782EEA"/>
    <w:rsid w:val="00783B7C"/>
    <w:rsid w:val="007849B5"/>
    <w:rsid w:val="00784E3B"/>
    <w:rsid w:val="007851DF"/>
    <w:rsid w:val="00785C74"/>
    <w:rsid w:val="00786008"/>
    <w:rsid w:val="0078626F"/>
    <w:rsid w:val="00787FB7"/>
    <w:rsid w:val="00790661"/>
    <w:rsid w:val="00790C8F"/>
    <w:rsid w:val="00791709"/>
    <w:rsid w:val="00791883"/>
    <w:rsid w:val="00792BF2"/>
    <w:rsid w:val="0079374B"/>
    <w:rsid w:val="007965B2"/>
    <w:rsid w:val="00796B6A"/>
    <w:rsid w:val="007A2A20"/>
    <w:rsid w:val="007A4CE4"/>
    <w:rsid w:val="007A4E7A"/>
    <w:rsid w:val="007A59A7"/>
    <w:rsid w:val="007A5A86"/>
    <w:rsid w:val="007A65D8"/>
    <w:rsid w:val="007A7AF3"/>
    <w:rsid w:val="007B0E3D"/>
    <w:rsid w:val="007B1004"/>
    <w:rsid w:val="007B1233"/>
    <w:rsid w:val="007B245F"/>
    <w:rsid w:val="007B29E8"/>
    <w:rsid w:val="007B36E0"/>
    <w:rsid w:val="007B39A0"/>
    <w:rsid w:val="007B7E66"/>
    <w:rsid w:val="007C0154"/>
    <w:rsid w:val="007C0CEE"/>
    <w:rsid w:val="007C0E24"/>
    <w:rsid w:val="007C1085"/>
    <w:rsid w:val="007C3956"/>
    <w:rsid w:val="007C3E71"/>
    <w:rsid w:val="007C5650"/>
    <w:rsid w:val="007C673A"/>
    <w:rsid w:val="007D00E5"/>
    <w:rsid w:val="007D0181"/>
    <w:rsid w:val="007D019C"/>
    <w:rsid w:val="007D06B1"/>
    <w:rsid w:val="007D06B7"/>
    <w:rsid w:val="007D1851"/>
    <w:rsid w:val="007D1D4B"/>
    <w:rsid w:val="007D51F6"/>
    <w:rsid w:val="007D5251"/>
    <w:rsid w:val="007D54CF"/>
    <w:rsid w:val="007D6B33"/>
    <w:rsid w:val="007D772C"/>
    <w:rsid w:val="007D791D"/>
    <w:rsid w:val="007E0068"/>
    <w:rsid w:val="007E073D"/>
    <w:rsid w:val="007E14A0"/>
    <w:rsid w:val="007E1B5C"/>
    <w:rsid w:val="007E2CC3"/>
    <w:rsid w:val="007E326A"/>
    <w:rsid w:val="007E37D6"/>
    <w:rsid w:val="007E4F9A"/>
    <w:rsid w:val="007E5C4B"/>
    <w:rsid w:val="007F024C"/>
    <w:rsid w:val="007F08BE"/>
    <w:rsid w:val="007F160A"/>
    <w:rsid w:val="007F2076"/>
    <w:rsid w:val="007F263C"/>
    <w:rsid w:val="007F3549"/>
    <w:rsid w:val="007F5B5C"/>
    <w:rsid w:val="007F5DF1"/>
    <w:rsid w:val="008005BF"/>
    <w:rsid w:val="00800646"/>
    <w:rsid w:val="0080222D"/>
    <w:rsid w:val="00802906"/>
    <w:rsid w:val="0080331E"/>
    <w:rsid w:val="008046F0"/>
    <w:rsid w:val="00805283"/>
    <w:rsid w:val="008108BC"/>
    <w:rsid w:val="00812604"/>
    <w:rsid w:val="008128E9"/>
    <w:rsid w:val="0081437E"/>
    <w:rsid w:val="00814A0B"/>
    <w:rsid w:val="00815665"/>
    <w:rsid w:val="00816404"/>
    <w:rsid w:val="008165F0"/>
    <w:rsid w:val="00817FF4"/>
    <w:rsid w:val="00820CE8"/>
    <w:rsid w:val="0082190B"/>
    <w:rsid w:val="008223C3"/>
    <w:rsid w:val="00822A92"/>
    <w:rsid w:val="008237C4"/>
    <w:rsid w:val="00825430"/>
    <w:rsid w:val="00825D95"/>
    <w:rsid w:val="00826BDC"/>
    <w:rsid w:val="008304FB"/>
    <w:rsid w:val="0083170A"/>
    <w:rsid w:val="00832203"/>
    <w:rsid w:val="0083235D"/>
    <w:rsid w:val="008328BD"/>
    <w:rsid w:val="008357E9"/>
    <w:rsid w:val="00835849"/>
    <w:rsid w:val="0083698B"/>
    <w:rsid w:val="00837794"/>
    <w:rsid w:val="0084184C"/>
    <w:rsid w:val="0084303D"/>
    <w:rsid w:val="00843FAF"/>
    <w:rsid w:val="008443EB"/>
    <w:rsid w:val="00845348"/>
    <w:rsid w:val="0084580D"/>
    <w:rsid w:val="00847113"/>
    <w:rsid w:val="0085372C"/>
    <w:rsid w:val="00855A2D"/>
    <w:rsid w:val="00860492"/>
    <w:rsid w:val="0086195D"/>
    <w:rsid w:val="00863EAF"/>
    <w:rsid w:val="008642D3"/>
    <w:rsid w:val="00864C67"/>
    <w:rsid w:val="00865650"/>
    <w:rsid w:val="00866520"/>
    <w:rsid w:val="00870CB8"/>
    <w:rsid w:val="0087152B"/>
    <w:rsid w:val="00872EB1"/>
    <w:rsid w:val="008739EA"/>
    <w:rsid w:val="00874EAA"/>
    <w:rsid w:val="00875514"/>
    <w:rsid w:val="008766CB"/>
    <w:rsid w:val="0087693F"/>
    <w:rsid w:val="00876BA0"/>
    <w:rsid w:val="00877938"/>
    <w:rsid w:val="008801BF"/>
    <w:rsid w:val="0088058B"/>
    <w:rsid w:val="00880E82"/>
    <w:rsid w:val="0088105A"/>
    <w:rsid w:val="0088382E"/>
    <w:rsid w:val="00883F28"/>
    <w:rsid w:val="008841D4"/>
    <w:rsid w:val="008843AA"/>
    <w:rsid w:val="00884E7A"/>
    <w:rsid w:val="00885A42"/>
    <w:rsid w:val="008871A9"/>
    <w:rsid w:val="008905D0"/>
    <w:rsid w:val="0089063E"/>
    <w:rsid w:val="00890A39"/>
    <w:rsid w:val="008917C5"/>
    <w:rsid w:val="008918A6"/>
    <w:rsid w:val="00892A91"/>
    <w:rsid w:val="00893496"/>
    <w:rsid w:val="00893E84"/>
    <w:rsid w:val="00896A22"/>
    <w:rsid w:val="00896B1A"/>
    <w:rsid w:val="008A14B9"/>
    <w:rsid w:val="008A23BF"/>
    <w:rsid w:val="008A346E"/>
    <w:rsid w:val="008A4B9D"/>
    <w:rsid w:val="008A5226"/>
    <w:rsid w:val="008A531F"/>
    <w:rsid w:val="008A6599"/>
    <w:rsid w:val="008A65DF"/>
    <w:rsid w:val="008A6886"/>
    <w:rsid w:val="008A7FB2"/>
    <w:rsid w:val="008B0071"/>
    <w:rsid w:val="008B127A"/>
    <w:rsid w:val="008B1FEC"/>
    <w:rsid w:val="008B3B9F"/>
    <w:rsid w:val="008B42EC"/>
    <w:rsid w:val="008B4B93"/>
    <w:rsid w:val="008B5456"/>
    <w:rsid w:val="008B77C5"/>
    <w:rsid w:val="008B7B62"/>
    <w:rsid w:val="008C1A01"/>
    <w:rsid w:val="008C46DC"/>
    <w:rsid w:val="008C63D0"/>
    <w:rsid w:val="008C7969"/>
    <w:rsid w:val="008D0BB1"/>
    <w:rsid w:val="008D3425"/>
    <w:rsid w:val="008D5347"/>
    <w:rsid w:val="008D53C7"/>
    <w:rsid w:val="008D54FF"/>
    <w:rsid w:val="008D5536"/>
    <w:rsid w:val="008D58B1"/>
    <w:rsid w:val="008D659C"/>
    <w:rsid w:val="008D66E9"/>
    <w:rsid w:val="008E037A"/>
    <w:rsid w:val="008E0634"/>
    <w:rsid w:val="008E1A96"/>
    <w:rsid w:val="008E2984"/>
    <w:rsid w:val="008E3764"/>
    <w:rsid w:val="008E3C79"/>
    <w:rsid w:val="008E675D"/>
    <w:rsid w:val="008E694B"/>
    <w:rsid w:val="008E7A84"/>
    <w:rsid w:val="008F0717"/>
    <w:rsid w:val="008F0F75"/>
    <w:rsid w:val="008F1176"/>
    <w:rsid w:val="008F1535"/>
    <w:rsid w:val="008F18DE"/>
    <w:rsid w:val="008F31F2"/>
    <w:rsid w:val="008F39C9"/>
    <w:rsid w:val="008F4121"/>
    <w:rsid w:val="008F4DEE"/>
    <w:rsid w:val="008F542C"/>
    <w:rsid w:val="008F5656"/>
    <w:rsid w:val="008F6112"/>
    <w:rsid w:val="009008F2"/>
    <w:rsid w:val="009009F3"/>
    <w:rsid w:val="00901452"/>
    <w:rsid w:val="00901784"/>
    <w:rsid w:val="0090213A"/>
    <w:rsid w:val="00902408"/>
    <w:rsid w:val="009042AA"/>
    <w:rsid w:val="00904326"/>
    <w:rsid w:val="0090440B"/>
    <w:rsid w:val="00904D8E"/>
    <w:rsid w:val="009102D1"/>
    <w:rsid w:val="0091180B"/>
    <w:rsid w:val="00914F32"/>
    <w:rsid w:val="0091702A"/>
    <w:rsid w:val="009214D1"/>
    <w:rsid w:val="00921A03"/>
    <w:rsid w:val="009224C5"/>
    <w:rsid w:val="00924B86"/>
    <w:rsid w:val="009251B9"/>
    <w:rsid w:val="009268BC"/>
    <w:rsid w:val="00932349"/>
    <w:rsid w:val="009327CA"/>
    <w:rsid w:val="00932ADE"/>
    <w:rsid w:val="0093341B"/>
    <w:rsid w:val="00933D7F"/>
    <w:rsid w:val="00936933"/>
    <w:rsid w:val="009374CF"/>
    <w:rsid w:val="00937760"/>
    <w:rsid w:val="00937FA0"/>
    <w:rsid w:val="009408E8"/>
    <w:rsid w:val="0094101C"/>
    <w:rsid w:val="00942970"/>
    <w:rsid w:val="00942D59"/>
    <w:rsid w:val="00943F56"/>
    <w:rsid w:val="00944A7F"/>
    <w:rsid w:val="00945121"/>
    <w:rsid w:val="009468F3"/>
    <w:rsid w:val="00947BE1"/>
    <w:rsid w:val="00947D8C"/>
    <w:rsid w:val="00951104"/>
    <w:rsid w:val="009554C6"/>
    <w:rsid w:val="00956B4E"/>
    <w:rsid w:val="00957648"/>
    <w:rsid w:val="009608A0"/>
    <w:rsid w:val="00962197"/>
    <w:rsid w:val="00965881"/>
    <w:rsid w:val="009679D0"/>
    <w:rsid w:val="00970B38"/>
    <w:rsid w:val="00970C08"/>
    <w:rsid w:val="009742A3"/>
    <w:rsid w:val="009746D6"/>
    <w:rsid w:val="00974AC6"/>
    <w:rsid w:val="009751DA"/>
    <w:rsid w:val="00975880"/>
    <w:rsid w:val="00975C0F"/>
    <w:rsid w:val="0097609A"/>
    <w:rsid w:val="0097609B"/>
    <w:rsid w:val="00977DDF"/>
    <w:rsid w:val="00981DEE"/>
    <w:rsid w:val="00983393"/>
    <w:rsid w:val="00983784"/>
    <w:rsid w:val="00984D40"/>
    <w:rsid w:val="009855CB"/>
    <w:rsid w:val="00985967"/>
    <w:rsid w:val="00985C94"/>
    <w:rsid w:val="00985D9C"/>
    <w:rsid w:val="009876E7"/>
    <w:rsid w:val="0099128A"/>
    <w:rsid w:val="009927E8"/>
    <w:rsid w:val="00993BE7"/>
    <w:rsid w:val="00994354"/>
    <w:rsid w:val="00994C5E"/>
    <w:rsid w:val="00995C2B"/>
    <w:rsid w:val="00995F00"/>
    <w:rsid w:val="00996468"/>
    <w:rsid w:val="00996BC2"/>
    <w:rsid w:val="009A01D4"/>
    <w:rsid w:val="009A16A9"/>
    <w:rsid w:val="009A2BFD"/>
    <w:rsid w:val="009A3E66"/>
    <w:rsid w:val="009A4ECB"/>
    <w:rsid w:val="009A52CD"/>
    <w:rsid w:val="009A672C"/>
    <w:rsid w:val="009B05AE"/>
    <w:rsid w:val="009B12FD"/>
    <w:rsid w:val="009B206D"/>
    <w:rsid w:val="009B450F"/>
    <w:rsid w:val="009B54D1"/>
    <w:rsid w:val="009B5F12"/>
    <w:rsid w:val="009C089B"/>
    <w:rsid w:val="009C1526"/>
    <w:rsid w:val="009C1EC0"/>
    <w:rsid w:val="009C2789"/>
    <w:rsid w:val="009C5649"/>
    <w:rsid w:val="009C662F"/>
    <w:rsid w:val="009C79F1"/>
    <w:rsid w:val="009C7CD7"/>
    <w:rsid w:val="009D09B2"/>
    <w:rsid w:val="009D1415"/>
    <w:rsid w:val="009D159F"/>
    <w:rsid w:val="009D305B"/>
    <w:rsid w:val="009D3F54"/>
    <w:rsid w:val="009D458D"/>
    <w:rsid w:val="009D5071"/>
    <w:rsid w:val="009D6A87"/>
    <w:rsid w:val="009D6B4D"/>
    <w:rsid w:val="009D726F"/>
    <w:rsid w:val="009D7A72"/>
    <w:rsid w:val="009E232C"/>
    <w:rsid w:val="009E342E"/>
    <w:rsid w:val="009E39D6"/>
    <w:rsid w:val="009E50BB"/>
    <w:rsid w:val="009E52B5"/>
    <w:rsid w:val="009E5E45"/>
    <w:rsid w:val="009E6105"/>
    <w:rsid w:val="009E76D6"/>
    <w:rsid w:val="009E789A"/>
    <w:rsid w:val="009E7B1C"/>
    <w:rsid w:val="009F003E"/>
    <w:rsid w:val="009F0F42"/>
    <w:rsid w:val="009F0FE8"/>
    <w:rsid w:val="009F1333"/>
    <w:rsid w:val="009F1FDA"/>
    <w:rsid w:val="009F27BB"/>
    <w:rsid w:val="009F38F0"/>
    <w:rsid w:val="009F3A31"/>
    <w:rsid w:val="009F7BE5"/>
    <w:rsid w:val="00A010D6"/>
    <w:rsid w:val="00A01429"/>
    <w:rsid w:val="00A0383A"/>
    <w:rsid w:val="00A03A00"/>
    <w:rsid w:val="00A03D69"/>
    <w:rsid w:val="00A044EB"/>
    <w:rsid w:val="00A052DF"/>
    <w:rsid w:val="00A05D8A"/>
    <w:rsid w:val="00A066CC"/>
    <w:rsid w:val="00A06872"/>
    <w:rsid w:val="00A069C0"/>
    <w:rsid w:val="00A1176B"/>
    <w:rsid w:val="00A1283E"/>
    <w:rsid w:val="00A1349C"/>
    <w:rsid w:val="00A141BB"/>
    <w:rsid w:val="00A1468C"/>
    <w:rsid w:val="00A156D9"/>
    <w:rsid w:val="00A15890"/>
    <w:rsid w:val="00A15955"/>
    <w:rsid w:val="00A171F2"/>
    <w:rsid w:val="00A17AFD"/>
    <w:rsid w:val="00A2397B"/>
    <w:rsid w:val="00A23AC2"/>
    <w:rsid w:val="00A25AC8"/>
    <w:rsid w:val="00A27124"/>
    <w:rsid w:val="00A279F3"/>
    <w:rsid w:val="00A27FEE"/>
    <w:rsid w:val="00A304B5"/>
    <w:rsid w:val="00A3189C"/>
    <w:rsid w:val="00A31B2C"/>
    <w:rsid w:val="00A33251"/>
    <w:rsid w:val="00A3327F"/>
    <w:rsid w:val="00A339AC"/>
    <w:rsid w:val="00A34F45"/>
    <w:rsid w:val="00A35B90"/>
    <w:rsid w:val="00A378EE"/>
    <w:rsid w:val="00A379F0"/>
    <w:rsid w:val="00A40AFD"/>
    <w:rsid w:val="00A410BA"/>
    <w:rsid w:val="00A411FA"/>
    <w:rsid w:val="00A42883"/>
    <w:rsid w:val="00A42B04"/>
    <w:rsid w:val="00A45189"/>
    <w:rsid w:val="00A451BF"/>
    <w:rsid w:val="00A453D3"/>
    <w:rsid w:val="00A45FF7"/>
    <w:rsid w:val="00A463FF"/>
    <w:rsid w:val="00A46757"/>
    <w:rsid w:val="00A46CED"/>
    <w:rsid w:val="00A50F00"/>
    <w:rsid w:val="00A53546"/>
    <w:rsid w:val="00A53685"/>
    <w:rsid w:val="00A53745"/>
    <w:rsid w:val="00A53D6B"/>
    <w:rsid w:val="00A54E41"/>
    <w:rsid w:val="00A5550D"/>
    <w:rsid w:val="00A56120"/>
    <w:rsid w:val="00A574DF"/>
    <w:rsid w:val="00A57ED5"/>
    <w:rsid w:val="00A6138B"/>
    <w:rsid w:val="00A61848"/>
    <w:rsid w:val="00A61E6B"/>
    <w:rsid w:val="00A6399A"/>
    <w:rsid w:val="00A6464B"/>
    <w:rsid w:val="00A64846"/>
    <w:rsid w:val="00A64FB1"/>
    <w:rsid w:val="00A6507E"/>
    <w:rsid w:val="00A66386"/>
    <w:rsid w:val="00A664A3"/>
    <w:rsid w:val="00A70DA7"/>
    <w:rsid w:val="00A70DA8"/>
    <w:rsid w:val="00A71094"/>
    <w:rsid w:val="00A716B0"/>
    <w:rsid w:val="00A75CBD"/>
    <w:rsid w:val="00A76B54"/>
    <w:rsid w:val="00A779BA"/>
    <w:rsid w:val="00A80A87"/>
    <w:rsid w:val="00A81DB7"/>
    <w:rsid w:val="00A81ED7"/>
    <w:rsid w:val="00A8221B"/>
    <w:rsid w:val="00A8351B"/>
    <w:rsid w:val="00A840D1"/>
    <w:rsid w:val="00A84754"/>
    <w:rsid w:val="00A852BC"/>
    <w:rsid w:val="00A8734C"/>
    <w:rsid w:val="00A927BE"/>
    <w:rsid w:val="00A9328B"/>
    <w:rsid w:val="00A9372A"/>
    <w:rsid w:val="00A93A77"/>
    <w:rsid w:val="00A94135"/>
    <w:rsid w:val="00AA0FB5"/>
    <w:rsid w:val="00AA1DC8"/>
    <w:rsid w:val="00AA2CE2"/>
    <w:rsid w:val="00AA419E"/>
    <w:rsid w:val="00AA5B0E"/>
    <w:rsid w:val="00AA5E81"/>
    <w:rsid w:val="00AA6A83"/>
    <w:rsid w:val="00AB0EF9"/>
    <w:rsid w:val="00AB26ED"/>
    <w:rsid w:val="00AB40E8"/>
    <w:rsid w:val="00AB4BD9"/>
    <w:rsid w:val="00AB6BEA"/>
    <w:rsid w:val="00AC1AFE"/>
    <w:rsid w:val="00AC26CA"/>
    <w:rsid w:val="00AC2B3B"/>
    <w:rsid w:val="00AC2DEC"/>
    <w:rsid w:val="00AC3D20"/>
    <w:rsid w:val="00AC5797"/>
    <w:rsid w:val="00AC60D7"/>
    <w:rsid w:val="00AC75B0"/>
    <w:rsid w:val="00AC76C9"/>
    <w:rsid w:val="00AD1605"/>
    <w:rsid w:val="00AD2E59"/>
    <w:rsid w:val="00AD3E41"/>
    <w:rsid w:val="00AD47E6"/>
    <w:rsid w:val="00AD560D"/>
    <w:rsid w:val="00AD616E"/>
    <w:rsid w:val="00AD70DC"/>
    <w:rsid w:val="00AE321E"/>
    <w:rsid w:val="00AE347A"/>
    <w:rsid w:val="00AE347C"/>
    <w:rsid w:val="00AE5FD8"/>
    <w:rsid w:val="00AE7979"/>
    <w:rsid w:val="00AE7C04"/>
    <w:rsid w:val="00AE7F0C"/>
    <w:rsid w:val="00AE7F32"/>
    <w:rsid w:val="00AF13DD"/>
    <w:rsid w:val="00AF1426"/>
    <w:rsid w:val="00AF2205"/>
    <w:rsid w:val="00AF269E"/>
    <w:rsid w:val="00AF3C0C"/>
    <w:rsid w:val="00AF4314"/>
    <w:rsid w:val="00AF48C6"/>
    <w:rsid w:val="00AF4CB3"/>
    <w:rsid w:val="00AF53B8"/>
    <w:rsid w:val="00AF5786"/>
    <w:rsid w:val="00AF6EE0"/>
    <w:rsid w:val="00AF7243"/>
    <w:rsid w:val="00AF7AEB"/>
    <w:rsid w:val="00B00DC2"/>
    <w:rsid w:val="00B023F3"/>
    <w:rsid w:val="00B03354"/>
    <w:rsid w:val="00B03ABC"/>
    <w:rsid w:val="00B0412B"/>
    <w:rsid w:val="00B045D3"/>
    <w:rsid w:val="00B0466B"/>
    <w:rsid w:val="00B052BB"/>
    <w:rsid w:val="00B05575"/>
    <w:rsid w:val="00B06620"/>
    <w:rsid w:val="00B068E2"/>
    <w:rsid w:val="00B069D2"/>
    <w:rsid w:val="00B06FB1"/>
    <w:rsid w:val="00B10913"/>
    <w:rsid w:val="00B10B45"/>
    <w:rsid w:val="00B10F8D"/>
    <w:rsid w:val="00B1101E"/>
    <w:rsid w:val="00B1217F"/>
    <w:rsid w:val="00B13641"/>
    <w:rsid w:val="00B13673"/>
    <w:rsid w:val="00B146DA"/>
    <w:rsid w:val="00B15F69"/>
    <w:rsid w:val="00B16BE3"/>
    <w:rsid w:val="00B204BB"/>
    <w:rsid w:val="00B22960"/>
    <w:rsid w:val="00B24189"/>
    <w:rsid w:val="00B25383"/>
    <w:rsid w:val="00B26C98"/>
    <w:rsid w:val="00B305F4"/>
    <w:rsid w:val="00B30D6E"/>
    <w:rsid w:val="00B32796"/>
    <w:rsid w:val="00B332FF"/>
    <w:rsid w:val="00B33843"/>
    <w:rsid w:val="00B3440B"/>
    <w:rsid w:val="00B345A4"/>
    <w:rsid w:val="00B34F1A"/>
    <w:rsid w:val="00B35607"/>
    <w:rsid w:val="00B35629"/>
    <w:rsid w:val="00B3563E"/>
    <w:rsid w:val="00B35B3A"/>
    <w:rsid w:val="00B3678B"/>
    <w:rsid w:val="00B3695E"/>
    <w:rsid w:val="00B37D8D"/>
    <w:rsid w:val="00B4127C"/>
    <w:rsid w:val="00B41669"/>
    <w:rsid w:val="00B4196F"/>
    <w:rsid w:val="00B42524"/>
    <w:rsid w:val="00B42A65"/>
    <w:rsid w:val="00B43599"/>
    <w:rsid w:val="00B441C8"/>
    <w:rsid w:val="00B45F84"/>
    <w:rsid w:val="00B46656"/>
    <w:rsid w:val="00B46B92"/>
    <w:rsid w:val="00B472B0"/>
    <w:rsid w:val="00B50136"/>
    <w:rsid w:val="00B515DB"/>
    <w:rsid w:val="00B51F3B"/>
    <w:rsid w:val="00B53921"/>
    <w:rsid w:val="00B53960"/>
    <w:rsid w:val="00B548F1"/>
    <w:rsid w:val="00B56F90"/>
    <w:rsid w:val="00B57E72"/>
    <w:rsid w:val="00B6144A"/>
    <w:rsid w:val="00B61D80"/>
    <w:rsid w:val="00B61FE5"/>
    <w:rsid w:val="00B6436B"/>
    <w:rsid w:val="00B658E1"/>
    <w:rsid w:val="00B6751A"/>
    <w:rsid w:val="00B67C0B"/>
    <w:rsid w:val="00B67C68"/>
    <w:rsid w:val="00B67C84"/>
    <w:rsid w:val="00B67D6B"/>
    <w:rsid w:val="00B70267"/>
    <w:rsid w:val="00B70F42"/>
    <w:rsid w:val="00B72FE4"/>
    <w:rsid w:val="00B73860"/>
    <w:rsid w:val="00B73CC7"/>
    <w:rsid w:val="00B776A2"/>
    <w:rsid w:val="00B83D1C"/>
    <w:rsid w:val="00B85748"/>
    <w:rsid w:val="00B85E0C"/>
    <w:rsid w:val="00B86E63"/>
    <w:rsid w:val="00B90E66"/>
    <w:rsid w:val="00B913D4"/>
    <w:rsid w:val="00B92907"/>
    <w:rsid w:val="00B92A03"/>
    <w:rsid w:val="00B93A72"/>
    <w:rsid w:val="00B946F4"/>
    <w:rsid w:val="00B95242"/>
    <w:rsid w:val="00B95D99"/>
    <w:rsid w:val="00B96B58"/>
    <w:rsid w:val="00BA13E7"/>
    <w:rsid w:val="00BA22AA"/>
    <w:rsid w:val="00BA4664"/>
    <w:rsid w:val="00BA4715"/>
    <w:rsid w:val="00BA4E67"/>
    <w:rsid w:val="00BA5F60"/>
    <w:rsid w:val="00BA628B"/>
    <w:rsid w:val="00BA6838"/>
    <w:rsid w:val="00BA72C9"/>
    <w:rsid w:val="00BB07AC"/>
    <w:rsid w:val="00BB0BC7"/>
    <w:rsid w:val="00BB3C31"/>
    <w:rsid w:val="00BB4A8E"/>
    <w:rsid w:val="00BB4BE9"/>
    <w:rsid w:val="00BB52DB"/>
    <w:rsid w:val="00BB56E1"/>
    <w:rsid w:val="00BB5CE1"/>
    <w:rsid w:val="00BB6B7C"/>
    <w:rsid w:val="00BB7C00"/>
    <w:rsid w:val="00BC0C59"/>
    <w:rsid w:val="00BC572F"/>
    <w:rsid w:val="00BC5AA3"/>
    <w:rsid w:val="00BC7054"/>
    <w:rsid w:val="00BD017D"/>
    <w:rsid w:val="00BD0E18"/>
    <w:rsid w:val="00BD14D6"/>
    <w:rsid w:val="00BD3C2F"/>
    <w:rsid w:val="00BD4D96"/>
    <w:rsid w:val="00BD5D48"/>
    <w:rsid w:val="00BD7EB8"/>
    <w:rsid w:val="00BE0711"/>
    <w:rsid w:val="00BE0811"/>
    <w:rsid w:val="00BE2D13"/>
    <w:rsid w:val="00BE30DA"/>
    <w:rsid w:val="00BE32A6"/>
    <w:rsid w:val="00BE39B1"/>
    <w:rsid w:val="00BE5C72"/>
    <w:rsid w:val="00BE5E31"/>
    <w:rsid w:val="00BE6C84"/>
    <w:rsid w:val="00BE7F62"/>
    <w:rsid w:val="00BE7F7C"/>
    <w:rsid w:val="00BF02D8"/>
    <w:rsid w:val="00BF0AF8"/>
    <w:rsid w:val="00BF0D1D"/>
    <w:rsid w:val="00BF1577"/>
    <w:rsid w:val="00BF1A7B"/>
    <w:rsid w:val="00BF43BF"/>
    <w:rsid w:val="00BF4514"/>
    <w:rsid w:val="00BF59AB"/>
    <w:rsid w:val="00BF6A14"/>
    <w:rsid w:val="00BF7CB6"/>
    <w:rsid w:val="00C0040D"/>
    <w:rsid w:val="00C0153F"/>
    <w:rsid w:val="00C01DCE"/>
    <w:rsid w:val="00C0348F"/>
    <w:rsid w:val="00C03C14"/>
    <w:rsid w:val="00C04275"/>
    <w:rsid w:val="00C05366"/>
    <w:rsid w:val="00C05C46"/>
    <w:rsid w:val="00C06416"/>
    <w:rsid w:val="00C07CE4"/>
    <w:rsid w:val="00C108BC"/>
    <w:rsid w:val="00C11ED1"/>
    <w:rsid w:val="00C135ED"/>
    <w:rsid w:val="00C13CB1"/>
    <w:rsid w:val="00C14A69"/>
    <w:rsid w:val="00C154FA"/>
    <w:rsid w:val="00C16FD7"/>
    <w:rsid w:val="00C170D1"/>
    <w:rsid w:val="00C1728B"/>
    <w:rsid w:val="00C21829"/>
    <w:rsid w:val="00C22666"/>
    <w:rsid w:val="00C24E40"/>
    <w:rsid w:val="00C25008"/>
    <w:rsid w:val="00C2667E"/>
    <w:rsid w:val="00C278CB"/>
    <w:rsid w:val="00C30053"/>
    <w:rsid w:val="00C3044E"/>
    <w:rsid w:val="00C32950"/>
    <w:rsid w:val="00C358C1"/>
    <w:rsid w:val="00C35A56"/>
    <w:rsid w:val="00C35D28"/>
    <w:rsid w:val="00C40A36"/>
    <w:rsid w:val="00C4175C"/>
    <w:rsid w:val="00C417DD"/>
    <w:rsid w:val="00C42658"/>
    <w:rsid w:val="00C4276B"/>
    <w:rsid w:val="00C42E4E"/>
    <w:rsid w:val="00C4321E"/>
    <w:rsid w:val="00C437A7"/>
    <w:rsid w:val="00C439A4"/>
    <w:rsid w:val="00C43D20"/>
    <w:rsid w:val="00C45DB6"/>
    <w:rsid w:val="00C46ACA"/>
    <w:rsid w:val="00C50159"/>
    <w:rsid w:val="00C5051D"/>
    <w:rsid w:val="00C52383"/>
    <w:rsid w:val="00C5602E"/>
    <w:rsid w:val="00C60F25"/>
    <w:rsid w:val="00C60FCC"/>
    <w:rsid w:val="00C611B6"/>
    <w:rsid w:val="00C61ABC"/>
    <w:rsid w:val="00C62634"/>
    <w:rsid w:val="00C6274D"/>
    <w:rsid w:val="00C62CC0"/>
    <w:rsid w:val="00C6533F"/>
    <w:rsid w:val="00C65380"/>
    <w:rsid w:val="00C65624"/>
    <w:rsid w:val="00C706DA"/>
    <w:rsid w:val="00C714F6"/>
    <w:rsid w:val="00C721E9"/>
    <w:rsid w:val="00C72FC2"/>
    <w:rsid w:val="00C73975"/>
    <w:rsid w:val="00C73ECF"/>
    <w:rsid w:val="00C743AE"/>
    <w:rsid w:val="00C74C72"/>
    <w:rsid w:val="00C754C3"/>
    <w:rsid w:val="00C76A58"/>
    <w:rsid w:val="00C80D97"/>
    <w:rsid w:val="00C812E7"/>
    <w:rsid w:val="00C81470"/>
    <w:rsid w:val="00C814ED"/>
    <w:rsid w:val="00C82211"/>
    <w:rsid w:val="00C82E11"/>
    <w:rsid w:val="00C842C5"/>
    <w:rsid w:val="00C85143"/>
    <w:rsid w:val="00C86134"/>
    <w:rsid w:val="00C87031"/>
    <w:rsid w:val="00C9030D"/>
    <w:rsid w:val="00C91723"/>
    <w:rsid w:val="00C92B8F"/>
    <w:rsid w:val="00C93064"/>
    <w:rsid w:val="00C97A65"/>
    <w:rsid w:val="00CA0ADD"/>
    <w:rsid w:val="00CA10EB"/>
    <w:rsid w:val="00CA1F42"/>
    <w:rsid w:val="00CA28CF"/>
    <w:rsid w:val="00CA328F"/>
    <w:rsid w:val="00CA4ED8"/>
    <w:rsid w:val="00CA4EEC"/>
    <w:rsid w:val="00CA5152"/>
    <w:rsid w:val="00CA5BB6"/>
    <w:rsid w:val="00CA5C08"/>
    <w:rsid w:val="00CA5C5F"/>
    <w:rsid w:val="00CA69CE"/>
    <w:rsid w:val="00CA6D24"/>
    <w:rsid w:val="00CB003E"/>
    <w:rsid w:val="00CB07C3"/>
    <w:rsid w:val="00CB2278"/>
    <w:rsid w:val="00CB3FA3"/>
    <w:rsid w:val="00CB40D9"/>
    <w:rsid w:val="00CB4201"/>
    <w:rsid w:val="00CB4E72"/>
    <w:rsid w:val="00CB5888"/>
    <w:rsid w:val="00CB59C3"/>
    <w:rsid w:val="00CB6D85"/>
    <w:rsid w:val="00CB753E"/>
    <w:rsid w:val="00CC2178"/>
    <w:rsid w:val="00CC3EA5"/>
    <w:rsid w:val="00CC4C04"/>
    <w:rsid w:val="00CC6C9E"/>
    <w:rsid w:val="00CC7328"/>
    <w:rsid w:val="00CD11DC"/>
    <w:rsid w:val="00CD1231"/>
    <w:rsid w:val="00CD1F90"/>
    <w:rsid w:val="00CD35E4"/>
    <w:rsid w:val="00CD3B0E"/>
    <w:rsid w:val="00CD3C43"/>
    <w:rsid w:val="00CD3EB4"/>
    <w:rsid w:val="00CD4A64"/>
    <w:rsid w:val="00CD4C8D"/>
    <w:rsid w:val="00CD7449"/>
    <w:rsid w:val="00CD745E"/>
    <w:rsid w:val="00CD786F"/>
    <w:rsid w:val="00CE05E6"/>
    <w:rsid w:val="00CE1018"/>
    <w:rsid w:val="00CE14AC"/>
    <w:rsid w:val="00CE2160"/>
    <w:rsid w:val="00CE3712"/>
    <w:rsid w:val="00CE4A8E"/>
    <w:rsid w:val="00CE4CAD"/>
    <w:rsid w:val="00CE6D1C"/>
    <w:rsid w:val="00CE7B5B"/>
    <w:rsid w:val="00CE7D91"/>
    <w:rsid w:val="00CF05F3"/>
    <w:rsid w:val="00CF0A37"/>
    <w:rsid w:val="00CF2A3F"/>
    <w:rsid w:val="00CF3A84"/>
    <w:rsid w:val="00CF535D"/>
    <w:rsid w:val="00CF5F89"/>
    <w:rsid w:val="00CF77B3"/>
    <w:rsid w:val="00CF7AD8"/>
    <w:rsid w:val="00D00657"/>
    <w:rsid w:val="00D0121C"/>
    <w:rsid w:val="00D024D0"/>
    <w:rsid w:val="00D04A33"/>
    <w:rsid w:val="00D05C9E"/>
    <w:rsid w:val="00D06406"/>
    <w:rsid w:val="00D110EA"/>
    <w:rsid w:val="00D14F94"/>
    <w:rsid w:val="00D15780"/>
    <w:rsid w:val="00D158A5"/>
    <w:rsid w:val="00D158FB"/>
    <w:rsid w:val="00D163FB"/>
    <w:rsid w:val="00D20B3E"/>
    <w:rsid w:val="00D20E0D"/>
    <w:rsid w:val="00D20F30"/>
    <w:rsid w:val="00D20F9E"/>
    <w:rsid w:val="00D228A1"/>
    <w:rsid w:val="00D22EF9"/>
    <w:rsid w:val="00D24C38"/>
    <w:rsid w:val="00D253B4"/>
    <w:rsid w:val="00D25A9F"/>
    <w:rsid w:val="00D25CE7"/>
    <w:rsid w:val="00D25D57"/>
    <w:rsid w:val="00D302A1"/>
    <w:rsid w:val="00D30D68"/>
    <w:rsid w:val="00D31286"/>
    <w:rsid w:val="00D31B8D"/>
    <w:rsid w:val="00D3200B"/>
    <w:rsid w:val="00D32263"/>
    <w:rsid w:val="00D3238F"/>
    <w:rsid w:val="00D343A8"/>
    <w:rsid w:val="00D34B85"/>
    <w:rsid w:val="00D37738"/>
    <w:rsid w:val="00D42EDF"/>
    <w:rsid w:val="00D45844"/>
    <w:rsid w:val="00D458DD"/>
    <w:rsid w:val="00D4705F"/>
    <w:rsid w:val="00D50947"/>
    <w:rsid w:val="00D51DD9"/>
    <w:rsid w:val="00D52481"/>
    <w:rsid w:val="00D52804"/>
    <w:rsid w:val="00D545D3"/>
    <w:rsid w:val="00D549A1"/>
    <w:rsid w:val="00D54A47"/>
    <w:rsid w:val="00D56054"/>
    <w:rsid w:val="00D56BC9"/>
    <w:rsid w:val="00D56E2A"/>
    <w:rsid w:val="00D572E2"/>
    <w:rsid w:val="00D62311"/>
    <w:rsid w:val="00D625C1"/>
    <w:rsid w:val="00D62D21"/>
    <w:rsid w:val="00D63055"/>
    <w:rsid w:val="00D64EEF"/>
    <w:rsid w:val="00D65315"/>
    <w:rsid w:val="00D6618C"/>
    <w:rsid w:val="00D67F61"/>
    <w:rsid w:val="00D702D6"/>
    <w:rsid w:val="00D72F45"/>
    <w:rsid w:val="00D732E9"/>
    <w:rsid w:val="00D74548"/>
    <w:rsid w:val="00D82685"/>
    <w:rsid w:val="00D82739"/>
    <w:rsid w:val="00D836C9"/>
    <w:rsid w:val="00D8430A"/>
    <w:rsid w:val="00D85C07"/>
    <w:rsid w:val="00D8637C"/>
    <w:rsid w:val="00D879C4"/>
    <w:rsid w:val="00D90E1F"/>
    <w:rsid w:val="00D9137F"/>
    <w:rsid w:val="00D93302"/>
    <w:rsid w:val="00D95625"/>
    <w:rsid w:val="00D9779A"/>
    <w:rsid w:val="00D97DA6"/>
    <w:rsid w:val="00DA080A"/>
    <w:rsid w:val="00DA0AAE"/>
    <w:rsid w:val="00DA0AED"/>
    <w:rsid w:val="00DA10B1"/>
    <w:rsid w:val="00DA3E88"/>
    <w:rsid w:val="00DA42B9"/>
    <w:rsid w:val="00DA499A"/>
    <w:rsid w:val="00DA6135"/>
    <w:rsid w:val="00DA6AD0"/>
    <w:rsid w:val="00DB0853"/>
    <w:rsid w:val="00DB09D4"/>
    <w:rsid w:val="00DB1AC9"/>
    <w:rsid w:val="00DB2B96"/>
    <w:rsid w:val="00DB2BA9"/>
    <w:rsid w:val="00DB3152"/>
    <w:rsid w:val="00DB3FD0"/>
    <w:rsid w:val="00DB4CE4"/>
    <w:rsid w:val="00DB534E"/>
    <w:rsid w:val="00DB6741"/>
    <w:rsid w:val="00DB6B6D"/>
    <w:rsid w:val="00DB7635"/>
    <w:rsid w:val="00DC1B38"/>
    <w:rsid w:val="00DC1B72"/>
    <w:rsid w:val="00DC2213"/>
    <w:rsid w:val="00DC25BC"/>
    <w:rsid w:val="00DC3167"/>
    <w:rsid w:val="00DC4714"/>
    <w:rsid w:val="00DC4D4B"/>
    <w:rsid w:val="00DC67AA"/>
    <w:rsid w:val="00DD3FBD"/>
    <w:rsid w:val="00DD4203"/>
    <w:rsid w:val="00DD466B"/>
    <w:rsid w:val="00DD5F52"/>
    <w:rsid w:val="00DD5FC2"/>
    <w:rsid w:val="00DD6E93"/>
    <w:rsid w:val="00DD6FEA"/>
    <w:rsid w:val="00DD7286"/>
    <w:rsid w:val="00DD73D0"/>
    <w:rsid w:val="00DD7A01"/>
    <w:rsid w:val="00DE16DB"/>
    <w:rsid w:val="00DE28DB"/>
    <w:rsid w:val="00DE6C4A"/>
    <w:rsid w:val="00DF0B4A"/>
    <w:rsid w:val="00DF14B9"/>
    <w:rsid w:val="00DF1F72"/>
    <w:rsid w:val="00DF3A98"/>
    <w:rsid w:val="00DF41CD"/>
    <w:rsid w:val="00DF47D1"/>
    <w:rsid w:val="00DF5D4E"/>
    <w:rsid w:val="00DF6430"/>
    <w:rsid w:val="00DF6589"/>
    <w:rsid w:val="00DF6BBC"/>
    <w:rsid w:val="00E0092F"/>
    <w:rsid w:val="00E01F30"/>
    <w:rsid w:val="00E02F92"/>
    <w:rsid w:val="00E0478D"/>
    <w:rsid w:val="00E04ED8"/>
    <w:rsid w:val="00E05637"/>
    <w:rsid w:val="00E058FA"/>
    <w:rsid w:val="00E10884"/>
    <w:rsid w:val="00E10D5A"/>
    <w:rsid w:val="00E122D4"/>
    <w:rsid w:val="00E123CE"/>
    <w:rsid w:val="00E126AA"/>
    <w:rsid w:val="00E12B13"/>
    <w:rsid w:val="00E13954"/>
    <w:rsid w:val="00E14047"/>
    <w:rsid w:val="00E14B83"/>
    <w:rsid w:val="00E14C21"/>
    <w:rsid w:val="00E155E5"/>
    <w:rsid w:val="00E1639F"/>
    <w:rsid w:val="00E1643C"/>
    <w:rsid w:val="00E16E6B"/>
    <w:rsid w:val="00E176FC"/>
    <w:rsid w:val="00E2000F"/>
    <w:rsid w:val="00E20FB1"/>
    <w:rsid w:val="00E2200B"/>
    <w:rsid w:val="00E22B5B"/>
    <w:rsid w:val="00E2381F"/>
    <w:rsid w:val="00E23901"/>
    <w:rsid w:val="00E242B4"/>
    <w:rsid w:val="00E2503B"/>
    <w:rsid w:val="00E254B2"/>
    <w:rsid w:val="00E25944"/>
    <w:rsid w:val="00E25FAD"/>
    <w:rsid w:val="00E2624C"/>
    <w:rsid w:val="00E26FBD"/>
    <w:rsid w:val="00E27D73"/>
    <w:rsid w:val="00E314BF"/>
    <w:rsid w:val="00E32C33"/>
    <w:rsid w:val="00E32EAE"/>
    <w:rsid w:val="00E34AB5"/>
    <w:rsid w:val="00E34ED2"/>
    <w:rsid w:val="00E353D6"/>
    <w:rsid w:val="00E358B5"/>
    <w:rsid w:val="00E35D4A"/>
    <w:rsid w:val="00E363D8"/>
    <w:rsid w:val="00E370AC"/>
    <w:rsid w:val="00E37A03"/>
    <w:rsid w:val="00E40DF6"/>
    <w:rsid w:val="00E41463"/>
    <w:rsid w:val="00E414F1"/>
    <w:rsid w:val="00E417B6"/>
    <w:rsid w:val="00E41D52"/>
    <w:rsid w:val="00E42069"/>
    <w:rsid w:val="00E4223A"/>
    <w:rsid w:val="00E4273C"/>
    <w:rsid w:val="00E43DAA"/>
    <w:rsid w:val="00E43EB8"/>
    <w:rsid w:val="00E46807"/>
    <w:rsid w:val="00E46C18"/>
    <w:rsid w:val="00E50F5F"/>
    <w:rsid w:val="00E50FD4"/>
    <w:rsid w:val="00E51190"/>
    <w:rsid w:val="00E521B7"/>
    <w:rsid w:val="00E52792"/>
    <w:rsid w:val="00E52B72"/>
    <w:rsid w:val="00E541C7"/>
    <w:rsid w:val="00E544DD"/>
    <w:rsid w:val="00E5502B"/>
    <w:rsid w:val="00E56872"/>
    <w:rsid w:val="00E60150"/>
    <w:rsid w:val="00E61659"/>
    <w:rsid w:val="00E63473"/>
    <w:rsid w:val="00E64D7A"/>
    <w:rsid w:val="00E65B85"/>
    <w:rsid w:val="00E65DE3"/>
    <w:rsid w:val="00E6703E"/>
    <w:rsid w:val="00E70E9D"/>
    <w:rsid w:val="00E71F07"/>
    <w:rsid w:val="00E72912"/>
    <w:rsid w:val="00E72BBE"/>
    <w:rsid w:val="00E72EA8"/>
    <w:rsid w:val="00E747BC"/>
    <w:rsid w:val="00E74D4A"/>
    <w:rsid w:val="00E7527E"/>
    <w:rsid w:val="00E80595"/>
    <w:rsid w:val="00E81CCA"/>
    <w:rsid w:val="00E824AB"/>
    <w:rsid w:val="00E829E7"/>
    <w:rsid w:val="00E8361D"/>
    <w:rsid w:val="00E83E6E"/>
    <w:rsid w:val="00E8616B"/>
    <w:rsid w:val="00E87D97"/>
    <w:rsid w:val="00E90560"/>
    <w:rsid w:val="00E9167D"/>
    <w:rsid w:val="00E93A34"/>
    <w:rsid w:val="00E9404C"/>
    <w:rsid w:val="00E94130"/>
    <w:rsid w:val="00E94178"/>
    <w:rsid w:val="00E94E66"/>
    <w:rsid w:val="00E95953"/>
    <w:rsid w:val="00E963DA"/>
    <w:rsid w:val="00E96A57"/>
    <w:rsid w:val="00E96BAA"/>
    <w:rsid w:val="00E96F79"/>
    <w:rsid w:val="00E97299"/>
    <w:rsid w:val="00E97945"/>
    <w:rsid w:val="00EA2230"/>
    <w:rsid w:val="00EA2AA4"/>
    <w:rsid w:val="00EA52EA"/>
    <w:rsid w:val="00EA670D"/>
    <w:rsid w:val="00EA7515"/>
    <w:rsid w:val="00EA7AA5"/>
    <w:rsid w:val="00EB08EA"/>
    <w:rsid w:val="00EB0F95"/>
    <w:rsid w:val="00EB1BEE"/>
    <w:rsid w:val="00EB2136"/>
    <w:rsid w:val="00EB29EC"/>
    <w:rsid w:val="00EB2E0D"/>
    <w:rsid w:val="00EB3076"/>
    <w:rsid w:val="00EB55E5"/>
    <w:rsid w:val="00EB5D8D"/>
    <w:rsid w:val="00EB6B6D"/>
    <w:rsid w:val="00EB6E48"/>
    <w:rsid w:val="00EB7AFC"/>
    <w:rsid w:val="00EC00E9"/>
    <w:rsid w:val="00EC0A56"/>
    <w:rsid w:val="00EC2F75"/>
    <w:rsid w:val="00EC62EF"/>
    <w:rsid w:val="00EC66C1"/>
    <w:rsid w:val="00EC77B7"/>
    <w:rsid w:val="00ED0731"/>
    <w:rsid w:val="00ED1696"/>
    <w:rsid w:val="00ED1C33"/>
    <w:rsid w:val="00ED2A32"/>
    <w:rsid w:val="00ED36E9"/>
    <w:rsid w:val="00ED3776"/>
    <w:rsid w:val="00ED4799"/>
    <w:rsid w:val="00ED4B38"/>
    <w:rsid w:val="00ED4F17"/>
    <w:rsid w:val="00ED73D4"/>
    <w:rsid w:val="00ED781F"/>
    <w:rsid w:val="00ED7FAA"/>
    <w:rsid w:val="00EE1E75"/>
    <w:rsid w:val="00EE35D4"/>
    <w:rsid w:val="00EE3610"/>
    <w:rsid w:val="00EE693D"/>
    <w:rsid w:val="00EE6B5B"/>
    <w:rsid w:val="00EE6FC4"/>
    <w:rsid w:val="00EE6FEA"/>
    <w:rsid w:val="00EE7069"/>
    <w:rsid w:val="00EF2A70"/>
    <w:rsid w:val="00EF3122"/>
    <w:rsid w:val="00EF3729"/>
    <w:rsid w:val="00EF46AA"/>
    <w:rsid w:val="00EF58B9"/>
    <w:rsid w:val="00EF64A7"/>
    <w:rsid w:val="00EF72C1"/>
    <w:rsid w:val="00F001A6"/>
    <w:rsid w:val="00F009D0"/>
    <w:rsid w:val="00F0211E"/>
    <w:rsid w:val="00F02C40"/>
    <w:rsid w:val="00F031EB"/>
    <w:rsid w:val="00F035E7"/>
    <w:rsid w:val="00F04AB0"/>
    <w:rsid w:val="00F0598F"/>
    <w:rsid w:val="00F06B7F"/>
    <w:rsid w:val="00F118A7"/>
    <w:rsid w:val="00F13483"/>
    <w:rsid w:val="00F13550"/>
    <w:rsid w:val="00F15B5A"/>
    <w:rsid w:val="00F15F5D"/>
    <w:rsid w:val="00F203A6"/>
    <w:rsid w:val="00F22E15"/>
    <w:rsid w:val="00F24F48"/>
    <w:rsid w:val="00F25821"/>
    <w:rsid w:val="00F25EFA"/>
    <w:rsid w:val="00F2699C"/>
    <w:rsid w:val="00F271FE"/>
    <w:rsid w:val="00F27631"/>
    <w:rsid w:val="00F27C69"/>
    <w:rsid w:val="00F27E84"/>
    <w:rsid w:val="00F27ED3"/>
    <w:rsid w:val="00F3085A"/>
    <w:rsid w:val="00F308F8"/>
    <w:rsid w:val="00F30D97"/>
    <w:rsid w:val="00F321C5"/>
    <w:rsid w:val="00F33888"/>
    <w:rsid w:val="00F33B27"/>
    <w:rsid w:val="00F35E5A"/>
    <w:rsid w:val="00F361CF"/>
    <w:rsid w:val="00F3646B"/>
    <w:rsid w:val="00F36C13"/>
    <w:rsid w:val="00F37262"/>
    <w:rsid w:val="00F417FF"/>
    <w:rsid w:val="00F41FF1"/>
    <w:rsid w:val="00F42A0D"/>
    <w:rsid w:val="00F432AC"/>
    <w:rsid w:val="00F43945"/>
    <w:rsid w:val="00F43E66"/>
    <w:rsid w:val="00F44812"/>
    <w:rsid w:val="00F45183"/>
    <w:rsid w:val="00F45434"/>
    <w:rsid w:val="00F50472"/>
    <w:rsid w:val="00F51BA5"/>
    <w:rsid w:val="00F51E05"/>
    <w:rsid w:val="00F51F47"/>
    <w:rsid w:val="00F54216"/>
    <w:rsid w:val="00F54AB6"/>
    <w:rsid w:val="00F56C8C"/>
    <w:rsid w:val="00F57BCE"/>
    <w:rsid w:val="00F604D2"/>
    <w:rsid w:val="00F60924"/>
    <w:rsid w:val="00F620AC"/>
    <w:rsid w:val="00F633DB"/>
    <w:rsid w:val="00F63476"/>
    <w:rsid w:val="00F63C81"/>
    <w:rsid w:val="00F66B90"/>
    <w:rsid w:val="00F67329"/>
    <w:rsid w:val="00F6772B"/>
    <w:rsid w:val="00F719D8"/>
    <w:rsid w:val="00F7565B"/>
    <w:rsid w:val="00F765E8"/>
    <w:rsid w:val="00F76BEB"/>
    <w:rsid w:val="00F77FF5"/>
    <w:rsid w:val="00F81E28"/>
    <w:rsid w:val="00F82035"/>
    <w:rsid w:val="00F82118"/>
    <w:rsid w:val="00F822E1"/>
    <w:rsid w:val="00F82E94"/>
    <w:rsid w:val="00F845D3"/>
    <w:rsid w:val="00F84BB7"/>
    <w:rsid w:val="00F87715"/>
    <w:rsid w:val="00F90FC9"/>
    <w:rsid w:val="00F91C5F"/>
    <w:rsid w:val="00F92617"/>
    <w:rsid w:val="00F92A98"/>
    <w:rsid w:val="00F94585"/>
    <w:rsid w:val="00F94DBD"/>
    <w:rsid w:val="00F94ED4"/>
    <w:rsid w:val="00F96704"/>
    <w:rsid w:val="00F967C7"/>
    <w:rsid w:val="00F96E82"/>
    <w:rsid w:val="00F9716F"/>
    <w:rsid w:val="00FA1739"/>
    <w:rsid w:val="00FA1C31"/>
    <w:rsid w:val="00FA36DF"/>
    <w:rsid w:val="00FA3F24"/>
    <w:rsid w:val="00FA68CF"/>
    <w:rsid w:val="00FA7757"/>
    <w:rsid w:val="00FA7860"/>
    <w:rsid w:val="00FA7C6E"/>
    <w:rsid w:val="00FA7F62"/>
    <w:rsid w:val="00FA7FB4"/>
    <w:rsid w:val="00FB1304"/>
    <w:rsid w:val="00FB213D"/>
    <w:rsid w:val="00FB2940"/>
    <w:rsid w:val="00FB4B5E"/>
    <w:rsid w:val="00FB4C4A"/>
    <w:rsid w:val="00FB5587"/>
    <w:rsid w:val="00FB7AA3"/>
    <w:rsid w:val="00FB7C1C"/>
    <w:rsid w:val="00FC1658"/>
    <w:rsid w:val="00FC2625"/>
    <w:rsid w:val="00FC2A82"/>
    <w:rsid w:val="00FC2BB1"/>
    <w:rsid w:val="00FC3168"/>
    <w:rsid w:val="00FC5545"/>
    <w:rsid w:val="00FC5EEF"/>
    <w:rsid w:val="00FD0739"/>
    <w:rsid w:val="00FD0812"/>
    <w:rsid w:val="00FD0B91"/>
    <w:rsid w:val="00FD0F18"/>
    <w:rsid w:val="00FD165B"/>
    <w:rsid w:val="00FD1EC9"/>
    <w:rsid w:val="00FD2709"/>
    <w:rsid w:val="00FD363F"/>
    <w:rsid w:val="00FD434E"/>
    <w:rsid w:val="00FD4E15"/>
    <w:rsid w:val="00FD6B1D"/>
    <w:rsid w:val="00FD768F"/>
    <w:rsid w:val="00FD785C"/>
    <w:rsid w:val="00FD79C8"/>
    <w:rsid w:val="00FD7AE5"/>
    <w:rsid w:val="00FE166C"/>
    <w:rsid w:val="00FE1C86"/>
    <w:rsid w:val="00FE205F"/>
    <w:rsid w:val="00FE211F"/>
    <w:rsid w:val="00FE2202"/>
    <w:rsid w:val="00FE24AE"/>
    <w:rsid w:val="00FE3130"/>
    <w:rsid w:val="00FE3B55"/>
    <w:rsid w:val="00FE3E4F"/>
    <w:rsid w:val="00FE5425"/>
    <w:rsid w:val="00FE55B1"/>
    <w:rsid w:val="00FF0222"/>
    <w:rsid w:val="00FF1B65"/>
    <w:rsid w:val="00FF1E8E"/>
    <w:rsid w:val="00FF2618"/>
    <w:rsid w:val="00FF5FC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F00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2D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2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Appendix Table</vt:lpstr>
      <vt:lpstr>Table S1 Differences of routine blood examination parameters between PH and non-</vt:lpstr>
      <vt:lpstr/>
      <vt:lpstr/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Shi-Zhu Bian</dc:creator>
  <cp:keywords/>
  <dc:description/>
  <cp:lastModifiedBy>shizhubian@163.com</cp:lastModifiedBy>
  <cp:revision>2</cp:revision>
  <dcterms:created xsi:type="dcterms:W3CDTF">2020-09-12T10:46:00Z</dcterms:created>
  <dcterms:modified xsi:type="dcterms:W3CDTF">2020-09-12T10:46:00Z</dcterms:modified>
</cp:coreProperties>
</file>