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2" w:type="dxa"/>
        <w:tblInd w:w="-284" w:type="dxa"/>
        <w:tblLook w:val="04A0" w:firstRow="1" w:lastRow="0" w:firstColumn="1" w:lastColumn="0" w:noHBand="0" w:noVBand="1"/>
      </w:tblPr>
      <w:tblGrid>
        <w:gridCol w:w="3086"/>
        <w:gridCol w:w="2835"/>
        <w:gridCol w:w="2268"/>
        <w:gridCol w:w="1559"/>
        <w:gridCol w:w="2693"/>
        <w:gridCol w:w="1701"/>
      </w:tblGrid>
      <w:tr w:rsidR="00273F01" w:rsidTr="00273F01">
        <w:trPr>
          <w:trHeight w:val="280"/>
        </w:trPr>
        <w:tc>
          <w:tcPr>
            <w:tcW w:w="14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73F01" w:rsidRDefault="00222966" w:rsidP="00A61A67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Supplementary Table S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273F0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. Analysis of disease-free survival </w:t>
            </w:r>
            <w:r w:rsidR="00303FC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(DFS) </w:t>
            </w:r>
            <w:r w:rsidR="00273F0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according to adjuvant chemotherapy duration and </w:t>
            </w:r>
            <w:r w:rsidR="00A61A6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pathologic TNM </w:t>
            </w:r>
            <w:r w:rsidR="00273F0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in uni</w:t>
            </w:r>
            <w:r w:rsidR="00793B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variate and multivariate models</w:t>
            </w:r>
            <w:r w:rsidR="00DE11E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273F01" w:rsidTr="00713AB8">
        <w:trPr>
          <w:trHeight w:val="280"/>
        </w:trPr>
        <w:tc>
          <w:tcPr>
            <w:tcW w:w="30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73F01" w:rsidRDefault="00273F01">
            <w:pPr>
              <w:widowControl/>
              <w:spacing w:line="360" w:lineRule="auto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73F01" w:rsidRDefault="00273F01">
            <w:pPr>
              <w:widowControl/>
              <w:spacing w:line="360" w:lineRule="auto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73F01" w:rsidRDefault="00273F01">
            <w:pPr>
              <w:spacing w:line="360" w:lineRule="auto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Variable 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73F01" w:rsidRDefault="00273F01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73F01" w:rsidRDefault="00273F01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73F01" w:rsidRDefault="00273F01" w:rsidP="0027792F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No. of patients (3-year </w:t>
            </w:r>
            <w:r w:rsidR="0027792F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DFS </w:t>
            </w: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rate, %)</w:t>
            </w:r>
          </w:p>
        </w:tc>
        <w:tc>
          <w:tcPr>
            <w:tcW w:w="8221" w:type="dxa"/>
            <w:gridSpan w:val="4"/>
            <w:shd w:val="clear" w:color="auto" w:fill="FFFFFF"/>
            <w:noWrap/>
            <w:vAlign w:val="bottom"/>
            <w:hideMark/>
          </w:tcPr>
          <w:p w:rsidR="00273F01" w:rsidRDefault="00D710AA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DFS</w:t>
            </w:r>
          </w:p>
        </w:tc>
      </w:tr>
      <w:tr w:rsidR="00273F01" w:rsidTr="00713AB8">
        <w:trPr>
          <w:trHeight w:val="280"/>
        </w:trPr>
        <w:tc>
          <w:tcPr>
            <w:tcW w:w="30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F01" w:rsidRDefault="00273F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F01" w:rsidRDefault="00273F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73F01" w:rsidRDefault="00273F01" w:rsidP="003C3D42">
            <w:pPr>
              <w:widowControl/>
              <w:spacing w:line="360" w:lineRule="auto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Univariate analysis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73F01" w:rsidRPr="00FC18A7" w:rsidRDefault="00273F01" w:rsidP="001E2269">
            <w:pPr>
              <w:widowControl/>
              <w:spacing w:line="360" w:lineRule="auto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Multivariate analysis</w:t>
            </w:r>
            <w:r w:rsidR="001E2269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1E2269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273F01" w:rsidTr="00721F7F">
        <w:trPr>
          <w:trHeight w:val="280"/>
        </w:trPr>
        <w:tc>
          <w:tcPr>
            <w:tcW w:w="30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F01" w:rsidRDefault="00273F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F01" w:rsidRDefault="00273F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73F01" w:rsidRDefault="00273F01" w:rsidP="00721F7F">
            <w:pPr>
              <w:widowControl/>
              <w:spacing w:line="360" w:lineRule="auto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HR (95%</w:t>
            </w:r>
            <w:r w:rsidR="004635E5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CI)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73F01" w:rsidRPr="00273F01" w:rsidRDefault="00273F01" w:rsidP="00721F7F">
            <w:pPr>
              <w:widowControl/>
              <w:spacing w:line="360" w:lineRule="auto"/>
              <w:ind w:rightChars="-253" w:right="-531" w:firstLineChars="250" w:firstLine="600"/>
              <w:rPr>
                <w:rFonts w:ascii="Times New Roman" w:eastAsia="等线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273F01">
              <w:rPr>
                <w:rFonts w:ascii="Times New Roman" w:eastAsia="等线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73F01" w:rsidRDefault="00273F01" w:rsidP="00721F7F">
            <w:pPr>
              <w:widowControl/>
              <w:spacing w:line="360" w:lineRule="auto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HR (95%</w:t>
            </w:r>
            <w:r w:rsidR="004635E5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CI)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73F01" w:rsidRPr="00273F01" w:rsidRDefault="00273F01" w:rsidP="00FC18A7">
            <w:pPr>
              <w:widowControl/>
              <w:spacing w:line="360" w:lineRule="auto"/>
              <w:rPr>
                <w:rFonts w:ascii="Times New Roman" w:eastAsia="等线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273F01">
              <w:rPr>
                <w:rFonts w:ascii="Times New Roman" w:eastAsia="等线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273F01" w:rsidTr="00713AB8">
        <w:trPr>
          <w:trHeight w:val="280"/>
        </w:trPr>
        <w:tc>
          <w:tcPr>
            <w:tcW w:w="3086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All patients</w:t>
            </w: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693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jc w:val="left"/>
              <w:rPr>
                <w:rFonts w:cs="宋体"/>
              </w:rPr>
            </w:pPr>
          </w:p>
        </w:tc>
      </w:tr>
      <w:tr w:rsidR="00273F01" w:rsidTr="00713AB8">
        <w:trPr>
          <w:trHeight w:val="280"/>
        </w:trPr>
        <w:tc>
          <w:tcPr>
            <w:tcW w:w="3086" w:type="dxa"/>
            <w:shd w:val="clear" w:color="auto" w:fill="FFFFFF"/>
            <w:noWrap/>
            <w:vAlign w:val="bottom"/>
            <w:hideMark/>
          </w:tcPr>
          <w:p w:rsidR="00273F01" w:rsidRPr="0011294F" w:rsidRDefault="00713AB8" w:rsidP="00713AB8">
            <w:pPr>
              <w:widowControl/>
              <w:spacing w:line="360" w:lineRule="auto"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9B7874"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B7874"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month therapy group</w:t>
            </w: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 (86.1)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273F01" w:rsidRPr="0011294F" w:rsidRDefault="00273F01" w:rsidP="001D068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693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jc w:val="left"/>
              <w:rPr>
                <w:rFonts w:cs="宋体"/>
              </w:rPr>
            </w:pPr>
          </w:p>
        </w:tc>
      </w:tr>
      <w:tr w:rsidR="00273F01" w:rsidTr="00713AB8">
        <w:trPr>
          <w:trHeight w:val="280"/>
        </w:trPr>
        <w:tc>
          <w:tcPr>
            <w:tcW w:w="3086" w:type="dxa"/>
            <w:shd w:val="clear" w:color="auto" w:fill="FFFFFF"/>
            <w:noWrap/>
            <w:vAlign w:val="bottom"/>
            <w:hideMark/>
          </w:tcPr>
          <w:p w:rsidR="00273F01" w:rsidRPr="0011294F" w:rsidRDefault="00713AB8" w:rsidP="00713AB8">
            <w:pPr>
              <w:widowControl/>
              <w:spacing w:line="360" w:lineRule="auto"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9B7874"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B7874"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month therapy group</w:t>
            </w: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 (72.8)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2.43 (1.06-5.55)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0.036</w:t>
            </w:r>
          </w:p>
        </w:tc>
        <w:tc>
          <w:tcPr>
            <w:tcW w:w="2693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2.78 (1.18-6.47)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0.019</w:t>
            </w:r>
          </w:p>
        </w:tc>
      </w:tr>
      <w:tr w:rsidR="00273F01" w:rsidTr="00713AB8">
        <w:trPr>
          <w:trHeight w:val="280"/>
        </w:trPr>
        <w:tc>
          <w:tcPr>
            <w:tcW w:w="3086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Surgery alone</w:t>
            </w:r>
            <w:r w:rsidR="00713AB8"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group</w:t>
            </w: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  <w:r w:rsidR="00013D8A"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(72.4)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1.95 (0.85-4.46)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0.110</w:t>
            </w:r>
          </w:p>
        </w:tc>
        <w:tc>
          <w:tcPr>
            <w:tcW w:w="2693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2.30 (0.99-5.38)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0.054</w:t>
            </w:r>
          </w:p>
        </w:tc>
      </w:tr>
      <w:tr w:rsidR="00273F01" w:rsidTr="00713AB8">
        <w:trPr>
          <w:trHeight w:val="280"/>
        </w:trPr>
        <w:tc>
          <w:tcPr>
            <w:tcW w:w="3086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Stage III </w:t>
            </w: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693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jc w:val="left"/>
              <w:rPr>
                <w:rFonts w:cs="宋体"/>
              </w:rPr>
            </w:pPr>
          </w:p>
        </w:tc>
      </w:tr>
      <w:tr w:rsidR="00713AB8" w:rsidTr="00713AB8">
        <w:trPr>
          <w:trHeight w:val="280"/>
        </w:trPr>
        <w:tc>
          <w:tcPr>
            <w:tcW w:w="3086" w:type="dxa"/>
            <w:shd w:val="clear" w:color="auto" w:fill="FFFFFF"/>
            <w:noWrap/>
            <w:vAlign w:val="bottom"/>
            <w:hideMark/>
          </w:tcPr>
          <w:p w:rsidR="00713AB8" w:rsidRPr="0011294F" w:rsidRDefault="00713AB8" w:rsidP="00853CA4">
            <w:pPr>
              <w:widowControl/>
              <w:spacing w:line="360" w:lineRule="auto"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9B7874"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B7874"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month therapy group</w:t>
            </w: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 (86.2)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713AB8" w:rsidRPr="0011294F" w:rsidRDefault="001D068B" w:rsidP="00D4276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693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jc w:val="left"/>
              <w:rPr>
                <w:rFonts w:cs="宋体"/>
              </w:rPr>
            </w:pPr>
          </w:p>
        </w:tc>
      </w:tr>
      <w:tr w:rsidR="00713AB8" w:rsidTr="00713AB8">
        <w:trPr>
          <w:trHeight w:val="280"/>
        </w:trPr>
        <w:tc>
          <w:tcPr>
            <w:tcW w:w="3086" w:type="dxa"/>
            <w:shd w:val="clear" w:color="auto" w:fill="FFFFFF"/>
            <w:noWrap/>
            <w:vAlign w:val="bottom"/>
            <w:hideMark/>
          </w:tcPr>
          <w:p w:rsidR="00713AB8" w:rsidRPr="0011294F" w:rsidRDefault="00713AB8" w:rsidP="00853CA4">
            <w:pPr>
              <w:widowControl/>
              <w:spacing w:line="360" w:lineRule="auto"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9B7874"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B7874"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month therapy group</w:t>
            </w: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 (70.8)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3.06 (1.14-8.19)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0.026</w:t>
            </w:r>
          </w:p>
        </w:tc>
        <w:tc>
          <w:tcPr>
            <w:tcW w:w="2693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2.81 (1.03-7.67)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0.044</w:t>
            </w:r>
          </w:p>
        </w:tc>
      </w:tr>
      <w:tr w:rsidR="00273F01" w:rsidTr="00713AB8">
        <w:trPr>
          <w:trHeight w:val="280"/>
        </w:trPr>
        <w:tc>
          <w:tcPr>
            <w:tcW w:w="3086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Surgery alone</w:t>
            </w:r>
            <w:r w:rsidR="00713AB8"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group</w:t>
            </w: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 (62.6)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2.71 (1.00-7.33)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0.050</w:t>
            </w:r>
          </w:p>
        </w:tc>
        <w:tc>
          <w:tcPr>
            <w:tcW w:w="2693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2.59 (0.94-7.16)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0.067</w:t>
            </w:r>
          </w:p>
        </w:tc>
      </w:tr>
      <w:tr w:rsidR="00273F01" w:rsidTr="00713AB8">
        <w:trPr>
          <w:trHeight w:val="280"/>
        </w:trPr>
        <w:tc>
          <w:tcPr>
            <w:tcW w:w="3086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High-risk Stage II </w:t>
            </w: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693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jc w:val="left"/>
              <w:rPr>
                <w:rFonts w:cs="宋体"/>
              </w:rPr>
            </w:pPr>
          </w:p>
        </w:tc>
      </w:tr>
      <w:tr w:rsidR="00713AB8" w:rsidTr="00713AB8">
        <w:trPr>
          <w:trHeight w:val="280"/>
        </w:trPr>
        <w:tc>
          <w:tcPr>
            <w:tcW w:w="3086" w:type="dxa"/>
            <w:shd w:val="clear" w:color="auto" w:fill="FFFFFF"/>
            <w:noWrap/>
            <w:vAlign w:val="bottom"/>
            <w:hideMark/>
          </w:tcPr>
          <w:p w:rsidR="00713AB8" w:rsidRPr="0011294F" w:rsidRDefault="00713AB8" w:rsidP="00853CA4">
            <w:pPr>
              <w:widowControl/>
              <w:spacing w:line="360" w:lineRule="auto"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9B7874"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B7874"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month therapy group</w:t>
            </w: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 (84.7)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713AB8" w:rsidRPr="0011294F" w:rsidRDefault="001D068B" w:rsidP="00D4276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693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jc w:val="left"/>
              <w:rPr>
                <w:rFonts w:cs="宋体"/>
              </w:rPr>
            </w:pPr>
          </w:p>
        </w:tc>
      </w:tr>
      <w:tr w:rsidR="00713AB8" w:rsidTr="00713AB8">
        <w:trPr>
          <w:trHeight w:val="280"/>
        </w:trPr>
        <w:tc>
          <w:tcPr>
            <w:tcW w:w="3086" w:type="dxa"/>
            <w:shd w:val="clear" w:color="auto" w:fill="FFFFFF"/>
            <w:noWrap/>
            <w:vAlign w:val="bottom"/>
            <w:hideMark/>
          </w:tcPr>
          <w:p w:rsidR="00713AB8" w:rsidRPr="0011294F" w:rsidRDefault="00713AB8" w:rsidP="00853CA4">
            <w:pPr>
              <w:widowControl/>
              <w:spacing w:line="360" w:lineRule="auto"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9B7874"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9B7874"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month therapy group</w:t>
            </w: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 (75.7)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1.78 (0.37-8.57)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0.480</w:t>
            </w:r>
          </w:p>
        </w:tc>
        <w:tc>
          <w:tcPr>
            <w:tcW w:w="2693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2.07 (0.4</w:t>
            </w:r>
            <w:r w:rsidR="009E7DA3" w:rsidRPr="0011294F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-10.7</w:t>
            </w:r>
            <w:r w:rsidR="00196462" w:rsidRPr="0011294F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713AB8" w:rsidRPr="0011294F" w:rsidRDefault="00713AB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0.387</w:t>
            </w:r>
          </w:p>
        </w:tc>
      </w:tr>
      <w:tr w:rsidR="00273F01" w:rsidTr="00713AB8">
        <w:trPr>
          <w:trHeight w:val="280"/>
        </w:trPr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Surgery alone</w:t>
            </w:r>
            <w:r w:rsidR="00713AB8" w:rsidRPr="0011294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group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 (79.6)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1.40 (0.30-6.57)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1.78 (0.35-8.96)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73F01" w:rsidRPr="0011294F" w:rsidRDefault="00273F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294F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0.486</w:t>
            </w:r>
          </w:p>
        </w:tc>
      </w:tr>
    </w:tbl>
    <w:p w:rsidR="00E52BAB" w:rsidRDefault="004635E5" w:rsidP="002A41BB">
      <w:pPr>
        <w:spacing w:line="360" w:lineRule="auto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4635E5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Abbreviation: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CI,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confidence interval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="0027792F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DFS, </w:t>
      </w:r>
      <w:r w:rsidR="0027792F" w:rsidRPr="0027792F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disease-free survival</w:t>
      </w:r>
      <w:r w:rsidR="0027792F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Pr="004635E5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HR, hazard ratio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.</w:t>
      </w:r>
    </w:p>
    <w:p w:rsidR="00FC18A7" w:rsidRPr="002A41BB" w:rsidRDefault="004A1A53" w:rsidP="002A41BB">
      <w:pPr>
        <w:spacing w:line="360" w:lineRule="auto"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2A41BB">
        <w:rPr>
          <w:rFonts w:ascii="Times New Roman" w:eastAsia="等线" w:hAnsi="Times New Roman" w:cs="Times New Roman" w:hint="eastAsia"/>
          <w:kern w:val="0"/>
          <w:sz w:val="24"/>
          <w:szCs w:val="24"/>
        </w:rPr>
        <w:t>*</w:t>
      </w:r>
      <w:r w:rsidRPr="002A41BB">
        <w:rPr>
          <w:rFonts w:ascii="Times New Roman" w:eastAsia="等线" w:hAnsi="Times New Roman" w:cs="Times New Roman"/>
          <w:kern w:val="0"/>
          <w:sz w:val="24"/>
          <w:szCs w:val="24"/>
        </w:rPr>
        <w:t xml:space="preserve"> </w:t>
      </w:r>
      <w:r w:rsidR="002E3E64" w:rsidRPr="002A41BB">
        <w:rPr>
          <w:rFonts w:ascii="Times New Roman" w:hAnsi="Times New Roman" w:cs="Times New Roman" w:hint="eastAsia"/>
          <w:kern w:val="0"/>
          <w:sz w:val="24"/>
          <w:szCs w:val="24"/>
        </w:rPr>
        <w:t>M</w:t>
      </w:r>
      <w:r w:rsidR="002E3E64" w:rsidRPr="002A41BB">
        <w:rPr>
          <w:rFonts w:ascii="Times New Roman" w:hAnsi="Times New Roman" w:cs="Times New Roman"/>
          <w:kern w:val="0"/>
          <w:sz w:val="24"/>
          <w:szCs w:val="24"/>
        </w:rPr>
        <w:t>ultivariate</w:t>
      </w:r>
      <w:r w:rsidR="002E3E64" w:rsidRPr="002A41BB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2E3E64" w:rsidRPr="002A41BB">
        <w:rPr>
          <w:rFonts w:ascii="Times New Roman" w:hAnsi="Times New Roman" w:cs="Times New Roman"/>
          <w:kern w:val="0"/>
          <w:sz w:val="24"/>
          <w:szCs w:val="24"/>
        </w:rPr>
        <w:t>analysis</w:t>
      </w:r>
      <w:r w:rsidR="002E3E64" w:rsidRPr="002A41BB">
        <w:rPr>
          <w:rFonts w:ascii="Times New Roman" w:hAnsi="Times New Roman" w:cs="Times New Roman" w:hint="eastAsia"/>
          <w:kern w:val="0"/>
          <w:sz w:val="24"/>
          <w:szCs w:val="24"/>
        </w:rPr>
        <w:t xml:space="preserve"> adjusted for </w:t>
      </w:r>
      <w:r w:rsidR="00C96BB2" w:rsidRPr="002A41BB">
        <w:rPr>
          <w:rFonts w:ascii="Times New Roman" w:eastAsia="等线" w:hAnsi="Times New Roman" w:cs="Times New Roman" w:hint="eastAsia"/>
          <w:kern w:val="0"/>
          <w:sz w:val="24"/>
          <w:szCs w:val="24"/>
        </w:rPr>
        <w:t>p</w:t>
      </w:r>
      <w:r w:rsidR="00C96BB2" w:rsidRPr="002A41BB">
        <w:rPr>
          <w:rFonts w:ascii="Times New Roman" w:eastAsia="等线" w:hAnsi="Times New Roman" w:cs="Times New Roman"/>
          <w:kern w:val="0"/>
          <w:sz w:val="24"/>
          <w:szCs w:val="24"/>
        </w:rPr>
        <w:t>athologic</w:t>
      </w:r>
      <w:r w:rsidR="00C96BB2" w:rsidRPr="002A41BB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</w:t>
      </w:r>
      <w:r w:rsidR="00C96BB2" w:rsidRPr="002A41BB">
        <w:rPr>
          <w:rFonts w:ascii="Times New Roman" w:eastAsia="等线" w:hAnsi="Times New Roman" w:cs="Times New Roman"/>
          <w:kern w:val="0"/>
          <w:sz w:val="24"/>
          <w:szCs w:val="24"/>
        </w:rPr>
        <w:t>T stage</w:t>
      </w:r>
      <w:r w:rsidR="00C96BB2">
        <w:rPr>
          <w:rFonts w:ascii="Times New Roman" w:eastAsia="等线" w:hAnsi="Times New Roman" w:cs="Times New Roman" w:hint="eastAsia"/>
          <w:kern w:val="0"/>
          <w:sz w:val="24"/>
          <w:szCs w:val="24"/>
        </w:rPr>
        <w:t>,</w:t>
      </w:r>
      <w:r w:rsidR="00C96BB2" w:rsidRPr="002A41BB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p</w:t>
      </w:r>
      <w:r w:rsidR="00C96BB2" w:rsidRPr="002A41BB">
        <w:rPr>
          <w:rFonts w:ascii="Times New Roman" w:eastAsia="等线" w:hAnsi="Times New Roman" w:cs="Times New Roman"/>
          <w:kern w:val="0"/>
          <w:sz w:val="24"/>
          <w:szCs w:val="24"/>
        </w:rPr>
        <w:t>athologic</w:t>
      </w:r>
      <w:r w:rsidR="00C96BB2" w:rsidRPr="002A41BB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N </w:t>
      </w:r>
      <w:r w:rsidR="00C96BB2" w:rsidRPr="002A41BB">
        <w:rPr>
          <w:rFonts w:ascii="Times New Roman" w:eastAsia="等线" w:hAnsi="Times New Roman" w:cs="Times New Roman"/>
          <w:kern w:val="0"/>
          <w:sz w:val="24"/>
          <w:szCs w:val="24"/>
        </w:rPr>
        <w:t>stage</w:t>
      </w:r>
      <w:r w:rsidR="00C96BB2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, </w:t>
      </w:r>
      <w:r w:rsidR="002A41BB" w:rsidRPr="002A41BB">
        <w:rPr>
          <w:rFonts w:ascii="Times New Roman" w:eastAsia="等线" w:hAnsi="Times New Roman" w:cs="Times New Roman" w:hint="eastAsia"/>
          <w:kern w:val="0"/>
          <w:sz w:val="24"/>
          <w:szCs w:val="24"/>
        </w:rPr>
        <w:t>v</w:t>
      </w:r>
      <w:r w:rsidR="002A41BB" w:rsidRPr="002A41BB">
        <w:rPr>
          <w:rFonts w:ascii="Times New Roman" w:eastAsia="等线" w:hAnsi="Times New Roman" w:cs="Times New Roman"/>
          <w:kern w:val="0"/>
          <w:sz w:val="24"/>
          <w:szCs w:val="24"/>
        </w:rPr>
        <w:t>ascular invasion and/or lymphatic infiltration</w:t>
      </w:r>
      <w:r w:rsidR="002A41BB" w:rsidRPr="002A41BB">
        <w:rPr>
          <w:rFonts w:ascii="Times New Roman" w:eastAsia="等线" w:hAnsi="Times New Roman" w:cs="Times New Roman" w:hint="eastAsia"/>
          <w:kern w:val="0"/>
          <w:sz w:val="24"/>
          <w:szCs w:val="24"/>
        </w:rPr>
        <w:t>, p</w:t>
      </w:r>
      <w:r w:rsidR="002A41BB" w:rsidRPr="002A41BB">
        <w:rPr>
          <w:rFonts w:ascii="Times New Roman" w:eastAsia="等线" w:hAnsi="Times New Roman" w:cs="Times New Roman"/>
          <w:kern w:val="0"/>
          <w:sz w:val="24"/>
          <w:szCs w:val="24"/>
        </w:rPr>
        <w:t>erineural invasion</w:t>
      </w:r>
      <w:r w:rsidR="002A41BB" w:rsidRPr="002A41BB">
        <w:rPr>
          <w:rFonts w:ascii="Times New Roman" w:eastAsia="等线" w:hAnsi="Times New Roman" w:cs="Times New Roman" w:hint="eastAsia"/>
          <w:kern w:val="0"/>
          <w:sz w:val="24"/>
          <w:szCs w:val="24"/>
        </w:rPr>
        <w:t>, n</w:t>
      </w:r>
      <w:r w:rsidR="002A41BB" w:rsidRPr="002A41BB">
        <w:rPr>
          <w:rFonts w:ascii="Times New Roman" w:eastAsia="等线" w:hAnsi="Times New Roman" w:cs="Times New Roman"/>
          <w:kern w:val="0"/>
          <w:sz w:val="24"/>
          <w:szCs w:val="24"/>
        </w:rPr>
        <w:t>o. of lymph nodes excised</w:t>
      </w:r>
      <w:r w:rsidR="002A41BB" w:rsidRPr="002A41BB">
        <w:rPr>
          <w:rFonts w:ascii="Times New Roman" w:eastAsia="等线" w:hAnsi="Times New Roman" w:cs="Times New Roman" w:hint="eastAsia"/>
          <w:kern w:val="0"/>
          <w:sz w:val="24"/>
          <w:szCs w:val="24"/>
        </w:rPr>
        <w:t>.</w:t>
      </w:r>
    </w:p>
    <w:sectPr w:rsidR="00FC18A7" w:rsidRPr="002A41BB" w:rsidSect="00273F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CC" w:rsidRDefault="002023CC" w:rsidP="009B7874">
      <w:r>
        <w:separator/>
      </w:r>
    </w:p>
  </w:endnote>
  <w:endnote w:type="continuationSeparator" w:id="0">
    <w:p w:rsidR="002023CC" w:rsidRDefault="002023CC" w:rsidP="009B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CC" w:rsidRDefault="002023CC" w:rsidP="009B7874">
      <w:r>
        <w:separator/>
      </w:r>
    </w:p>
  </w:footnote>
  <w:footnote w:type="continuationSeparator" w:id="0">
    <w:p w:rsidR="002023CC" w:rsidRDefault="002023CC" w:rsidP="009B7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1DE"/>
    <w:multiLevelType w:val="hybridMultilevel"/>
    <w:tmpl w:val="CC208332"/>
    <w:lvl w:ilvl="0" w:tplc="0B16B204">
      <w:numFmt w:val="bullet"/>
      <w:lvlText w:val="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3774EE"/>
    <w:multiLevelType w:val="hybridMultilevel"/>
    <w:tmpl w:val="0EE250C4"/>
    <w:lvl w:ilvl="0" w:tplc="EB8CF65E">
      <w:numFmt w:val="bullet"/>
      <w:lvlText w:val="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4007F22"/>
    <w:multiLevelType w:val="hybridMultilevel"/>
    <w:tmpl w:val="4164FB1E"/>
    <w:lvl w:ilvl="0" w:tplc="97E245DA">
      <w:numFmt w:val="bullet"/>
      <w:lvlText w:val="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AD"/>
    <w:rsid w:val="00013D8A"/>
    <w:rsid w:val="000F75C6"/>
    <w:rsid w:val="0011294F"/>
    <w:rsid w:val="0016349A"/>
    <w:rsid w:val="00196462"/>
    <w:rsid w:val="001D068B"/>
    <w:rsid w:val="001E2269"/>
    <w:rsid w:val="002023CC"/>
    <w:rsid w:val="00222966"/>
    <w:rsid w:val="00273F01"/>
    <w:rsid w:val="0027792F"/>
    <w:rsid w:val="002A41BB"/>
    <w:rsid w:val="002C2C89"/>
    <w:rsid w:val="002E3E64"/>
    <w:rsid w:val="00303FCC"/>
    <w:rsid w:val="003422E3"/>
    <w:rsid w:val="003C3D42"/>
    <w:rsid w:val="003F0407"/>
    <w:rsid w:val="00403282"/>
    <w:rsid w:val="004635E5"/>
    <w:rsid w:val="004A1A53"/>
    <w:rsid w:val="0050612B"/>
    <w:rsid w:val="00536AAD"/>
    <w:rsid w:val="006F16E8"/>
    <w:rsid w:val="00713AB8"/>
    <w:rsid w:val="00721F7F"/>
    <w:rsid w:val="00726C99"/>
    <w:rsid w:val="00793BA5"/>
    <w:rsid w:val="00850333"/>
    <w:rsid w:val="00882ADF"/>
    <w:rsid w:val="0093144E"/>
    <w:rsid w:val="009B7874"/>
    <w:rsid w:val="009E7DA3"/>
    <w:rsid w:val="00A61A67"/>
    <w:rsid w:val="00A959DE"/>
    <w:rsid w:val="00B73CB9"/>
    <w:rsid w:val="00C96BB2"/>
    <w:rsid w:val="00D37858"/>
    <w:rsid w:val="00D42766"/>
    <w:rsid w:val="00D710AA"/>
    <w:rsid w:val="00DE11E1"/>
    <w:rsid w:val="00E343C8"/>
    <w:rsid w:val="00E52BAB"/>
    <w:rsid w:val="00EA558D"/>
    <w:rsid w:val="00F42CE9"/>
    <w:rsid w:val="00FB2A32"/>
    <w:rsid w:val="00FC18A7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8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874"/>
    <w:rPr>
      <w:sz w:val="18"/>
      <w:szCs w:val="18"/>
    </w:rPr>
  </w:style>
  <w:style w:type="paragraph" w:styleId="a5">
    <w:name w:val="List Paragraph"/>
    <w:basedOn w:val="a"/>
    <w:uiPriority w:val="34"/>
    <w:qFormat/>
    <w:rsid w:val="004A1A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8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874"/>
    <w:rPr>
      <w:sz w:val="18"/>
      <w:szCs w:val="18"/>
    </w:rPr>
  </w:style>
  <w:style w:type="paragraph" w:styleId="a5">
    <w:name w:val="List Paragraph"/>
    <w:basedOn w:val="a"/>
    <w:uiPriority w:val="34"/>
    <w:qFormat/>
    <w:rsid w:val="004A1A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Huabin Hu</dc:creator>
  <cp:keywords/>
  <dc:description/>
  <cp:lastModifiedBy>Huabin Hu</cp:lastModifiedBy>
  <cp:revision>38</cp:revision>
  <dcterms:created xsi:type="dcterms:W3CDTF">2020-04-16T02:06:00Z</dcterms:created>
  <dcterms:modified xsi:type="dcterms:W3CDTF">2020-10-07T08:01:00Z</dcterms:modified>
</cp:coreProperties>
</file>