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7EEE6" w14:textId="77777777" w:rsidR="00654E8F" w:rsidRPr="001549D3" w:rsidRDefault="00654E8F" w:rsidP="0001436A">
      <w:pPr>
        <w:pStyle w:val="SupplementaryMaterial"/>
        <w:rPr>
          <w:b w:val="0"/>
        </w:rPr>
      </w:pPr>
      <w:r w:rsidRPr="001549D3">
        <w:t>Supplementary Material</w:t>
      </w:r>
    </w:p>
    <w:p w14:paraId="588673BD" w14:textId="0C4E9A3C" w:rsidR="00276C49" w:rsidRPr="00276C49" w:rsidRDefault="00654E8F" w:rsidP="005D0F62">
      <w:pPr>
        <w:pStyle w:val="Heading1"/>
        <w:jc w:val="both"/>
      </w:pPr>
      <w:r w:rsidRPr="00994A3D">
        <w:t xml:space="preserve">Supplementary </w:t>
      </w:r>
      <w:r w:rsidR="00276C49">
        <w:t>Methods</w:t>
      </w:r>
    </w:p>
    <w:p w14:paraId="399E9296" w14:textId="77777777" w:rsidR="005D20D4" w:rsidRDefault="005D20D4" w:rsidP="005D0F62">
      <w:pPr>
        <w:pStyle w:val="Heading2"/>
        <w:jc w:val="both"/>
      </w:pPr>
      <w:r>
        <w:t>Biological production of prodiginines</w:t>
      </w:r>
    </w:p>
    <w:p w14:paraId="2F3083BF" w14:textId="2EC7E85F" w:rsidR="005D20D4" w:rsidRPr="005D20D4" w:rsidRDefault="005D20D4" w:rsidP="005D0F62">
      <w:pPr>
        <w:pStyle w:val="Heading3"/>
        <w:jc w:val="both"/>
      </w:pPr>
      <w:r>
        <w:t xml:space="preserve">Biosynthesis of </w:t>
      </w:r>
      <w:proofErr w:type="spellStart"/>
      <w:r>
        <w:t>prodigiosin</w:t>
      </w:r>
      <w:proofErr w:type="spellEnd"/>
    </w:p>
    <w:p w14:paraId="2788834A" w14:textId="550B94D3" w:rsidR="00276C49" w:rsidRDefault="005D20D4" w:rsidP="005D0F62">
      <w:pPr>
        <w:jc w:val="both"/>
      </w:pPr>
      <w:proofErr w:type="spellStart"/>
      <w:r w:rsidRPr="005D20D4">
        <w:t>Prodigiosin</w:t>
      </w:r>
      <w:proofErr w:type="spellEnd"/>
      <w:r w:rsidRPr="005D20D4">
        <w:t xml:space="preserve"> (</w:t>
      </w:r>
      <w:r w:rsidRPr="001A4099">
        <w:rPr>
          <w:b/>
        </w:rPr>
        <w:t>1</w:t>
      </w:r>
      <w:r w:rsidRPr="005D20D4">
        <w:t xml:space="preserve">) was produced by using the strain </w:t>
      </w:r>
      <w:r w:rsidRPr="001A4099">
        <w:rPr>
          <w:i/>
        </w:rPr>
        <w:t>P</w:t>
      </w:r>
      <w:r w:rsidR="00696041">
        <w:rPr>
          <w:i/>
        </w:rPr>
        <w:t>seudomonas</w:t>
      </w:r>
      <w:r w:rsidR="003F43D6" w:rsidRPr="001A4099">
        <w:rPr>
          <w:i/>
        </w:rPr>
        <w:t> </w:t>
      </w:r>
      <w:proofErr w:type="spellStart"/>
      <w:r w:rsidRPr="001A4099">
        <w:rPr>
          <w:i/>
        </w:rPr>
        <w:t>putida</w:t>
      </w:r>
      <w:proofErr w:type="spellEnd"/>
      <w:r w:rsidR="003F43D6">
        <w:t> </w:t>
      </w:r>
      <w:r w:rsidRPr="005D20D4">
        <w:t>pig</w:t>
      </w:r>
      <w:r w:rsidR="003F43D6">
        <w:noBreakHyphen/>
      </w:r>
      <w:r w:rsidRPr="005D20D4">
        <w:t>r2 as previously described (</w:t>
      </w:r>
      <w:proofErr w:type="spellStart"/>
      <w:r w:rsidRPr="005D20D4">
        <w:t>Domröse</w:t>
      </w:r>
      <w:proofErr w:type="spellEnd"/>
      <w:r w:rsidRPr="005D20D4">
        <w:t xml:space="preserve"> et al., 2015). A 3</w:t>
      </w:r>
      <w:r w:rsidR="003F43D6">
        <w:t> </w:t>
      </w:r>
      <w:r w:rsidRPr="005D20D4">
        <w:t xml:space="preserve">L </w:t>
      </w:r>
      <w:proofErr w:type="spellStart"/>
      <w:r w:rsidRPr="005D20D4">
        <w:t>Fernbach</w:t>
      </w:r>
      <w:proofErr w:type="spellEnd"/>
      <w:r w:rsidRPr="005D20D4">
        <w:t xml:space="preserve"> flask with 500</w:t>
      </w:r>
      <w:r w:rsidR="003F43D6">
        <w:t> </w:t>
      </w:r>
      <w:r w:rsidRPr="005D20D4">
        <w:t>mL containing TB (terrific broth) liquid medium (Carl Roth, Karlsruhe, Germany: 12</w:t>
      </w:r>
      <w:r w:rsidR="003F43D6">
        <w:t> </w:t>
      </w:r>
      <w:r w:rsidRPr="005D20D4">
        <w:t>g/L casein, 24</w:t>
      </w:r>
      <w:r w:rsidR="003F43D6">
        <w:t> </w:t>
      </w:r>
      <w:r w:rsidRPr="005D20D4">
        <w:t>g/L yeast extract, 12.54</w:t>
      </w:r>
      <w:r w:rsidR="003F43D6">
        <w:t> </w:t>
      </w:r>
      <w:r w:rsidRPr="005D20D4">
        <w:t>g/L K</w:t>
      </w:r>
      <w:r w:rsidRPr="001A4099">
        <w:rPr>
          <w:vertAlign w:val="subscript"/>
        </w:rPr>
        <w:t>2</w:t>
      </w:r>
      <w:r w:rsidRPr="005D20D4">
        <w:t>HPO</w:t>
      </w:r>
      <w:r w:rsidRPr="001A4099">
        <w:rPr>
          <w:vertAlign w:val="subscript"/>
        </w:rPr>
        <w:t>4</w:t>
      </w:r>
      <w:r w:rsidRPr="005D20D4">
        <w:t>, 2.31</w:t>
      </w:r>
      <w:r w:rsidR="003F43D6">
        <w:t> </w:t>
      </w:r>
      <w:r w:rsidRPr="005D20D4">
        <w:t>g/L KH</w:t>
      </w:r>
      <w:r w:rsidRPr="001A4099">
        <w:rPr>
          <w:vertAlign w:val="subscript"/>
        </w:rPr>
        <w:t>2</w:t>
      </w:r>
      <w:r w:rsidRPr="005D20D4">
        <w:t>PO</w:t>
      </w:r>
      <w:r w:rsidRPr="001A4099">
        <w:rPr>
          <w:vertAlign w:val="subscript"/>
        </w:rPr>
        <w:t>4</w:t>
      </w:r>
      <w:r w:rsidRPr="005D20D4">
        <w:t>, 4</w:t>
      </w:r>
      <w:r w:rsidR="003F43D6">
        <w:t> </w:t>
      </w:r>
      <w:r w:rsidRPr="005D20D4">
        <w:t>mL/L glycerol) was inoculated to an OD</w:t>
      </w:r>
      <w:r w:rsidRPr="001A4099">
        <w:rPr>
          <w:vertAlign w:val="subscript"/>
        </w:rPr>
        <w:t>600</w:t>
      </w:r>
      <w:r w:rsidRPr="005D20D4">
        <w:t xml:space="preserve"> of 0.02 with an overnight culture of </w:t>
      </w:r>
      <w:r w:rsidRPr="001A4099">
        <w:rPr>
          <w:i/>
        </w:rPr>
        <w:t>P.</w:t>
      </w:r>
      <w:r w:rsidR="003F43D6" w:rsidRPr="001A4099">
        <w:rPr>
          <w:i/>
        </w:rPr>
        <w:t> </w:t>
      </w:r>
      <w:r w:rsidRPr="001A4099">
        <w:rPr>
          <w:i/>
        </w:rPr>
        <w:t>putida</w:t>
      </w:r>
      <w:r w:rsidR="003F43D6">
        <w:t> </w:t>
      </w:r>
      <w:r w:rsidRPr="005D20D4">
        <w:t>pig</w:t>
      </w:r>
      <w:r w:rsidR="003F43D6">
        <w:noBreakHyphen/>
      </w:r>
      <w:r w:rsidRPr="005D20D4">
        <w:t>r2. 5 g Polyurethane (PU) foam cubes (</w:t>
      </w:r>
      <w:proofErr w:type="spellStart"/>
      <w:r w:rsidRPr="005D20D4">
        <w:t>Bornewasser</w:t>
      </w:r>
      <w:proofErr w:type="spellEnd"/>
      <w:r w:rsidRPr="005D20D4">
        <w:t xml:space="preserve">, </w:t>
      </w:r>
      <w:proofErr w:type="spellStart"/>
      <w:r w:rsidRPr="005D20D4">
        <w:t>Göllheim</w:t>
      </w:r>
      <w:proofErr w:type="spellEnd"/>
      <w:r w:rsidRPr="005D20D4">
        <w:t xml:space="preserve">, Germany: </w:t>
      </w:r>
      <w:proofErr w:type="spellStart"/>
      <w:r w:rsidRPr="005D20D4">
        <w:t>Softpur</w:t>
      </w:r>
      <w:proofErr w:type="spellEnd"/>
      <w:r w:rsidRPr="005D20D4">
        <w:t>, 25</w:t>
      </w:r>
      <w:r w:rsidR="003F43D6">
        <w:t> </w:t>
      </w:r>
      <w:r w:rsidRPr="005D20D4">
        <w:t>kg/m</w:t>
      </w:r>
      <w:r w:rsidRPr="001A4099">
        <w:rPr>
          <w:vertAlign w:val="superscript"/>
        </w:rPr>
        <w:t>3</w:t>
      </w:r>
      <w:r w:rsidRPr="005D20D4">
        <w:t xml:space="preserve"> density, 4</w:t>
      </w:r>
      <w:r w:rsidR="003F43D6">
        <w:t> </w:t>
      </w:r>
      <w:r w:rsidRPr="005D20D4">
        <w:t>kPa compression hardness), each approx. 1</w:t>
      </w:r>
      <w:r w:rsidR="003F43D6">
        <w:t> </w:t>
      </w:r>
      <w:r w:rsidRPr="005D20D4">
        <w:t>cm</w:t>
      </w:r>
      <w:r w:rsidRPr="001A4099">
        <w:rPr>
          <w:vertAlign w:val="superscript"/>
        </w:rPr>
        <w:t>3</w:t>
      </w:r>
      <w:r w:rsidRPr="005D20D4">
        <w:t xml:space="preserve">, were added to the medium for in situ extraction of </w:t>
      </w:r>
      <w:proofErr w:type="spellStart"/>
      <w:r w:rsidRPr="005D20D4">
        <w:t>prodigiosin</w:t>
      </w:r>
      <w:proofErr w:type="spellEnd"/>
      <w:r w:rsidRPr="005D20D4">
        <w:t xml:space="preserve"> (</w:t>
      </w:r>
      <w:r w:rsidRPr="001A4099">
        <w:rPr>
          <w:b/>
        </w:rPr>
        <w:t>1</w:t>
      </w:r>
      <w:r w:rsidRPr="005D20D4">
        <w:t>). The culture was incubated at 25</w:t>
      </w:r>
      <w:r w:rsidR="003F43D6" w:rsidRPr="001A4099">
        <w:rPr>
          <w:rFonts w:cs="Times New Roman"/>
          <w:w w:val="50"/>
          <w:sz w:val="22"/>
        </w:rPr>
        <w:t> </w:t>
      </w:r>
      <w:r w:rsidRPr="005D20D4">
        <w:t>°C for 24</w:t>
      </w:r>
      <w:r w:rsidR="003F43D6">
        <w:t> </w:t>
      </w:r>
      <w:r w:rsidRPr="005D20D4">
        <w:t>h. The foam cubes were recovered from the cell culture by sieving, then wrung out, washed with water and afterwards extracted with diethyl ether (300</w:t>
      </w:r>
      <w:r w:rsidR="003F43D6">
        <w:t> </w:t>
      </w:r>
      <w:r w:rsidRPr="005D20D4">
        <w:t>mL)</w:t>
      </w:r>
      <w:bookmarkStart w:id="0" w:name="_GoBack"/>
      <w:bookmarkEnd w:id="0"/>
      <w:r w:rsidRPr="005D20D4">
        <w:t xml:space="preserve"> under usage of a 250</w:t>
      </w:r>
      <w:r w:rsidR="003F43D6">
        <w:t> </w:t>
      </w:r>
      <w:r w:rsidRPr="005D20D4">
        <w:t>mL Soxhlet apparatus with a reflux condenser and a 500</w:t>
      </w:r>
      <w:r w:rsidR="003F43D6">
        <w:t> </w:t>
      </w:r>
      <w:r w:rsidRPr="005D20D4">
        <w:t>mL round bottom flask. After extraction, the organic layer was washed with water, dried over MgSO</w:t>
      </w:r>
      <w:r w:rsidRPr="001A4099">
        <w:rPr>
          <w:vertAlign w:val="subscript"/>
        </w:rPr>
        <w:t>4</w:t>
      </w:r>
      <w:r w:rsidRPr="005D20D4">
        <w:t xml:space="preserve"> and the solvent was removed under reduced pressure providing the desired crude extract of </w:t>
      </w:r>
      <w:r w:rsidRPr="001A4099">
        <w:rPr>
          <w:b/>
        </w:rPr>
        <w:t>1</w:t>
      </w:r>
      <w:r w:rsidRPr="005D20D4">
        <w:t>, which was further purified via column chromatography on silica gel with dichloromethane + MeOH [gradient: 0.5–2% (</w:t>
      </w:r>
      <w:r w:rsidRPr="001A4099">
        <w:rPr>
          <w:i/>
        </w:rPr>
        <w:t>v</w:t>
      </w:r>
      <w:r w:rsidRPr="005D20D4">
        <w:t>/</w:t>
      </w:r>
      <w:r w:rsidRPr="001A4099">
        <w:rPr>
          <w:i/>
        </w:rPr>
        <w:t>v</w:t>
      </w:r>
      <w:r w:rsidRPr="005D20D4">
        <w:t xml:space="preserve">)]. Precipitation as hydrochloride provided the </w:t>
      </w:r>
      <w:proofErr w:type="spellStart"/>
      <w:r w:rsidRPr="005D20D4">
        <w:t>prodigiosin</w:t>
      </w:r>
      <w:proofErr w:type="spellEnd"/>
      <w:r w:rsidRPr="005D20D4">
        <w:t xml:space="preserve"> (</w:t>
      </w:r>
      <w:r w:rsidRPr="001A4099">
        <w:rPr>
          <w:b/>
        </w:rPr>
        <w:t>1</w:t>
      </w:r>
      <w:r w:rsidRPr="005D20D4">
        <w:t>) as a dark red solid (41–53</w:t>
      </w:r>
      <w:r w:rsidR="003F43D6">
        <w:t> </w:t>
      </w:r>
      <w:r w:rsidRPr="005D20D4">
        <w:t>mg/L).</w:t>
      </w:r>
    </w:p>
    <w:p w14:paraId="64544D9C" w14:textId="77777777" w:rsidR="00696041" w:rsidRDefault="00696041" w:rsidP="005D0F62">
      <w:pPr>
        <w:jc w:val="both"/>
      </w:pPr>
    </w:p>
    <w:p w14:paraId="3B218420" w14:textId="07F0FDFB" w:rsidR="00276C49" w:rsidRPr="00276C49" w:rsidRDefault="00276C49" w:rsidP="005D0F62">
      <w:pPr>
        <w:pStyle w:val="Heading3"/>
        <w:jc w:val="both"/>
      </w:pPr>
      <w:r>
        <w:t xml:space="preserve">Production via </w:t>
      </w:r>
      <w:proofErr w:type="spellStart"/>
      <w:r>
        <w:t>mutasynthesis</w:t>
      </w:r>
      <w:proofErr w:type="spellEnd"/>
    </w:p>
    <w:p w14:paraId="543A8ABD" w14:textId="3D40F044" w:rsidR="00276C49" w:rsidRDefault="00276C49" w:rsidP="005D0F62">
      <w:pPr>
        <w:jc w:val="both"/>
      </w:pPr>
      <w:r w:rsidRPr="00276C49">
        <w:t xml:space="preserve">The prodiginine derivatives </w:t>
      </w:r>
      <w:r w:rsidRPr="001A4099">
        <w:rPr>
          <w:b/>
        </w:rPr>
        <w:t>6</w:t>
      </w:r>
      <w:r w:rsidRPr="00276C49">
        <w:t>–</w:t>
      </w:r>
      <w:r w:rsidRPr="001A4099">
        <w:rPr>
          <w:b/>
        </w:rPr>
        <w:t>9</w:t>
      </w:r>
      <w:r w:rsidRPr="00276C49">
        <w:t xml:space="preserve"> were produced via </w:t>
      </w:r>
      <w:proofErr w:type="spellStart"/>
      <w:r w:rsidRPr="00276C49">
        <w:t>mutasynthesis</w:t>
      </w:r>
      <w:proofErr w:type="spellEnd"/>
      <w:r w:rsidRPr="00276C49">
        <w:t xml:space="preserve"> as previously described (Klein et al., 2017, 2018). The synthesis of the pyrrole precursors was performed as described in Klein et al. (Klein et al., 2017, 2018). The </w:t>
      </w:r>
      <w:proofErr w:type="spellStart"/>
      <w:r w:rsidRPr="00276C49">
        <w:t>mutasynthesis</w:t>
      </w:r>
      <w:proofErr w:type="spellEnd"/>
      <w:r w:rsidRPr="00276C49">
        <w:t xml:space="preserve"> reactions were performed in 3</w:t>
      </w:r>
      <w:r w:rsidR="003F43D6">
        <w:t> </w:t>
      </w:r>
      <w:r w:rsidRPr="00276C49">
        <w:t xml:space="preserve">L </w:t>
      </w:r>
      <w:proofErr w:type="spellStart"/>
      <w:r w:rsidRPr="00276C49">
        <w:t>Fernbach</w:t>
      </w:r>
      <w:proofErr w:type="spellEnd"/>
      <w:r w:rsidRPr="00276C49">
        <w:t xml:space="preserve"> flasks using a final volume of 500</w:t>
      </w:r>
      <w:r w:rsidR="003F43D6">
        <w:t> </w:t>
      </w:r>
      <w:r w:rsidRPr="00276C49">
        <w:t>mL containing TB liquid medium, 0.5</w:t>
      </w:r>
      <w:r w:rsidR="003F43D6">
        <w:t> </w:t>
      </w:r>
      <w:r w:rsidRPr="00276C49">
        <w:t>m</w:t>
      </w:r>
      <w:r w:rsidR="003F43D6" w:rsidRPr="001A4099">
        <w:rPr>
          <w:smallCaps/>
        </w:rPr>
        <w:t>m</w:t>
      </w:r>
      <w:r w:rsidRPr="00276C49">
        <w:t xml:space="preserve"> pyrrole precursor and 2% (</w:t>
      </w:r>
      <w:r w:rsidRPr="001A4099">
        <w:rPr>
          <w:i/>
        </w:rPr>
        <w:t>v</w:t>
      </w:r>
      <w:r w:rsidRPr="00276C49">
        <w:t>/</w:t>
      </w:r>
      <w:r w:rsidRPr="001A4099">
        <w:rPr>
          <w:i/>
        </w:rPr>
        <w:t>v</w:t>
      </w:r>
      <w:r w:rsidRPr="00276C49">
        <w:t>) DMSO. 5</w:t>
      </w:r>
      <w:r w:rsidR="003F43D6">
        <w:t> </w:t>
      </w:r>
      <w:r w:rsidRPr="00276C49">
        <w:t>g Polyurethane (PU) foam cubes, each approx. 1</w:t>
      </w:r>
      <w:r w:rsidR="003F43D6">
        <w:t> </w:t>
      </w:r>
      <w:r w:rsidRPr="00276C49">
        <w:t>cm</w:t>
      </w:r>
      <w:r w:rsidRPr="001A4099">
        <w:rPr>
          <w:vertAlign w:val="superscript"/>
        </w:rPr>
        <w:t>3</w:t>
      </w:r>
      <w:r w:rsidRPr="00276C49">
        <w:t>, were added to the medium as an adsorbent for in situ extraction of prodiginines. The TB liquid medium was inoculated with an overnight culture of 4</w:t>
      </w:r>
      <w:r w:rsidR="003F43D6">
        <w:noBreakHyphen/>
      </w:r>
      <w:r w:rsidRPr="00276C49">
        <w:t>Methoxy</w:t>
      </w:r>
      <w:r w:rsidR="003F43D6">
        <w:noBreakHyphen/>
      </w:r>
      <w:r w:rsidRPr="00276C49">
        <w:t>2,2′</w:t>
      </w:r>
      <w:r w:rsidR="003F43D6">
        <w:noBreakHyphen/>
      </w:r>
      <w:r w:rsidRPr="00276C49">
        <w:t>bipyrrol</w:t>
      </w:r>
      <w:r w:rsidR="003F43D6">
        <w:noBreakHyphen/>
      </w:r>
      <w:r w:rsidRPr="00276C49">
        <w:t>5</w:t>
      </w:r>
      <w:r w:rsidR="003F43D6">
        <w:noBreakHyphen/>
      </w:r>
      <w:r w:rsidRPr="00276C49">
        <w:t>carbaldehyd (</w:t>
      </w:r>
      <w:r w:rsidRPr="001A4099">
        <w:rPr>
          <w:b/>
        </w:rPr>
        <w:t>15</w:t>
      </w:r>
      <w:r w:rsidRPr="00276C49">
        <w:t xml:space="preserve">, MBC) producing </w:t>
      </w:r>
      <w:r w:rsidRPr="001A4099">
        <w:rPr>
          <w:i/>
        </w:rPr>
        <w:t>P.</w:t>
      </w:r>
      <w:r w:rsidR="003F43D6" w:rsidRPr="001A4099">
        <w:rPr>
          <w:i/>
        </w:rPr>
        <w:t> </w:t>
      </w:r>
      <w:proofErr w:type="spellStart"/>
      <w:r w:rsidRPr="001A4099">
        <w:rPr>
          <w:i/>
        </w:rPr>
        <w:t>putida</w:t>
      </w:r>
      <w:proofErr w:type="spellEnd"/>
      <w:r w:rsidR="003F43D6">
        <w:t> </w:t>
      </w:r>
      <w:r w:rsidRPr="00276C49">
        <w:t>pig</w:t>
      </w:r>
      <w:r w:rsidR="003F43D6">
        <w:noBreakHyphen/>
      </w:r>
      <w:r w:rsidRPr="00276C49">
        <w:t>r2</w:t>
      </w:r>
      <w:r w:rsidR="003F43D6">
        <w:t> </w:t>
      </w:r>
      <w:proofErr w:type="spellStart"/>
      <w:r w:rsidRPr="00276C49">
        <w:t>Δ</w:t>
      </w:r>
      <w:r w:rsidRPr="001A4099">
        <w:rPr>
          <w:i/>
        </w:rPr>
        <w:t>pigD</w:t>
      </w:r>
      <w:proofErr w:type="spellEnd"/>
      <w:r w:rsidRPr="00276C49">
        <w:t xml:space="preserve"> (Klein et al., 2017) to an OD</w:t>
      </w:r>
      <w:r w:rsidRPr="001A4099">
        <w:rPr>
          <w:vertAlign w:val="subscript"/>
        </w:rPr>
        <w:t>600</w:t>
      </w:r>
      <w:r w:rsidRPr="00276C49">
        <w:t xml:space="preserve"> of 0.02 and Streptomycin was added as antibiotic to the culture in a final concentration of 80</w:t>
      </w:r>
      <w:r w:rsidR="003F43D6">
        <w:t> </w:t>
      </w:r>
      <w:r w:rsidRPr="00276C49">
        <w:t>µg/</w:t>
      </w:r>
      <w:proofErr w:type="spellStart"/>
      <w:r w:rsidRPr="00276C49">
        <w:t>mL.</w:t>
      </w:r>
      <w:proofErr w:type="spellEnd"/>
      <w:r w:rsidRPr="00276C49">
        <w:t xml:space="preserve"> The pyrrole precursors (</w:t>
      </w:r>
      <w:r w:rsidRPr="001A4099">
        <w:rPr>
          <w:b/>
        </w:rPr>
        <w:t>11</w:t>
      </w:r>
      <w:r w:rsidRPr="00276C49">
        <w:t>–</w:t>
      </w:r>
      <w:r w:rsidRPr="001A4099">
        <w:rPr>
          <w:b/>
        </w:rPr>
        <w:t>14</w:t>
      </w:r>
      <w:r w:rsidRPr="00276C49">
        <w:t>) were dissolved in DMSO beforehand (62.5</w:t>
      </w:r>
      <w:r w:rsidR="003F43D6">
        <w:t> </w:t>
      </w:r>
      <w:r w:rsidRPr="00276C49">
        <w:t>m</w:t>
      </w:r>
      <w:r w:rsidR="003F43D6" w:rsidRPr="001A4099">
        <w:rPr>
          <w:smallCaps/>
        </w:rPr>
        <w:t>m</w:t>
      </w:r>
      <w:r w:rsidRPr="00276C49">
        <w:t xml:space="preserve">) and added to the culture medium to achieve the final concentration. After the addition of the PU foam cubes the </w:t>
      </w:r>
      <w:proofErr w:type="spellStart"/>
      <w:r w:rsidRPr="00276C49">
        <w:t>mutasynthesis</w:t>
      </w:r>
      <w:proofErr w:type="spellEnd"/>
      <w:r w:rsidRPr="00276C49">
        <w:t xml:space="preserve"> proceeded at 25</w:t>
      </w:r>
      <w:r w:rsidR="003F43D6" w:rsidRPr="001A4099">
        <w:rPr>
          <w:rFonts w:cs="Times New Roman"/>
          <w:w w:val="50"/>
          <w:sz w:val="22"/>
        </w:rPr>
        <w:t> </w:t>
      </w:r>
      <w:r w:rsidRPr="00276C49">
        <w:t>°C and 125</w:t>
      </w:r>
      <w:r w:rsidR="003F43D6">
        <w:t> </w:t>
      </w:r>
      <w:r w:rsidRPr="00276C49">
        <w:t>rpm for 24</w:t>
      </w:r>
      <w:r w:rsidR="003F43D6">
        <w:t> </w:t>
      </w:r>
      <w:r w:rsidRPr="00276C49">
        <w:t xml:space="preserve">h. The recovery and extraction process of the foam cubes was performed as described above. The crude extracts of </w:t>
      </w:r>
      <w:r w:rsidRPr="001A4099">
        <w:rPr>
          <w:b/>
        </w:rPr>
        <w:t>7</w:t>
      </w:r>
      <w:r w:rsidRPr="00276C49">
        <w:t>–</w:t>
      </w:r>
      <w:r w:rsidRPr="001A4099">
        <w:rPr>
          <w:b/>
        </w:rPr>
        <w:t>9</w:t>
      </w:r>
      <w:r w:rsidRPr="00276C49">
        <w:t xml:space="preserve"> were purified via column chromatography on silica gel with dichloromethane + MeOH [gradient: 0.5–2%</w:t>
      </w:r>
      <w:r w:rsidR="003F43D6">
        <w:t> </w:t>
      </w:r>
      <w:r w:rsidRPr="00276C49">
        <w:t>(</w:t>
      </w:r>
      <w:r w:rsidRPr="001A4099">
        <w:rPr>
          <w:i/>
        </w:rPr>
        <w:t>v</w:t>
      </w:r>
      <w:r w:rsidRPr="00276C49">
        <w:t>/</w:t>
      </w:r>
      <w:r w:rsidRPr="001A4099">
        <w:rPr>
          <w:i/>
        </w:rPr>
        <w:t>v</w:t>
      </w:r>
      <w:r w:rsidRPr="00276C49">
        <w:t>)]. Precipitation as hydrochloride provided the prodiginines as a dark red solid (</w:t>
      </w:r>
      <w:r w:rsidRPr="001A4099">
        <w:rPr>
          <w:b/>
        </w:rPr>
        <w:t>6</w:t>
      </w:r>
      <w:r w:rsidRPr="00276C49">
        <w:t>: 3.1</w:t>
      </w:r>
      <w:r w:rsidR="003F43D6">
        <w:t> </w:t>
      </w:r>
      <w:r w:rsidRPr="00276C49">
        <w:t xml:space="preserve">mg/L, </w:t>
      </w:r>
      <w:r w:rsidRPr="001A4099">
        <w:rPr>
          <w:b/>
        </w:rPr>
        <w:t>7</w:t>
      </w:r>
      <w:r w:rsidRPr="00276C49">
        <w:t>: 1.2</w:t>
      </w:r>
      <w:r w:rsidR="003F43D6">
        <w:t> </w:t>
      </w:r>
      <w:r w:rsidRPr="00276C49">
        <w:t xml:space="preserve">mg/L, </w:t>
      </w:r>
      <w:r w:rsidRPr="001A4099">
        <w:rPr>
          <w:b/>
        </w:rPr>
        <w:t>8</w:t>
      </w:r>
      <w:r w:rsidRPr="00276C49">
        <w:t>: 3.0</w:t>
      </w:r>
      <w:r w:rsidR="003F43D6">
        <w:t> </w:t>
      </w:r>
      <w:r w:rsidRPr="00276C49">
        <w:t xml:space="preserve">mg/L, </w:t>
      </w:r>
      <w:r w:rsidRPr="001A4099">
        <w:rPr>
          <w:b/>
        </w:rPr>
        <w:t>9</w:t>
      </w:r>
      <w:r w:rsidRPr="00276C49">
        <w:t>: 0.6</w:t>
      </w:r>
      <w:r w:rsidR="003F43D6">
        <w:t> </w:t>
      </w:r>
      <w:r w:rsidRPr="00276C49">
        <w:t>mg/L)</w:t>
      </w:r>
      <w:r>
        <w:t xml:space="preserve"> (</w:t>
      </w:r>
      <w:r w:rsidRPr="0001436A">
        <w:rPr>
          <w:rFonts w:cs="Times New Roman"/>
          <w:b/>
          <w:szCs w:val="24"/>
        </w:rPr>
        <w:t>Supplementary Figure</w:t>
      </w:r>
      <w:r>
        <w:rPr>
          <w:rFonts w:cs="Times New Roman"/>
          <w:b/>
          <w:szCs w:val="24"/>
        </w:rPr>
        <w:t xml:space="preserve"> S</w:t>
      </w:r>
      <w:r w:rsidR="00A154B5">
        <w:rPr>
          <w:rFonts w:cs="Times New Roman"/>
          <w:b/>
          <w:szCs w:val="24"/>
        </w:rPr>
        <w:t>1</w:t>
      </w:r>
      <w:r w:rsidRPr="001A4099">
        <w:rPr>
          <w:rFonts w:cs="Times New Roman"/>
          <w:szCs w:val="24"/>
        </w:rPr>
        <w:t>)</w:t>
      </w:r>
      <w:r w:rsidR="000470D0">
        <w:rPr>
          <w:rFonts w:cs="Times New Roman"/>
          <w:szCs w:val="24"/>
        </w:rPr>
        <w:t>.</w:t>
      </w:r>
    </w:p>
    <w:p w14:paraId="02CD9281" w14:textId="72BBA369" w:rsidR="00276C49" w:rsidRPr="0060159A" w:rsidRDefault="0060159A" w:rsidP="005D0F62">
      <w:pPr>
        <w:jc w:val="both"/>
        <w:rPr>
          <w:rFonts w:asciiTheme="majorBidi" w:hAnsiTheme="majorBidi" w:cstheme="majorBidi"/>
          <w:szCs w:val="24"/>
          <w:lang w:val="de-DE"/>
        </w:rPr>
      </w:pPr>
      <w:r>
        <w:rPr>
          <w:rFonts w:asciiTheme="majorBidi" w:hAnsiTheme="majorBidi" w:cstheme="majorBidi"/>
          <w:noProof/>
          <w:szCs w:val="24"/>
          <w:lang w:val="de-DE" w:eastAsia="de-DE"/>
        </w:rPr>
        <w:lastRenderedPageBreak/>
        <w:drawing>
          <wp:inline distT="0" distB="0" distL="0" distR="0" wp14:anchorId="2389AC49" wp14:editId="30658530">
            <wp:extent cx="5187696" cy="2819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er\sciebo\Samer private\BioSC work\Publication discussions\Publications\Prodigiosin\Befor submission\Supplementary Figure S2.ti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87696" cy="2819400"/>
                    </a:xfrm>
                    <a:prstGeom prst="rect">
                      <a:avLst/>
                    </a:prstGeom>
                    <a:noFill/>
                    <a:ln>
                      <a:noFill/>
                    </a:ln>
                  </pic:spPr>
                </pic:pic>
              </a:graphicData>
            </a:graphic>
          </wp:inline>
        </w:drawing>
      </w:r>
    </w:p>
    <w:p w14:paraId="211A6F62" w14:textId="7F4E2AE1" w:rsidR="00276C49" w:rsidRDefault="00276C49" w:rsidP="005D0F62">
      <w:pPr>
        <w:jc w:val="both"/>
      </w:pPr>
      <w:proofErr w:type="gramStart"/>
      <w:r w:rsidRPr="0001436A">
        <w:rPr>
          <w:rFonts w:cs="Times New Roman"/>
          <w:b/>
          <w:szCs w:val="24"/>
        </w:rPr>
        <w:t>Supplementary Figure</w:t>
      </w:r>
      <w:r>
        <w:rPr>
          <w:rFonts w:cs="Times New Roman"/>
          <w:b/>
          <w:szCs w:val="24"/>
        </w:rPr>
        <w:t xml:space="preserve"> S</w:t>
      </w:r>
      <w:r w:rsidR="00A154B5">
        <w:rPr>
          <w:rFonts w:cs="Times New Roman"/>
          <w:b/>
          <w:szCs w:val="24"/>
        </w:rPr>
        <w:t>1</w:t>
      </w:r>
      <w:r>
        <w:rPr>
          <w:rFonts w:cs="Times New Roman"/>
          <w:b/>
          <w:szCs w:val="24"/>
        </w:rPr>
        <w:t>.</w:t>
      </w:r>
      <w:proofErr w:type="gramEnd"/>
      <w:r>
        <w:rPr>
          <w:rFonts w:cs="Times New Roman"/>
          <w:b/>
          <w:szCs w:val="24"/>
        </w:rPr>
        <w:t xml:space="preserve"> </w:t>
      </w:r>
      <w:proofErr w:type="spellStart"/>
      <w:r w:rsidR="00267335" w:rsidRPr="001A4099">
        <w:rPr>
          <w:rFonts w:cs="Times New Roman"/>
          <w:szCs w:val="24"/>
        </w:rPr>
        <w:t>Mutasynthesis</w:t>
      </w:r>
      <w:proofErr w:type="spellEnd"/>
      <w:r w:rsidR="00267335" w:rsidRPr="001A4099">
        <w:rPr>
          <w:rFonts w:cs="Times New Roman"/>
          <w:szCs w:val="24"/>
        </w:rPr>
        <w:t xml:space="preserve"> approach for the production of</w:t>
      </w:r>
      <w:r w:rsidR="00C77A2E" w:rsidRPr="007B5224">
        <w:rPr>
          <w:rFonts w:asciiTheme="majorBidi" w:hAnsiTheme="majorBidi" w:cstheme="majorBidi"/>
          <w:bCs/>
          <w:szCs w:val="24"/>
        </w:rPr>
        <w:t xml:space="preserve"> prodiginine derivatives</w:t>
      </w:r>
      <w:r w:rsidR="00C77A2E">
        <w:rPr>
          <w:rFonts w:asciiTheme="majorBidi" w:hAnsiTheme="majorBidi" w:cstheme="majorBidi"/>
          <w:bCs/>
          <w:szCs w:val="24"/>
        </w:rPr>
        <w:t xml:space="preserve"> </w:t>
      </w:r>
      <w:r w:rsidR="00C77A2E">
        <w:rPr>
          <w:rFonts w:asciiTheme="majorBidi" w:hAnsiTheme="majorBidi" w:cstheme="majorBidi"/>
          <w:b/>
          <w:bCs/>
          <w:szCs w:val="24"/>
        </w:rPr>
        <w:t>6</w:t>
      </w:r>
      <w:r w:rsidR="00C77A2E">
        <w:rPr>
          <w:rFonts w:asciiTheme="majorBidi" w:hAnsiTheme="majorBidi" w:cstheme="majorBidi"/>
          <w:bCs/>
          <w:szCs w:val="24"/>
        </w:rPr>
        <w:t>–</w:t>
      </w:r>
      <w:r w:rsidR="00C77A2E">
        <w:rPr>
          <w:rFonts w:asciiTheme="majorBidi" w:hAnsiTheme="majorBidi" w:cstheme="majorBidi"/>
          <w:b/>
          <w:bCs/>
          <w:szCs w:val="24"/>
        </w:rPr>
        <w:t>9</w:t>
      </w:r>
      <w:r w:rsidR="00267335" w:rsidRPr="001A4099">
        <w:rPr>
          <w:rFonts w:asciiTheme="majorBidi" w:hAnsiTheme="majorBidi" w:cstheme="majorBidi"/>
          <w:bCs/>
          <w:szCs w:val="24"/>
        </w:rPr>
        <w:t>.</w:t>
      </w:r>
    </w:p>
    <w:p w14:paraId="0071E5F6" w14:textId="77777777" w:rsidR="005D20D4" w:rsidRPr="005D20D4" w:rsidRDefault="005D20D4" w:rsidP="005D0F62">
      <w:pPr>
        <w:jc w:val="both"/>
      </w:pPr>
    </w:p>
    <w:p w14:paraId="6DBE22BC" w14:textId="2C1D969D" w:rsidR="00C77A2E" w:rsidRDefault="00C77A2E" w:rsidP="00C77A2E">
      <w:pPr>
        <w:pStyle w:val="Heading2"/>
      </w:pPr>
      <w:r w:rsidRPr="00C77A2E">
        <w:t>Chemical syntheses and analytical data</w:t>
      </w:r>
    </w:p>
    <w:p w14:paraId="6091C458" w14:textId="744D2B04" w:rsidR="00C77A2E" w:rsidRPr="00C77A2E" w:rsidRDefault="00C77A2E" w:rsidP="00C77A2E">
      <w:pPr>
        <w:pStyle w:val="Heading3"/>
      </w:pPr>
      <w:r>
        <w:t>General methods</w:t>
      </w:r>
    </w:p>
    <w:p w14:paraId="56F8B129" w14:textId="77777777" w:rsidR="00C77A2E" w:rsidRDefault="00C77A2E" w:rsidP="00C77A2E">
      <w:pPr>
        <w:autoSpaceDE w:val="0"/>
        <w:autoSpaceDN w:val="0"/>
        <w:adjustRightInd w:val="0"/>
        <w:jc w:val="both"/>
        <w:rPr>
          <w:rFonts w:asciiTheme="majorBidi" w:hAnsiTheme="majorBidi" w:cstheme="majorBidi"/>
          <w:szCs w:val="24"/>
        </w:rPr>
      </w:pPr>
      <w:r>
        <w:rPr>
          <w:rFonts w:asciiTheme="majorBidi" w:hAnsiTheme="majorBidi" w:cstheme="majorBidi"/>
          <w:szCs w:val="24"/>
        </w:rPr>
        <w:t>Names are in accordance with the IUPAC nomenclature.</w:t>
      </w:r>
    </w:p>
    <w:p w14:paraId="1DB15D1F" w14:textId="2E82F886" w:rsidR="00C77A2E" w:rsidRDefault="00C77A2E" w:rsidP="00C77A2E">
      <w:pPr>
        <w:jc w:val="both"/>
        <w:rPr>
          <w:rFonts w:asciiTheme="majorBidi" w:hAnsiTheme="majorBidi" w:cstheme="majorBidi"/>
          <w:szCs w:val="24"/>
        </w:rPr>
      </w:pPr>
      <w:r>
        <w:rPr>
          <w:rFonts w:asciiTheme="majorBidi" w:hAnsiTheme="majorBidi" w:cstheme="majorBidi"/>
          <w:b/>
          <w:szCs w:val="24"/>
        </w:rPr>
        <w:t xml:space="preserve">General Experimental Considerations: </w:t>
      </w:r>
      <w:r>
        <w:rPr>
          <w:rFonts w:asciiTheme="majorBidi" w:hAnsiTheme="majorBidi" w:cstheme="majorBidi"/>
          <w:szCs w:val="24"/>
        </w:rPr>
        <w:t>All chemicals being used were purchased from the companies Sigma-Aldrich/</w:t>
      </w:r>
      <w:proofErr w:type="spellStart"/>
      <w:r>
        <w:rPr>
          <w:rFonts w:asciiTheme="majorBidi" w:hAnsiTheme="majorBidi" w:cstheme="majorBidi"/>
          <w:szCs w:val="24"/>
        </w:rPr>
        <w:t>Fluka</w:t>
      </w:r>
      <w:proofErr w:type="spellEnd"/>
      <w:r>
        <w:rPr>
          <w:rFonts w:asciiTheme="majorBidi" w:hAnsiTheme="majorBidi" w:cstheme="majorBidi"/>
          <w:szCs w:val="24"/>
        </w:rPr>
        <w:t xml:space="preserve">, TCI International, Alfa </w:t>
      </w:r>
      <w:proofErr w:type="spellStart"/>
      <w:r>
        <w:rPr>
          <w:rFonts w:asciiTheme="majorBidi" w:hAnsiTheme="majorBidi" w:cstheme="majorBidi"/>
          <w:szCs w:val="24"/>
        </w:rPr>
        <w:t>Aesar</w:t>
      </w:r>
      <w:proofErr w:type="spellEnd"/>
      <w:r>
        <w:rPr>
          <w:rFonts w:asciiTheme="majorBidi" w:hAnsiTheme="majorBidi" w:cstheme="majorBidi"/>
          <w:szCs w:val="24"/>
        </w:rPr>
        <w:t xml:space="preserve"> and VWR International/Merck. Pure solvents were either purchased or distilled prior to use. Absolute solvents were either taken from a drying machine (</w:t>
      </w:r>
      <w:proofErr w:type="spellStart"/>
      <w:r>
        <w:rPr>
          <w:rFonts w:asciiTheme="majorBidi" w:hAnsiTheme="majorBidi" w:cstheme="majorBidi"/>
          <w:i/>
          <w:szCs w:val="24"/>
        </w:rPr>
        <w:t>MBraun</w:t>
      </w:r>
      <w:proofErr w:type="spellEnd"/>
      <w:r>
        <w:rPr>
          <w:rFonts w:asciiTheme="majorBidi" w:hAnsiTheme="majorBidi" w:cstheme="majorBidi"/>
          <w:szCs w:val="24"/>
        </w:rPr>
        <w:t xml:space="preserve">, model MB SPS-800), or distilled. The pH value of the buffer was adjusted using a pH-meter 766 </w:t>
      </w:r>
      <w:proofErr w:type="spellStart"/>
      <w:r>
        <w:rPr>
          <w:rFonts w:asciiTheme="majorBidi" w:hAnsiTheme="majorBidi" w:cstheme="majorBidi"/>
          <w:szCs w:val="24"/>
        </w:rPr>
        <w:t>Calimatic</w:t>
      </w:r>
      <w:proofErr w:type="spellEnd"/>
      <w:r>
        <w:rPr>
          <w:rFonts w:asciiTheme="majorBidi" w:hAnsiTheme="majorBidi" w:cstheme="majorBidi"/>
          <w:szCs w:val="24"/>
          <w:vertAlign w:val="superscript"/>
        </w:rPr>
        <w:t>®</w:t>
      </w:r>
      <w:r>
        <w:rPr>
          <w:rFonts w:asciiTheme="majorBidi" w:hAnsiTheme="majorBidi" w:cstheme="majorBidi"/>
          <w:szCs w:val="24"/>
        </w:rPr>
        <w:t>. Thin layer chromatography (TLC) was conducted on POLYGRAM</w:t>
      </w:r>
      <w:r>
        <w:rPr>
          <w:rFonts w:asciiTheme="majorBidi" w:hAnsiTheme="majorBidi" w:cstheme="majorBidi"/>
          <w:szCs w:val="24"/>
          <w:vertAlign w:val="superscript"/>
        </w:rPr>
        <w:t>®</w:t>
      </w:r>
      <w:r>
        <w:rPr>
          <w:rFonts w:asciiTheme="majorBidi" w:hAnsiTheme="majorBidi" w:cstheme="majorBidi"/>
          <w:szCs w:val="24"/>
        </w:rPr>
        <w:t xml:space="preserve"> SIL G/UV254 plates with fluorescence indicator. Detection was either by UV absorption or treatment with KMnO</w:t>
      </w:r>
      <w:r>
        <w:rPr>
          <w:rFonts w:asciiTheme="majorBidi" w:hAnsiTheme="majorBidi" w:cstheme="majorBidi"/>
          <w:szCs w:val="24"/>
          <w:vertAlign w:val="subscript"/>
        </w:rPr>
        <w:t>4</w:t>
      </w:r>
      <w:r>
        <w:rPr>
          <w:rFonts w:asciiTheme="majorBidi" w:hAnsiTheme="majorBidi" w:cstheme="majorBidi"/>
          <w:szCs w:val="24"/>
        </w:rPr>
        <w:t xml:space="preserve"> or </w:t>
      </w:r>
      <w:r>
        <w:rPr>
          <w:rFonts w:asciiTheme="majorBidi" w:hAnsiTheme="majorBidi" w:cstheme="majorBidi"/>
          <w:i/>
          <w:szCs w:val="24"/>
        </w:rPr>
        <w:t>p</w:t>
      </w:r>
      <w:r>
        <w:rPr>
          <w:rFonts w:asciiTheme="majorBidi" w:hAnsiTheme="majorBidi" w:cstheme="majorBidi"/>
          <w:szCs w:val="24"/>
        </w:rPr>
        <w:t>-anisaldehyde solution followed by heating. Preparative column chromatography was performed using silica gel 60, particle size 0.04‒0.063</w:t>
      </w:r>
      <w:r w:rsidR="0000476F">
        <w:rPr>
          <w:rFonts w:asciiTheme="majorBidi" w:hAnsiTheme="majorBidi" w:cstheme="majorBidi"/>
          <w:szCs w:val="24"/>
        </w:rPr>
        <w:t> </w:t>
      </w:r>
      <w:r>
        <w:rPr>
          <w:rFonts w:asciiTheme="majorBidi" w:hAnsiTheme="majorBidi" w:cstheme="majorBidi"/>
          <w:szCs w:val="24"/>
        </w:rPr>
        <w:t>mm (230‒240</w:t>
      </w:r>
      <w:r w:rsidR="0000476F">
        <w:rPr>
          <w:rFonts w:asciiTheme="majorBidi" w:hAnsiTheme="majorBidi" w:cstheme="majorBidi"/>
          <w:szCs w:val="24"/>
        </w:rPr>
        <w:t> </w:t>
      </w:r>
      <w:r>
        <w:rPr>
          <w:rFonts w:asciiTheme="majorBidi" w:hAnsiTheme="majorBidi" w:cstheme="majorBidi"/>
          <w:szCs w:val="24"/>
        </w:rPr>
        <w:t xml:space="preserve">mesh) or neutral </w:t>
      </w:r>
      <w:r w:rsidR="000470D0">
        <w:rPr>
          <w:rFonts w:asciiTheme="majorBidi" w:hAnsiTheme="majorBidi" w:cstheme="majorBidi"/>
          <w:szCs w:val="24"/>
        </w:rPr>
        <w:t>aluminum</w:t>
      </w:r>
      <w:r>
        <w:rPr>
          <w:rFonts w:asciiTheme="majorBidi" w:hAnsiTheme="majorBidi" w:cstheme="majorBidi"/>
          <w:szCs w:val="24"/>
        </w:rPr>
        <w:t xml:space="preserve"> oxide 90.</w:t>
      </w:r>
    </w:p>
    <w:p w14:paraId="384E1EF7" w14:textId="06BAD44E" w:rsidR="00C77A2E" w:rsidRDefault="00C77A2E" w:rsidP="00C77A2E">
      <w:pPr>
        <w:autoSpaceDE w:val="0"/>
        <w:autoSpaceDN w:val="0"/>
        <w:adjustRightInd w:val="0"/>
        <w:jc w:val="both"/>
        <w:rPr>
          <w:rFonts w:asciiTheme="majorBidi" w:hAnsiTheme="majorBidi" w:cstheme="majorBidi"/>
          <w:szCs w:val="24"/>
        </w:rPr>
      </w:pPr>
      <w:r>
        <w:rPr>
          <w:rStyle w:val="ch"/>
          <w:rFonts w:asciiTheme="majorBidi" w:hAnsiTheme="majorBidi" w:cstheme="majorBidi"/>
          <w:b/>
        </w:rPr>
        <w:t>Mass spectrometry:</w:t>
      </w:r>
      <w:r>
        <w:rPr>
          <w:rStyle w:val="ch"/>
          <w:rFonts w:asciiTheme="majorBidi" w:hAnsiTheme="majorBidi" w:cstheme="majorBidi"/>
        </w:rPr>
        <w:t xml:space="preserve"> GC-MS</w:t>
      </w:r>
      <w:r>
        <w:rPr>
          <w:rFonts w:asciiTheme="majorBidi" w:hAnsiTheme="majorBidi" w:cstheme="majorBidi"/>
          <w:szCs w:val="24"/>
        </w:rPr>
        <w:t xml:space="preserve"> analysis was performed on a Thermo Scientific Trace 1310 </w:t>
      </w:r>
      <w:r>
        <w:rPr>
          <w:rStyle w:val="ch"/>
          <w:rFonts w:asciiTheme="majorBidi" w:hAnsiTheme="majorBidi" w:cstheme="majorBidi"/>
        </w:rPr>
        <w:t>gas chromatograph</w:t>
      </w:r>
      <w:r>
        <w:rPr>
          <w:rFonts w:asciiTheme="majorBidi" w:hAnsiTheme="majorBidi" w:cstheme="majorBidi"/>
          <w:szCs w:val="24"/>
        </w:rPr>
        <w:t xml:space="preserve"> (</w:t>
      </w:r>
      <w:r>
        <w:rPr>
          <w:rFonts w:asciiTheme="majorBidi" w:hAnsiTheme="majorBidi" w:cstheme="majorBidi"/>
          <w:i/>
          <w:szCs w:val="24"/>
        </w:rPr>
        <w:t>Thermo</w:t>
      </w:r>
      <w:r>
        <w:rPr>
          <w:rFonts w:asciiTheme="majorBidi" w:hAnsiTheme="majorBidi" w:cstheme="majorBidi"/>
          <w:szCs w:val="24"/>
        </w:rPr>
        <w:t xml:space="preserve"> </w:t>
      </w:r>
      <w:r>
        <w:rPr>
          <w:rFonts w:asciiTheme="majorBidi" w:hAnsiTheme="majorBidi" w:cstheme="majorBidi"/>
          <w:i/>
          <w:szCs w:val="24"/>
        </w:rPr>
        <w:t>Scientific</w:t>
      </w:r>
      <w:r>
        <w:rPr>
          <w:rFonts w:asciiTheme="majorBidi" w:hAnsiTheme="majorBidi" w:cstheme="majorBidi"/>
          <w:i/>
          <w:szCs w:val="24"/>
          <w:lang w:val="en-GB"/>
        </w:rPr>
        <w:t xml:space="preserve">, </w:t>
      </w:r>
      <w:r>
        <w:rPr>
          <w:rFonts w:asciiTheme="majorBidi" w:hAnsiTheme="majorBidi" w:cstheme="majorBidi"/>
          <w:szCs w:val="24"/>
          <w:lang w:val="en-GB"/>
        </w:rPr>
        <w:t>Waltham, MA, USA</w:t>
      </w:r>
      <w:r>
        <w:rPr>
          <w:rFonts w:asciiTheme="majorBidi" w:hAnsiTheme="majorBidi" w:cstheme="majorBidi"/>
          <w:szCs w:val="24"/>
        </w:rPr>
        <w:t>) equipped with a Optima 5MS column (30 m x 0.25 mm, 0.25 </w:t>
      </w:r>
      <w:proofErr w:type="spellStart"/>
      <w:r>
        <w:rPr>
          <w:rFonts w:asciiTheme="majorBidi" w:hAnsiTheme="majorBidi" w:cstheme="majorBidi"/>
          <w:szCs w:val="24"/>
        </w:rPr>
        <w:t>μm</w:t>
      </w:r>
      <w:proofErr w:type="spellEnd"/>
      <w:r>
        <w:rPr>
          <w:rFonts w:asciiTheme="majorBidi" w:hAnsiTheme="majorBidi" w:cstheme="majorBidi"/>
          <w:szCs w:val="24"/>
        </w:rPr>
        <w:t xml:space="preserve">, </w:t>
      </w:r>
      <w:proofErr w:type="spellStart"/>
      <w:r>
        <w:rPr>
          <w:rFonts w:asciiTheme="majorBidi" w:hAnsiTheme="majorBidi" w:cstheme="majorBidi"/>
          <w:i/>
          <w:szCs w:val="24"/>
        </w:rPr>
        <w:t>Macherey</w:t>
      </w:r>
      <w:proofErr w:type="spellEnd"/>
      <w:r>
        <w:rPr>
          <w:rFonts w:asciiTheme="majorBidi" w:hAnsiTheme="majorBidi" w:cstheme="majorBidi"/>
          <w:i/>
          <w:szCs w:val="24"/>
        </w:rPr>
        <w:t>-Nagel</w:t>
      </w:r>
      <w:r>
        <w:rPr>
          <w:rFonts w:asciiTheme="majorBidi" w:hAnsiTheme="majorBidi" w:cstheme="majorBidi"/>
          <w:szCs w:val="24"/>
        </w:rPr>
        <w:t xml:space="preserve">, </w:t>
      </w:r>
      <w:proofErr w:type="spellStart"/>
      <w:r>
        <w:rPr>
          <w:rFonts w:asciiTheme="majorBidi" w:hAnsiTheme="majorBidi" w:cstheme="majorBidi"/>
          <w:szCs w:val="24"/>
        </w:rPr>
        <w:t>Düren</w:t>
      </w:r>
      <w:proofErr w:type="spellEnd"/>
      <w:r>
        <w:rPr>
          <w:rFonts w:asciiTheme="majorBidi" w:hAnsiTheme="majorBidi" w:cstheme="majorBidi"/>
          <w:szCs w:val="24"/>
        </w:rPr>
        <w:t>, Germany) and coupled with a ISQ™ QD Single Quadrupole</w:t>
      </w:r>
      <w:r>
        <w:rPr>
          <w:rStyle w:val="ch"/>
          <w:rFonts w:asciiTheme="majorBidi" w:hAnsiTheme="majorBidi" w:cstheme="majorBidi"/>
        </w:rPr>
        <w:t xml:space="preserve"> Mass Spectrometer (</w:t>
      </w:r>
      <w:r>
        <w:rPr>
          <w:rFonts w:asciiTheme="majorBidi" w:hAnsiTheme="majorBidi" w:cstheme="majorBidi"/>
          <w:i/>
          <w:szCs w:val="24"/>
        </w:rPr>
        <w:t>Thermo</w:t>
      </w:r>
      <w:r>
        <w:rPr>
          <w:rFonts w:asciiTheme="majorBidi" w:hAnsiTheme="majorBidi" w:cstheme="majorBidi"/>
          <w:szCs w:val="24"/>
        </w:rPr>
        <w:t xml:space="preserve"> </w:t>
      </w:r>
      <w:r>
        <w:rPr>
          <w:rFonts w:asciiTheme="majorBidi" w:hAnsiTheme="majorBidi" w:cstheme="majorBidi"/>
          <w:i/>
          <w:szCs w:val="24"/>
        </w:rPr>
        <w:t>Scientific</w:t>
      </w:r>
      <w:r>
        <w:rPr>
          <w:rFonts w:asciiTheme="majorBidi" w:hAnsiTheme="majorBidi" w:cstheme="majorBidi"/>
          <w:i/>
          <w:szCs w:val="24"/>
          <w:lang w:val="en-GB"/>
        </w:rPr>
        <w:t xml:space="preserve">, </w:t>
      </w:r>
      <w:r>
        <w:rPr>
          <w:rFonts w:asciiTheme="majorBidi" w:hAnsiTheme="majorBidi" w:cstheme="majorBidi"/>
          <w:szCs w:val="24"/>
          <w:lang w:val="en-GB"/>
        </w:rPr>
        <w:t>Waltham, MA, USA</w:t>
      </w:r>
      <w:r>
        <w:rPr>
          <w:rFonts w:asciiTheme="majorBidi" w:hAnsiTheme="majorBidi" w:cstheme="majorBidi"/>
          <w:szCs w:val="24"/>
        </w:rPr>
        <w:t>). The temperatures of the injector and the detector were fixed at 250</w:t>
      </w:r>
      <w:r w:rsidR="0000476F" w:rsidRPr="001A4099">
        <w:rPr>
          <w:rFonts w:cs="Times New Roman"/>
          <w:sz w:val="22"/>
          <w:szCs w:val="24"/>
        </w:rPr>
        <w:t> </w:t>
      </w:r>
      <w:r>
        <w:rPr>
          <w:rFonts w:asciiTheme="majorBidi" w:hAnsiTheme="majorBidi" w:cstheme="majorBidi"/>
          <w:szCs w:val="24"/>
        </w:rPr>
        <w:t>°C and 230</w:t>
      </w:r>
      <w:r w:rsidR="0000476F" w:rsidRPr="001A4099">
        <w:rPr>
          <w:rFonts w:cs="Times New Roman"/>
          <w:w w:val="50"/>
          <w:sz w:val="22"/>
          <w:szCs w:val="24"/>
        </w:rPr>
        <w:t> </w:t>
      </w:r>
      <w:r>
        <w:rPr>
          <w:rFonts w:asciiTheme="majorBidi" w:hAnsiTheme="majorBidi" w:cstheme="majorBidi"/>
          <w:szCs w:val="24"/>
        </w:rPr>
        <w:t xml:space="preserve">°C, respectively. Helium was used as the carrier gas. </w:t>
      </w:r>
      <w:r>
        <w:rPr>
          <w:rStyle w:val="ch"/>
          <w:rFonts w:asciiTheme="majorBidi" w:hAnsiTheme="majorBidi" w:cstheme="majorBidi"/>
        </w:rPr>
        <w:t>Mass spectra</w:t>
      </w:r>
      <w:r>
        <w:rPr>
          <w:rFonts w:asciiTheme="majorBidi" w:hAnsiTheme="majorBidi" w:cstheme="majorBidi"/>
          <w:szCs w:val="24"/>
        </w:rPr>
        <w:t xml:space="preserve"> were collected in the electron impact mode at 70 eV. The column temperature was initially 60</w:t>
      </w:r>
      <w:r w:rsidR="0000476F" w:rsidRPr="001A4099">
        <w:rPr>
          <w:rFonts w:cs="Times New Roman"/>
          <w:w w:val="50"/>
          <w:sz w:val="22"/>
          <w:szCs w:val="24"/>
        </w:rPr>
        <w:t> </w:t>
      </w:r>
      <w:r>
        <w:rPr>
          <w:rFonts w:asciiTheme="majorBidi" w:hAnsiTheme="majorBidi" w:cstheme="majorBidi"/>
          <w:szCs w:val="24"/>
        </w:rPr>
        <w:t>°C for 1 min, then raised to 185</w:t>
      </w:r>
      <w:r w:rsidR="0000476F" w:rsidRPr="001A4099">
        <w:rPr>
          <w:rFonts w:cs="Times New Roman"/>
          <w:w w:val="50"/>
          <w:sz w:val="22"/>
          <w:szCs w:val="24"/>
        </w:rPr>
        <w:t> </w:t>
      </w:r>
      <w:r>
        <w:rPr>
          <w:rFonts w:asciiTheme="majorBidi" w:hAnsiTheme="majorBidi" w:cstheme="majorBidi"/>
          <w:szCs w:val="24"/>
        </w:rPr>
        <w:t>°C at a rate of 15</w:t>
      </w:r>
      <w:r w:rsidR="0000476F" w:rsidRPr="001A4099">
        <w:rPr>
          <w:rFonts w:ascii="Arial" w:hAnsi="Arial" w:cs="Arial"/>
          <w:w w:val="50"/>
          <w:sz w:val="22"/>
          <w:szCs w:val="24"/>
        </w:rPr>
        <w:t> </w:t>
      </w:r>
      <w:r>
        <w:rPr>
          <w:rFonts w:asciiTheme="majorBidi" w:hAnsiTheme="majorBidi" w:cstheme="majorBidi"/>
          <w:szCs w:val="24"/>
        </w:rPr>
        <w:t>°C min</w:t>
      </w:r>
      <w:r>
        <w:rPr>
          <w:rFonts w:asciiTheme="majorBidi" w:hAnsiTheme="majorBidi" w:cstheme="majorBidi"/>
          <w:szCs w:val="24"/>
          <w:vertAlign w:val="superscript"/>
        </w:rPr>
        <w:t>−1</w:t>
      </w:r>
      <w:r>
        <w:rPr>
          <w:rFonts w:asciiTheme="majorBidi" w:hAnsiTheme="majorBidi" w:cstheme="majorBidi"/>
          <w:szCs w:val="24"/>
        </w:rPr>
        <w:t>, subsequently raised to 280</w:t>
      </w:r>
      <w:r w:rsidR="0000476F" w:rsidRPr="001A4099">
        <w:rPr>
          <w:rFonts w:cs="Times New Roman"/>
          <w:w w:val="50"/>
          <w:sz w:val="22"/>
          <w:szCs w:val="24"/>
        </w:rPr>
        <w:t> </w:t>
      </w:r>
      <w:r>
        <w:rPr>
          <w:rFonts w:asciiTheme="majorBidi" w:hAnsiTheme="majorBidi" w:cstheme="majorBidi"/>
          <w:szCs w:val="24"/>
        </w:rPr>
        <w:t>°C at a rate of 120</w:t>
      </w:r>
      <w:r w:rsidR="0000476F" w:rsidRPr="001A4099">
        <w:rPr>
          <w:rFonts w:cs="Times New Roman"/>
          <w:w w:val="50"/>
          <w:sz w:val="22"/>
          <w:szCs w:val="24"/>
        </w:rPr>
        <w:t> </w:t>
      </w:r>
      <w:r>
        <w:rPr>
          <w:rFonts w:asciiTheme="majorBidi" w:hAnsiTheme="majorBidi" w:cstheme="majorBidi"/>
          <w:szCs w:val="24"/>
        </w:rPr>
        <w:t>°C min</w:t>
      </w:r>
      <w:r>
        <w:rPr>
          <w:rFonts w:asciiTheme="majorBidi" w:hAnsiTheme="majorBidi" w:cstheme="majorBidi"/>
          <w:szCs w:val="24"/>
          <w:vertAlign w:val="superscript"/>
        </w:rPr>
        <w:t>−1</w:t>
      </w:r>
      <w:r>
        <w:rPr>
          <w:rFonts w:asciiTheme="majorBidi" w:hAnsiTheme="majorBidi" w:cstheme="majorBidi"/>
          <w:szCs w:val="24"/>
        </w:rPr>
        <w:t xml:space="preserve"> and maintained at that temperature for 5 min.</w:t>
      </w:r>
    </w:p>
    <w:p w14:paraId="2806C61E" w14:textId="77777777" w:rsidR="00C77A2E" w:rsidRDefault="00C77A2E" w:rsidP="00C77A2E">
      <w:pPr>
        <w:autoSpaceDE w:val="0"/>
        <w:autoSpaceDN w:val="0"/>
        <w:adjustRightInd w:val="0"/>
        <w:jc w:val="both"/>
        <w:rPr>
          <w:rFonts w:asciiTheme="majorBidi" w:hAnsiTheme="majorBidi" w:cstheme="majorBidi"/>
          <w:szCs w:val="24"/>
        </w:rPr>
      </w:pPr>
      <w:r>
        <w:rPr>
          <w:rFonts w:asciiTheme="majorBidi" w:hAnsiTheme="majorBidi" w:cstheme="majorBidi"/>
          <w:b/>
          <w:szCs w:val="24"/>
        </w:rPr>
        <w:t xml:space="preserve">NMR spectroscopy: </w:t>
      </w:r>
      <w:r>
        <w:rPr>
          <w:rFonts w:asciiTheme="majorBidi" w:hAnsiTheme="majorBidi" w:cstheme="majorBidi"/>
          <w:szCs w:val="24"/>
          <w:vertAlign w:val="superscript"/>
        </w:rPr>
        <w:t>1</w:t>
      </w:r>
      <w:r>
        <w:rPr>
          <w:rFonts w:asciiTheme="majorBidi" w:hAnsiTheme="majorBidi" w:cstheme="majorBidi"/>
          <w:szCs w:val="24"/>
        </w:rPr>
        <w:t>H</w:t>
      </w:r>
      <w:r>
        <w:rPr>
          <w:rFonts w:asciiTheme="majorBidi" w:hAnsiTheme="majorBidi" w:cstheme="majorBidi"/>
          <w:szCs w:val="24"/>
        </w:rPr>
        <w:noBreakHyphen/>
        <w:t xml:space="preserve"> and </w:t>
      </w:r>
      <w:r>
        <w:rPr>
          <w:rFonts w:asciiTheme="majorBidi" w:hAnsiTheme="majorBidi" w:cstheme="majorBidi"/>
          <w:szCs w:val="24"/>
          <w:vertAlign w:val="superscript"/>
        </w:rPr>
        <w:t>13</w:t>
      </w:r>
      <w:r>
        <w:rPr>
          <w:rFonts w:asciiTheme="majorBidi" w:hAnsiTheme="majorBidi" w:cstheme="majorBidi"/>
          <w:szCs w:val="24"/>
        </w:rPr>
        <w:t>C</w:t>
      </w:r>
      <w:r>
        <w:rPr>
          <w:rFonts w:asciiTheme="majorBidi" w:hAnsiTheme="majorBidi" w:cstheme="majorBidi"/>
          <w:szCs w:val="24"/>
        </w:rPr>
        <w:noBreakHyphen/>
        <w:t xml:space="preserve">NMR </w:t>
      </w:r>
      <w:r>
        <w:rPr>
          <w:rStyle w:val="ch"/>
          <w:rFonts w:asciiTheme="majorBidi" w:hAnsiTheme="majorBidi" w:cstheme="majorBidi"/>
        </w:rPr>
        <w:t>spectra</w:t>
      </w:r>
      <w:r>
        <w:rPr>
          <w:rFonts w:asciiTheme="majorBidi" w:hAnsiTheme="majorBidi" w:cstheme="majorBidi"/>
          <w:szCs w:val="24"/>
        </w:rPr>
        <w:t xml:space="preserve"> were recorded on an Advance/DRX 600 </w:t>
      </w:r>
      <w:r>
        <w:rPr>
          <w:rStyle w:val="ch"/>
          <w:rFonts w:asciiTheme="majorBidi" w:hAnsiTheme="majorBidi" w:cstheme="majorBidi"/>
        </w:rPr>
        <w:t>nuclear magnetic resonance spectrometer</w:t>
      </w:r>
      <w:r>
        <w:rPr>
          <w:rFonts w:asciiTheme="majorBidi" w:hAnsiTheme="majorBidi" w:cstheme="majorBidi"/>
          <w:szCs w:val="24"/>
        </w:rPr>
        <w:t xml:space="preserve"> (</w:t>
      </w:r>
      <w:r>
        <w:rPr>
          <w:rFonts w:asciiTheme="majorBidi" w:hAnsiTheme="majorBidi" w:cstheme="majorBidi"/>
          <w:i/>
          <w:szCs w:val="24"/>
        </w:rPr>
        <w:t xml:space="preserve">Bruker, </w:t>
      </w:r>
      <w:r>
        <w:rPr>
          <w:rFonts w:asciiTheme="majorBidi" w:hAnsiTheme="majorBidi" w:cstheme="majorBidi"/>
          <w:szCs w:val="24"/>
        </w:rPr>
        <w:t>Billerica, USA) at ambient temperature in CDCl</w:t>
      </w:r>
      <w:r>
        <w:rPr>
          <w:rFonts w:asciiTheme="majorBidi" w:hAnsiTheme="majorBidi" w:cstheme="majorBidi"/>
          <w:szCs w:val="24"/>
          <w:vertAlign w:val="subscript"/>
        </w:rPr>
        <w:t>3</w:t>
      </w:r>
      <w:r>
        <w:rPr>
          <w:rFonts w:asciiTheme="majorBidi" w:hAnsiTheme="majorBidi" w:cstheme="majorBidi"/>
          <w:szCs w:val="24"/>
        </w:rPr>
        <w:t xml:space="preserve"> at 600 </w:t>
      </w:r>
      <w:r>
        <w:rPr>
          <w:rFonts w:asciiTheme="majorBidi" w:hAnsiTheme="majorBidi" w:cstheme="majorBidi"/>
          <w:szCs w:val="24"/>
        </w:rPr>
        <w:lastRenderedPageBreak/>
        <w:t xml:space="preserve">and 151 MHz, respectively. The chemical shifts are given in ppm relative to </w:t>
      </w:r>
      <w:proofErr w:type="spellStart"/>
      <w:r>
        <w:rPr>
          <w:rStyle w:val="tc"/>
          <w:rFonts w:asciiTheme="majorBidi" w:hAnsiTheme="majorBidi" w:cstheme="majorBidi"/>
        </w:rPr>
        <w:t>tetramethylsilane</w:t>
      </w:r>
      <w:proofErr w:type="spellEnd"/>
      <w:r>
        <w:rPr>
          <w:rFonts w:asciiTheme="majorBidi" w:hAnsiTheme="majorBidi" w:cstheme="majorBidi"/>
          <w:szCs w:val="24"/>
        </w:rPr>
        <w:t xml:space="preserve"> [</w:t>
      </w:r>
      <w:r>
        <w:rPr>
          <w:rFonts w:asciiTheme="majorBidi" w:hAnsiTheme="majorBidi" w:cstheme="majorBidi"/>
          <w:szCs w:val="24"/>
          <w:vertAlign w:val="superscript"/>
        </w:rPr>
        <w:t>1</w:t>
      </w:r>
      <w:r>
        <w:rPr>
          <w:rFonts w:asciiTheme="majorBidi" w:hAnsiTheme="majorBidi" w:cstheme="majorBidi"/>
          <w:szCs w:val="24"/>
        </w:rPr>
        <w:t>H: </w:t>
      </w:r>
      <w:r>
        <w:rPr>
          <w:rStyle w:val="italic"/>
          <w:rFonts w:asciiTheme="majorBidi" w:hAnsiTheme="majorBidi" w:cstheme="majorBidi"/>
          <w:szCs w:val="24"/>
        </w:rPr>
        <w:t>δ</w:t>
      </w:r>
      <w:r>
        <w:rPr>
          <w:rFonts w:asciiTheme="majorBidi" w:hAnsiTheme="majorBidi" w:cstheme="majorBidi"/>
          <w:szCs w:val="24"/>
        </w:rPr>
        <w:t>(SiMe</w:t>
      </w:r>
      <w:r>
        <w:rPr>
          <w:rFonts w:asciiTheme="majorBidi" w:hAnsiTheme="majorBidi" w:cstheme="majorBidi"/>
          <w:szCs w:val="24"/>
          <w:vertAlign w:val="subscript"/>
        </w:rPr>
        <w:t>4</w:t>
      </w:r>
      <w:r>
        <w:rPr>
          <w:rFonts w:asciiTheme="majorBidi" w:hAnsiTheme="majorBidi" w:cstheme="majorBidi"/>
          <w:szCs w:val="24"/>
        </w:rPr>
        <w:t xml:space="preserve">) = 0.00 ppm] as an internal standard or relative to the </w:t>
      </w:r>
      <w:r>
        <w:rPr>
          <w:rStyle w:val="ch"/>
          <w:rFonts w:asciiTheme="majorBidi" w:hAnsiTheme="majorBidi" w:cstheme="majorBidi"/>
        </w:rPr>
        <w:t>solvent</w:t>
      </w:r>
      <w:r>
        <w:rPr>
          <w:rFonts w:asciiTheme="majorBidi" w:hAnsiTheme="majorBidi" w:cstheme="majorBidi"/>
          <w:szCs w:val="24"/>
        </w:rPr>
        <w:t xml:space="preserve"> [</w:t>
      </w:r>
      <w:r>
        <w:rPr>
          <w:rFonts w:asciiTheme="majorBidi" w:hAnsiTheme="majorBidi" w:cstheme="majorBidi"/>
          <w:szCs w:val="24"/>
          <w:vertAlign w:val="superscript"/>
        </w:rPr>
        <w:t>1</w:t>
      </w:r>
      <w:r>
        <w:rPr>
          <w:rFonts w:asciiTheme="majorBidi" w:hAnsiTheme="majorBidi" w:cstheme="majorBidi"/>
          <w:szCs w:val="24"/>
        </w:rPr>
        <w:t>H: </w:t>
      </w:r>
      <w:r>
        <w:rPr>
          <w:rStyle w:val="italic"/>
          <w:rFonts w:asciiTheme="majorBidi" w:hAnsiTheme="majorBidi" w:cstheme="majorBidi"/>
          <w:szCs w:val="24"/>
        </w:rPr>
        <w:t>δ</w:t>
      </w:r>
      <w:r>
        <w:rPr>
          <w:rFonts w:asciiTheme="majorBidi" w:hAnsiTheme="majorBidi" w:cstheme="majorBidi"/>
          <w:szCs w:val="24"/>
        </w:rPr>
        <w:t>(CDCl</w:t>
      </w:r>
      <w:r>
        <w:rPr>
          <w:rFonts w:asciiTheme="majorBidi" w:hAnsiTheme="majorBidi" w:cstheme="majorBidi"/>
          <w:szCs w:val="24"/>
          <w:vertAlign w:val="subscript"/>
        </w:rPr>
        <w:t>3</w:t>
      </w:r>
      <w:r>
        <w:rPr>
          <w:rFonts w:asciiTheme="majorBidi" w:hAnsiTheme="majorBidi" w:cstheme="majorBidi"/>
          <w:szCs w:val="24"/>
        </w:rPr>
        <w:t xml:space="preserve">) = 7.26 ppm; </w:t>
      </w:r>
      <w:r>
        <w:rPr>
          <w:rFonts w:asciiTheme="majorBidi" w:hAnsiTheme="majorBidi" w:cstheme="majorBidi"/>
          <w:szCs w:val="24"/>
          <w:vertAlign w:val="superscript"/>
        </w:rPr>
        <w:t>13</w:t>
      </w:r>
      <w:r>
        <w:rPr>
          <w:rFonts w:asciiTheme="majorBidi" w:hAnsiTheme="majorBidi" w:cstheme="majorBidi"/>
          <w:szCs w:val="24"/>
        </w:rPr>
        <w:t>C: </w:t>
      </w:r>
      <w:r>
        <w:rPr>
          <w:rStyle w:val="italic"/>
          <w:rFonts w:asciiTheme="majorBidi" w:hAnsiTheme="majorBidi" w:cstheme="majorBidi"/>
          <w:szCs w:val="24"/>
        </w:rPr>
        <w:t>δ</w:t>
      </w:r>
      <w:r>
        <w:rPr>
          <w:rFonts w:asciiTheme="majorBidi" w:hAnsiTheme="majorBidi" w:cstheme="majorBidi"/>
          <w:szCs w:val="24"/>
        </w:rPr>
        <w:t>(CDCl</w:t>
      </w:r>
      <w:r>
        <w:rPr>
          <w:rFonts w:asciiTheme="majorBidi" w:hAnsiTheme="majorBidi" w:cstheme="majorBidi"/>
          <w:szCs w:val="24"/>
          <w:vertAlign w:val="subscript"/>
        </w:rPr>
        <w:t>3</w:t>
      </w:r>
      <w:r>
        <w:rPr>
          <w:rFonts w:asciiTheme="majorBidi" w:hAnsiTheme="majorBidi" w:cstheme="majorBidi"/>
          <w:szCs w:val="24"/>
        </w:rPr>
        <w:t xml:space="preserve">) = 77.16 ppm]. Signals were assigned by means of DEPT-135° Pulse-, </w:t>
      </w:r>
      <w:r>
        <w:rPr>
          <w:rFonts w:asciiTheme="majorBidi" w:hAnsiTheme="majorBidi" w:cstheme="majorBidi"/>
          <w:szCs w:val="24"/>
          <w:vertAlign w:val="superscript"/>
        </w:rPr>
        <w:t>1</w:t>
      </w:r>
      <w:r>
        <w:rPr>
          <w:rFonts w:asciiTheme="majorBidi" w:hAnsiTheme="majorBidi" w:cstheme="majorBidi"/>
          <w:szCs w:val="24"/>
        </w:rPr>
        <w:t>H-</w:t>
      </w:r>
      <w:r>
        <w:rPr>
          <w:rFonts w:asciiTheme="majorBidi" w:hAnsiTheme="majorBidi" w:cstheme="majorBidi"/>
          <w:szCs w:val="24"/>
          <w:vertAlign w:val="superscript"/>
        </w:rPr>
        <w:t>1</w:t>
      </w:r>
      <w:r>
        <w:rPr>
          <w:rFonts w:asciiTheme="majorBidi" w:hAnsiTheme="majorBidi" w:cstheme="majorBidi"/>
          <w:szCs w:val="24"/>
        </w:rPr>
        <w:t xml:space="preserve">H-COSY-, </w:t>
      </w:r>
      <w:r>
        <w:rPr>
          <w:rFonts w:asciiTheme="majorBidi" w:hAnsiTheme="majorBidi" w:cstheme="majorBidi"/>
          <w:szCs w:val="24"/>
          <w:vertAlign w:val="superscript"/>
        </w:rPr>
        <w:t>1</w:t>
      </w:r>
      <w:r>
        <w:rPr>
          <w:rFonts w:asciiTheme="majorBidi" w:hAnsiTheme="majorBidi" w:cstheme="majorBidi"/>
          <w:szCs w:val="24"/>
        </w:rPr>
        <w:t>H-</w:t>
      </w:r>
      <w:r>
        <w:rPr>
          <w:rFonts w:asciiTheme="majorBidi" w:hAnsiTheme="majorBidi" w:cstheme="majorBidi"/>
          <w:szCs w:val="24"/>
          <w:vertAlign w:val="superscript"/>
        </w:rPr>
        <w:t>13</w:t>
      </w:r>
      <w:r>
        <w:rPr>
          <w:rFonts w:asciiTheme="majorBidi" w:hAnsiTheme="majorBidi" w:cstheme="majorBidi"/>
          <w:szCs w:val="24"/>
        </w:rPr>
        <w:t xml:space="preserve">C-HSQC- und </w:t>
      </w:r>
      <w:r>
        <w:rPr>
          <w:rFonts w:asciiTheme="majorBidi" w:hAnsiTheme="majorBidi" w:cstheme="majorBidi"/>
          <w:szCs w:val="24"/>
          <w:vertAlign w:val="superscript"/>
        </w:rPr>
        <w:t>1</w:t>
      </w:r>
      <w:r>
        <w:rPr>
          <w:rFonts w:asciiTheme="majorBidi" w:hAnsiTheme="majorBidi" w:cstheme="majorBidi"/>
          <w:szCs w:val="24"/>
        </w:rPr>
        <w:t>H-</w:t>
      </w:r>
      <w:r>
        <w:rPr>
          <w:rFonts w:asciiTheme="majorBidi" w:hAnsiTheme="majorBidi" w:cstheme="majorBidi"/>
          <w:szCs w:val="24"/>
          <w:vertAlign w:val="superscript"/>
        </w:rPr>
        <w:t>13</w:t>
      </w:r>
      <w:r>
        <w:rPr>
          <w:rFonts w:asciiTheme="majorBidi" w:hAnsiTheme="majorBidi" w:cstheme="majorBidi"/>
          <w:szCs w:val="24"/>
        </w:rPr>
        <w:t xml:space="preserve">C-HMBC-experiments; splitting patterns are given as singlet (s), doublet (d), triplet (t), quartet (q), </w:t>
      </w:r>
      <w:proofErr w:type="spellStart"/>
      <w:r>
        <w:rPr>
          <w:rFonts w:asciiTheme="majorBidi" w:hAnsiTheme="majorBidi" w:cstheme="majorBidi"/>
          <w:szCs w:val="24"/>
        </w:rPr>
        <w:t>multiplet</w:t>
      </w:r>
      <w:proofErr w:type="spellEnd"/>
      <w:r>
        <w:rPr>
          <w:rFonts w:asciiTheme="majorBidi" w:hAnsiTheme="majorBidi" w:cstheme="majorBidi"/>
          <w:szCs w:val="24"/>
        </w:rPr>
        <w:t xml:space="preserve"> (m) and broad singlet (</w:t>
      </w:r>
      <w:proofErr w:type="spellStart"/>
      <w:r>
        <w:rPr>
          <w:rFonts w:asciiTheme="majorBidi" w:hAnsiTheme="majorBidi" w:cstheme="majorBidi"/>
          <w:szCs w:val="24"/>
        </w:rPr>
        <w:t>brs</w:t>
      </w:r>
      <w:proofErr w:type="spellEnd"/>
      <w:r>
        <w:rPr>
          <w:rFonts w:asciiTheme="majorBidi" w:hAnsiTheme="majorBidi" w:cstheme="majorBidi"/>
          <w:szCs w:val="24"/>
        </w:rPr>
        <w:t>) plus coupling constants (</w:t>
      </w:r>
      <w:r>
        <w:rPr>
          <w:rFonts w:asciiTheme="majorBidi" w:hAnsiTheme="majorBidi" w:cstheme="majorBidi"/>
          <w:i/>
          <w:iCs/>
          <w:szCs w:val="24"/>
        </w:rPr>
        <w:t>J</w:t>
      </w:r>
      <w:r>
        <w:rPr>
          <w:rFonts w:asciiTheme="majorBidi" w:hAnsiTheme="majorBidi" w:cstheme="majorBidi"/>
          <w:szCs w:val="24"/>
        </w:rPr>
        <w:t>) are reported in Hz.</w:t>
      </w:r>
    </w:p>
    <w:p w14:paraId="26EB4551" w14:textId="77777777" w:rsidR="00C77A2E" w:rsidRDefault="00C77A2E" w:rsidP="00C77A2E">
      <w:pPr>
        <w:autoSpaceDE w:val="0"/>
        <w:autoSpaceDN w:val="0"/>
        <w:adjustRightInd w:val="0"/>
        <w:jc w:val="both"/>
        <w:rPr>
          <w:rFonts w:asciiTheme="majorBidi" w:hAnsiTheme="majorBidi" w:cstheme="majorBidi"/>
          <w:szCs w:val="24"/>
        </w:rPr>
      </w:pPr>
      <w:r>
        <w:rPr>
          <w:rFonts w:asciiTheme="majorBidi" w:hAnsiTheme="majorBidi" w:cstheme="majorBidi"/>
          <w:b/>
          <w:bCs/>
          <w:szCs w:val="24"/>
        </w:rPr>
        <w:t>IR spectroscopy</w:t>
      </w:r>
      <w:r>
        <w:rPr>
          <w:rFonts w:asciiTheme="majorBidi" w:hAnsiTheme="majorBidi" w:cstheme="majorBidi"/>
          <w:szCs w:val="24"/>
        </w:rPr>
        <w:t xml:space="preserve">: IR data were recorded on a </w:t>
      </w:r>
      <w:proofErr w:type="spellStart"/>
      <w:r>
        <w:rPr>
          <w:rFonts w:asciiTheme="majorBidi" w:hAnsiTheme="majorBidi" w:cstheme="majorBidi"/>
          <w:i/>
          <w:szCs w:val="24"/>
        </w:rPr>
        <w:t>SpectrumTwo</w:t>
      </w:r>
      <w:proofErr w:type="spellEnd"/>
      <w:r>
        <w:rPr>
          <w:rFonts w:asciiTheme="majorBidi" w:hAnsiTheme="majorBidi" w:cstheme="majorBidi"/>
          <w:szCs w:val="24"/>
        </w:rPr>
        <w:t xml:space="preserve"> instrument (</w:t>
      </w:r>
      <w:r>
        <w:rPr>
          <w:rFonts w:asciiTheme="majorBidi" w:hAnsiTheme="majorBidi" w:cstheme="majorBidi"/>
          <w:i/>
          <w:szCs w:val="24"/>
        </w:rPr>
        <w:t xml:space="preserve">PerkinElmer, </w:t>
      </w:r>
      <w:r>
        <w:rPr>
          <w:rFonts w:asciiTheme="majorBidi" w:hAnsiTheme="majorBidi" w:cstheme="majorBidi"/>
          <w:szCs w:val="24"/>
        </w:rPr>
        <w:t>Waltham, MA, USA) as thin film. Absorbance frequencies are reported in cm</w:t>
      </w:r>
      <w:r>
        <w:rPr>
          <w:rFonts w:asciiTheme="majorBidi" w:hAnsiTheme="majorBidi" w:cstheme="majorBidi"/>
          <w:szCs w:val="24"/>
          <w:vertAlign w:val="superscript"/>
        </w:rPr>
        <w:t>-1</w:t>
      </w:r>
      <w:r>
        <w:rPr>
          <w:rFonts w:asciiTheme="majorBidi" w:hAnsiTheme="majorBidi" w:cstheme="majorBidi"/>
          <w:szCs w:val="24"/>
        </w:rPr>
        <w:t>.</w:t>
      </w:r>
    </w:p>
    <w:p w14:paraId="2ACEF4CA" w14:textId="486F7274" w:rsidR="00C77A2E" w:rsidRDefault="00C77A2E" w:rsidP="00C77A2E">
      <w:pPr>
        <w:autoSpaceDE w:val="0"/>
        <w:autoSpaceDN w:val="0"/>
        <w:adjustRightInd w:val="0"/>
        <w:jc w:val="both"/>
        <w:rPr>
          <w:rFonts w:asciiTheme="majorBidi" w:hAnsiTheme="majorBidi" w:cstheme="majorBidi"/>
          <w:szCs w:val="24"/>
        </w:rPr>
      </w:pPr>
      <w:r>
        <w:rPr>
          <w:rFonts w:asciiTheme="majorBidi" w:hAnsiTheme="majorBidi" w:cstheme="majorBidi"/>
          <w:b/>
          <w:szCs w:val="24"/>
        </w:rPr>
        <w:t xml:space="preserve">LC-MS (achiral stationary phase): </w:t>
      </w:r>
      <w:r>
        <w:rPr>
          <w:rFonts w:asciiTheme="majorBidi" w:hAnsiTheme="majorBidi" w:cstheme="majorBidi"/>
          <w:szCs w:val="24"/>
        </w:rPr>
        <w:t xml:space="preserve">Analytes were separated and analyzed using a LC-MS </w:t>
      </w:r>
      <w:r>
        <w:rPr>
          <w:rFonts w:asciiTheme="majorBidi" w:hAnsiTheme="majorBidi" w:cstheme="majorBidi"/>
          <w:i/>
          <w:szCs w:val="24"/>
        </w:rPr>
        <w:t>Agilent</w:t>
      </w:r>
      <w:r>
        <w:rPr>
          <w:rFonts w:asciiTheme="majorBidi" w:hAnsiTheme="majorBidi" w:cstheme="majorBidi"/>
          <w:szCs w:val="24"/>
        </w:rPr>
        <w:t xml:space="preserve"> 1100 series (</w:t>
      </w:r>
      <w:r>
        <w:rPr>
          <w:rFonts w:asciiTheme="majorBidi" w:hAnsiTheme="majorBidi" w:cstheme="majorBidi"/>
          <w:i/>
          <w:szCs w:val="24"/>
        </w:rPr>
        <w:t>Agilent Technologies</w:t>
      </w:r>
      <w:r>
        <w:rPr>
          <w:rFonts w:asciiTheme="majorBidi" w:hAnsiTheme="majorBidi" w:cstheme="majorBidi"/>
          <w:szCs w:val="24"/>
        </w:rPr>
        <w:t>, Santa Clara, CA, USA) equipped with a diode array and API electrospray mass detector. Substances were separated by the reversed phase stationary phase Atlantis T3 (1 m x 3.0 mm, 3 µm). Water + 0.1% (</w:t>
      </w:r>
      <w:r>
        <w:rPr>
          <w:rFonts w:asciiTheme="majorBidi" w:hAnsiTheme="majorBidi" w:cstheme="majorBidi"/>
          <w:i/>
          <w:szCs w:val="24"/>
        </w:rPr>
        <w:t>v</w:t>
      </w:r>
      <w:r>
        <w:rPr>
          <w:rFonts w:asciiTheme="majorBidi" w:hAnsiTheme="majorBidi" w:cstheme="majorBidi"/>
          <w:szCs w:val="24"/>
        </w:rPr>
        <w:t>/</w:t>
      </w:r>
      <w:r>
        <w:rPr>
          <w:rFonts w:asciiTheme="majorBidi" w:hAnsiTheme="majorBidi" w:cstheme="majorBidi"/>
          <w:i/>
          <w:szCs w:val="24"/>
        </w:rPr>
        <w:t>v</w:t>
      </w:r>
      <w:r>
        <w:rPr>
          <w:rFonts w:asciiTheme="majorBidi" w:hAnsiTheme="majorBidi" w:cstheme="majorBidi"/>
          <w:szCs w:val="24"/>
        </w:rPr>
        <w:t>) formic acid and methanol + 0.1% (</w:t>
      </w:r>
      <w:r>
        <w:rPr>
          <w:rFonts w:asciiTheme="majorBidi" w:hAnsiTheme="majorBidi" w:cstheme="majorBidi"/>
          <w:i/>
          <w:szCs w:val="24"/>
        </w:rPr>
        <w:t>v</w:t>
      </w:r>
      <w:r>
        <w:rPr>
          <w:rFonts w:asciiTheme="majorBidi" w:hAnsiTheme="majorBidi" w:cstheme="majorBidi"/>
          <w:szCs w:val="24"/>
        </w:rPr>
        <w:t>/</w:t>
      </w:r>
      <w:r>
        <w:rPr>
          <w:rFonts w:asciiTheme="majorBidi" w:hAnsiTheme="majorBidi" w:cstheme="majorBidi"/>
          <w:i/>
          <w:szCs w:val="24"/>
        </w:rPr>
        <w:t>v</w:t>
      </w:r>
      <w:r>
        <w:rPr>
          <w:rFonts w:asciiTheme="majorBidi" w:hAnsiTheme="majorBidi" w:cstheme="majorBidi"/>
          <w:szCs w:val="24"/>
        </w:rPr>
        <w:t>) formic acid were used as eluents for the following gradient program: 0.00 min: water + 0.1% (</w:t>
      </w:r>
      <w:r>
        <w:rPr>
          <w:rFonts w:asciiTheme="majorBidi" w:hAnsiTheme="majorBidi" w:cstheme="majorBidi"/>
          <w:i/>
          <w:szCs w:val="24"/>
        </w:rPr>
        <w:t>v</w:t>
      </w:r>
      <w:r>
        <w:rPr>
          <w:rFonts w:asciiTheme="majorBidi" w:hAnsiTheme="majorBidi" w:cstheme="majorBidi"/>
          <w:szCs w:val="24"/>
        </w:rPr>
        <w:t>/</w:t>
      </w:r>
      <w:r>
        <w:rPr>
          <w:rFonts w:asciiTheme="majorBidi" w:hAnsiTheme="majorBidi" w:cstheme="majorBidi"/>
          <w:i/>
          <w:szCs w:val="24"/>
        </w:rPr>
        <w:t>v</w:t>
      </w:r>
      <w:r>
        <w:rPr>
          <w:rFonts w:asciiTheme="majorBidi" w:hAnsiTheme="majorBidi" w:cstheme="majorBidi"/>
          <w:szCs w:val="24"/>
        </w:rPr>
        <w:t>) formic acid : methanol +</w:t>
      </w:r>
      <w:r>
        <w:rPr>
          <w:rFonts w:asciiTheme="majorBidi" w:hAnsiTheme="majorBidi" w:cstheme="majorBidi"/>
          <w:szCs w:val="24"/>
          <w:lang w:val="en-GB"/>
        </w:rPr>
        <w:t> </w:t>
      </w:r>
      <w:r>
        <w:rPr>
          <w:rFonts w:asciiTheme="majorBidi" w:hAnsiTheme="majorBidi" w:cstheme="majorBidi"/>
          <w:szCs w:val="24"/>
        </w:rPr>
        <w:t>0.1% (</w:t>
      </w:r>
      <w:r>
        <w:rPr>
          <w:rFonts w:asciiTheme="majorBidi" w:hAnsiTheme="majorBidi" w:cstheme="majorBidi"/>
          <w:i/>
          <w:szCs w:val="24"/>
        </w:rPr>
        <w:t>v</w:t>
      </w:r>
      <w:r>
        <w:rPr>
          <w:rFonts w:asciiTheme="majorBidi" w:hAnsiTheme="majorBidi" w:cstheme="majorBidi"/>
          <w:szCs w:val="24"/>
        </w:rPr>
        <w:t>/</w:t>
      </w:r>
      <w:r>
        <w:rPr>
          <w:rFonts w:asciiTheme="majorBidi" w:hAnsiTheme="majorBidi" w:cstheme="majorBidi"/>
          <w:i/>
          <w:szCs w:val="24"/>
        </w:rPr>
        <w:t>v</w:t>
      </w:r>
      <w:r>
        <w:rPr>
          <w:rFonts w:asciiTheme="majorBidi" w:hAnsiTheme="majorBidi" w:cstheme="majorBidi"/>
          <w:szCs w:val="24"/>
        </w:rPr>
        <w:t>) formic acid (90:10), 4.00 min: water + 0.1% (</w:t>
      </w:r>
      <w:r>
        <w:rPr>
          <w:rFonts w:asciiTheme="majorBidi" w:hAnsiTheme="majorBidi" w:cstheme="majorBidi"/>
          <w:i/>
          <w:szCs w:val="24"/>
        </w:rPr>
        <w:t>v</w:t>
      </w:r>
      <w:r>
        <w:rPr>
          <w:rFonts w:asciiTheme="majorBidi" w:hAnsiTheme="majorBidi" w:cstheme="majorBidi"/>
          <w:szCs w:val="24"/>
        </w:rPr>
        <w:t>/</w:t>
      </w:r>
      <w:r>
        <w:rPr>
          <w:rFonts w:asciiTheme="majorBidi" w:hAnsiTheme="majorBidi" w:cstheme="majorBidi"/>
          <w:i/>
          <w:szCs w:val="24"/>
        </w:rPr>
        <w:t>v</w:t>
      </w:r>
      <w:r>
        <w:rPr>
          <w:rFonts w:asciiTheme="majorBidi" w:hAnsiTheme="majorBidi" w:cstheme="majorBidi"/>
          <w:szCs w:val="24"/>
        </w:rPr>
        <w:t>) formic acid : methanol + 0.1% (</w:t>
      </w:r>
      <w:r>
        <w:rPr>
          <w:rFonts w:asciiTheme="majorBidi" w:hAnsiTheme="majorBidi" w:cstheme="majorBidi"/>
          <w:i/>
          <w:szCs w:val="24"/>
        </w:rPr>
        <w:t>v</w:t>
      </w:r>
      <w:r>
        <w:rPr>
          <w:rFonts w:asciiTheme="majorBidi" w:hAnsiTheme="majorBidi" w:cstheme="majorBidi"/>
          <w:szCs w:val="24"/>
        </w:rPr>
        <w:t>/</w:t>
      </w:r>
      <w:r>
        <w:rPr>
          <w:rFonts w:asciiTheme="majorBidi" w:hAnsiTheme="majorBidi" w:cstheme="majorBidi"/>
          <w:i/>
          <w:szCs w:val="24"/>
        </w:rPr>
        <w:t>v</w:t>
      </w:r>
      <w:r>
        <w:rPr>
          <w:rFonts w:asciiTheme="majorBidi" w:hAnsiTheme="majorBidi" w:cstheme="majorBidi"/>
          <w:szCs w:val="24"/>
        </w:rPr>
        <w:t>) formic acid (40:60), 6.00 min: 100% methanol + 0.1% (</w:t>
      </w:r>
      <w:r>
        <w:rPr>
          <w:rFonts w:asciiTheme="majorBidi" w:hAnsiTheme="majorBidi" w:cstheme="majorBidi"/>
          <w:i/>
          <w:szCs w:val="24"/>
        </w:rPr>
        <w:t>v</w:t>
      </w:r>
      <w:r>
        <w:rPr>
          <w:rFonts w:asciiTheme="majorBidi" w:hAnsiTheme="majorBidi" w:cstheme="majorBidi"/>
          <w:szCs w:val="24"/>
        </w:rPr>
        <w:t>/</w:t>
      </w:r>
      <w:r>
        <w:rPr>
          <w:rFonts w:asciiTheme="majorBidi" w:hAnsiTheme="majorBidi" w:cstheme="majorBidi"/>
          <w:i/>
          <w:szCs w:val="24"/>
        </w:rPr>
        <w:t>v</w:t>
      </w:r>
      <w:r>
        <w:rPr>
          <w:rFonts w:asciiTheme="majorBidi" w:hAnsiTheme="majorBidi" w:cstheme="majorBidi"/>
          <w:szCs w:val="24"/>
        </w:rPr>
        <w:t>) formic acid. The program was stopped after 10.00 min. Flow rate was set to 0.6 mL/min. The column temperature was kept at 30</w:t>
      </w:r>
      <w:r w:rsidR="0000476F" w:rsidRPr="001A4099">
        <w:rPr>
          <w:rFonts w:cs="Times New Roman"/>
          <w:w w:val="50"/>
          <w:sz w:val="22"/>
          <w:szCs w:val="24"/>
        </w:rPr>
        <w:t> </w:t>
      </w:r>
      <w:r>
        <w:rPr>
          <w:rFonts w:asciiTheme="majorBidi" w:hAnsiTheme="majorBidi" w:cstheme="majorBidi"/>
          <w:szCs w:val="24"/>
        </w:rPr>
        <w:t xml:space="preserve">°C. Detection wavelengths were 510 nm, 520 nm, 530 nm, 540 nm, 3D field (190 nm–800 nm). 10 µL of each sample were injected. MS detection was set to positive mode with a range of </w:t>
      </w:r>
      <w:r>
        <w:rPr>
          <w:rFonts w:asciiTheme="majorBidi" w:hAnsiTheme="majorBidi" w:cstheme="majorBidi"/>
          <w:i/>
          <w:szCs w:val="24"/>
        </w:rPr>
        <w:t>m</w:t>
      </w:r>
      <w:r>
        <w:rPr>
          <w:rFonts w:asciiTheme="majorBidi" w:hAnsiTheme="majorBidi" w:cstheme="majorBidi"/>
          <w:szCs w:val="24"/>
        </w:rPr>
        <w:t>/</w:t>
      </w:r>
      <w:r>
        <w:rPr>
          <w:rFonts w:asciiTheme="majorBidi" w:hAnsiTheme="majorBidi" w:cstheme="majorBidi"/>
          <w:i/>
          <w:szCs w:val="24"/>
        </w:rPr>
        <w:t>z</w:t>
      </w:r>
      <w:r>
        <w:rPr>
          <w:rFonts w:asciiTheme="majorBidi" w:hAnsiTheme="majorBidi" w:cstheme="majorBidi"/>
          <w:szCs w:val="24"/>
        </w:rPr>
        <w:t> = 100–1000. Substances were identified by their UV absorption spectra and their mass to charge ratio (</w:t>
      </w:r>
      <w:r>
        <w:rPr>
          <w:rFonts w:asciiTheme="majorBidi" w:hAnsiTheme="majorBidi" w:cstheme="majorBidi"/>
          <w:i/>
          <w:szCs w:val="24"/>
        </w:rPr>
        <w:t>m</w:t>
      </w:r>
      <w:r>
        <w:rPr>
          <w:rFonts w:asciiTheme="majorBidi" w:hAnsiTheme="majorBidi" w:cstheme="majorBidi"/>
          <w:szCs w:val="24"/>
        </w:rPr>
        <w:t>/</w:t>
      </w:r>
      <w:r>
        <w:rPr>
          <w:rFonts w:asciiTheme="majorBidi" w:hAnsiTheme="majorBidi" w:cstheme="majorBidi"/>
          <w:i/>
          <w:szCs w:val="24"/>
        </w:rPr>
        <w:t>z</w:t>
      </w:r>
      <w:r>
        <w:rPr>
          <w:rFonts w:asciiTheme="majorBidi" w:hAnsiTheme="majorBidi" w:cstheme="majorBidi"/>
          <w:szCs w:val="24"/>
        </w:rPr>
        <w:t>).</w:t>
      </w:r>
    </w:p>
    <w:p w14:paraId="67D4F5A3" w14:textId="77777777" w:rsidR="00C77A2E" w:rsidRDefault="00C77A2E" w:rsidP="00C77A2E">
      <w:pPr>
        <w:pStyle w:val="Heading3"/>
      </w:pPr>
      <w:r>
        <w:t>Syntheses of prodiginines 9 and 10</w:t>
      </w:r>
    </w:p>
    <w:p w14:paraId="1739A2F3" w14:textId="77777777" w:rsidR="00C77A2E" w:rsidRDefault="00C77A2E" w:rsidP="00C77A2E">
      <w:pPr>
        <w:jc w:val="both"/>
        <w:rPr>
          <w:rFonts w:asciiTheme="majorBidi" w:hAnsiTheme="majorBidi" w:cstheme="majorBidi"/>
          <w:b/>
          <w:bCs/>
          <w:szCs w:val="24"/>
        </w:rPr>
      </w:pPr>
      <w:r>
        <w:rPr>
          <w:rFonts w:asciiTheme="majorBidi" w:hAnsiTheme="majorBidi" w:cstheme="majorBidi"/>
          <w:b/>
          <w:bCs/>
          <w:szCs w:val="24"/>
        </w:rPr>
        <w:t>Synthesis of 9</w:t>
      </w:r>
    </w:p>
    <w:p w14:paraId="42C210D4" w14:textId="74CFF332" w:rsidR="00C77A2E" w:rsidRDefault="00C77A2E" w:rsidP="00C77A2E">
      <w:pPr>
        <w:jc w:val="both"/>
        <w:rPr>
          <w:rFonts w:asciiTheme="majorBidi" w:hAnsiTheme="majorBidi" w:cstheme="majorBidi"/>
          <w:szCs w:val="24"/>
        </w:rPr>
      </w:pPr>
      <w:r>
        <w:rPr>
          <w:rFonts w:asciiTheme="majorBidi" w:hAnsiTheme="majorBidi" w:cstheme="majorBidi"/>
          <w:szCs w:val="24"/>
        </w:rPr>
        <w:t xml:space="preserve">Prodiginine synthesis of </w:t>
      </w:r>
      <w:r>
        <w:rPr>
          <w:rFonts w:asciiTheme="majorBidi" w:hAnsiTheme="majorBidi" w:cstheme="majorBidi"/>
          <w:b/>
          <w:szCs w:val="24"/>
        </w:rPr>
        <w:t>9</w:t>
      </w:r>
      <w:r>
        <w:rPr>
          <w:rFonts w:asciiTheme="majorBidi" w:hAnsiTheme="majorBidi" w:cstheme="majorBidi"/>
          <w:szCs w:val="24"/>
        </w:rPr>
        <w:t xml:space="preserve"> was performed following the method previously described </w:t>
      </w:r>
      <w:r>
        <w:rPr>
          <w:rFonts w:asciiTheme="majorBidi" w:hAnsiTheme="majorBidi" w:cstheme="majorBidi"/>
          <w:szCs w:val="24"/>
        </w:rPr>
        <w:fldChar w:fldCharType="begin" w:fldLock="1"/>
      </w:r>
      <w:r>
        <w:rPr>
          <w:rFonts w:asciiTheme="majorBidi" w:hAnsiTheme="majorBidi" w:cstheme="majorBidi"/>
          <w:szCs w:val="24"/>
        </w:rPr>
        <w:instrText>ADDIN CSL_CITATION { "citationItems" : [ { "id" : "ITEM-1", "itemData" : { "DOI" : "10.1002/adsc.201900183", "ISSN" : "1615-4150", "author" : [ { "dropping-particle" : "", "family" : "Brass", "given" : "Hannah U. C.", "non-dropping-particle" : "", "parse-names" : false, "suffix" : "" }, { "dropping-particle" : "", "family" : "Klein", "given" : "Andreas S.", "non-dropping-particle" : "", "parse-names" : false, "suffix" : "" }, { "dropping-particle" : "", "family" : "Nyholt", "given" : "Silke", "non-dropping-particle" : "", "parse-names" : false, "suffix" : "" }, { "dropping-particle" : "", "family" : "Classen", "given" : "Thomas", "non-dropping-particle" : "", "parse-names" : false, "suffix" : "" }, { "dropping-particle" : "", "family" : "Pietruszka", "given" : "J\u00f6rg", "non-dropping-particle" : "", "parse-names" : false, "suffix" : "" } ], "container-title" : "Advanced Synthesis &amp; Catalysis", "id" : "ITEM-1", "issue" : "11", "issued" : { "date-parts" : [ [ "2019", "4", "23" ] ] }, "page" : "adsc.201900183", "title" : "Condensing Enzymes from Pseudoalteromonadaceae for Prodiginine Synthesis", "type" : "article-journal", "volume" : "361" }, "uris" : [ "http://www.mendeley.com/documents/?uuid=a75a89c4-0b81-4302-8d8d-7fabaf5239d0" ] } ], "mendeley" : { "formattedCitation" : "(Brass et al., 2019)", "plainTextFormattedCitation" : "(Brass et al., 2019)", "previouslyFormattedCitation" : "(Brass et al., 2019)" }, "properties" : { "noteIndex" : 0 }, "schema" : "https://github.com/citation-style-language/schema/raw/master/csl-citation.json" }</w:instrText>
      </w:r>
      <w:r>
        <w:rPr>
          <w:rFonts w:asciiTheme="majorBidi" w:hAnsiTheme="majorBidi" w:cstheme="majorBidi"/>
          <w:szCs w:val="24"/>
        </w:rPr>
        <w:fldChar w:fldCharType="separate"/>
      </w:r>
      <w:r>
        <w:rPr>
          <w:rFonts w:asciiTheme="majorBidi" w:hAnsiTheme="majorBidi" w:cstheme="majorBidi"/>
          <w:noProof/>
          <w:szCs w:val="24"/>
        </w:rPr>
        <w:t>(Brass et al., 2019)</w:t>
      </w:r>
      <w:r>
        <w:rPr>
          <w:rFonts w:asciiTheme="majorBidi" w:hAnsiTheme="majorBidi" w:cstheme="majorBidi"/>
          <w:szCs w:val="24"/>
        </w:rPr>
        <w:fldChar w:fldCharType="end"/>
      </w:r>
      <w:r>
        <w:rPr>
          <w:rFonts w:asciiTheme="majorBidi" w:hAnsiTheme="majorBidi" w:cstheme="majorBidi"/>
          <w:szCs w:val="24"/>
        </w:rPr>
        <w:t xml:space="preserve">. The reaction was performed in a </w:t>
      </w:r>
      <w:r>
        <w:rPr>
          <w:rFonts w:asciiTheme="majorBidi" w:hAnsiTheme="majorBidi" w:cstheme="majorBidi"/>
          <w:i/>
          <w:szCs w:val="24"/>
        </w:rPr>
        <w:t>Schlenk</w:t>
      </w:r>
      <w:r>
        <w:rPr>
          <w:rFonts w:asciiTheme="majorBidi" w:hAnsiTheme="majorBidi" w:cstheme="majorBidi"/>
          <w:szCs w:val="24"/>
        </w:rPr>
        <w:t xml:space="preserve"> flask under nitrogen atmosphere and </w:t>
      </w:r>
      <w:proofErr w:type="spellStart"/>
      <w:r>
        <w:rPr>
          <w:rFonts w:asciiTheme="majorBidi" w:hAnsiTheme="majorBidi" w:cstheme="majorBidi"/>
          <w:szCs w:val="24"/>
        </w:rPr>
        <w:t>Boc</w:t>
      </w:r>
      <w:proofErr w:type="spellEnd"/>
      <w:r>
        <w:rPr>
          <w:rFonts w:asciiTheme="majorBidi" w:hAnsiTheme="majorBidi" w:cstheme="majorBidi"/>
          <w:szCs w:val="24"/>
        </w:rPr>
        <w:noBreakHyphen/>
        <w:t>MBC (</w:t>
      </w:r>
      <w:r>
        <w:rPr>
          <w:rFonts w:asciiTheme="majorBidi" w:hAnsiTheme="majorBidi" w:cstheme="majorBidi"/>
          <w:b/>
          <w:szCs w:val="24"/>
        </w:rPr>
        <w:t>16</w:t>
      </w:r>
      <w:r w:rsidR="006552EA">
        <w:rPr>
          <w:rFonts w:asciiTheme="majorBidi" w:hAnsiTheme="majorBidi" w:cstheme="majorBidi"/>
          <w:szCs w:val="24"/>
        </w:rPr>
        <w:t xml:space="preserve">, </w:t>
      </w:r>
      <w:r>
        <w:rPr>
          <w:rFonts w:asciiTheme="majorBidi" w:hAnsiTheme="majorBidi" w:cstheme="majorBidi"/>
          <w:szCs w:val="24"/>
        </w:rPr>
        <w:t>92.6</w:t>
      </w:r>
      <w:r w:rsidR="00C26D5A">
        <w:rPr>
          <w:rFonts w:asciiTheme="majorBidi" w:hAnsiTheme="majorBidi" w:cstheme="majorBidi"/>
          <w:szCs w:val="24"/>
        </w:rPr>
        <w:t> </w:t>
      </w:r>
      <w:r>
        <w:rPr>
          <w:rFonts w:asciiTheme="majorBidi" w:hAnsiTheme="majorBidi" w:cstheme="majorBidi"/>
          <w:szCs w:val="24"/>
        </w:rPr>
        <w:t>mg, 0.32</w:t>
      </w:r>
      <w:r w:rsidR="00C26D5A">
        <w:rPr>
          <w:rFonts w:asciiTheme="majorBidi" w:hAnsiTheme="majorBidi" w:cstheme="majorBidi"/>
          <w:szCs w:val="24"/>
        </w:rPr>
        <w:t> </w:t>
      </w:r>
      <w:proofErr w:type="spellStart"/>
      <w:r>
        <w:rPr>
          <w:rFonts w:asciiTheme="majorBidi" w:hAnsiTheme="majorBidi" w:cstheme="majorBidi"/>
          <w:szCs w:val="24"/>
        </w:rPr>
        <w:t>mmol</w:t>
      </w:r>
      <w:proofErr w:type="spellEnd"/>
      <w:r>
        <w:rPr>
          <w:rFonts w:asciiTheme="majorBidi" w:hAnsiTheme="majorBidi" w:cstheme="majorBidi"/>
          <w:szCs w:val="24"/>
        </w:rPr>
        <w:t>, 1.00 eq.) and 4,5,6,7,8,9,10,11,12,13-decahydro-1</w:t>
      </w:r>
      <w:r>
        <w:rPr>
          <w:rFonts w:asciiTheme="majorBidi" w:hAnsiTheme="majorBidi" w:cstheme="majorBidi"/>
          <w:i/>
          <w:szCs w:val="24"/>
        </w:rPr>
        <w:t>H</w:t>
      </w:r>
      <w:r>
        <w:rPr>
          <w:rFonts w:asciiTheme="majorBidi" w:hAnsiTheme="majorBidi" w:cstheme="majorBidi"/>
          <w:szCs w:val="24"/>
        </w:rPr>
        <w:t>-cyclododeca[</w:t>
      </w:r>
      <w:r>
        <w:rPr>
          <w:rFonts w:asciiTheme="majorBidi" w:hAnsiTheme="majorBidi" w:cstheme="majorBidi"/>
          <w:i/>
          <w:szCs w:val="24"/>
        </w:rPr>
        <w:t>b</w:t>
      </w:r>
      <w:r>
        <w:rPr>
          <w:rFonts w:asciiTheme="majorBidi" w:hAnsiTheme="majorBidi" w:cstheme="majorBidi"/>
          <w:szCs w:val="24"/>
        </w:rPr>
        <w:t>]pyrrole (</w:t>
      </w:r>
      <w:r>
        <w:rPr>
          <w:rFonts w:asciiTheme="majorBidi" w:hAnsiTheme="majorBidi" w:cstheme="majorBidi"/>
          <w:b/>
          <w:szCs w:val="24"/>
        </w:rPr>
        <w:t>14</w:t>
      </w:r>
      <w:r>
        <w:rPr>
          <w:rFonts w:asciiTheme="majorBidi" w:hAnsiTheme="majorBidi" w:cstheme="majorBidi"/>
          <w:szCs w:val="24"/>
        </w:rPr>
        <w:t>, 98.3</w:t>
      </w:r>
      <w:r w:rsidR="00C26D5A">
        <w:rPr>
          <w:rFonts w:asciiTheme="majorBidi" w:hAnsiTheme="majorBidi" w:cstheme="majorBidi"/>
          <w:szCs w:val="24"/>
        </w:rPr>
        <w:t> </w:t>
      </w:r>
      <w:r>
        <w:rPr>
          <w:rFonts w:asciiTheme="majorBidi" w:hAnsiTheme="majorBidi" w:cstheme="majorBidi"/>
          <w:szCs w:val="24"/>
        </w:rPr>
        <w:t>mg, 0.48</w:t>
      </w:r>
      <w:r w:rsidR="00C26D5A">
        <w:rPr>
          <w:rFonts w:asciiTheme="majorBidi" w:hAnsiTheme="majorBidi" w:cstheme="majorBidi"/>
          <w:szCs w:val="24"/>
        </w:rPr>
        <w:t> </w:t>
      </w:r>
      <w:r>
        <w:rPr>
          <w:rFonts w:asciiTheme="majorBidi" w:hAnsiTheme="majorBidi" w:cstheme="majorBidi"/>
          <w:szCs w:val="24"/>
        </w:rPr>
        <w:t>mmol, 1.50 eq.) were dissolved in 8 mL dry methanol. A 1.25 </w:t>
      </w:r>
      <w:r>
        <w:rPr>
          <w:rFonts w:asciiTheme="majorBidi" w:hAnsiTheme="majorBidi" w:cstheme="majorBidi"/>
          <w:smallCaps/>
          <w:szCs w:val="24"/>
        </w:rPr>
        <w:t>m</w:t>
      </w:r>
      <w:r>
        <w:rPr>
          <w:rFonts w:asciiTheme="majorBidi" w:hAnsiTheme="majorBidi" w:cstheme="majorBidi"/>
          <w:szCs w:val="24"/>
        </w:rPr>
        <w:t xml:space="preserve"> solution of HCl in methanol (332</w:t>
      </w:r>
      <w:r w:rsidR="00C26D5A">
        <w:rPr>
          <w:rFonts w:asciiTheme="majorBidi" w:hAnsiTheme="majorBidi" w:cstheme="majorBidi"/>
          <w:szCs w:val="24"/>
        </w:rPr>
        <w:t> </w:t>
      </w:r>
      <w:r>
        <w:rPr>
          <w:rFonts w:asciiTheme="majorBidi" w:hAnsiTheme="majorBidi" w:cstheme="majorBidi"/>
          <w:szCs w:val="24"/>
        </w:rPr>
        <w:t>µL, 0.42</w:t>
      </w:r>
      <w:r w:rsidR="00C26D5A">
        <w:rPr>
          <w:rFonts w:asciiTheme="majorBidi" w:hAnsiTheme="majorBidi" w:cstheme="majorBidi"/>
          <w:szCs w:val="24"/>
        </w:rPr>
        <w:t> </w:t>
      </w:r>
      <w:r>
        <w:rPr>
          <w:rFonts w:asciiTheme="majorBidi" w:hAnsiTheme="majorBidi" w:cstheme="majorBidi"/>
          <w:szCs w:val="24"/>
        </w:rPr>
        <w:t>mmol, 1.30 eq.) was added at 0</w:t>
      </w:r>
      <w:r w:rsidR="00C26D5A" w:rsidRPr="001A4099">
        <w:rPr>
          <w:rFonts w:cs="Times New Roman"/>
          <w:w w:val="50"/>
          <w:sz w:val="22"/>
          <w:szCs w:val="24"/>
        </w:rPr>
        <w:t> </w:t>
      </w:r>
      <w:r>
        <w:rPr>
          <w:rFonts w:asciiTheme="majorBidi" w:hAnsiTheme="majorBidi" w:cstheme="majorBidi"/>
          <w:szCs w:val="24"/>
        </w:rPr>
        <w:t>°C, and the solution was stirred for 7 h. Upon addition of HCl in methanol, the solution turned dark red immediately. The solution was stirred for 15 h at room temperature until the reaction was stopped by addition of a few drops ammonia solution [25% (</w:t>
      </w:r>
      <w:r>
        <w:rPr>
          <w:rFonts w:asciiTheme="majorBidi" w:hAnsiTheme="majorBidi" w:cstheme="majorBidi"/>
          <w:i/>
          <w:szCs w:val="24"/>
        </w:rPr>
        <w:t>w</w:t>
      </w:r>
      <w:r>
        <w:rPr>
          <w:rFonts w:asciiTheme="majorBidi" w:hAnsiTheme="majorBidi" w:cstheme="majorBidi"/>
          <w:szCs w:val="24"/>
        </w:rPr>
        <w:t>/</w:t>
      </w:r>
      <w:r>
        <w:rPr>
          <w:rFonts w:asciiTheme="majorBidi" w:hAnsiTheme="majorBidi" w:cstheme="majorBidi"/>
          <w:i/>
          <w:szCs w:val="24"/>
        </w:rPr>
        <w:t>w</w:t>
      </w:r>
      <w:r>
        <w:rPr>
          <w:rFonts w:asciiTheme="majorBidi" w:hAnsiTheme="majorBidi" w:cstheme="majorBidi"/>
          <w:szCs w:val="24"/>
        </w:rPr>
        <w:t>)] at 0</w:t>
      </w:r>
      <w:r w:rsidR="00C26D5A" w:rsidRPr="001A4099">
        <w:rPr>
          <w:rFonts w:cs="Times New Roman"/>
          <w:w w:val="50"/>
          <w:sz w:val="22"/>
          <w:szCs w:val="24"/>
        </w:rPr>
        <w:t> </w:t>
      </w:r>
      <w:r>
        <w:rPr>
          <w:rFonts w:asciiTheme="majorBidi" w:hAnsiTheme="majorBidi" w:cstheme="majorBidi"/>
          <w:szCs w:val="24"/>
        </w:rPr>
        <w:t>°C whereby the reaction mixture turned from red to orange. The reaction mixture was extracted with dichloromethane (3 × 25 mL). The combined organic layers were dried over MgSO</w:t>
      </w:r>
      <w:r>
        <w:rPr>
          <w:rFonts w:asciiTheme="majorBidi" w:hAnsiTheme="majorBidi" w:cstheme="majorBidi"/>
          <w:szCs w:val="24"/>
          <w:vertAlign w:val="subscript"/>
        </w:rPr>
        <w:t>4</w:t>
      </w:r>
      <w:r>
        <w:rPr>
          <w:rFonts w:asciiTheme="majorBidi" w:hAnsiTheme="majorBidi" w:cstheme="majorBidi"/>
          <w:szCs w:val="24"/>
        </w:rPr>
        <w:t xml:space="preserve"> and the solvent was removed under reduced pressure. The crude extract of </w:t>
      </w:r>
      <w:r>
        <w:rPr>
          <w:rFonts w:asciiTheme="majorBidi" w:hAnsiTheme="majorBidi" w:cstheme="majorBidi"/>
          <w:b/>
          <w:szCs w:val="24"/>
        </w:rPr>
        <w:t>9</w:t>
      </w:r>
      <w:r>
        <w:rPr>
          <w:rFonts w:asciiTheme="majorBidi" w:hAnsiTheme="majorBidi" w:cstheme="majorBidi"/>
          <w:szCs w:val="24"/>
        </w:rPr>
        <w:t xml:space="preserve"> was purified via column chromatography [s</w:t>
      </w:r>
      <w:proofErr w:type="spellStart"/>
      <w:r>
        <w:rPr>
          <w:rFonts w:asciiTheme="majorBidi" w:hAnsiTheme="majorBidi" w:cstheme="majorBidi"/>
          <w:szCs w:val="24"/>
          <w:lang w:val="en-GB"/>
        </w:rPr>
        <w:t>ilica</w:t>
      </w:r>
      <w:proofErr w:type="spellEnd"/>
      <w:r>
        <w:rPr>
          <w:rFonts w:asciiTheme="majorBidi" w:hAnsiTheme="majorBidi" w:cstheme="majorBidi"/>
          <w:szCs w:val="24"/>
          <w:lang w:val="en-GB"/>
        </w:rPr>
        <w:t xml:space="preserve">, </w:t>
      </w:r>
      <w:r>
        <w:rPr>
          <w:rFonts w:asciiTheme="majorBidi" w:hAnsiTheme="majorBidi" w:cstheme="majorBidi"/>
          <w:szCs w:val="24"/>
        </w:rPr>
        <w:t>dichloromethane/ ammonia in methanol (7 </w:t>
      </w:r>
      <w:r>
        <w:rPr>
          <w:rFonts w:asciiTheme="majorBidi" w:hAnsiTheme="majorBidi" w:cstheme="majorBidi"/>
          <w:smallCaps/>
          <w:szCs w:val="24"/>
        </w:rPr>
        <w:t>n</w:t>
      </w:r>
      <w:r>
        <w:rPr>
          <w:rFonts w:asciiTheme="majorBidi" w:hAnsiTheme="majorBidi" w:cstheme="majorBidi"/>
          <w:szCs w:val="24"/>
        </w:rPr>
        <w:t>) (0.5</w:t>
      </w:r>
      <w:r>
        <w:rPr>
          <w:rFonts w:asciiTheme="majorBidi" w:hAnsiTheme="majorBidi" w:cstheme="majorBidi"/>
          <w:szCs w:val="24"/>
        </w:rPr>
        <w:noBreakHyphen/>
        <w:t>2% (</w:t>
      </w:r>
      <w:r>
        <w:rPr>
          <w:rFonts w:asciiTheme="majorBidi" w:hAnsiTheme="majorBidi" w:cstheme="majorBidi"/>
          <w:i/>
          <w:szCs w:val="24"/>
        </w:rPr>
        <w:t>v</w:t>
      </w:r>
      <w:r>
        <w:rPr>
          <w:rFonts w:asciiTheme="majorBidi" w:hAnsiTheme="majorBidi" w:cstheme="majorBidi"/>
          <w:szCs w:val="24"/>
        </w:rPr>
        <w:t>/</w:t>
      </w:r>
      <w:r>
        <w:rPr>
          <w:rFonts w:asciiTheme="majorBidi" w:hAnsiTheme="majorBidi" w:cstheme="majorBidi"/>
          <w:i/>
          <w:szCs w:val="24"/>
        </w:rPr>
        <w:t>v</w:t>
      </w:r>
      <w:r>
        <w:rPr>
          <w:rFonts w:asciiTheme="majorBidi" w:hAnsiTheme="majorBidi" w:cstheme="majorBidi"/>
          <w:szCs w:val="24"/>
        </w:rPr>
        <w:t xml:space="preserve">) gradient), followed by chromatography on neutral </w:t>
      </w:r>
      <w:r w:rsidR="000470D0">
        <w:rPr>
          <w:rFonts w:asciiTheme="majorBidi" w:hAnsiTheme="majorBidi" w:cstheme="majorBidi"/>
          <w:szCs w:val="24"/>
        </w:rPr>
        <w:t>aluminum</w:t>
      </w:r>
      <w:r>
        <w:rPr>
          <w:rFonts w:asciiTheme="majorBidi" w:hAnsiTheme="majorBidi" w:cstheme="majorBidi"/>
          <w:szCs w:val="24"/>
        </w:rPr>
        <w:t xml:space="preserve"> oxide, </w:t>
      </w:r>
      <w:r>
        <w:rPr>
          <w:rFonts w:asciiTheme="majorBidi" w:hAnsiTheme="majorBidi" w:cstheme="majorBidi"/>
          <w:i/>
          <w:szCs w:val="24"/>
        </w:rPr>
        <w:t>n</w:t>
      </w:r>
      <w:r>
        <w:rPr>
          <w:rFonts w:asciiTheme="majorBidi" w:hAnsiTheme="majorBidi" w:cstheme="majorBidi"/>
          <w:szCs w:val="24"/>
        </w:rPr>
        <w:noBreakHyphen/>
        <w:t>pentane/</w:t>
      </w:r>
      <w:proofErr w:type="spellStart"/>
      <w:r>
        <w:rPr>
          <w:rFonts w:asciiTheme="majorBidi" w:hAnsiTheme="majorBidi" w:cstheme="majorBidi"/>
          <w:szCs w:val="24"/>
        </w:rPr>
        <w:t>EtOAc</w:t>
      </w:r>
      <w:proofErr w:type="spellEnd"/>
      <w:r>
        <w:rPr>
          <w:rFonts w:asciiTheme="majorBidi" w:hAnsiTheme="majorBidi" w:cstheme="majorBidi"/>
          <w:szCs w:val="24"/>
        </w:rPr>
        <w:t xml:space="preserve"> (gradient: 95:5, 50:50, 0:100)]. Precipitation as hydrochloride provided </w:t>
      </w:r>
      <w:r>
        <w:rPr>
          <w:rFonts w:asciiTheme="majorBidi" w:hAnsiTheme="majorBidi" w:cstheme="majorBidi"/>
          <w:b/>
          <w:szCs w:val="24"/>
        </w:rPr>
        <w:t>9</w:t>
      </w:r>
      <w:r>
        <w:rPr>
          <w:rFonts w:asciiTheme="majorBidi" w:hAnsiTheme="majorBidi" w:cstheme="majorBidi"/>
          <w:szCs w:val="24"/>
        </w:rPr>
        <w:t xml:space="preserve"> (58.3 mg, 0.14 mmol, 44%) as a dark red solid (</w:t>
      </w:r>
      <w:r w:rsidRPr="0001436A">
        <w:rPr>
          <w:rFonts w:cs="Times New Roman"/>
          <w:b/>
          <w:szCs w:val="24"/>
        </w:rPr>
        <w:t>Supplementary Figure</w:t>
      </w:r>
      <w:r>
        <w:rPr>
          <w:rFonts w:cs="Times New Roman"/>
          <w:b/>
          <w:szCs w:val="24"/>
        </w:rPr>
        <w:t xml:space="preserve"> S</w:t>
      </w:r>
      <w:r w:rsidR="00A154B5">
        <w:rPr>
          <w:rFonts w:cs="Times New Roman"/>
          <w:b/>
          <w:szCs w:val="24"/>
        </w:rPr>
        <w:t>2</w:t>
      </w:r>
      <w:r w:rsidRPr="001A4099">
        <w:rPr>
          <w:rFonts w:cs="Times New Roman"/>
          <w:szCs w:val="24"/>
        </w:rPr>
        <w:t>)</w:t>
      </w:r>
      <w:r w:rsidR="000470D0">
        <w:rPr>
          <w:rFonts w:cs="Times New Roman"/>
          <w:szCs w:val="24"/>
        </w:rPr>
        <w:t>.</w:t>
      </w:r>
    </w:p>
    <w:p w14:paraId="3B27EC2B" w14:textId="7519539C" w:rsidR="00C77A2E" w:rsidRDefault="0060159A" w:rsidP="00C77A2E">
      <w:pPr>
        <w:jc w:val="both"/>
        <w:rPr>
          <w:rFonts w:asciiTheme="majorBidi" w:hAnsiTheme="majorBidi" w:cstheme="majorBidi"/>
          <w:szCs w:val="24"/>
        </w:rPr>
      </w:pPr>
      <w:r>
        <w:rPr>
          <w:rFonts w:asciiTheme="majorBidi" w:hAnsiTheme="majorBidi" w:cstheme="majorBidi"/>
          <w:noProof/>
          <w:szCs w:val="24"/>
          <w:lang w:val="de-DE" w:eastAsia="de-DE"/>
        </w:rPr>
        <w:lastRenderedPageBreak/>
        <w:drawing>
          <wp:inline distT="0" distB="0" distL="0" distR="0" wp14:anchorId="4398D965" wp14:editId="58A66C32">
            <wp:extent cx="5778973" cy="1428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mer\sciebo\Samer private\BioSC work\Publication discussions\Publications\Prodigiosin\Befor submission\Supplementary Figure S3.tif"/>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78973" cy="1428750"/>
                    </a:xfrm>
                    <a:prstGeom prst="rect">
                      <a:avLst/>
                    </a:prstGeom>
                    <a:noFill/>
                    <a:ln>
                      <a:noFill/>
                    </a:ln>
                  </pic:spPr>
                </pic:pic>
              </a:graphicData>
            </a:graphic>
          </wp:inline>
        </w:drawing>
      </w:r>
    </w:p>
    <w:p w14:paraId="2A0C766D" w14:textId="68B1AFEF" w:rsidR="00C77A2E" w:rsidRDefault="00C77A2E" w:rsidP="00C77A2E">
      <w:pPr>
        <w:jc w:val="both"/>
        <w:rPr>
          <w:rFonts w:asciiTheme="majorBidi" w:hAnsiTheme="majorBidi" w:cstheme="majorBidi"/>
          <w:bCs/>
          <w:szCs w:val="24"/>
        </w:rPr>
      </w:pPr>
      <w:proofErr w:type="gramStart"/>
      <w:r w:rsidRPr="0001436A">
        <w:rPr>
          <w:rFonts w:cs="Times New Roman"/>
          <w:b/>
          <w:szCs w:val="24"/>
        </w:rPr>
        <w:t>Supplementary Figure</w:t>
      </w:r>
      <w:r>
        <w:rPr>
          <w:rFonts w:cs="Times New Roman"/>
          <w:b/>
          <w:szCs w:val="24"/>
        </w:rPr>
        <w:t xml:space="preserve"> S</w:t>
      </w:r>
      <w:r w:rsidR="00A154B5">
        <w:rPr>
          <w:rFonts w:cs="Times New Roman"/>
          <w:b/>
          <w:szCs w:val="24"/>
        </w:rPr>
        <w:t>2</w:t>
      </w:r>
      <w:r>
        <w:rPr>
          <w:rFonts w:cs="Times New Roman"/>
          <w:b/>
          <w:szCs w:val="24"/>
        </w:rPr>
        <w:t>.</w:t>
      </w:r>
      <w:proofErr w:type="gramEnd"/>
      <w:r>
        <w:rPr>
          <w:rFonts w:cs="Times New Roman"/>
          <w:b/>
          <w:szCs w:val="24"/>
        </w:rPr>
        <w:t xml:space="preserve"> </w:t>
      </w:r>
      <w:r w:rsidR="00267335">
        <w:t xml:space="preserve">Synthesis of </w:t>
      </w:r>
      <w:r>
        <w:rPr>
          <w:rFonts w:asciiTheme="majorBidi" w:hAnsiTheme="majorBidi" w:cstheme="majorBidi"/>
          <w:bCs/>
          <w:szCs w:val="24"/>
        </w:rPr>
        <w:t xml:space="preserve">prodiginine derivative </w:t>
      </w:r>
      <w:r>
        <w:rPr>
          <w:rFonts w:asciiTheme="majorBidi" w:hAnsiTheme="majorBidi" w:cstheme="majorBidi"/>
          <w:b/>
          <w:bCs/>
          <w:szCs w:val="24"/>
        </w:rPr>
        <w:t>9</w:t>
      </w:r>
      <w:r w:rsidR="007B5224">
        <w:rPr>
          <w:rFonts w:asciiTheme="majorBidi" w:hAnsiTheme="majorBidi" w:cstheme="majorBidi"/>
          <w:bCs/>
          <w:szCs w:val="24"/>
        </w:rPr>
        <w:t>.</w:t>
      </w:r>
    </w:p>
    <w:p w14:paraId="2A7A80E0" w14:textId="77777777" w:rsidR="00C77A2E" w:rsidRDefault="00C77A2E" w:rsidP="00C77A2E">
      <w:pPr>
        <w:jc w:val="both"/>
        <w:rPr>
          <w:rFonts w:asciiTheme="majorBidi" w:hAnsiTheme="majorBidi" w:cstheme="majorBidi"/>
          <w:b/>
          <w:szCs w:val="24"/>
        </w:rPr>
      </w:pPr>
      <w:r>
        <w:rPr>
          <w:rFonts w:asciiTheme="majorBidi" w:hAnsiTheme="majorBidi" w:cstheme="majorBidi"/>
          <w:b/>
          <w:szCs w:val="24"/>
        </w:rPr>
        <w:t>Synthesis of 10</w:t>
      </w:r>
    </w:p>
    <w:p w14:paraId="36AB44F9" w14:textId="03B75DE3" w:rsidR="00C77A2E" w:rsidRDefault="00C77A2E" w:rsidP="00C77A2E">
      <w:pPr>
        <w:spacing w:after="0"/>
        <w:jc w:val="both"/>
        <w:rPr>
          <w:rFonts w:asciiTheme="majorBidi" w:hAnsiTheme="majorBidi" w:cstheme="majorBidi"/>
          <w:szCs w:val="24"/>
        </w:rPr>
      </w:pPr>
      <w:r>
        <w:rPr>
          <w:rFonts w:asciiTheme="majorBidi" w:hAnsiTheme="majorBidi" w:cstheme="majorBidi"/>
          <w:szCs w:val="24"/>
        </w:rPr>
        <w:t xml:space="preserve">Prodiginine synthesis of </w:t>
      </w:r>
      <w:r>
        <w:rPr>
          <w:rFonts w:asciiTheme="majorBidi" w:hAnsiTheme="majorBidi" w:cstheme="majorBidi"/>
          <w:b/>
          <w:szCs w:val="24"/>
        </w:rPr>
        <w:t>10</w:t>
      </w:r>
      <w:r>
        <w:rPr>
          <w:rFonts w:asciiTheme="majorBidi" w:hAnsiTheme="majorBidi" w:cstheme="majorBidi"/>
          <w:szCs w:val="24"/>
        </w:rPr>
        <w:t xml:space="preserve"> was performed as follows. 4-Methoxy-5-{[5-methyl-4-(pent-4-en-1-yl)-2</w:t>
      </w:r>
      <w:r>
        <w:rPr>
          <w:rFonts w:asciiTheme="majorBidi" w:hAnsiTheme="majorBidi" w:cstheme="majorBidi"/>
          <w:i/>
          <w:szCs w:val="24"/>
        </w:rPr>
        <w:t>H</w:t>
      </w:r>
      <w:r>
        <w:rPr>
          <w:rFonts w:asciiTheme="majorBidi" w:hAnsiTheme="majorBidi" w:cstheme="majorBidi"/>
          <w:szCs w:val="24"/>
        </w:rPr>
        <w:t>-pyrrol-2-ylidene]methyl}-1</w:t>
      </w:r>
      <w:r>
        <w:rPr>
          <w:rFonts w:asciiTheme="majorBidi" w:hAnsiTheme="majorBidi" w:cstheme="majorBidi"/>
          <w:i/>
          <w:szCs w:val="24"/>
        </w:rPr>
        <w:t>H</w:t>
      </w:r>
      <w:r>
        <w:rPr>
          <w:rFonts w:asciiTheme="majorBidi" w:hAnsiTheme="majorBidi" w:cstheme="majorBidi"/>
          <w:szCs w:val="24"/>
        </w:rPr>
        <w:t>,1′</w:t>
      </w:r>
      <w:r>
        <w:rPr>
          <w:rFonts w:asciiTheme="majorBidi" w:hAnsiTheme="majorBidi" w:cstheme="majorBidi"/>
          <w:i/>
          <w:szCs w:val="24"/>
        </w:rPr>
        <w:t>H</w:t>
      </w:r>
      <w:r>
        <w:rPr>
          <w:rFonts w:asciiTheme="majorBidi" w:hAnsiTheme="majorBidi" w:cstheme="majorBidi"/>
          <w:szCs w:val="24"/>
        </w:rPr>
        <w:t>-2,2′-bipyrrol∙HCl (</w:t>
      </w:r>
      <w:r>
        <w:rPr>
          <w:rFonts w:asciiTheme="majorBidi" w:hAnsiTheme="majorBidi" w:cstheme="majorBidi"/>
          <w:b/>
          <w:szCs w:val="24"/>
        </w:rPr>
        <w:t>18</w:t>
      </w:r>
      <w:r>
        <w:rPr>
          <w:rFonts w:asciiTheme="majorBidi" w:hAnsiTheme="majorBidi" w:cstheme="majorBidi"/>
          <w:szCs w:val="24"/>
        </w:rPr>
        <w:t xml:space="preserve">) was synthesized beforehand from </w:t>
      </w:r>
      <w:proofErr w:type="spellStart"/>
      <w:r>
        <w:rPr>
          <w:rFonts w:asciiTheme="majorBidi" w:hAnsiTheme="majorBidi" w:cstheme="majorBidi"/>
          <w:szCs w:val="24"/>
        </w:rPr>
        <w:t>Boc</w:t>
      </w:r>
      <w:proofErr w:type="spellEnd"/>
      <w:r>
        <w:rPr>
          <w:rFonts w:asciiTheme="majorBidi" w:hAnsiTheme="majorBidi" w:cstheme="majorBidi"/>
          <w:szCs w:val="24"/>
        </w:rPr>
        <w:noBreakHyphen/>
        <w:t>MBC (</w:t>
      </w:r>
      <w:r>
        <w:rPr>
          <w:rFonts w:asciiTheme="majorBidi" w:hAnsiTheme="majorBidi" w:cstheme="majorBidi"/>
          <w:b/>
          <w:szCs w:val="24"/>
        </w:rPr>
        <w:t>16</w:t>
      </w:r>
      <w:r>
        <w:rPr>
          <w:rFonts w:asciiTheme="majorBidi" w:hAnsiTheme="majorBidi" w:cstheme="majorBidi"/>
          <w:szCs w:val="24"/>
        </w:rPr>
        <w:t>) and 2</w:t>
      </w:r>
      <w:r>
        <w:rPr>
          <w:rFonts w:asciiTheme="majorBidi" w:hAnsiTheme="majorBidi" w:cstheme="majorBidi"/>
          <w:szCs w:val="24"/>
        </w:rPr>
        <w:noBreakHyphen/>
        <w:t>methyl</w:t>
      </w:r>
      <w:r>
        <w:rPr>
          <w:rFonts w:asciiTheme="majorBidi" w:hAnsiTheme="majorBidi" w:cstheme="majorBidi"/>
          <w:szCs w:val="24"/>
        </w:rPr>
        <w:noBreakHyphen/>
        <w:t>3</w:t>
      </w:r>
      <w:r>
        <w:rPr>
          <w:rFonts w:asciiTheme="majorBidi" w:hAnsiTheme="majorBidi" w:cstheme="majorBidi"/>
          <w:szCs w:val="24"/>
        </w:rPr>
        <w:noBreakHyphen/>
        <w:t>(pent</w:t>
      </w:r>
      <w:r>
        <w:rPr>
          <w:rFonts w:asciiTheme="majorBidi" w:hAnsiTheme="majorBidi" w:cstheme="majorBidi"/>
          <w:szCs w:val="24"/>
        </w:rPr>
        <w:noBreakHyphen/>
        <w:t>4</w:t>
      </w:r>
      <w:r>
        <w:rPr>
          <w:rFonts w:asciiTheme="majorBidi" w:hAnsiTheme="majorBidi" w:cstheme="majorBidi"/>
          <w:szCs w:val="24"/>
        </w:rPr>
        <w:noBreakHyphen/>
        <w:t>en</w:t>
      </w:r>
      <w:r>
        <w:rPr>
          <w:rFonts w:asciiTheme="majorBidi" w:hAnsiTheme="majorBidi" w:cstheme="majorBidi"/>
          <w:szCs w:val="24"/>
        </w:rPr>
        <w:noBreakHyphen/>
        <w:t>1</w:t>
      </w:r>
      <w:r>
        <w:rPr>
          <w:rFonts w:asciiTheme="majorBidi" w:hAnsiTheme="majorBidi" w:cstheme="majorBidi"/>
          <w:szCs w:val="24"/>
        </w:rPr>
        <w:noBreakHyphen/>
        <w:t>yl)</w:t>
      </w:r>
      <w:r>
        <w:rPr>
          <w:rFonts w:asciiTheme="majorBidi" w:hAnsiTheme="majorBidi" w:cstheme="majorBidi"/>
          <w:szCs w:val="24"/>
        </w:rPr>
        <w:noBreakHyphen/>
        <w:t>1</w:t>
      </w:r>
      <w:r>
        <w:rPr>
          <w:rFonts w:asciiTheme="majorBidi" w:hAnsiTheme="majorBidi" w:cstheme="majorBidi"/>
          <w:i/>
          <w:szCs w:val="24"/>
        </w:rPr>
        <w:t>H</w:t>
      </w:r>
      <w:r>
        <w:rPr>
          <w:rFonts w:asciiTheme="majorBidi" w:hAnsiTheme="majorBidi" w:cstheme="majorBidi"/>
          <w:szCs w:val="24"/>
        </w:rPr>
        <w:noBreakHyphen/>
        <w:t>pyrrole (</w:t>
      </w:r>
      <w:r>
        <w:rPr>
          <w:rFonts w:asciiTheme="majorBidi" w:hAnsiTheme="majorBidi" w:cstheme="majorBidi"/>
          <w:b/>
          <w:szCs w:val="24"/>
        </w:rPr>
        <w:t>17</w:t>
      </w:r>
      <w:r>
        <w:rPr>
          <w:rFonts w:asciiTheme="majorBidi" w:hAnsiTheme="majorBidi" w:cstheme="majorBidi"/>
          <w:szCs w:val="24"/>
        </w:rPr>
        <w:t>) as described above. To a solution of 4</w:t>
      </w:r>
      <w:r>
        <w:rPr>
          <w:rFonts w:asciiTheme="majorBidi" w:hAnsiTheme="majorBidi" w:cstheme="majorBidi"/>
          <w:szCs w:val="24"/>
        </w:rPr>
        <w:noBreakHyphen/>
        <w:t>methoxy</w:t>
      </w:r>
      <w:r>
        <w:rPr>
          <w:rFonts w:asciiTheme="majorBidi" w:hAnsiTheme="majorBidi" w:cstheme="majorBidi"/>
          <w:szCs w:val="24"/>
        </w:rPr>
        <w:noBreakHyphen/>
        <w:t>5</w:t>
      </w:r>
      <w:r>
        <w:rPr>
          <w:rFonts w:asciiTheme="majorBidi" w:hAnsiTheme="majorBidi" w:cstheme="majorBidi"/>
          <w:szCs w:val="24"/>
        </w:rPr>
        <w:noBreakHyphen/>
        <w:t>{[5</w:t>
      </w:r>
      <w:r>
        <w:rPr>
          <w:rFonts w:asciiTheme="majorBidi" w:hAnsiTheme="majorBidi" w:cstheme="majorBidi"/>
          <w:szCs w:val="24"/>
        </w:rPr>
        <w:noBreakHyphen/>
        <w:t>methyl</w:t>
      </w:r>
      <w:r>
        <w:rPr>
          <w:rFonts w:asciiTheme="majorBidi" w:hAnsiTheme="majorBidi" w:cstheme="majorBidi"/>
          <w:szCs w:val="24"/>
        </w:rPr>
        <w:noBreakHyphen/>
        <w:t>4</w:t>
      </w:r>
      <w:r>
        <w:rPr>
          <w:rFonts w:asciiTheme="majorBidi" w:hAnsiTheme="majorBidi" w:cstheme="majorBidi"/>
          <w:szCs w:val="24"/>
        </w:rPr>
        <w:noBreakHyphen/>
        <w:t>(pent</w:t>
      </w:r>
      <w:r>
        <w:rPr>
          <w:rFonts w:asciiTheme="majorBidi" w:hAnsiTheme="majorBidi" w:cstheme="majorBidi"/>
          <w:szCs w:val="24"/>
        </w:rPr>
        <w:noBreakHyphen/>
        <w:t>4</w:t>
      </w:r>
      <w:r>
        <w:rPr>
          <w:rFonts w:asciiTheme="majorBidi" w:hAnsiTheme="majorBidi" w:cstheme="majorBidi"/>
          <w:szCs w:val="24"/>
        </w:rPr>
        <w:noBreakHyphen/>
        <w:t>en</w:t>
      </w:r>
      <w:r>
        <w:rPr>
          <w:rFonts w:asciiTheme="majorBidi" w:hAnsiTheme="majorBidi" w:cstheme="majorBidi"/>
          <w:szCs w:val="24"/>
        </w:rPr>
        <w:noBreakHyphen/>
        <w:t>1</w:t>
      </w:r>
      <w:r>
        <w:rPr>
          <w:rFonts w:asciiTheme="majorBidi" w:hAnsiTheme="majorBidi" w:cstheme="majorBidi"/>
          <w:szCs w:val="24"/>
        </w:rPr>
        <w:noBreakHyphen/>
        <w:t>yl)-2</w:t>
      </w:r>
      <w:r>
        <w:rPr>
          <w:rFonts w:asciiTheme="majorBidi" w:hAnsiTheme="majorBidi" w:cstheme="majorBidi"/>
          <w:i/>
          <w:szCs w:val="24"/>
        </w:rPr>
        <w:t>H</w:t>
      </w:r>
      <w:r>
        <w:rPr>
          <w:rFonts w:asciiTheme="majorBidi" w:hAnsiTheme="majorBidi" w:cstheme="majorBidi"/>
          <w:i/>
          <w:szCs w:val="24"/>
        </w:rPr>
        <w:noBreakHyphen/>
      </w:r>
      <w:r>
        <w:rPr>
          <w:rFonts w:asciiTheme="majorBidi" w:hAnsiTheme="majorBidi" w:cstheme="majorBidi"/>
          <w:szCs w:val="24"/>
        </w:rPr>
        <w:t>pyrrol</w:t>
      </w:r>
      <w:r>
        <w:rPr>
          <w:rFonts w:asciiTheme="majorBidi" w:hAnsiTheme="majorBidi" w:cstheme="majorBidi"/>
          <w:szCs w:val="24"/>
        </w:rPr>
        <w:noBreakHyphen/>
        <w:t>2</w:t>
      </w:r>
      <w:r>
        <w:rPr>
          <w:rFonts w:asciiTheme="majorBidi" w:hAnsiTheme="majorBidi" w:cstheme="majorBidi"/>
          <w:szCs w:val="24"/>
        </w:rPr>
        <w:noBreakHyphen/>
        <w:t>ylidene]methyl}-1</w:t>
      </w:r>
      <w:r>
        <w:rPr>
          <w:rFonts w:asciiTheme="majorBidi" w:hAnsiTheme="majorBidi" w:cstheme="majorBidi"/>
          <w:i/>
          <w:szCs w:val="24"/>
        </w:rPr>
        <w:t>H</w:t>
      </w:r>
      <w:r>
        <w:rPr>
          <w:rFonts w:asciiTheme="majorBidi" w:hAnsiTheme="majorBidi" w:cstheme="majorBidi"/>
          <w:szCs w:val="24"/>
        </w:rPr>
        <w:t>,1′</w:t>
      </w:r>
      <w:r>
        <w:rPr>
          <w:rFonts w:asciiTheme="majorBidi" w:hAnsiTheme="majorBidi" w:cstheme="majorBidi"/>
          <w:i/>
          <w:szCs w:val="24"/>
        </w:rPr>
        <w:t>H-</w:t>
      </w:r>
      <w:r>
        <w:rPr>
          <w:rFonts w:asciiTheme="majorBidi" w:hAnsiTheme="majorBidi" w:cstheme="majorBidi"/>
          <w:szCs w:val="24"/>
        </w:rPr>
        <w:t>2,2′</w:t>
      </w:r>
      <w:r>
        <w:rPr>
          <w:rFonts w:asciiTheme="majorBidi" w:hAnsiTheme="majorBidi" w:cstheme="majorBidi"/>
          <w:szCs w:val="24"/>
        </w:rPr>
        <w:noBreakHyphen/>
        <w:t>bipyrrol∙HCl (</w:t>
      </w:r>
      <w:r>
        <w:rPr>
          <w:rFonts w:asciiTheme="majorBidi" w:hAnsiTheme="majorBidi" w:cstheme="majorBidi"/>
          <w:b/>
          <w:szCs w:val="24"/>
        </w:rPr>
        <w:t>18</w:t>
      </w:r>
      <w:r>
        <w:rPr>
          <w:rFonts w:asciiTheme="majorBidi" w:hAnsiTheme="majorBidi" w:cstheme="majorBidi"/>
          <w:szCs w:val="24"/>
        </w:rPr>
        <w:t xml:space="preserve">, 50.0 mg, 140 µmol, 1.00 eq.) and </w:t>
      </w:r>
      <w:r>
        <w:rPr>
          <w:rFonts w:asciiTheme="majorBidi" w:hAnsiTheme="majorBidi" w:cstheme="majorBidi"/>
          <w:i/>
          <w:szCs w:val="24"/>
        </w:rPr>
        <w:t>cis</w:t>
      </w:r>
      <w:r>
        <w:rPr>
          <w:rFonts w:asciiTheme="majorBidi" w:hAnsiTheme="majorBidi" w:cstheme="majorBidi"/>
          <w:szCs w:val="24"/>
        </w:rPr>
        <w:noBreakHyphen/>
        <w:t>2</w:t>
      </w:r>
      <w:r>
        <w:rPr>
          <w:rFonts w:asciiTheme="majorBidi" w:hAnsiTheme="majorBidi" w:cstheme="majorBidi"/>
          <w:szCs w:val="24"/>
        </w:rPr>
        <w:noBreakHyphen/>
        <w:t>buten-1,4</w:t>
      </w:r>
      <w:r>
        <w:rPr>
          <w:rFonts w:asciiTheme="majorBidi" w:hAnsiTheme="majorBidi" w:cstheme="majorBidi"/>
          <w:szCs w:val="24"/>
        </w:rPr>
        <w:noBreakHyphen/>
        <w:t xml:space="preserve">diol (46 µL, 0.56 mmol, 4.0 eq.) in dry dichloromethane (5 mL) </w:t>
      </w:r>
      <w:proofErr w:type="spellStart"/>
      <w:r>
        <w:rPr>
          <w:rFonts w:asciiTheme="majorBidi" w:hAnsiTheme="majorBidi" w:cstheme="majorBidi"/>
          <w:i/>
          <w:szCs w:val="24"/>
        </w:rPr>
        <w:t>Hoveyda</w:t>
      </w:r>
      <w:proofErr w:type="spellEnd"/>
      <w:r>
        <w:rPr>
          <w:rFonts w:asciiTheme="majorBidi" w:hAnsiTheme="majorBidi" w:cstheme="majorBidi"/>
          <w:i/>
          <w:szCs w:val="24"/>
        </w:rPr>
        <w:noBreakHyphen/>
        <w:t>Grubbs Catalyst</w:t>
      </w:r>
      <w:r>
        <w:rPr>
          <w:rFonts w:asciiTheme="majorBidi" w:hAnsiTheme="majorBidi" w:cstheme="majorBidi"/>
          <w:szCs w:val="24"/>
        </w:rPr>
        <w:t>™ 2</w:t>
      </w:r>
      <w:r>
        <w:rPr>
          <w:rFonts w:asciiTheme="majorBidi" w:hAnsiTheme="majorBidi" w:cstheme="majorBidi"/>
          <w:szCs w:val="24"/>
          <w:vertAlign w:val="superscript"/>
        </w:rPr>
        <w:t>nd</w:t>
      </w:r>
      <w:r>
        <w:rPr>
          <w:rFonts w:asciiTheme="majorBidi" w:hAnsiTheme="majorBidi" w:cstheme="majorBidi"/>
          <w:szCs w:val="24"/>
        </w:rPr>
        <w:t> Generation Catalyst (9 mg, 10 mol</w:t>
      </w:r>
      <w:r>
        <w:rPr>
          <w:rFonts w:asciiTheme="majorBidi" w:hAnsiTheme="majorBidi" w:cstheme="majorBidi"/>
          <w:szCs w:val="24"/>
        </w:rPr>
        <w:noBreakHyphen/>
        <w:t>%) was added at 0</w:t>
      </w:r>
      <w:r w:rsidR="007B5224" w:rsidRPr="001A4099">
        <w:rPr>
          <w:rFonts w:cs="Times New Roman"/>
          <w:w w:val="50"/>
          <w:sz w:val="22"/>
          <w:szCs w:val="24"/>
        </w:rPr>
        <w:t> </w:t>
      </w:r>
      <w:r>
        <w:rPr>
          <w:rFonts w:asciiTheme="majorBidi" w:hAnsiTheme="majorBidi" w:cstheme="majorBidi"/>
          <w:szCs w:val="24"/>
        </w:rPr>
        <w:t xml:space="preserve">°C. The reaction mixture was stirred for 18 h at room temperature. Afterwards the solvent was evaporated and the crude extract purified </w:t>
      </w:r>
      <w:r>
        <w:rPr>
          <w:rFonts w:asciiTheme="majorBidi" w:hAnsiTheme="majorBidi" w:cstheme="majorBidi"/>
          <w:i/>
          <w:szCs w:val="24"/>
        </w:rPr>
        <w:t>via</w:t>
      </w:r>
      <w:r>
        <w:rPr>
          <w:rFonts w:asciiTheme="majorBidi" w:hAnsiTheme="majorBidi" w:cstheme="majorBidi"/>
          <w:szCs w:val="24"/>
        </w:rPr>
        <w:t xml:space="preserve"> column chromatography [silica, dichlor</w:t>
      </w:r>
      <w:r w:rsidR="00354A92">
        <w:rPr>
          <w:rFonts w:asciiTheme="majorBidi" w:hAnsiTheme="majorBidi" w:cstheme="majorBidi"/>
          <w:szCs w:val="24"/>
        </w:rPr>
        <w:t>o</w:t>
      </w:r>
      <w:r>
        <w:rPr>
          <w:rFonts w:asciiTheme="majorBidi" w:hAnsiTheme="majorBidi" w:cstheme="majorBidi"/>
          <w:szCs w:val="24"/>
        </w:rPr>
        <w:t>methane, + Gradient 0.5–4% (</w:t>
      </w:r>
      <w:r>
        <w:rPr>
          <w:rFonts w:asciiTheme="majorBidi" w:hAnsiTheme="majorBidi" w:cstheme="majorBidi"/>
          <w:i/>
          <w:szCs w:val="24"/>
        </w:rPr>
        <w:t>v/v</w:t>
      </w:r>
      <w:r>
        <w:rPr>
          <w:rFonts w:asciiTheme="majorBidi" w:hAnsiTheme="majorBidi" w:cstheme="majorBidi"/>
          <w:szCs w:val="24"/>
        </w:rPr>
        <w:t>) 7 </w:t>
      </w:r>
      <w:r>
        <w:rPr>
          <w:rFonts w:asciiTheme="majorBidi" w:hAnsiTheme="majorBidi" w:cstheme="majorBidi"/>
          <w:smallCaps/>
          <w:szCs w:val="24"/>
        </w:rPr>
        <w:t>n</w:t>
      </w:r>
      <w:r>
        <w:rPr>
          <w:rFonts w:asciiTheme="majorBidi" w:hAnsiTheme="majorBidi" w:cstheme="majorBidi"/>
          <w:szCs w:val="24"/>
        </w:rPr>
        <w:t> NH</w:t>
      </w:r>
      <w:r>
        <w:rPr>
          <w:rFonts w:asciiTheme="majorBidi" w:hAnsiTheme="majorBidi" w:cstheme="majorBidi"/>
          <w:szCs w:val="24"/>
          <w:vertAlign w:val="subscript"/>
        </w:rPr>
        <w:t>3</w:t>
      </w:r>
      <w:r>
        <w:rPr>
          <w:rFonts w:asciiTheme="majorBidi" w:hAnsiTheme="majorBidi" w:cstheme="majorBidi"/>
          <w:szCs w:val="24"/>
        </w:rPr>
        <w:t xml:space="preserve"> in MeOH]. Precipitation as hydrochloride provided </w:t>
      </w:r>
      <w:r>
        <w:rPr>
          <w:rFonts w:asciiTheme="majorBidi" w:hAnsiTheme="majorBidi" w:cstheme="majorBidi"/>
          <w:b/>
          <w:szCs w:val="24"/>
        </w:rPr>
        <w:t>10</w:t>
      </w:r>
      <w:r>
        <w:rPr>
          <w:rFonts w:asciiTheme="majorBidi" w:hAnsiTheme="majorBidi" w:cstheme="majorBidi"/>
          <w:szCs w:val="24"/>
        </w:rPr>
        <w:t xml:space="preserve"> as a dark </w:t>
      </w:r>
      <w:r w:rsidR="006254A8">
        <w:rPr>
          <w:rFonts w:asciiTheme="majorBidi" w:hAnsiTheme="majorBidi" w:cstheme="majorBidi"/>
          <w:szCs w:val="24"/>
        </w:rPr>
        <w:t xml:space="preserve">red solid (18 mg, 46 µmol, 33%) </w:t>
      </w:r>
      <w:proofErr w:type="gramStart"/>
      <w:r>
        <w:rPr>
          <w:rFonts w:asciiTheme="majorBidi" w:hAnsiTheme="majorBidi" w:cstheme="majorBidi"/>
          <w:szCs w:val="24"/>
        </w:rPr>
        <w:t>(</w:t>
      </w:r>
      <w:r w:rsidRPr="0001436A">
        <w:rPr>
          <w:rFonts w:cs="Times New Roman"/>
          <w:b/>
          <w:szCs w:val="24"/>
        </w:rPr>
        <w:t>Supplementary Figure</w:t>
      </w:r>
      <w:r>
        <w:rPr>
          <w:rFonts w:cs="Times New Roman"/>
          <w:b/>
          <w:szCs w:val="24"/>
        </w:rPr>
        <w:t xml:space="preserve"> S</w:t>
      </w:r>
      <w:r w:rsidR="00A154B5">
        <w:rPr>
          <w:rFonts w:cs="Times New Roman"/>
          <w:b/>
          <w:szCs w:val="24"/>
        </w:rPr>
        <w:t>3</w:t>
      </w:r>
      <w:r w:rsidRPr="001A4099">
        <w:rPr>
          <w:rFonts w:cs="Times New Roman"/>
          <w:szCs w:val="24"/>
        </w:rPr>
        <w:t>)</w:t>
      </w:r>
      <w:r w:rsidR="006254A8" w:rsidRPr="001A4099">
        <w:rPr>
          <w:rFonts w:cs="Times New Roman"/>
          <w:szCs w:val="24"/>
        </w:rPr>
        <w:t>.</w:t>
      </w:r>
      <w:proofErr w:type="gramEnd"/>
    </w:p>
    <w:p w14:paraId="5276D310" w14:textId="77777777" w:rsidR="00C77A2E" w:rsidRDefault="00C77A2E" w:rsidP="00C77A2E">
      <w:pPr>
        <w:spacing w:after="0"/>
        <w:jc w:val="both"/>
        <w:rPr>
          <w:rFonts w:asciiTheme="majorBidi" w:hAnsiTheme="majorBidi" w:cstheme="majorBidi"/>
          <w:szCs w:val="24"/>
        </w:rPr>
      </w:pPr>
    </w:p>
    <w:p w14:paraId="6381C7E4" w14:textId="4B7AB1F4" w:rsidR="00C77A2E" w:rsidRDefault="0060159A" w:rsidP="00C77A2E">
      <w:pPr>
        <w:spacing w:after="0"/>
        <w:jc w:val="both"/>
        <w:rPr>
          <w:rFonts w:asciiTheme="majorBidi" w:hAnsiTheme="majorBidi" w:cstheme="majorBidi"/>
          <w:szCs w:val="24"/>
        </w:rPr>
      </w:pPr>
      <w:r>
        <w:rPr>
          <w:rFonts w:asciiTheme="majorBidi" w:hAnsiTheme="majorBidi" w:cstheme="majorBidi"/>
          <w:noProof/>
          <w:szCs w:val="24"/>
          <w:lang w:val="de-DE" w:eastAsia="de-DE"/>
        </w:rPr>
        <w:drawing>
          <wp:inline distT="0" distB="0" distL="0" distR="0" wp14:anchorId="0B25B7BB" wp14:editId="55059604">
            <wp:extent cx="6239256" cy="3505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er\sciebo\Samer private\BioSC work\Publication discussions\Publications\Prodigiosin\Befor submission\Supplementary Figure S4.ti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39256" cy="3505200"/>
                    </a:xfrm>
                    <a:prstGeom prst="rect">
                      <a:avLst/>
                    </a:prstGeom>
                    <a:noFill/>
                    <a:ln>
                      <a:noFill/>
                    </a:ln>
                  </pic:spPr>
                </pic:pic>
              </a:graphicData>
            </a:graphic>
          </wp:inline>
        </w:drawing>
      </w:r>
    </w:p>
    <w:p w14:paraId="4A2EDF8B" w14:textId="2C997CD2" w:rsidR="00C77A2E" w:rsidRDefault="00C77A2E" w:rsidP="00C77A2E">
      <w:pPr>
        <w:jc w:val="both"/>
        <w:rPr>
          <w:rFonts w:asciiTheme="majorBidi" w:hAnsiTheme="majorBidi" w:cstheme="majorBidi"/>
          <w:b/>
          <w:bCs/>
          <w:szCs w:val="24"/>
        </w:rPr>
      </w:pPr>
      <w:proofErr w:type="gramStart"/>
      <w:r w:rsidRPr="0001436A">
        <w:rPr>
          <w:rFonts w:cs="Times New Roman"/>
          <w:b/>
          <w:szCs w:val="24"/>
        </w:rPr>
        <w:t>Supplementary Figure</w:t>
      </w:r>
      <w:r>
        <w:rPr>
          <w:rFonts w:cs="Times New Roman"/>
          <w:b/>
          <w:szCs w:val="24"/>
        </w:rPr>
        <w:t xml:space="preserve"> S</w:t>
      </w:r>
      <w:r w:rsidR="00A154B5">
        <w:rPr>
          <w:rFonts w:cs="Times New Roman"/>
          <w:b/>
          <w:szCs w:val="24"/>
        </w:rPr>
        <w:t>3</w:t>
      </w:r>
      <w:r>
        <w:rPr>
          <w:rFonts w:cs="Times New Roman"/>
          <w:b/>
          <w:szCs w:val="24"/>
        </w:rPr>
        <w:t>.</w:t>
      </w:r>
      <w:proofErr w:type="gramEnd"/>
      <w:r>
        <w:rPr>
          <w:rFonts w:cs="Times New Roman"/>
          <w:b/>
          <w:szCs w:val="24"/>
        </w:rPr>
        <w:t xml:space="preserve"> </w:t>
      </w:r>
      <w:r w:rsidR="00267335">
        <w:t xml:space="preserve">Synthesis </w:t>
      </w:r>
      <w:r>
        <w:t xml:space="preserve">of </w:t>
      </w:r>
      <w:r>
        <w:rPr>
          <w:rFonts w:asciiTheme="majorBidi" w:hAnsiTheme="majorBidi" w:cstheme="majorBidi"/>
          <w:bCs/>
          <w:szCs w:val="24"/>
        </w:rPr>
        <w:t xml:space="preserve">prodiginine derivative </w:t>
      </w:r>
      <w:r>
        <w:rPr>
          <w:rFonts w:asciiTheme="majorBidi" w:hAnsiTheme="majorBidi" w:cstheme="majorBidi"/>
          <w:b/>
          <w:bCs/>
          <w:szCs w:val="24"/>
        </w:rPr>
        <w:t>10</w:t>
      </w:r>
      <w:r w:rsidR="007B5224" w:rsidRPr="001A4099">
        <w:rPr>
          <w:rFonts w:asciiTheme="majorBidi" w:hAnsiTheme="majorBidi" w:cstheme="majorBidi"/>
          <w:bCs/>
          <w:szCs w:val="24"/>
        </w:rPr>
        <w:t>.</w:t>
      </w:r>
    </w:p>
    <w:p w14:paraId="4D9BD1E4" w14:textId="77777777" w:rsidR="006254A8" w:rsidRDefault="006254A8" w:rsidP="006254A8">
      <w:pPr>
        <w:pStyle w:val="Heading3"/>
      </w:pPr>
      <w:r>
        <w:lastRenderedPageBreak/>
        <w:t>Compound characterization</w:t>
      </w:r>
    </w:p>
    <w:p w14:paraId="50047C8B" w14:textId="66C7B5E6" w:rsidR="006254A8" w:rsidRDefault="006254A8" w:rsidP="006254A8">
      <w:pPr>
        <w:jc w:val="both"/>
        <w:rPr>
          <w:rFonts w:asciiTheme="majorBidi" w:hAnsiTheme="majorBidi" w:cstheme="majorBidi"/>
          <w:szCs w:val="24"/>
          <w:lang w:val="en-GB"/>
        </w:rPr>
      </w:pPr>
      <w:r>
        <w:rPr>
          <w:rFonts w:asciiTheme="majorBidi" w:hAnsiTheme="majorBidi" w:cstheme="majorBidi"/>
          <w:szCs w:val="24"/>
          <w:lang w:val="en-GB"/>
        </w:rPr>
        <w:t xml:space="preserve">For compound characterization of prodiginines </w:t>
      </w:r>
      <w:r>
        <w:rPr>
          <w:rFonts w:asciiTheme="majorBidi" w:hAnsiTheme="majorBidi" w:cstheme="majorBidi"/>
          <w:b/>
          <w:szCs w:val="24"/>
          <w:lang w:val="en-GB"/>
        </w:rPr>
        <w:t>1</w:t>
      </w:r>
      <w:r>
        <w:rPr>
          <w:rFonts w:asciiTheme="majorBidi" w:hAnsiTheme="majorBidi" w:cstheme="majorBidi"/>
          <w:szCs w:val="24"/>
          <w:lang w:val="en-GB"/>
        </w:rPr>
        <w:t xml:space="preserve">, </w:t>
      </w:r>
      <w:r>
        <w:rPr>
          <w:rFonts w:asciiTheme="majorBidi" w:hAnsiTheme="majorBidi" w:cstheme="majorBidi"/>
          <w:b/>
          <w:szCs w:val="24"/>
          <w:lang w:val="en-GB"/>
        </w:rPr>
        <w:t>7</w:t>
      </w:r>
      <w:r>
        <w:rPr>
          <w:rFonts w:asciiTheme="majorBidi" w:hAnsiTheme="majorBidi" w:cstheme="majorBidi"/>
          <w:szCs w:val="24"/>
          <w:lang w:val="en-GB"/>
        </w:rPr>
        <w:t>–</w:t>
      </w:r>
      <w:r>
        <w:rPr>
          <w:rFonts w:asciiTheme="majorBidi" w:hAnsiTheme="majorBidi" w:cstheme="majorBidi"/>
          <w:b/>
          <w:szCs w:val="24"/>
          <w:lang w:val="en-GB"/>
        </w:rPr>
        <w:t>9</w:t>
      </w:r>
      <w:r>
        <w:rPr>
          <w:rFonts w:asciiTheme="majorBidi" w:hAnsiTheme="majorBidi" w:cstheme="majorBidi"/>
          <w:szCs w:val="24"/>
          <w:lang w:val="en-GB"/>
        </w:rPr>
        <w:t xml:space="preserve"> please refer to </w:t>
      </w:r>
      <w:r>
        <w:rPr>
          <w:rFonts w:asciiTheme="majorBidi" w:hAnsiTheme="majorBidi" w:cstheme="majorBidi"/>
          <w:szCs w:val="24"/>
          <w:lang w:val="en-GB"/>
        </w:rPr>
        <w:fldChar w:fldCharType="begin" w:fldLock="1"/>
      </w:r>
      <w:r>
        <w:rPr>
          <w:rFonts w:asciiTheme="majorBidi" w:hAnsiTheme="majorBidi" w:cstheme="majorBidi"/>
          <w:szCs w:val="24"/>
          <w:lang w:val="en-GB"/>
        </w:rPr>
        <w:instrText>ADDIN CSL_CITATION { "citationItems" : [ { "id" : "ITEM-1", "itemData" : { "DOI" : "10.3389/fmicb.2015.00972", "ISSN" : "1664302X", "abstract" : "Serratia marcescens and several other bacteria produce the red-colored pigment prodigiosin which possesses bioactivities as an antimicrobial, anticancer, and immunosuppressive agent. Therefore, there is a great interest to produce this natural compound. Efforts aiming at its biotechnological production have so far largely focused on the original producer and opportunistic human pathogen S. marcescens. Here, we demonstrate efficient prodigiosin production in the heterologous host Pseudomonas putida. Random chromosomal integration of the 21 kb prodigiosin biosynthesis gene cluster of S. marcescens in P. putida KT2440 was employed to construct constitutive prodigiosin production strains. Standard cultivation parameters were optimized such that titers of 94 mg/L culture were obtained upon growth of P. putida at 20\u00b0C using rich medium under high aeration conditions. Subsequently, a novel, fast and effective protocol for prodigiosin extraction and purification was established enabling the straightforward isolation of prodigiosin from P. putida growth medium. In summary, we describe here a highly efficient method for the heterologous biosynthetic production of prodigiosin which may serve as a basis to produce large amounts of this bioactive natural compound and may provide a platform for further in-depth studies of prodiginine biosynthesis.", "author" : [ { "dropping-particle" : "", "family" : "Domr\u00f6se", "given" : "Andreas", "non-dropping-particle" : "", "parse-names" : false, "suffix" : "" }, { "dropping-particle" : "", "family" : "Klein", "given" : "Andreas S.", "non-dropping-particle" : "", "parse-names" : false, "suffix" : "" }, { "dropping-particle" : "", "family" : "Hage-H\u00fclsmann", "given" : "Jennifer", "non-dropping-particle" : "", "parse-names" : false, "suffix" : "" }, { "dropping-particle" : "", "family" : "Thies", "given" : "Stephan", "non-dropping-particle" : "", "parse-names" : false, "suffix" : "" }, { "dropping-particle" : "", "family" : "Svensson", "given" : "Vera", "non-dropping-particle" : "", "parse-names" : false, "suffix" : "" }, { "dropping-particle" : "", "family" : "Classen", "given" : "Thomas", "non-dropping-particle" : "", "parse-names" : false, "suffix" : "" }, { "dropping-particle" : "", "family" : "Pietruszka", "given" : "J\u00f6rg", "non-dropping-particle" : "", "parse-names" : false, "suffix" : "" }, { "dropping-particle" : "", "family" : "Jaeger", "given" : "Karl Erich", "non-dropping-particle" : "", "parse-names" : false, "suffix" : "" }, { "dropping-particle" : "", "family" : "Drepper", "given" : "Thomas", "non-dropping-particle" : "", "parse-names" : false, "suffix" : "" }, { "dropping-particle" : "", "family" : "Loeschcke", "given" : "Anita", "non-dropping-particle" : "", "parse-names" : false, "suffix" : "" } ], "container-title" : "Frontiers in Microbiology", "id" : "ITEM-1", "issue" : "SEP", "issued" : { "date-parts" : [ [ "2015" ] ] }, "title" : "Efficient recombinant production of prodigiosin in Pseudomonas putida", "type" : "article-journal", "volume" : "6" }, "uris" : [ "http://www.mendeley.com/documents/?uuid=2f7d5418-1c0e-405c-b773-8ab3dc94aa3c" ] }, { "id" : "ITEM-2", "itemData" : { "DOI" : "10.1002/cbic.201800154", "ISSN" : "14397633", "abstract" : "Prodiginines are a group of naturally occurring pyrrole alkaloids produced by various microorganisms and known for their broad biological activities. The production of nature-inspired cyclic prodiginines was enabled by combining organic synthesis with a mutasynthesis approach based on the GRAS (generally recognized as safe) certified host strain Pseudomonas putida KT2440. The newly prepared prodiginines exerted antimicrobial effects against relevant alternative biotechnological microbial hosts whereas P. putida itself exhibited remarkable tolerance against all tested prodiginines, thus corroborating the bacterium\u2019s exceptional suitability as a mutasynthesis host for the production of these cytotoxic secondary metabolites. Moreover, the produced cyclic prodiginines proved to be autophagy modulators in human breast cancer cells. One promising cyclic prodiginine derivative stood out, being twice as potent as prodigiosin, the most prominent member of the prodiginine family, and its synthetic derivative obatoclax mesylate.", "author" : [ { "dropping-particle" : "", "family" : "Klein", "given" : "Andreas Sebastian", "non-dropping-particle" : "", "parse-names" : false, "suffix" : "" }, { "dropping-particle" : "", "family" : "Brass", "given" : "Hannah Ursula Clara", "non-dropping-particle" : "", "parse-names" : false, "suffix" : "" }, { "dropping-particle" : "", "family" : "Klebl", "given" : "David Paul", "non-dropping-particle" : "", "parse-names" : false, "suffix" : "" }, { "dropping-particle" : "", "family" : "Classen", "given" : "Thomas", "non-dropping-particle" : "", "parse-names" : false, "suffix" : "" }, { "dropping-particle" : "", "family" : "Loeschcke", "given" : "Anita", "non-dropping-particle" : "", "parse-names" : false, "suffix" : "" }, { "dropping-particle" : "", "family" : "Drepper", "given" : "Thomas", "non-dropping-particle" : "", "parse-names" : false, "suffix" : "" }, { "dropping-particle" : "", "family" : "Sievers", "given" : "Sonja", "non-dropping-particle" : "", "parse-names" : false, "suffix" : "" }, { "dropping-particle" : "", "family" : "Jaeger", "given" : "Karl Erich", "non-dropping-particle" : "", "parse-names" : false, "suffix" : "" }, { "dropping-particle" : "", "family" : "Pietruszka", "given" : "J\u00f6rg", "non-dropping-particle" : "", "parse-names" : false, "suffix" : "" } ], "container-title" : "ChemBioChem", "id" : "ITEM-2", "issue" : "14", "issued" : { "date-parts" : [ [ "2018" ] ] }, "page" : "1545-1552", "title" : "Preparation of cyclic prodiginines by mutasynthesis in pseudomonas putida kt2440", "type" : "article-journal", "volume" : "19" }, "uris" : [ "http://www.mendeley.com/documents/?uuid=7561a8d5-dd83-46ec-a582-7efb48b47b15" ] } ], "mendeley" : { "formattedCitation" : "(Domr\u00f6se et al., 2015; Klein et al., 2018)", "plainTextFormattedCitation" : "(Domr\u00f6se et al., 2015; Klein et al., 2018)", "previouslyFormattedCitation" : "(Domr\u00f6se et al., 2015; Klein et al., 2018)" }, "properties" : { "noteIndex" : 0 }, "schema" : "https://github.com/citation-style-language/schema/raw/master/csl-citation.json" }</w:instrText>
      </w:r>
      <w:r>
        <w:rPr>
          <w:rFonts w:asciiTheme="majorBidi" w:hAnsiTheme="majorBidi" w:cstheme="majorBidi"/>
          <w:szCs w:val="24"/>
          <w:lang w:val="en-GB"/>
        </w:rPr>
        <w:fldChar w:fldCharType="separate"/>
      </w:r>
      <w:r>
        <w:rPr>
          <w:rFonts w:asciiTheme="majorBidi" w:hAnsiTheme="majorBidi" w:cstheme="majorBidi"/>
          <w:noProof/>
          <w:szCs w:val="24"/>
          <w:lang w:val="en-GB"/>
        </w:rPr>
        <w:t>(Domröse et al., 2015; Klein et al., 2018)</w:t>
      </w:r>
      <w:r>
        <w:rPr>
          <w:rFonts w:asciiTheme="majorBidi" w:hAnsiTheme="majorBidi" w:cstheme="majorBidi"/>
          <w:szCs w:val="24"/>
          <w:lang w:val="en-GB"/>
        </w:rPr>
        <w:fldChar w:fldCharType="end"/>
      </w:r>
      <w:r>
        <w:rPr>
          <w:rFonts w:asciiTheme="majorBidi" w:hAnsiTheme="majorBidi" w:cstheme="majorBidi"/>
          <w:szCs w:val="24"/>
          <w:lang w:val="en-GB"/>
        </w:rPr>
        <w:t xml:space="preserve">. For compound </w:t>
      </w:r>
      <w:r w:rsidRPr="006254A8">
        <w:rPr>
          <w:rFonts w:asciiTheme="majorBidi" w:hAnsiTheme="majorBidi" w:cstheme="majorBidi"/>
          <w:b/>
          <w:bCs/>
          <w:szCs w:val="24"/>
          <w:lang w:val="en-GB"/>
        </w:rPr>
        <w:t>10</w:t>
      </w:r>
      <w:r>
        <w:rPr>
          <w:rFonts w:asciiTheme="majorBidi" w:hAnsiTheme="majorBidi" w:cstheme="majorBidi"/>
          <w:b/>
          <w:bCs/>
          <w:szCs w:val="24"/>
          <w:lang w:val="en-GB"/>
        </w:rPr>
        <w:t xml:space="preserve"> </w:t>
      </w:r>
      <w:r>
        <w:rPr>
          <w:rFonts w:asciiTheme="majorBidi" w:hAnsiTheme="majorBidi" w:cstheme="majorBidi"/>
          <w:szCs w:val="24"/>
          <w:lang w:val="en-GB"/>
        </w:rPr>
        <w:t xml:space="preserve">is as follow: </w:t>
      </w:r>
    </w:p>
    <w:p w14:paraId="79344F00" w14:textId="77777777" w:rsidR="006254A8" w:rsidRDefault="006254A8" w:rsidP="006254A8">
      <w:pPr>
        <w:autoSpaceDE w:val="0"/>
        <w:autoSpaceDN w:val="0"/>
        <w:adjustRightInd w:val="0"/>
        <w:jc w:val="both"/>
        <w:rPr>
          <w:rFonts w:asciiTheme="majorBidi" w:hAnsiTheme="majorBidi" w:cstheme="majorBidi"/>
          <w:b/>
          <w:bCs/>
          <w:szCs w:val="24"/>
          <w:lang w:val="en-GB"/>
        </w:rPr>
      </w:pPr>
      <w:r>
        <w:rPr>
          <w:rFonts w:asciiTheme="majorBidi" w:hAnsiTheme="majorBidi" w:cstheme="majorBidi"/>
          <w:b/>
          <w:bCs/>
          <w:szCs w:val="24"/>
          <w:lang w:val="en-GB"/>
        </w:rPr>
        <w:t>(</w:t>
      </w:r>
      <w:r>
        <w:rPr>
          <w:rFonts w:asciiTheme="majorBidi" w:hAnsiTheme="majorBidi" w:cstheme="majorBidi"/>
          <w:b/>
          <w:bCs/>
          <w:i/>
          <w:iCs/>
          <w:szCs w:val="24"/>
          <w:lang w:val="en-GB"/>
        </w:rPr>
        <w:t>E</w:t>
      </w:r>
      <w:r>
        <w:rPr>
          <w:rFonts w:asciiTheme="majorBidi" w:hAnsiTheme="majorBidi" w:cstheme="majorBidi"/>
          <w:b/>
          <w:bCs/>
          <w:szCs w:val="24"/>
          <w:lang w:val="en-GB"/>
        </w:rPr>
        <w:t>)-6-(2-{[4-Methoxy-1</w:t>
      </w:r>
      <w:r>
        <w:rPr>
          <w:rFonts w:asciiTheme="majorBidi" w:hAnsiTheme="majorBidi" w:cstheme="majorBidi"/>
          <w:b/>
          <w:bCs/>
          <w:i/>
          <w:iCs/>
          <w:szCs w:val="24"/>
          <w:lang w:val="en-GB"/>
        </w:rPr>
        <w:t>H</w:t>
      </w:r>
      <w:proofErr w:type="gramStart"/>
      <w:r>
        <w:rPr>
          <w:rFonts w:asciiTheme="majorBidi" w:hAnsiTheme="majorBidi" w:cstheme="majorBidi"/>
          <w:b/>
          <w:bCs/>
          <w:szCs w:val="24"/>
          <w:lang w:val="en-GB"/>
        </w:rPr>
        <w:t>,1</w:t>
      </w:r>
      <w:proofErr w:type="gramEnd"/>
      <w:r>
        <w:rPr>
          <w:rFonts w:asciiTheme="majorBidi" w:eastAsia="Arial-BoldMT" w:hAnsiTheme="majorBidi" w:cstheme="majorBidi"/>
          <w:b/>
          <w:bCs/>
          <w:szCs w:val="24"/>
          <w:lang w:val="en-GB"/>
        </w:rPr>
        <w:t>′</w:t>
      </w:r>
      <w:r>
        <w:rPr>
          <w:rFonts w:asciiTheme="majorBidi" w:hAnsiTheme="majorBidi" w:cstheme="majorBidi"/>
          <w:b/>
          <w:bCs/>
          <w:i/>
          <w:iCs/>
          <w:szCs w:val="24"/>
          <w:lang w:val="en-GB"/>
        </w:rPr>
        <w:t>H</w:t>
      </w:r>
      <w:r>
        <w:rPr>
          <w:rFonts w:asciiTheme="majorBidi" w:hAnsiTheme="majorBidi" w:cstheme="majorBidi"/>
          <w:b/>
          <w:bCs/>
          <w:szCs w:val="24"/>
          <w:lang w:val="en-GB"/>
        </w:rPr>
        <w:t>-(2,2</w:t>
      </w:r>
      <w:r>
        <w:rPr>
          <w:rFonts w:asciiTheme="majorBidi" w:eastAsia="Arial-BoldMT" w:hAnsiTheme="majorBidi" w:cstheme="majorBidi"/>
          <w:b/>
          <w:bCs/>
          <w:szCs w:val="24"/>
          <w:lang w:val="en-GB"/>
        </w:rPr>
        <w:t>′</w:t>
      </w:r>
      <w:r>
        <w:rPr>
          <w:rFonts w:asciiTheme="majorBidi" w:hAnsiTheme="majorBidi" w:cstheme="majorBidi"/>
          <w:b/>
          <w:bCs/>
          <w:szCs w:val="24"/>
          <w:lang w:val="en-GB"/>
        </w:rPr>
        <w:t>-bipyrrol)-5-yl]methylen}-5-methyl-2</w:t>
      </w:r>
      <w:r>
        <w:rPr>
          <w:rFonts w:asciiTheme="majorBidi" w:hAnsiTheme="majorBidi" w:cstheme="majorBidi"/>
          <w:b/>
          <w:bCs/>
          <w:i/>
          <w:iCs/>
          <w:szCs w:val="24"/>
          <w:lang w:val="en-GB"/>
        </w:rPr>
        <w:t>H</w:t>
      </w:r>
      <w:r>
        <w:rPr>
          <w:rFonts w:asciiTheme="majorBidi" w:hAnsiTheme="majorBidi" w:cstheme="majorBidi"/>
          <w:b/>
          <w:bCs/>
          <w:szCs w:val="24"/>
          <w:lang w:val="en-GB"/>
        </w:rPr>
        <w:t>-pyrrol-4-yl)hex-2-en-1-ol∙HCl (10)</w:t>
      </w:r>
    </w:p>
    <w:p w14:paraId="169A1EFC" w14:textId="17565657" w:rsidR="006254A8" w:rsidRDefault="006254A8" w:rsidP="006254A8">
      <w:pPr>
        <w:autoSpaceDE w:val="0"/>
        <w:autoSpaceDN w:val="0"/>
        <w:adjustRightInd w:val="0"/>
        <w:jc w:val="both"/>
        <w:rPr>
          <w:rFonts w:asciiTheme="majorBidi" w:hAnsiTheme="majorBidi" w:cstheme="majorBidi"/>
          <w:szCs w:val="24"/>
          <w:lang w:val="en-GB"/>
        </w:rPr>
      </w:pPr>
      <w:r>
        <w:rPr>
          <w:rFonts w:asciiTheme="majorBidi" w:hAnsiTheme="majorBidi" w:cstheme="majorBidi"/>
          <w:b/>
          <w:szCs w:val="24"/>
          <w:vertAlign w:val="superscript"/>
          <w:lang w:val="en-GB"/>
        </w:rPr>
        <w:t>1</w:t>
      </w:r>
      <w:r>
        <w:rPr>
          <w:rFonts w:asciiTheme="majorBidi" w:hAnsiTheme="majorBidi" w:cstheme="majorBidi"/>
          <w:b/>
          <w:szCs w:val="24"/>
          <w:lang w:val="en-GB"/>
        </w:rPr>
        <w:t>H</w:t>
      </w:r>
      <w:r>
        <w:rPr>
          <w:rFonts w:asciiTheme="majorBidi" w:hAnsiTheme="majorBidi" w:cstheme="majorBidi"/>
          <w:b/>
          <w:szCs w:val="24"/>
          <w:lang w:val="en-GB"/>
        </w:rPr>
        <w:noBreakHyphen/>
        <w:t>NMR</w:t>
      </w:r>
      <w:r>
        <w:rPr>
          <w:rFonts w:asciiTheme="majorBidi" w:hAnsiTheme="majorBidi" w:cstheme="majorBidi"/>
          <w:szCs w:val="24"/>
          <w:lang w:val="en-GB"/>
        </w:rPr>
        <w:t> (600 MHz, CDCl</w:t>
      </w:r>
      <w:r>
        <w:rPr>
          <w:rFonts w:asciiTheme="majorBidi" w:hAnsiTheme="majorBidi" w:cstheme="majorBidi"/>
          <w:szCs w:val="24"/>
          <w:vertAlign w:val="subscript"/>
          <w:lang w:val="en-GB"/>
        </w:rPr>
        <w:t>3</w:t>
      </w:r>
      <w:r>
        <w:rPr>
          <w:rFonts w:asciiTheme="majorBidi" w:hAnsiTheme="majorBidi" w:cstheme="majorBidi"/>
          <w:szCs w:val="24"/>
          <w:lang w:val="en-GB"/>
        </w:rPr>
        <w:t xml:space="preserve">): </w:t>
      </w:r>
      <w:r>
        <w:rPr>
          <w:rFonts w:asciiTheme="majorBidi" w:hAnsiTheme="majorBidi" w:cstheme="majorBidi"/>
          <w:szCs w:val="24"/>
        </w:rPr>
        <w:t>δ</w:t>
      </w:r>
      <w:r>
        <w:rPr>
          <w:rFonts w:asciiTheme="majorBidi" w:hAnsiTheme="majorBidi" w:cstheme="majorBidi"/>
          <w:szCs w:val="24"/>
          <w:lang w:val="en-GB"/>
        </w:rPr>
        <w:t> [ppm] = 1.64 (</w:t>
      </w:r>
      <w:proofErr w:type="spellStart"/>
      <w:r>
        <w:rPr>
          <w:rFonts w:asciiTheme="majorBidi" w:hAnsiTheme="majorBidi" w:cstheme="majorBidi"/>
          <w:szCs w:val="24"/>
          <w:lang w:val="en-GB"/>
        </w:rPr>
        <w:t>tt</w:t>
      </w:r>
      <w:proofErr w:type="spellEnd"/>
      <w:r>
        <w:rPr>
          <w:rFonts w:asciiTheme="majorBidi" w:hAnsiTheme="majorBidi" w:cstheme="majorBidi"/>
          <w:szCs w:val="24"/>
          <w:lang w:val="en-GB"/>
        </w:rPr>
        <w:t xml:space="preserve">, </w:t>
      </w:r>
      <w:r>
        <w:rPr>
          <w:rFonts w:asciiTheme="majorBidi" w:hAnsiTheme="majorBidi" w:cstheme="majorBidi"/>
          <w:szCs w:val="24"/>
          <w:vertAlign w:val="superscript"/>
          <w:lang w:val="en-GB"/>
        </w:rPr>
        <w:t>3</w:t>
      </w:r>
      <w:r>
        <w:rPr>
          <w:rFonts w:asciiTheme="majorBidi" w:hAnsiTheme="majorBidi" w:cstheme="majorBidi"/>
          <w:i/>
          <w:iCs/>
          <w:szCs w:val="24"/>
          <w:lang w:val="en-GB"/>
        </w:rPr>
        <w:t>J</w:t>
      </w:r>
      <w:r>
        <w:rPr>
          <w:rFonts w:asciiTheme="majorBidi" w:hAnsiTheme="majorBidi" w:cstheme="majorBidi"/>
          <w:szCs w:val="24"/>
          <w:vertAlign w:val="subscript"/>
          <w:lang w:val="en-GB"/>
        </w:rPr>
        <w:t>7″,6″</w:t>
      </w:r>
      <w:r>
        <w:rPr>
          <w:rFonts w:asciiTheme="majorBidi" w:hAnsiTheme="majorBidi" w:cstheme="majorBidi"/>
          <w:szCs w:val="24"/>
          <w:lang w:val="en-GB"/>
        </w:rPr>
        <w:t xml:space="preserve"> = 7.6 Hz, </w:t>
      </w:r>
      <w:r>
        <w:rPr>
          <w:rFonts w:asciiTheme="majorBidi" w:hAnsiTheme="majorBidi" w:cstheme="majorBidi"/>
          <w:szCs w:val="24"/>
          <w:vertAlign w:val="superscript"/>
          <w:lang w:val="en-GB"/>
        </w:rPr>
        <w:t>3</w:t>
      </w:r>
      <w:r>
        <w:rPr>
          <w:rFonts w:asciiTheme="majorBidi" w:hAnsiTheme="majorBidi" w:cstheme="majorBidi"/>
          <w:i/>
          <w:iCs/>
          <w:szCs w:val="24"/>
          <w:lang w:val="en-GB"/>
        </w:rPr>
        <w:t>J</w:t>
      </w:r>
      <w:r>
        <w:rPr>
          <w:rFonts w:asciiTheme="majorBidi" w:hAnsiTheme="majorBidi" w:cstheme="majorBidi"/>
          <w:szCs w:val="24"/>
          <w:vertAlign w:val="subscript"/>
          <w:lang w:val="en-GB"/>
        </w:rPr>
        <w:t>7″,8″</w:t>
      </w:r>
      <w:r>
        <w:rPr>
          <w:rFonts w:asciiTheme="majorBidi" w:hAnsiTheme="majorBidi" w:cstheme="majorBidi"/>
          <w:szCs w:val="24"/>
          <w:lang w:val="en-GB"/>
        </w:rPr>
        <w:t> = 7.6 Hz, 2H, 7″</w:t>
      </w:r>
      <w:r>
        <w:rPr>
          <w:rFonts w:asciiTheme="majorBidi" w:hAnsiTheme="majorBidi" w:cstheme="majorBidi"/>
          <w:szCs w:val="24"/>
          <w:lang w:val="en-GB"/>
        </w:rPr>
        <w:noBreakHyphen/>
        <w:t xml:space="preserve">H), 2.09 (dt, </w:t>
      </w:r>
      <w:r>
        <w:rPr>
          <w:rFonts w:asciiTheme="majorBidi" w:hAnsiTheme="majorBidi" w:cstheme="majorBidi"/>
          <w:szCs w:val="24"/>
          <w:vertAlign w:val="superscript"/>
          <w:lang w:val="en-GB"/>
        </w:rPr>
        <w:t>3</w:t>
      </w:r>
      <w:r>
        <w:rPr>
          <w:rFonts w:asciiTheme="majorBidi" w:hAnsiTheme="majorBidi" w:cstheme="majorBidi"/>
          <w:i/>
          <w:iCs/>
          <w:szCs w:val="24"/>
          <w:lang w:val="en-GB"/>
        </w:rPr>
        <w:t>J</w:t>
      </w:r>
      <w:r>
        <w:rPr>
          <w:rFonts w:asciiTheme="majorBidi" w:hAnsiTheme="majorBidi" w:cstheme="majorBidi"/>
          <w:szCs w:val="24"/>
          <w:vertAlign w:val="subscript"/>
          <w:lang w:val="en-GB"/>
        </w:rPr>
        <w:t>8″,7″</w:t>
      </w:r>
      <w:r>
        <w:rPr>
          <w:rFonts w:asciiTheme="majorBidi" w:hAnsiTheme="majorBidi" w:cstheme="majorBidi"/>
          <w:szCs w:val="24"/>
          <w:lang w:val="en-GB"/>
        </w:rPr>
        <w:t xml:space="preserve"> = 7.1 Hz, </w:t>
      </w:r>
      <w:r>
        <w:rPr>
          <w:rFonts w:asciiTheme="majorBidi" w:hAnsiTheme="majorBidi" w:cstheme="majorBidi"/>
          <w:szCs w:val="24"/>
          <w:vertAlign w:val="superscript"/>
          <w:lang w:val="en-GB"/>
        </w:rPr>
        <w:t>3</w:t>
      </w:r>
      <w:r>
        <w:rPr>
          <w:rFonts w:asciiTheme="majorBidi" w:hAnsiTheme="majorBidi" w:cstheme="majorBidi"/>
          <w:i/>
          <w:iCs/>
          <w:szCs w:val="24"/>
          <w:lang w:val="en-GB"/>
        </w:rPr>
        <w:t>J</w:t>
      </w:r>
      <w:r>
        <w:rPr>
          <w:rFonts w:asciiTheme="majorBidi" w:hAnsiTheme="majorBidi" w:cstheme="majorBidi"/>
          <w:iCs/>
          <w:szCs w:val="24"/>
          <w:vertAlign w:val="subscript"/>
          <w:lang w:val="en-GB"/>
        </w:rPr>
        <w:t>8</w:t>
      </w:r>
      <w:r>
        <w:rPr>
          <w:rFonts w:asciiTheme="majorBidi" w:hAnsiTheme="majorBidi" w:cstheme="majorBidi"/>
          <w:szCs w:val="24"/>
          <w:vertAlign w:val="subscript"/>
          <w:lang w:val="en-GB"/>
        </w:rPr>
        <w:t>″</w:t>
      </w:r>
      <w:r>
        <w:rPr>
          <w:rFonts w:asciiTheme="majorBidi" w:hAnsiTheme="majorBidi" w:cstheme="majorBidi"/>
          <w:iCs/>
          <w:szCs w:val="24"/>
          <w:vertAlign w:val="subscript"/>
          <w:lang w:val="en-GB"/>
        </w:rPr>
        <w:t>,9</w:t>
      </w:r>
      <w:r>
        <w:rPr>
          <w:rFonts w:asciiTheme="majorBidi" w:hAnsiTheme="majorBidi" w:cstheme="majorBidi"/>
          <w:szCs w:val="24"/>
          <w:vertAlign w:val="subscript"/>
          <w:lang w:val="en-GB"/>
        </w:rPr>
        <w:t>″</w:t>
      </w:r>
      <w:r>
        <w:rPr>
          <w:rFonts w:asciiTheme="majorBidi" w:hAnsiTheme="majorBidi" w:cstheme="majorBidi"/>
          <w:i/>
          <w:iCs/>
          <w:szCs w:val="24"/>
          <w:lang w:val="en-GB"/>
        </w:rPr>
        <w:t> </w:t>
      </w:r>
      <w:r>
        <w:rPr>
          <w:rFonts w:asciiTheme="majorBidi" w:hAnsiTheme="majorBidi" w:cstheme="majorBidi"/>
          <w:szCs w:val="24"/>
          <w:lang w:val="en-GB"/>
        </w:rPr>
        <w:t>= 7.1 Hz, 2H, 8″</w:t>
      </w:r>
      <w:r>
        <w:rPr>
          <w:rFonts w:asciiTheme="majorBidi" w:hAnsiTheme="majorBidi" w:cstheme="majorBidi"/>
          <w:szCs w:val="24"/>
          <w:lang w:val="en-GB"/>
        </w:rPr>
        <w:noBreakHyphen/>
        <w:t xml:space="preserve">H), 2.41 (t, </w:t>
      </w:r>
      <w:r>
        <w:rPr>
          <w:rFonts w:asciiTheme="majorBidi" w:hAnsiTheme="majorBidi" w:cstheme="majorBidi"/>
          <w:szCs w:val="24"/>
          <w:vertAlign w:val="superscript"/>
          <w:lang w:val="en-GB"/>
        </w:rPr>
        <w:t>3</w:t>
      </w:r>
      <w:r>
        <w:rPr>
          <w:rFonts w:asciiTheme="majorBidi" w:hAnsiTheme="majorBidi" w:cstheme="majorBidi"/>
          <w:i/>
          <w:iCs/>
          <w:szCs w:val="24"/>
          <w:lang w:val="en-GB"/>
        </w:rPr>
        <w:t>J</w:t>
      </w:r>
      <w:r>
        <w:rPr>
          <w:rFonts w:asciiTheme="majorBidi" w:hAnsiTheme="majorBidi" w:cstheme="majorBidi"/>
          <w:iCs/>
          <w:szCs w:val="24"/>
          <w:vertAlign w:val="subscript"/>
          <w:lang w:val="en-GB"/>
        </w:rPr>
        <w:t>6</w:t>
      </w:r>
      <w:r>
        <w:rPr>
          <w:rFonts w:asciiTheme="majorBidi" w:hAnsiTheme="majorBidi" w:cstheme="majorBidi"/>
          <w:szCs w:val="24"/>
          <w:vertAlign w:val="subscript"/>
          <w:lang w:val="en-GB"/>
        </w:rPr>
        <w:t>″,7″</w:t>
      </w:r>
      <w:r>
        <w:rPr>
          <w:rFonts w:asciiTheme="majorBidi" w:hAnsiTheme="majorBidi" w:cstheme="majorBidi"/>
          <w:szCs w:val="24"/>
          <w:lang w:val="en-GB"/>
        </w:rPr>
        <w:t> = 7.6 Hz, 2H, 6″</w:t>
      </w:r>
      <w:r>
        <w:rPr>
          <w:rFonts w:asciiTheme="majorBidi" w:hAnsiTheme="majorBidi" w:cstheme="majorBidi"/>
          <w:szCs w:val="24"/>
          <w:lang w:val="en-GB"/>
        </w:rPr>
        <w:noBreakHyphen/>
        <w:t>H), 2.53 (s, 3H, 13″</w:t>
      </w:r>
      <w:r>
        <w:rPr>
          <w:rFonts w:asciiTheme="majorBidi" w:hAnsiTheme="majorBidi" w:cstheme="majorBidi"/>
          <w:szCs w:val="24"/>
          <w:lang w:val="en-GB"/>
        </w:rPr>
        <w:noBreakHyphen/>
        <w:t>H), 4.00 (s, 3H, 7</w:t>
      </w:r>
      <w:r>
        <w:rPr>
          <w:rFonts w:asciiTheme="majorBidi" w:hAnsiTheme="majorBidi" w:cstheme="majorBidi"/>
          <w:szCs w:val="24"/>
          <w:lang w:val="en-GB"/>
        </w:rPr>
        <w:noBreakHyphen/>
        <w:t xml:space="preserve">H), 4.11 (d, </w:t>
      </w:r>
      <w:r>
        <w:rPr>
          <w:rFonts w:asciiTheme="majorBidi" w:hAnsiTheme="majorBidi" w:cstheme="majorBidi"/>
          <w:szCs w:val="24"/>
          <w:vertAlign w:val="superscript"/>
          <w:lang w:val="en-GB"/>
        </w:rPr>
        <w:t>3</w:t>
      </w:r>
      <w:r>
        <w:rPr>
          <w:rFonts w:asciiTheme="majorBidi" w:hAnsiTheme="majorBidi" w:cstheme="majorBidi"/>
          <w:i/>
          <w:iCs/>
          <w:szCs w:val="24"/>
          <w:lang w:val="en-GB"/>
        </w:rPr>
        <w:t>J</w:t>
      </w:r>
      <w:r>
        <w:rPr>
          <w:rFonts w:asciiTheme="majorBidi" w:hAnsiTheme="majorBidi" w:cstheme="majorBidi"/>
          <w:iCs/>
          <w:szCs w:val="24"/>
          <w:vertAlign w:val="subscript"/>
          <w:lang w:val="en-GB"/>
        </w:rPr>
        <w:t>11</w:t>
      </w:r>
      <w:r>
        <w:rPr>
          <w:rFonts w:asciiTheme="majorBidi" w:hAnsiTheme="majorBidi" w:cstheme="majorBidi"/>
          <w:szCs w:val="24"/>
          <w:vertAlign w:val="subscript"/>
          <w:lang w:val="en-GB"/>
        </w:rPr>
        <w:t>″</w:t>
      </w:r>
      <w:r>
        <w:rPr>
          <w:rFonts w:asciiTheme="majorBidi" w:hAnsiTheme="majorBidi" w:cstheme="majorBidi"/>
          <w:iCs/>
          <w:szCs w:val="24"/>
          <w:vertAlign w:val="subscript"/>
          <w:lang w:val="en-GB"/>
        </w:rPr>
        <w:t>,10</w:t>
      </w:r>
      <w:r>
        <w:rPr>
          <w:rFonts w:asciiTheme="majorBidi" w:hAnsiTheme="majorBidi" w:cstheme="majorBidi"/>
          <w:szCs w:val="24"/>
          <w:vertAlign w:val="subscript"/>
          <w:lang w:val="en-GB"/>
        </w:rPr>
        <w:t>″</w:t>
      </w:r>
      <w:r>
        <w:rPr>
          <w:rFonts w:asciiTheme="majorBidi" w:hAnsiTheme="majorBidi" w:cstheme="majorBidi"/>
          <w:i/>
          <w:iCs/>
          <w:szCs w:val="24"/>
          <w:lang w:val="en-GB"/>
        </w:rPr>
        <w:t> </w:t>
      </w:r>
      <w:r>
        <w:rPr>
          <w:rFonts w:asciiTheme="majorBidi" w:hAnsiTheme="majorBidi" w:cstheme="majorBidi"/>
          <w:szCs w:val="24"/>
          <w:lang w:val="en-GB"/>
        </w:rPr>
        <w:t>= 5.2 Hz, 2H, 11″</w:t>
      </w:r>
      <w:r>
        <w:rPr>
          <w:rFonts w:asciiTheme="majorBidi" w:hAnsiTheme="majorBidi" w:cstheme="majorBidi"/>
          <w:szCs w:val="24"/>
          <w:lang w:val="en-GB"/>
        </w:rPr>
        <w:noBreakHyphen/>
        <w:t>H), 5.68 (m</w:t>
      </w:r>
      <w:r>
        <w:rPr>
          <w:rFonts w:asciiTheme="majorBidi" w:hAnsiTheme="majorBidi" w:cstheme="majorBidi"/>
          <w:szCs w:val="24"/>
          <w:vertAlign w:val="subscript"/>
          <w:lang w:val="en-GB"/>
        </w:rPr>
        <w:t>c</w:t>
      </w:r>
      <w:r>
        <w:rPr>
          <w:rFonts w:asciiTheme="majorBidi" w:hAnsiTheme="majorBidi" w:cstheme="majorBidi"/>
          <w:szCs w:val="24"/>
          <w:lang w:val="en-GB"/>
        </w:rPr>
        <w:t>, 2H, 9″-, 10″</w:t>
      </w:r>
      <w:r>
        <w:rPr>
          <w:rFonts w:asciiTheme="majorBidi" w:hAnsiTheme="majorBidi" w:cstheme="majorBidi"/>
          <w:szCs w:val="24"/>
          <w:lang w:val="en-GB"/>
        </w:rPr>
        <w:noBreakHyphen/>
        <w:t>H), 6.08 (s, 1H, 3</w:t>
      </w:r>
      <w:r>
        <w:rPr>
          <w:rFonts w:asciiTheme="majorBidi" w:hAnsiTheme="majorBidi" w:cstheme="majorBidi"/>
          <w:szCs w:val="24"/>
          <w:lang w:val="en-GB"/>
        </w:rPr>
        <w:noBreakHyphen/>
        <w:t>H), 6.35 (m</w:t>
      </w:r>
      <w:r>
        <w:rPr>
          <w:rFonts w:asciiTheme="majorBidi" w:hAnsiTheme="majorBidi" w:cstheme="majorBidi"/>
          <w:szCs w:val="24"/>
          <w:vertAlign w:val="subscript"/>
          <w:lang w:val="en-GB"/>
        </w:rPr>
        <w:t>c</w:t>
      </w:r>
      <w:r>
        <w:rPr>
          <w:rFonts w:asciiTheme="majorBidi" w:hAnsiTheme="majorBidi" w:cstheme="majorBidi"/>
          <w:szCs w:val="24"/>
          <w:lang w:val="en-GB"/>
        </w:rPr>
        <w:t>, 1H, 4′</w:t>
      </w:r>
      <w:r>
        <w:rPr>
          <w:rFonts w:asciiTheme="majorBidi" w:hAnsiTheme="majorBidi" w:cstheme="majorBidi"/>
          <w:szCs w:val="24"/>
          <w:lang w:val="en-GB"/>
        </w:rPr>
        <w:noBreakHyphen/>
        <w:t>H), 6.66 (s, 1H, 3″</w:t>
      </w:r>
      <w:r>
        <w:rPr>
          <w:rFonts w:asciiTheme="majorBidi" w:hAnsiTheme="majorBidi" w:cstheme="majorBidi"/>
          <w:szCs w:val="24"/>
          <w:lang w:val="en-GB"/>
        </w:rPr>
        <w:noBreakHyphen/>
        <w:t xml:space="preserve">H), 6.92 (dd, </w:t>
      </w:r>
      <w:r>
        <w:rPr>
          <w:rFonts w:asciiTheme="majorBidi" w:hAnsiTheme="majorBidi" w:cstheme="majorBidi"/>
          <w:szCs w:val="24"/>
          <w:vertAlign w:val="superscript"/>
          <w:lang w:val="en-GB"/>
        </w:rPr>
        <w:t>3</w:t>
      </w:r>
      <w:r>
        <w:rPr>
          <w:rFonts w:asciiTheme="majorBidi" w:hAnsiTheme="majorBidi" w:cstheme="majorBidi"/>
          <w:i/>
          <w:iCs/>
          <w:szCs w:val="24"/>
          <w:lang w:val="en-GB"/>
        </w:rPr>
        <w:t>J</w:t>
      </w:r>
      <w:r>
        <w:rPr>
          <w:rFonts w:asciiTheme="majorBidi" w:hAnsiTheme="majorBidi" w:cstheme="majorBidi"/>
          <w:iCs/>
          <w:szCs w:val="24"/>
          <w:vertAlign w:val="subscript"/>
          <w:lang w:val="en-GB"/>
        </w:rPr>
        <w:t>3</w:t>
      </w:r>
      <w:r>
        <w:rPr>
          <w:rFonts w:asciiTheme="majorBidi" w:hAnsiTheme="majorBidi" w:cstheme="majorBidi"/>
          <w:szCs w:val="24"/>
          <w:vertAlign w:val="subscript"/>
          <w:lang w:val="en-GB"/>
        </w:rPr>
        <w:t>′</w:t>
      </w:r>
      <w:r>
        <w:rPr>
          <w:rFonts w:asciiTheme="majorBidi" w:hAnsiTheme="majorBidi" w:cstheme="majorBidi"/>
          <w:iCs/>
          <w:szCs w:val="24"/>
          <w:vertAlign w:val="subscript"/>
          <w:lang w:val="en-GB"/>
        </w:rPr>
        <w:t>,4</w:t>
      </w:r>
      <w:r>
        <w:rPr>
          <w:rFonts w:asciiTheme="majorBidi" w:hAnsiTheme="majorBidi" w:cstheme="majorBidi"/>
          <w:szCs w:val="24"/>
          <w:vertAlign w:val="subscript"/>
          <w:lang w:val="en-GB"/>
        </w:rPr>
        <w:t>′</w:t>
      </w:r>
      <w:r>
        <w:rPr>
          <w:rFonts w:asciiTheme="majorBidi" w:hAnsiTheme="majorBidi" w:cstheme="majorBidi"/>
          <w:i/>
          <w:iCs/>
          <w:szCs w:val="24"/>
          <w:lang w:val="en-GB"/>
        </w:rPr>
        <w:t> </w:t>
      </w:r>
      <w:r>
        <w:rPr>
          <w:rFonts w:asciiTheme="majorBidi" w:hAnsiTheme="majorBidi" w:cstheme="majorBidi"/>
          <w:szCs w:val="24"/>
          <w:lang w:val="en-GB"/>
        </w:rPr>
        <w:t xml:space="preserve">= 4.0 Hz, </w:t>
      </w:r>
      <w:r>
        <w:rPr>
          <w:rFonts w:asciiTheme="majorBidi" w:hAnsiTheme="majorBidi" w:cstheme="majorBidi"/>
          <w:szCs w:val="24"/>
          <w:vertAlign w:val="superscript"/>
          <w:lang w:val="en-GB"/>
        </w:rPr>
        <w:t>4</w:t>
      </w:r>
      <w:r>
        <w:rPr>
          <w:rFonts w:asciiTheme="majorBidi" w:hAnsiTheme="majorBidi" w:cstheme="majorBidi"/>
          <w:i/>
          <w:iCs/>
          <w:szCs w:val="24"/>
          <w:lang w:val="en-GB"/>
        </w:rPr>
        <w:t>J</w:t>
      </w:r>
      <w:r>
        <w:rPr>
          <w:rFonts w:asciiTheme="majorBidi" w:hAnsiTheme="majorBidi" w:cstheme="majorBidi"/>
          <w:iCs/>
          <w:szCs w:val="24"/>
          <w:vertAlign w:val="subscript"/>
          <w:lang w:val="en-GB"/>
        </w:rPr>
        <w:t>3</w:t>
      </w:r>
      <w:r>
        <w:rPr>
          <w:rFonts w:asciiTheme="majorBidi" w:hAnsiTheme="majorBidi" w:cstheme="majorBidi"/>
          <w:szCs w:val="24"/>
          <w:vertAlign w:val="subscript"/>
          <w:lang w:val="en-GB"/>
        </w:rPr>
        <w:t>′</w:t>
      </w:r>
      <w:r>
        <w:rPr>
          <w:rFonts w:asciiTheme="majorBidi" w:hAnsiTheme="majorBidi" w:cstheme="majorBidi"/>
          <w:iCs/>
          <w:szCs w:val="24"/>
          <w:vertAlign w:val="subscript"/>
          <w:lang w:val="en-GB"/>
        </w:rPr>
        <w:t>,5</w:t>
      </w:r>
      <w:r>
        <w:rPr>
          <w:rFonts w:asciiTheme="majorBidi" w:hAnsiTheme="majorBidi" w:cstheme="majorBidi"/>
          <w:szCs w:val="24"/>
          <w:vertAlign w:val="subscript"/>
          <w:lang w:val="en-GB"/>
        </w:rPr>
        <w:t>′</w:t>
      </w:r>
      <w:r>
        <w:rPr>
          <w:rFonts w:asciiTheme="majorBidi" w:hAnsiTheme="majorBidi" w:cstheme="majorBidi"/>
          <w:i/>
          <w:iCs/>
          <w:szCs w:val="24"/>
          <w:lang w:val="en-GB"/>
        </w:rPr>
        <w:t> </w:t>
      </w:r>
      <w:r>
        <w:rPr>
          <w:rFonts w:asciiTheme="majorBidi" w:hAnsiTheme="majorBidi" w:cstheme="majorBidi"/>
          <w:szCs w:val="24"/>
          <w:lang w:val="en-GB"/>
        </w:rPr>
        <w:t>= 2.0 Hz, 1H, 3′</w:t>
      </w:r>
      <w:r>
        <w:rPr>
          <w:rFonts w:asciiTheme="majorBidi" w:hAnsiTheme="majorBidi" w:cstheme="majorBidi"/>
          <w:szCs w:val="24"/>
          <w:lang w:val="en-GB"/>
        </w:rPr>
        <w:noBreakHyphen/>
        <w:t>H), 6.93 (s, 1H, 8</w:t>
      </w:r>
      <w:r>
        <w:rPr>
          <w:rFonts w:asciiTheme="majorBidi" w:hAnsiTheme="majorBidi" w:cstheme="majorBidi"/>
          <w:szCs w:val="24"/>
          <w:lang w:val="en-GB"/>
        </w:rPr>
        <w:noBreakHyphen/>
        <w:t>H), 7.22 (s, 1H, 5′</w:t>
      </w:r>
      <w:r>
        <w:rPr>
          <w:rFonts w:asciiTheme="majorBidi" w:hAnsiTheme="majorBidi" w:cstheme="majorBidi"/>
          <w:szCs w:val="24"/>
          <w:lang w:val="en-GB"/>
        </w:rPr>
        <w:noBreakHyphen/>
        <w:t>H), 12.55 (</w:t>
      </w:r>
      <w:proofErr w:type="spellStart"/>
      <w:r>
        <w:rPr>
          <w:rFonts w:asciiTheme="majorBidi" w:hAnsiTheme="majorBidi" w:cstheme="majorBidi"/>
          <w:szCs w:val="24"/>
          <w:lang w:val="en-GB"/>
        </w:rPr>
        <w:t>brs</w:t>
      </w:r>
      <w:proofErr w:type="spellEnd"/>
      <w:r>
        <w:rPr>
          <w:rFonts w:asciiTheme="majorBidi" w:hAnsiTheme="majorBidi" w:cstheme="majorBidi"/>
          <w:szCs w:val="24"/>
          <w:lang w:val="en-GB"/>
        </w:rPr>
        <w:t>, 1H, 1′</w:t>
      </w:r>
      <w:r>
        <w:rPr>
          <w:rFonts w:asciiTheme="majorBidi" w:hAnsiTheme="majorBidi" w:cstheme="majorBidi"/>
          <w:szCs w:val="24"/>
          <w:lang w:val="en-GB"/>
        </w:rPr>
        <w:noBreakHyphen/>
        <w:t>NH), 12.69 (</w:t>
      </w:r>
      <w:proofErr w:type="spellStart"/>
      <w:r>
        <w:rPr>
          <w:rFonts w:asciiTheme="majorBidi" w:hAnsiTheme="majorBidi" w:cstheme="majorBidi"/>
          <w:szCs w:val="24"/>
          <w:lang w:val="en-GB"/>
        </w:rPr>
        <w:t>brs</w:t>
      </w:r>
      <w:proofErr w:type="spellEnd"/>
      <w:r>
        <w:rPr>
          <w:rFonts w:asciiTheme="majorBidi" w:hAnsiTheme="majorBidi" w:cstheme="majorBidi"/>
          <w:szCs w:val="24"/>
          <w:lang w:val="en-GB"/>
        </w:rPr>
        <w:t>, 2H, 1-, 1″</w:t>
      </w:r>
      <w:r>
        <w:rPr>
          <w:rFonts w:asciiTheme="majorBidi" w:hAnsiTheme="majorBidi" w:cstheme="majorBidi"/>
          <w:szCs w:val="24"/>
          <w:lang w:val="en-GB"/>
        </w:rPr>
        <w:noBreakHyphen/>
        <w:t xml:space="preserve">NH); </w:t>
      </w:r>
      <w:r>
        <w:rPr>
          <w:rFonts w:asciiTheme="majorBidi" w:hAnsiTheme="majorBidi" w:cstheme="majorBidi"/>
          <w:b/>
          <w:szCs w:val="24"/>
          <w:vertAlign w:val="superscript"/>
          <w:lang w:val="en-GB"/>
        </w:rPr>
        <w:t>13</w:t>
      </w:r>
      <w:r>
        <w:rPr>
          <w:rFonts w:asciiTheme="majorBidi" w:hAnsiTheme="majorBidi" w:cstheme="majorBidi"/>
          <w:b/>
          <w:szCs w:val="24"/>
          <w:lang w:val="en-GB"/>
        </w:rPr>
        <w:t>C</w:t>
      </w:r>
      <w:r>
        <w:rPr>
          <w:rFonts w:asciiTheme="majorBidi" w:hAnsiTheme="majorBidi" w:cstheme="majorBidi"/>
          <w:b/>
          <w:szCs w:val="24"/>
          <w:lang w:val="en-GB"/>
        </w:rPr>
        <w:noBreakHyphen/>
        <w:t>NMR</w:t>
      </w:r>
      <w:r>
        <w:rPr>
          <w:rFonts w:asciiTheme="majorBidi" w:hAnsiTheme="majorBidi" w:cstheme="majorBidi"/>
          <w:szCs w:val="24"/>
          <w:lang w:val="en-GB"/>
        </w:rPr>
        <w:t> (151 MHz, CDCl</w:t>
      </w:r>
      <w:r>
        <w:rPr>
          <w:rFonts w:asciiTheme="majorBidi" w:hAnsiTheme="majorBidi" w:cstheme="majorBidi"/>
          <w:szCs w:val="24"/>
          <w:vertAlign w:val="subscript"/>
          <w:lang w:val="en-GB"/>
        </w:rPr>
        <w:t>3</w:t>
      </w:r>
      <w:r>
        <w:rPr>
          <w:rFonts w:asciiTheme="majorBidi" w:hAnsiTheme="majorBidi" w:cstheme="majorBidi"/>
          <w:szCs w:val="24"/>
          <w:lang w:val="en-GB"/>
        </w:rPr>
        <w:t xml:space="preserve">): </w:t>
      </w:r>
      <w:r>
        <w:rPr>
          <w:rFonts w:asciiTheme="majorBidi" w:hAnsiTheme="majorBidi" w:cstheme="majorBidi"/>
          <w:szCs w:val="24"/>
        </w:rPr>
        <w:t>δ</w:t>
      </w:r>
      <w:r>
        <w:rPr>
          <w:rFonts w:asciiTheme="majorBidi" w:hAnsiTheme="majorBidi" w:cstheme="majorBidi"/>
          <w:szCs w:val="24"/>
          <w:lang w:val="en-GB"/>
        </w:rPr>
        <w:t> [ppm] = 12.4 (C</w:t>
      </w:r>
      <w:r>
        <w:rPr>
          <w:rFonts w:asciiTheme="majorBidi" w:hAnsiTheme="majorBidi" w:cstheme="majorBidi"/>
          <w:szCs w:val="24"/>
          <w:lang w:val="en-GB"/>
        </w:rPr>
        <w:noBreakHyphen/>
        <w:t>13″), 24.8 (C</w:t>
      </w:r>
      <w:r>
        <w:rPr>
          <w:rFonts w:asciiTheme="majorBidi" w:hAnsiTheme="majorBidi" w:cstheme="majorBidi"/>
          <w:szCs w:val="24"/>
          <w:lang w:val="en-GB"/>
        </w:rPr>
        <w:noBreakHyphen/>
        <w:t>6″), 29.5 (C</w:t>
      </w:r>
      <w:r>
        <w:rPr>
          <w:rFonts w:asciiTheme="majorBidi" w:hAnsiTheme="majorBidi" w:cstheme="majorBidi"/>
          <w:szCs w:val="24"/>
          <w:lang w:val="en-GB"/>
        </w:rPr>
        <w:noBreakHyphen/>
        <w:t>7″), 31.7 (C</w:t>
      </w:r>
      <w:r>
        <w:rPr>
          <w:rFonts w:asciiTheme="majorBidi" w:hAnsiTheme="majorBidi" w:cstheme="majorBidi"/>
          <w:szCs w:val="24"/>
          <w:lang w:val="en-GB"/>
        </w:rPr>
        <w:noBreakHyphen/>
        <w:t>8″), 58.8 (C</w:t>
      </w:r>
      <w:r>
        <w:rPr>
          <w:rFonts w:asciiTheme="majorBidi" w:hAnsiTheme="majorBidi" w:cstheme="majorBidi"/>
          <w:szCs w:val="24"/>
          <w:lang w:val="en-GB"/>
        </w:rPr>
        <w:noBreakHyphen/>
        <w:t>7), 63.7 (C</w:t>
      </w:r>
      <w:r>
        <w:rPr>
          <w:rFonts w:asciiTheme="majorBidi" w:hAnsiTheme="majorBidi" w:cstheme="majorBidi"/>
          <w:szCs w:val="24"/>
          <w:lang w:val="en-GB"/>
        </w:rPr>
        <w:noBreakHyphen/>
        <w:t>11″), 92.9 (C</w:t>
      </w:r>
      <w:r>
        <w:rPr>
          <w:rFonts w:asciiTheme="majorBidi" w:hAnsiTheme="majorBidi" w:cstheme="majorBidi"/>
          <w:szCs w:val="24"/>
          <w:lang w:val="en-GB"/>
        </w:rPr>
        <w:noBreakHyphen/>
        <w:t>3), 111.8 (C</w:t>
      </w:r>
      <w:r>
        <w:rPr>
          <w:rFonts w:asciiTheme="majorBidi" w:hAnsiTheme="majorBidi" w:cstheme="majorBidi"/>
          <w:szCs w:val="24"/>
          <w:lang w:val="en-GB"/>
        </w:rPr>
        <w:noBreakHyphen/>
        <w:t>4′), 115.9 (C</w:t>
      </w:r>
      <w:r>
        <w:rPr>
          <w:rFonts w:asciiTheme="majorBidi" w:hAnsiTheme="majorBidi" w:cstheme="majorBidi"/>
          <w:szCs w:val="24"/>
          <w:lang w:val="en-GB"/>
        </w:rPr>
        <w:noBreakHyphen/>
        <w:t>3′), 117.3 (C</w:t>
      </w:r>
      <w:r>
        <w:rPr>
          <w:rFonts w:asciiTheme="majorBidi" w:hAnsiTheme="majorBidi" w:cstheme="majorBidi"/>
          <w:szCs w:val="24"/>
          <w:lang w:val="en-GB"/>
        </w:rPr>
        <w:noBreakHyphen/>
        <w:t>8), 120.9 (C</w:t>
      </w:r>
      <w:r>
        <w:rPr>
          <w:rFonts w:asciiTheme="majorBidi" w:hAnsiTheme="majorBidi" w:cstheme="majorBidi"/>
          <w:szCs w:val="24"/>
          <w:lang w:val="en-GB"/>
        </w:rPr>
        <w:noBreakHyphen/>
        <w:t>5), 122.2 (C</w:t>
      </w:r>
      <w:r>
        <w:rPr>
          <w:rFonts w:asciiTheme="majorBidi" w:hAnsiTheme="majorBidi" w:cstheme="majorBidi"/>
          <w:szCs w:val="24"/>
          <w:lang w:val="en-GB"/>
        </w:rPr>
        <w:noBreakHyphen/>
        <w:t>2′), 125.1 (C</w:t>
      </w:r>
      <w:r>
        <w:rPr>
          <w:rFonts w:asciiTheme="majorBidi" w:hAnsiTheme="majorBidi" w:cstheme="majorBidi"/>
          <w:szCs w:val="24"/>
          <w:lang w:val="en-GB"/>
        </w:rPr>
        <w:noBreakHyphen/>
        <w:t>2″), 127.1 (C</w:t>
      </w:r>
      <w:r>
        <w:rPr>
          <w:rFonts w:asciiTheme="majorBidi" w:hAnsiTheme="majorBidi" w:cstheme="majorBidi"/>
          <w:szCs w:val="24"/>
          <w:lang w:val="en-GB"/>
        </w:rPr>
        <w:noBreakHyphen/>
        <w:t>5′), 127.7 (C</w:t>
      </w:r>
      <w:r>
        <w:rPr>
          <w:rFonts w:asciiTheme="majorBidi" w:hAnsiTheme="majorBidi" w:cstheme="majorBidi"/>
          <w:szCs w:val="24"/>
          <w:lang w:val="en-GB"/>
        </w:rPr>
        <w:noBreakHyphen/>
        <w:t>4″), 128.2 (C</w:t>
      </w:r>
      <w:r>
        <w:rPr>
          <w:rFonts w:asciiTheme="majorBidi" w:hAnsiTheme="majorBidi" w:cstheme="majorBidi"/>
          <w:szCs w:val="24"/>
          <w:lang w:val="en-GB"/>
        </w:rPr>
        <w:noBreakHyphen/>
        <w:t>3″), 129.6 (C</w:t>
      </w:r>
      <w:r>
        <w:rPr>
          <w:rFonts w:asciiTheme="majorBidi" w:hAnsiTheme="majorBidi" w:cstheme="majorBidi"/>
          <w:szCs w:val="24"/>
          <w:lang w:val="en-GB"/>
        </w:rPr>
        <w:noBreakHyphen/>
        <w:t>9″), 132.4 (C</w:t>
      </w:r>
      <w:r>
        <w:rPr>
          <w:rFonts w:asciiTheme="majorBidi" w:hAnsiTheme="majorBidi" w:cstheme="majorBidi"/>
          <w:szCs w:val="24"/>
          <w:lang w:val="en-GB"/>
        </w:rPr>
        <w:noBreakHyphen/>
        <w:t>10″), 146.6 (C</w:t>
      </w:r>
      <w:r>
        <w:rPr>
          <w:rFonts w:asciiTheme="majorBidi" w:hAnsiTheme="majorBidi" w:cstheme="majorBidi"/>
          <w:szCs w:val="24"/>
          <w:lang w:val="en-GB"/>
        </w:rPr>
        <w:noBreakHyphen/>
        <w:t>5″), 147.9 (C</w:t>
      </w:r>
      <w:r>
        <w:rPr>
          <w:rFonts w:asciiTheme="majorBidi" w:hAnsiTheme="majorBidi" w:cstheme="majorBidi"/>
          <w:szCs w:val="24"/>
          <w:lang w:val="en-GB"/>
        </w:rPr>
        <w:noBreakHyphen/>
        <w:t>2), 165.9 (C</w:t>
      </w:r>
      <w:r>
        <w:rPr>
          <w:rFonts w:asciiTheme="majorBidi" w:hAnsiTheme="majorBidi" w:cstheme="majorBidi"/>
          <w:szCs w:val="24"/>
          <w:lang w:val="en-GB"/>
        </w:rPr>
        <w:noBreakHyphen/>
        <w:t xml:space="preserve">4); </w:t>
      </w:r>
      <w:r>
        <w:rPr>
          <w:rFonts w:asciiTheme="majorBidi" w:hAnsiTheme="majorBidi" w:cstheme="majorBidi"/>
          <w:b/>
          <w:szCs w:val="24"/>
          <w:lang w:val="en-GB"/>
        </w:rPr>
        <w:t>IR</w:t>
      </w:r>
      <w:r>
        <w:rPr>
          <w:rFonts w:asciiTheme="majorBidi" w:hAnsiTheme="majorBidi" w:cstheme="majorBidi"/>
          <w:szCs w:val="24"/>
          <w:lang w:val="en-GB"/>
        </w:rPr>
        <w:t> (ATR</w:t>
      </w:r>
      <w:r>
        <w:rPr>
          <w:rFonts w:asciiTheme="majorBidi" w:hAnsiTheme="majorBidi" w:cstheme="majorBidi"/>
          <w:szCs w:val="24"/>
          <w:lang w:val="en-GB"/>
        </w:rPr>
        <w:noBreakHyphen/>
        <w:t>Film): </w:t>
      </w:r>
      <m:oMath>
        <m:acc>
          <m:accPr>
            <m:chr m:val="̃"/>
            <m:ctrlPr>
              <w:rPr>
                <w:rFonts w:ascii="Cambria Math" w:hAnsi="Cambria Math" w:cstheme="majorBidi"/>
                <w:szCs w:val="24"/>
              </w:rPr>
            </m:ctrlPr>
          </m:accPr>
          <m:e>
            <m:r>
              <w:rPr>
                <w:rFonts w:ascii="Cambria Math" w:hAnsi="Cambria Math" w:cstheme="majorBidi"/>
                <w:szCs w:val="24"/>
              </w:rPr>
              <m:t>ν</m:t>
            </m:r>
          </m:e>
        </m:acc>
      </m:oMath>
      <w:r>
        <w:rPr>
          <w:rFonts w:asciiTheme="majorBidi" w:hAnsiTheme="majorBidi" w:cstheme="majorBidi"/>
          <w:szCs w:val="24"/>
          <w:lang w:val="en-GB"/>
        </w:rPr>
        <w:t xml:space="preserve"> [1/cm] = 3161, 2919, 1631, 1603, 1573, 1544, 1511, 1409, 1358, 1261, 1135, 1119, 1067, 1040, 993, 961, 837, 753; </w:t>
      </w:r>
      <w:r>
        <w:rPr>
          <w:rFonts w:asciiTheme="majorBidi" w:hAnsiTheme="majorBidi" w:cstheme="majorBidi"/>
          <w:b/>
          <w:szCs w:val="24"/>
          <w:lang w:val="en-GB"/>
        </w:rPr>
        <w:t>HRMS</w:t>
      </w:r>
      <w:r>
        <w:rPr>
          <w:rFonts w:asciiTheme="majorBidi" w:hAnsiTheme="majorBidi" w:cstheme="majorBidi"/>
          <w:szCs w:val="24"/>
          <w:lang w:val="en-GB"/>
        </w:rPr>
        <w:t> (ESI-FTMS, positive-ion): calculated for C</w:t>
      </w:r>
      <w:r>
        <w:rPr>
          <w:rFonts w:asciiTheme="majorBidi" w:hAnsiTheme="majorBidi" w:cstheme="majorBidi"/>
          <w:szCs w:val="24"/>
          <w:vertAlign w:val="subscript"/>
          <w:lang w:val="en-GB"/>
        </w:rPr>
        <w:t>21</w:t>
      </w:r>
      <w:r>
        <w:rPr>
          <w:rFonts w:asciiTheme="majorBidi" w:hAnsiTheme="majorBidi" w:cstheme="majorBidi"/>
          <w:szCs w:val="24"/>
          <w:lang w:val="en-GB"/>
        </w:rPr>
        <w:t>H</w:t>
      </w:r>
      <w:r>
        <w:rPr>
          <w:rFonts w:asciiTheme="majorBidi" w:hAnsiTheme="majorBidi" w:cstheme="majorBidi"/>
          <w:szCs w:val="24"/>
          <w:vertAlign w:val="subscript"/>
          <w:lang w:val="en-GB"/>
        </w:rPr>
        <w:t>26</w:t>
      </w:r>
      <w:r>
        <w:rPr>
          <w:rFonts w:asciiTheme="majorBidi" w:hAnsiTheme="majorBidi" w:cstheme="majorBidi"/>
          <w:szCs w:val="24"/>
          <w:lang w:val="en-GB"/>
        </w:rPr>
        <w:t>N</w:t>
      </w:r>
      <w:r>
        <w:rPr>
          <w:rFonts w:asciiTheme="majorBidi" w:hAnsiTheme="majorBidi" w:cstheme="majorBidi"/>
          <w:szCs w:val="24"/>
          <w:vertAlign w:val="subscript"/>
          <w:lang w:val="en-GB"/>
        </w:rPr>
        <w:t>3</w:t>
      </w:r>
      <w:r>
        <w:rPr>
          <w:rFonts w:asciiTheme="majorBidi" w:hAnsiTheme="majorBidi" w:cstheme="majorBidi"/>
          <w:szCs w:val="24"/>
          <w:lang w:val="en-GB"/>
        </w:rPr>
        <w:t>O</w:t>
      </w:r>
      <w:r>
        <w:rPr>
          <w:rFonts w:asciiTheme="majorBidi" w:hAnsiTheme="majorBidi" w:cstheme="majorBidi"/>
          <w:szCs w:val="24"/>
          <w:vertAlign w:val="subscript"/>
          <w:lang w:val="en-GB"/>
        </w:rPr>
        <w:t>2</w:t>
      </w:r>
      <w:r>
        <w:rPr>
          <w:rFonts w:asciiTheme="majorBidi" w:hAnsiTheme="majorBidi" w:cstheme="majorBidi"/>
          <w:szCs w:val="24"/>
          <w:lang w:val="en-GB"/>
        </w:rPr>
        <w:t xml:space="preserve"> (M + H)</w:t>
      </w:r>
      <w:r>
        <w:rPr>
          <w:rFonts w:asciiTheme="majorBidi" w:hAnsiTheme="majorBidi" w:cstheme="majorBidi"/>
          <w:szCs w:val="24"/>
          <w:vertAlign w:val="superscript"/>
          <w:lang w:val="en-GB"/>
        </w:rPr>
        <w:t>+</w:t>
      </w:r>
      <w:r>
        <w:rPr>
          <w:rFonts w:asciiTheme="majorBidi" w:hAnsiTheme="majorBidi" w:cstheme="majorBidi"/>
          <w:szCs w:val="24"/>
          <w:lang w:val="en-GB"/>
        </w:rPr>
        <w:t xml:space="preserve"> = 352.20189, found = 352.20195; </w:t>
      </w:r>
      <w:r>
        <w:rPr>
          <w:rFonts w:asciiTheme="majorBidi" w:hAnsiTheme="majorBidi" w:cstheme="majorBidi"/>
          <w:b/>
          <w:szCs w:val="24"/>
          <w:lang w:val="en-GB"/>
        </w:rPr>
        <w:t>LC</w:t>
      </w:r>
      <w:r>
        <w:rPr>
          <w:rFonts w:asciiTheme="majorBidi" w:hAnsiTheme="majorBidi" w:cstheme="majorBidi"/>
          <w:b/>
          <w:szCs w:val="24"/>
          <w:lang w:val="en-GB"/>
        </w:rPr>
        <w:noBreakHyphen/>
        <w:t>MS</w:t>
      </w:r>
      <w:r>
        <w:rPr>
          <w:rFonts w:asciiTheme="majorBidi" w:hAnsiTheme="majorBidi" w:cstheme="majorBidi"/>
          <w:szCs w:val="24"/>
          <w:lang w:val="en-GB"/>
        </w:rPr>
        <w:t> (API</w:t>
      </w:r>
      <w:r>
        <w:rPr>
          <w:rFonts w:asciiTheme="majorBidi" w:hAnsiTheme="majorBidi" w:cstheme="majorBidi"/>
          <w:szCs w:val="24"/>
          <w:lang w:val="en-GB"/>
        </w:rPr>
        <w:noBreakHyphen/>
        <w:t>ES, 70 </w:t>
      </w:r>
      <w:proofErr w:type="spellStart"/>
      <w:r>
        <w:rPr>
          <w:rFonts w:asciiTheme="majorBidi" w:hAnsiTheme="majorBidi" w:cstheme="majorBidi"/>
          <w:szCs w:val="24"/>
          <w:lang w:val="en-GB"/>
        </w:rPr>
        <w:t>eV</w:t>
      </w:r>
      <w:proofErr w:type="spellEnd"/>
      <w:r>
        <w:rPr>
          <w:rFonts w:asciiTheme="majorBidi" w:hAnsiTheme="majorBidi" w:cstheme="majorBidi"/>
          <w:szCs w:val="24"/>
          <w:lang w:val="en-GB"/>
        </w:rPr>
        <w:t>): </w:t>
      </w:r>
      <w:proofErr w:type="spellStart"/>
      <w:r>
        <w:rPr>
          <w:rFonts w:asciiTheme="majorBidi" w:hAnsiTheme="majorBidi" w:cstheme="majorBidi"/>
          <w:szCs w:val="24"/>
          <w:lang w:val="en-GB"/>
        </w:rPr>
        <w:t>t</w:t>
      </w:r>
      <w:r>
        <w:rPr>
          <w:rFonts w:asciiTheme="majorBidi" w:hAnsiTheme="majorBidi" w:cstheme="majorBidi"/>
          <w:szCs w:val="24"/>
          <w:vertAlign w:val="subscript"/>
          <w:lang w:val="en-GB"/>
        </w:rPr>
        <w:t>R</w:t>
      </w:r>
      <w:proofErr w:type="spellEnd"/>
      <w:r>
        <w:rPr>
          <w:rFonts w:asciiTheme="majorBidi" w:hAnsiTheme="majorBidi" w:cstheme="majorBidi"/>
          <w:szCs w:val="24"/>
          <w:lang w:val="en-GB"/>
        </w:rPr>
        <w:t> = 6.50 min (</w:t>
      </w:r>
      <w:r w:rsidRPr="0001436A">
        <w:rPr>
          <w:rFonts w:cs="Times New Roman"/>
          <w:b/>
          <w:szCs w:val="24"/>
        </w:rPr>
        <w:t>Supplementary Figure</w:t>
      </w:r>
      <w:r>
        <w:rPr>
          <w:rFonts w:cs="Times New Roman"/>
          <w:b/>
          <w:szCs w:val="24"/>
        </w:rPr>
        <w:t xml:space="preserve"> S</w:t>
      </w:r>
      <w:r w:rsidR="00A154B5">
        <w:rPr>
          <w:rFonts w:cs="Times New Roman"/>
          <w:b/>
          <w:szCs w:val="24"/>
        </w:rPr>
        <w:t>4</w:t>
      </w:r>
      <w:r w:rsidRPr="001A4099">
        <w:rPr>
          <w:rFonts w:cs="Times New Roman"/>
          <w:szCs w:val="24"/>
        </w:rPr>
        <w:t>)</w:t>
      </w:r>
      <w:r w:rsidRPr="00E60F98">
        <w:rPr>
          <w:rFonts w:asciiTheme="majorBidi" w:hAnsiTheme="majorBidi" w:cstheme="majorBidi"/>
          <w:szCs w:val="24"/>
          <w:lang w:val="en-GB"/>
        </w:rPr>
        <w:t>.</w:t>
      </w:r>
    </w:p>
    <w:p w14:paraId="62815365" w14:textId="085DFBF5" w:rsidR="006254A8" w:rsidRDefault="0060159A" w:rsidP="006254A8">
      <w:pPr>
        <w:autoSpaceDE w:val="0"/>
        <w:autoSpaceDN w:val="0"/>
        <w:adjustRightInd w:val="0"/>
        <w:jc w:val="both"/>
        <w:rPr>
          <w:rFonts w:asciiTheme="majorBidi" w:hAnsiTheme="majorBidi" w:cstheme="majorBidi"/>
          <w:szCs w:val="24"/>
          <w:lang w:val="en-GB"/>
        </w:rPr>
      </w:pPr>
      <w:r>
        <w:rPr>
          <w:rFonts w:asciiTheme="majorBidi" w:hAnsiTheme="majorBidi" w:cstheme="majorBidi"/>
          <w:noProof/>
          <w:szCs w:val="24"/>
          <w:lang w:val="de-DE" w:eastAsia="de-DE"/>
        </w:rPr>
        <w:drawing>
          <wp:inline distT="0" distB="0" distL="0" distR="0" wp14:anchorId="445B9813" wp14:editId="13E66283">
            <wp:extent cx="2616200" cy="1517650"/>
            <wp:effectExtent l="0" t="0" r="0" b="6350"/>
            <wp:docPr id="8" name="Picture 8" descr="C:\Users\Samer\sciebo\Samer private\BioSC work\Publication discussions\Publications\Prodigiosin\Befor submission\Supplementary Figure S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er\sciebo\Samer private\BioSC work\Publication discussions\Publications\Prodigiosin\Befor submission\Supplementary Figure S5.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200" cy="1517650"/>
                    </a:xfrm>
                    <a:prstGeom prst="rect">
                      <a:avLst/>
                    </a:prstGeom>
                    <a:noFill/>
                    <a:ln>
                      <a:noFill/>
                    </a:ln>
                  </pic:spPr>
                </pic:pic>
              </a:graphicData>
            </a:graphic>
          </wp:inline>
        </w:drawing>
      </w:r>
    </w:p>
    <w:p w14:paraId="29E1DA20" w14:textId="663AF71C" w:rsidR="006254A8" w:rsidRDefault="006254A8" w:rsidP="006254A8">
      <w:pPr>
        <w:autoSpaceDE w:val="0"/>
        <w:autoSpaceDN w:val="0"/>
        <w:adjustRightInd w:val="0"/>
        <w:jc w:val="both"/>
        <w:rPr>
          <w:rFonts w:cs="Times New Roman"/>
          <w:b/>
          <w:szCs w:val="24"/>
        </w:rPr>
      </w:pPr>
      <w:proofErr w:type="gramStart"/>
      <w:r w:rsidRPr="0001436A">
        <w:rPr>
          <w:rFonts w:cs="Times New Roman"/>
          <w:b/>
          <w:szCs w:val="24"/>
        </w:rPr>
        <w:t>Supplementary Figure</w:t>
      </w:r>
      <w:r>
        <w:rPr>
          <w:rFonts w:cs="Times New Roman"/>
          <w:b/>
          <w:szCs w:val="24"/>
        </w:rPr>
        <w:t xml:space="preserve"> S</w:t>
      </w:r>
      <w:r w:rsidR="00A154B5">
        <w:rPr>
          <w:rFonts w:cs="Times New Roman"/>
          <w:b/>
          <w:szCs w:val="24"/>
        </w:rPr>
        <w:t>4</w:t>
      </w:r>
      <w:r>
        <w:rPr>
          <w:rFonts w:cs="Times New Roman"/>
          <w:b/>
          <w:szCs w:val="24"/>
        </w:rPr>
        <w:t>.</w:t>
      </w:r>
      <w:proofErr w:type="gramEnd"/>
      <w:r>
        <w:rPr>
          <w:rFonts w:cs="Times New Roman"/>
          <w:b/>
          <w:szCs w:val="24"/>
        </w:rPr>
        <w:t xml:space="preserve"> </w:t>
      </w:r>
      <w:r w:rsidR="005F2F1C">
        <w:rPr>
          <w:rFonts w:cs="Times New Roman"/>
          <w:bCs/>
          <w:szCs w:val="24"/>
        </w:rPr>
        <w:t>Structure</w:t>
      </w:r>
      <w:r w:rsidRPr="006254A8">
        <w:rPr>
          <w:rFonts w:cs="Times New Roman"/>
          <w:bCs/>
          <w:szCs w:val="24"/>
        </w:rPr>
        <w:t xml:space="preserve"> of prodiginine derivative </w:t>
      </w:r>
      <w:r>
        <w:rPr>
          <w:rFonts w:cs="Times New Roman"/>
          <w:b/>
          <w:szCs w:val="24"/>
        </w:rPr>
        <w:t>10</w:t>
      </w:r>
      <w:r w:rsidRPr="001A4099">
        <w:rPr>
          <w:rFonts w:cs="Times New Roman"/>
          <w:szCs w:val="24"/>
        </w:rPr>
        <w:t>.</w:t>
      </w:r>
    </w:p>
    <w:p w14:paraId="21695FB7" w14:textId="77777777" w:rsidR="006254A8" w:rsidRDefault="006254A8" w:rsidP="006254A8">
      <w:pPr>
        <w:autoSpaceDE w:val="0"/>
        <w:autoSpaceDN w:val="0"/>
        <w:adjustRightInd w:val="0"/>
        <w:jc w:val="both"/>
        <w:rPr>
          <w:rFonts w:asciiTheme="majorBidi" w:hAnsiTheme="majorBidi" w:cstheme="majorBidi"/>
          <w:szCs w:val="24"/>
          <w:lang w:val="en-GB"/>
        </w:rPr>
      </w:pPr>
    </w:p>
    <w:p w14:paraId="467BAA31" w14:textId="77777777" w:rsidR="006254A8" w:rsidRDefault="006254A8" w:rsidP="00073A9A">
      <w:pPr>
        <w:pStyle w:val="Heading3"/>
      </w:pPr>
      <w:r>
        <w:lastRenderedPageBreak/>
        <w:t>Analytical data</w:t>
      </w:r>
    </w:p>
    <w:p w14:paraId="5470AD6F" w14:textId="35BA1FF9" w:rsidR="006254A8" w:rsidRDefault="0060159A" w:rsidP="006254A8">
      <w:pPr>
        <w:jc w:val="both"/>
        <w:rPr>
          <w:rFonts w:asciiTheme="majorBidi" w:hAnsiTheme="majorBidi" w:cstheme="majorBidi"/>
          <w:szCs w:val="24"/>
          <w:lang w:val="en-GB"/>
        </w:rPr>
      </w:pPr>
      <w:r>
        <w:rPr>
          <w:rFonts w:asciiTheme="majorBidi" w:hAnsiTheme="majorBidi" w:cstheme="majorBidi"/>
          <w:noProof/>
          <w:szCs w:val="24"/>
          <w:lang w:val="de-DE" w:eastAsia="de-DE"/>
        </w:rPr>
        <w:drawing>
          <wp:inline distT="0" distB="0" distL="0" distR="0" wp14:anchorId="227A917D" wp14:editId="1636BAA1">
            <wp:extent cx="5666400" cy="8078400"/>
            <wp:effectExtent l="0" t="0" r="0" b="0"/>
            <wp:docPr id="6" name="Picture 6" descr="C:\Users\Samer\sciebo\Samer private\BioSC work\Publication discussions\Publications\Prodigiosin\Befor submission\Supplementary Figure S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er\sciebo\Samer private\BioSC work\Publication discussions\Publications\Prodigiosin\Befor submission\Supplementary Figure S6.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6400" cy="8078400"/>
                    </a:xfrm>
                    <a:prstGeom prst="rect">
                      <a:avLst/>
                    </a:prstGeom>
                    <a:noFill/>
                    <a:ln>
                      <a:noFill/>
                    </a:ln>
                  </pic:spPr>
                </pic:pic>
              </a:graphicData>
            </a:graphic>
          </wp:inline>
        </w:drawing>
      </w:r>
    </w:p>
    <w:p w14:paraId="2B832E56" w14:textId="7F26CD27" w:rsidR="006254A8" w:rsidRPr="006254A8" w:rsidRDefault="00073A9A" w:rsidP="006254A8">
      <w:pPr>
        <w:jc w:val="both"/>
        <w:rPr>
          <w:rFonts w:asciiTheme="majorBidi" w:hAnsiTheme="majorBidi" w:cstheme="majorBidi"/>
          <w:szCs w:val="24"/>
          <w:lang w:val="en-GB"/>
        </w:rPr>
      </w:pPr>
      <w:proofErr w:type="gramStart"/>
      <w:r w:rsidRPr="0001436A">
        <w:rPr>
          <w:rFonts w:cs="Times New Roman"/>
          <w:b/>
          <w:szCs w:val="24"/>
        </w:rPr>
        <w:lastRenderedPageBreak/>
        <w:t>Supplementary Figure</w:t>
      </w:r>
      <w:r>
        <w:rPr>
          <w:rFonts w:cs="Times New Roman"/>
          <w:b/>
          <w:szCs w:val="24"/>
        </w:rPr>
        <w:t xml:space="preserve"> S</w:t>
      </w:r>
      <w:r w:rsidR="00A154B5">
        <w:rPr>
          <w:rFonts w:cs="Times New Roman"/>
          <w:b/>
          <w:szCs w:val="24"/>
        </w:rPr>
        <w:t>5</w:t>
      </w:r>
      <w:r>
        <w:rPr>
          <w:rFonts w:cs="Times New Roman"/>
          <w:b/>
          <w:szCs w:val="24"/>
        </w:rPr>
        <w:t>.</w:t>
      </w:r>
      <w:proofErr w:type="gramEnd"/>
      <w:r>
        <w:rPr>
          <w:rFonts w:cs="Times New Roman"/>
          <w:b/>
          <w:szCs w:val="24"/>
        </w:rPr>
        <w:t xml:space="preserve"> </w:t>
      </w:r>
      <w:r w:rsidR="006254A8">
        <w:rPr>
          <w:rFonts w:asciiTheme="majorBidi" w:hAnsiTheme="majorBidi" w:cstheme="majorBidi"/>
          <w:bCs/>
          <w:szCs w:val="24"/>
          <w:vertAlign w:val="superscript"/>
        </w:rPr>
        <w:t>1</w:t>
      </w:r>
      <w:r w:rsidR="006254A8">
        <w:rPr>
          <w:rFonts w:asciiTheme="majorBidi" w:hAnsiTheme="majorBidi" w:cstheme="majorBidi"/>
          <w:bCs/>
          <w:szCs w:val="24"/>
        </w:rPr>
        <w:t>H</w:t>
      </w:r>
      <w:r w:rsidR="006254A8">
        <w:rPr>
          <w:rFonts w:ascii="Cambria Math" w:hAnsi="Cambria Math" w:cs="Cambria Math"/>
          <w:bCs/>
          <w:szCs w:val="24"/>
        </w:rPr>
        <w:t>‐</w:t>
      </w:r>
      <w:r w:rsidR="006254A8">
        <w:rPr>
          <w:rFonts w:asciiTheme="majorBidi" w:hAnsiTheme="majorBidi" w:cstheme="majorBidi"/>
          <w:bCs/>
          <w:szCs w:val="24"/>
        </w:rPr>
        <w:t xml:space="preserve"> and </w:t>
      </w:r>
      <w:r w:rsidR="006254A8">
        <w:rPr>
          <w:rFonts w:asciiTheme="majorBidi" w:hAnsiTheme="majorBidi" w:cstheme="majorBidi"/>
          <w:bCs/>
          <w:szCs w:val="24"/>
          <w:vertAlign w:val="superscript"/>
        </w:rPr>
        <w:t>13</w:t>
      </w:r>
      <w:r w:rsidR="006254A8">
        <w:rPr>
          <w:rFonts w:asciiTheme="majorBidi" w:hAnsiTheme="majorBidi" w:cstheme="majorBidi"/>
          <w:bCs/>
          <w:szCs w:val="24"/>
        </w:rPr>
        <w:t>C</w:t>
      </w:r>
      <w:r w:rsidR="006254A8">
        <w:rPr>
          <w:rFonts w:ascii="Cambria Math" w:hAnsi="Cambria Math" w:cs="Cambria Math"/>
          <w:bCs/>
          <w:szCs w:val="24"/>
        </w:rPr>
        <w:t>‐</w:t>
      </w:r>
      <w:r w:rsidR="006254A8">
        <w:rPr>
          <w:rFonts w:asciiTheme="majorBidi" w:hAnsiTheme="majorBidi" w:cstheme="majorBidi"/>
          <w:bCs/>
          <w:szCs w:val="24"/>
        </w:rPr>
        <w:t>NMR</w:t>
      </w:r>
      <w:r w:rsidR="006254A8">
        <w:rPr>
          <w:rFonts w:ascii="Cambria Math" w:hAnsi="Cambria Math" w:cs="Cambria Math"/>
          <w:bCs/>
          <w:szCs w:val="24"/>
        </w:rPr>
        <w:t>‐</w:t>
      </w:r>
      <w:r w:rsidR="006254A8">
        <w:rPr>
          <w:rFonts w:asciiTheme="majorBidi" w:hAnsiTheme="majorBidi" w:cstheme="majorBidi"/>
          <w:bCs/>
          <w:szCs w:val="24"/>
        </w:rPr>
        <w:t xml:space="preserve">spectra of </w:t>
      </w:r>
      <w:r w:rsidR="006254A8" w:rsidRPr="00073A9A">
        <w:rPr>
          <w:rFonts w:asciiTheme="majorBidi" w:hAnsiTheme="majorBidi" w:cstheme="majorBidi"/>
          <w:b/>
          <w:noProof/>
          <w:szCs w:val="24"/>
        </w:rPr>
        <w:t>10</w:t>
      </w:r>
      <w:r w:rsidR="006254A8">
        <w:rPr>
          <w:rFonts w:asciiTheme="majorBidi" w:hAnsiTheme="majorBidi" w:cstheme="majorBidi"/>
          <w:bCs/>
          <w:szCs w:val="24"/>
        </w:rPr>
        <w:t xml:space="preserve"> in CDCl</w:t>
      </w:r>
      <w:r w:rsidR="006254A8">
        <w:rPr>
          <w:rFonts w:asciiTheme="majorBidi" w:hAnsiTheme="majorBidi" w:cstheme="majorBidi"/>
          <w:bCs/>
          <w:szCs w:val="24"/>
          <w:vertAlign w:val="subscript"/>
        </w:rPr>
        <w:t>3</w:t>
      </w:r>
      <w:r w:rsidR="006254A8">
        <w:rPr>
          <w:rFonts w:asciiTheme="majorBidi" w:hAnsiTheme="majorBidi" w:cstheme="majorBidi"/>
          <w:bCs/>
          <w:szCs w:val="24"/>
        </w:rPr>
        <w:t xml:space="preserve"> (600 MHz/151 MHz).</w:t>
      </w:r>
    </w:p>
    <w:p w14:paraId="4B8D4B4A" w14:textId="77777777" w:rsidR="006254A8" w:rsidRPr="006254A8" w:rsidRDefault="006254A8" w:rsidP="006254A8"/>
    <w:p w14:paraId="2CCBF33E" w14:textId="55D8CE0F" w:rsidR="005D20D4" w:rsidRPr="00073A9A" w:rsidRDefault="005D20D4" w:rsidP="00073A9A">
      <w:pPr>
        <w:pStyle w:val="Heading2"/>
      </w:pPr>
      <w:r w:rsidRPr="00073A9A">
        <w:t>Supplementary References</w:t>
      </w:r>
    </w:p>
    <w:p w14:paraId="273F6A51" w14:textId="594235FB" w:rsidR="005D20D4" w:rsidRPr="005D20D4" w:rsidRDefault="005D20D4" w:rsidP="005D20D4">
      <w:pPr>
        <w:keepNext/>
        <w:rPr>
          <w:rFonts w:cs="Times New Roman"/>
          <w:bCs/>
          <w:szCs w:val="24"/>
        </w:rPr>
      </w:pPr>
      <w:r w:rsidRPr="005D20D4">
        <w:rPr>
          <w:rFonts w:cs="Times New Roman"/>
          <w:bCs/>
          <w:szCs w:val="24"/>
        </w:rPr>
        <w:t xml:space="preserve">Brass, H. U. C., Klein, A. S., Nyholt, S., Classen, T., and Pietruszka, J. (2019). </w:t>
      </w:r>
      <w:proofErr w:type="gramStart"/>
      <w:r w:rsidRPr="005D20D4">
        <w:rPr>
          <w:rFonts w:cs="Times New Roman"/>
          <w:bCs/>
          <w:szCs w:val="24"/>
        </w:rPr>
        <w:t xml:space="preserve">Condensing Enzymes from </w:t>
      </w:r>
      <w:proofErr w:type="spellStart"/>
      <w:r w:rsidRPr="00696041">
        <w:rPr>
          <w:rFonts w:cs="Times New Roman"/>
          <w:bCs/>
          <w:i/>
          <w:szCs w:val="24"/>
        </w:rPr>
        <w:t>Pseudoalteromonadaceae</w:t>
      </w:r>
      <w:proofErr w:type="spellEnd"/>
      <w:r w:rsidRPr="00696041">
        <w:rPr>
          <w:rFonts w:cs="Times New Roman"/>
          <w:bCs/>
          <w:i/>
          <w:szCs w:val="24"/>
        </w:rPr>
        <w:t xml:space="preserve"> </w:t>
      </w:r>
      <w:r w:rsidRPr="005D20D4">
        <w:rPr>
          <w:rFonts w:cs="Times New Roman"/>
          <w:bCs/>
          <w:szCs w:val="24"/>
        </w:rPr>
        <w:t xml:space="preserve">for </w:t>
      </w:r>
      <w:proofErr w:type="spellStart"/>
      <w:r w:rsidRPr="005D20D4">
        <w:rPr>
          <w:rFonts w:cs="Times New Roman"/>
          <w:bCs/>
          <w:szCs w:val="24"/>
        </w:rPr>
        <w:t>Prodiginine</w:t>
      </w:r>
      <w:proofErr w:type="spellEnd"/>
      <w:r w:rsidRPr="005D20D4">
        <w:rPr>
          <w:rFonts w:cs="Times New Roman"/>
          <w:bCs/>
          <w:szCs w:val="24"/>
        </w:rPr>
        <w:t xml:space="preserve"> Synthesis.</w:t>
      </w:r>
      <w:proofErr w:type="gramEnd"/>
      <w:r w:rsidRPr="005D20D4">
        <w:rPr>
          <w:rFonts w:cs="Times New Roman"/>
          <w:bCs/>
          <w:szCs w:val="24"/>
        </w:rPr>
        <w:t xml:space="preserve"> Adv. Synth. </w:t>
      </w:r>
      <w:proofErr w:type="spellStart"/>
      <w:r w:rsidRPr="005D20D4">
        <w:rPr>
          <w:rFonts w:cs="Times New Roman"/>
          <w:bCs/>
          <w:szCs w:val="24"/>
        </w:rPr>
        <w:t>Catal</w:t>
      </w:r>
      <w:proofErr w:type="spellEnd"/>
      <w:r w:rsidRPr="005D20D4">
        <w:rPr>
          <w:rFonts w:cs="Times New Roman"/>
          <w:bCs/>
          <w:szCs w:val="24"/>
        </w:rPr>
        <w:t xml:space="preserve">. 361, </w:t>
      </w:r>
      <w:r w:rsidR="00B31E88">
        <w:rPr>
          <w:rFonts w:cs="Times New Roman"/>
          <w:bCs/>
          <w:szCs w:val="24"/>
        </w:rPr>
        <w:t>2659-2667</w:t>
      </w:r>
      <w:r w:rsidRPr="005D20D4">
        <w:rPr>
          <w:rFonts w:cs="Times New Roman"/>
          <w:bCs/>
          <w:szCs w:val="24"/>
        </w:rPr>
        <w:t>. doi:10.1002/adsc.201900183.</w:t>
      </w:r>
    </w:p>
    <w:p w14:paraId="46DE6244" w14:textId="36BED187" w:rsidR="005D20D4" w:rsidRPr="0060159A" w:rsidRDefault="005D20D4" w:rsidP="005D20D4">
      <w:pPr>
        <w:keepNext/>
        <w:rPr>
          <w:rFonts w:cs="Times New Roman"/>
          <w:bCs/>
          <w:szCs w:val="24"/>
          <w:lang w:val="de-DE"/>
        </w:rPr>
      </w:pPr>
      <w:proofErr w:type="spellStart"/>
      <w:r w:rsidRPr="005D20D4">
        <w:rPr>
          <w:rFonts w:cs="Times New Roman"/>
          <w:bCs/>
          <w:szCs w:val="24"/>
        </w:rPr>
        <w:t>Domröse</w:t>
      </w:r>
      <w:proofErr w:type="spellEnd"/>
      <w:r w:rsidRPr="005D20D4">
        <w:rPr>
          <w:rFonts w:cs="Times New Roman"/>
          <w:bCs/>
          <w:szCs w:val="24"/>
        </w:rPr>
        <w:t xml:space="preserve">, A., Klein, A. S., </w:t>
      </w:r>
      <w:proofErr w:type="spellStart"/>
      <w:r w:rsidRPr="005D20D4">
        <w:rPr>
          <w:rFonts w:cs="Times New Roman"/>
          <w:bCs/>
          <w:szCs w:val="24"/>
        </w:rPr>
        <w:t>Hage-Hülsmann</w:t>
      </w:r>
      <w:proofErr w:type="spellEnd"/>
      <w:r w:rsidRPr="005D20D4">
        <w:rPr>
          <w:rFonts w:cs="Times New Roman"/>
          <w:bCs/>
          <w:szCs w:val="24"/>
        </w:rPr>
        <w:t xml:space="preserve">, J., Thies, S., </w:t>
      </w:r>
      <w:proofErr w:type="spellStart"/>
      <w:r w:rsidRPr="005D20D4">
        <w:rPr>
          <w:rFonts w:cs="Times New Roman"/>
          <w:bCs/>
          <w:szCs w:val="24"/>
        </w:rPr>
        <w:t>Svensson</w:t>
      </w:r>
      <w:proofErr w:type="spellEnd"/>
      <w:r w:rsidRPr="005D20D4">
        <w:rPr>
          <w:rFonts w:cs="Times New Roman"/>
          <w:bCs/>
          <w:szCs w:val="24"/>
        </w:rPr>
        <w:t xml:space="preserve">, V., Classen, T., et al. (2015). </w:t>
      </w:r>
      <w:proofErr w:type="gramStart"/>
      <w:r w:rsidRPr="005D20D4">
        <w:rPr>
          <w:rFonts w:cs="Times New Roman"/>
          <w:bCs/>
          <w:szCs w:val="24"/>
        </w:rPr>
        <w:t xml:space="preserve">Efficient recombinant production of </w:t>
      </w:r>
      <w:proofErr w:type="spellStart"/>
      <w:r w:rsidRPr="005D20D4">
        <w:rPr>
          <w:rFonts w:cs="Times New Roman"/>
          <w:bCs/>
          <w:szCs w:val="24"/>
        </w:rPr>
        <w:t>prodigiosin</w:t>
      </w:r>
      <w:proofErr w:type="spellEnd"/>
      <w:r w:rsidRPr="005D20D4">
        <w:rPr>
          <w:rFonts w:cs="Times New Roman"/>
          <w:bCs/>
          <w:szCs w:val="24"/>
        </w:rPr>
        <w:t xml:space="preserve"> </w:t>
      </w:r>
      <w:r w:rsidRPr="00696041">
        <w:rPr>
          <w:rFonts w:cs="Times New Roman"/>
          <w:bCs/>
          <w:szCs w:val="24"/>
        </w:rPr>
        <w:t>in</w:t>
      </w:r>
      <w:r w:rsidRPr="00696041">
        <w:rPr>
          <w:rFonts w:cs="Times New Roman"/>
          <w:bCs/>
          <w:i/>
          <w:szCs w:val="24"/>
        </w:rPr>
        <w:t xml:space="preserve"> Pseudomonas </w:t>
      </w:r>
      <w:proofErr w:type="spellStart"/>
      <w:r w:rsidRPr="00696041">
        <w:rPr>
          <w:rFonts w:cs="Times New Roman"/>
          <w:bCs/>
          <w:i/>
          <w:szCs w:val="24"/>
        </w:rPr>
        <w:t>putida</w:t>
      </w:r>
      <w:proofErr w:type="spellEnd"/>
      <w:r w:rsidRPr="005D20D4">
        <w:rPr>
          <w:rFonts w:cs="Times New Roman"/>
          <w:bCs/>
          <w:szCs w:val="24"/>
        </w:rPr>
        <w:t>.</w:t>
      </w:r>
      <w:proofErr w:type="gramEnd"/>
      <w:r w:rsidRPr="005D20D4">
        <w:rPr>
          <w:rFonts w:cs="Times New Roman"/>
          <w:bCs/>
          <w:szCs w:val="24"/>
        </w:rPr>
        <w:t xml:space="preserve"> Front. Microbiol. </w:t>
      </w:r>
      <w:r w:rsidRPr="0060159A">
        <w:rPr>
          <w:rFonts w:cs="Times New Roman"/>
          <w:bCs/>
          <w:szCs w:val="24"/>
          <w:lang w:val="de-DE"/>
        </w:rPr>
        <w:t>6</w:t>
      </w:r>
      <w:r w:rsidR="00B31E88">
        <w:rPr>
          <w:rFonts w:cs="Times New Roman"/>
          <w:bCs/>
          <w:szCs w:val="24"/>
          <w:lang w:val="de-DE"/>
        </w:rPr>
        <w:t>, 972</w:t>
      </w:r>
      <w:r w:rsidRPr="0060159A">
        <w:rPr>
          <w:rFonts w:cs="Times New Roman"/>
          <w:bCs/>
          <w:szCs w:val="24"/>
          <w:lang w:val="de-DE"/>
        </w:rPr>
        <w:t>. doi:10.3389/fmicb.2015.00972.</w:t>
      </w:r>
    </w:p>
    <w:p w14:paraId="5C6CB76C" w14:textId="50955BBD" w:rsidR="005D20D4" w:rsidRPr="0060159A" w:rsidRDefault="005D20D4" w:rsidP="005D20D4">
      <w:pPr>
        <w:keepNext/>
        <w:rPr>
          <w:rFonts w:cs="Times New Roman"/>
          <w:bCs/>
          <w:szCs w:val="24"/>
          <w:lang w:val="de-DE"/>
        </w:rPr>
      </w:pPr>
      <w:r w:rsidRPr="0060159A">
        <w:rPr>
          <w:rFonts w:cs="Times New Roman"/>
          <w:bCs/>
          <w:szCs w:val="24"/>
          <w:lang w:val="de-DE"/>
        </w:rPr>
        <w:t xml:space="preserve">Klein, A. S., Brass, H. U. C., Klebl, D. P., Classen, T., Loeschcke, A., Drepper, T., et al. </w:t>
      </w:r>
      <w:proofErr w:type="gramStart"/>
      <w:r w:rsidRPr="005D20D4">
        <w:rPr>
          <w:rFonts w:cs="Times New Roman"/>
          <w:bCs/>
          <w:szCs w:val="24"/>
        </w:rPr>
        <w:t xml:space="preserve">(2018). Preparation of cyclic </w:t>
      </w:r>
      <w:proofErr w:type="spellStart"/>
      <w:r w:rsidRPr="005D20D4">
        <w:rPr>
          <w:rFonts w:cs="Times New Roman"/>
          <w:bCs/>
          <w:szCs w:val="24"/>
        </w:rPr>
        <w:t>prodiginines</w:t>
      </w:r>
      <w:proofErr w:type="spellEnd"/>
      <w:r w:rsidRPr="005D20D4">
        <w:rPr>
          <w:rFonts w:cs="Times New Roman"/>
          <w:bCs/>
          <w:szCs w:val="24"/>
        </w:rPr>
        <w:t xml:space="preserve"> by </w:t>
      </w:r>
      <w:proofErr w:type="spellStart"/>
      <w:r w:rsidRPr="005D20D4">
        <w:rPr>
          <w:rFonts w:cs="Times New Roman"/>
          <w:bCs/>
          <w:szCs w:val="24"/>
        </w:rPr>
        <w:t>mutasynthesis</w:t>
      </w:r>
      <w:proofErr w:type="spellEnd"/>
      <w:r w:rsidRPr="005D20D4">
        <w:rPr>
          <w:rFonts w:cs="Times New Roman"/>
          <w:bCs/>
          <w:szCs w:val="24"/>
        </w:rPr>
        <w:t xml:space="preserve"> in </w:t>
      </w:r>
      <w:r w:rsidR="00696041">
        <w:rPr>
          <w:rFonts w:cs="Times New Roman"/>
          <w:bCs/>
          <w:i/>
          <w:szCs w:val="24"/>
        </w:rPr>
        <w:t>P</w:t>
      </w:r>
      <w:r w:rsidRPr="00696041">
        <w:rPr>
          <w:rFonts w:cs="Times New Roman"/>
          <w:bCs/>
          <w:i/>
          <w:szCs w:val="24"/>
        </w:rPr>
        <w:t xml:space="preserve">seudomonas </w:t>
      </w:r>
      <w:proofErr w:type="spellStart"/>
      <w:r w:rsidRPr="00696041">
        <w:rPr>
          <w:rFonts w:cs="Times New Roman"/>
          <w:bCs/>
          <w:i/>
          <w:szCs w:val="24"/>
        </w:rPr>
        <w:t>putida</w:t>
      </w:r>
      <w:proofErr w:type="spellEnd"/>
      <w:r w:rsidRPr="005D20D4">
        <w:rPr>
          <w:rFonts w:cs="Times New Roman"/>
          <w:bCs/>
          <w:szCs w:val="24"/>
        </w:rPr>
        <w:t xml:space="preserve"> kt2440.</w:t>
      </w:r>
      <w:proofErr w:type="gramEnd"/>
      <w:r w:rsidRPr="005D20D4">
        <w:rPr>
          <w:rFonts w:cs="Times New Roman"/>
          <w:bCs/>
          <w:szCs w:val="24"/>
        </w:rPr>
        <w:t xml:space="preserve"> </w:t>
      </w:r>
      <w:r w:rsidRPr="0060159A">
        <w:rPr>
          <w:rFonts w:cs="Times New Roman"/>
          <w:bCs/>
          <w:szCs w:val="24"/>
          <w:lang w:val="de-DE"/>
        </w:rPr>
        <w:t>ChemBioChem 19, 1545–1552. doi:10.1002/cbic.201800154.</w:t>
      </w:r>
    </w:p>
    <w:p w14:paraId="51C59994" w14:textId="77777777" w:rsidR="005D20D4" w:rsidRPr="005D20D4" w:rsidRDefault="005D20D4" w:rsidP="005D20D4">
      <w:pPr>
        <w:keepNext/>
        <w:rPr>
          <w:rFonts w:cs="Times New Roman"/>
          <w:bCs/>
          <w:szCs w:val="24"/>
        </w:rPr>
      </w:pPr>
      <w:r w:rsidRPr="0060159A">
        <w:rPr>
          <w:rFonts w:cs="Times New Roman"/>
          <w:bCs/>
          <w:szCs w:val="24"/>
          <w:lang w:val="de-DE"/>
        </w:rPr>
        <w:t xml:space="preserve">Klein, A. S., Domröse, A., Bongen, P., Brass, H. U. C., Classen, T., Loeschcke, A., et al. </w:t>
      </w:r>
      <w:proofErr w:type="gramStart"/>
      <w:r w:rsidRPr="005D20D4">
        <w:rPr>
          <w:rFonts w:cs="Times New Roman"/>
          <w:bCs/>
          <w:szCs w:val="24"/>
        </w:rPr>
        <w:t xml:space="preserve">(2017). New </w:t>
      </w:r>
      <w:proofErr w:type="spellStart"/>
      <w:r w:rsidRPr="005D20D4">
        <w:rPr>
          <w:rFonts w:cs="Times New Roman"/>
          <w:bCs/>
          <w:szCs w:val="24"/>
        </w:rPr>
        <w:t>Prodigiosin</w:t>
      </w:r>
      <w:proofErr w:type="spellEnd"/>
      <w:r w:rsidRPr="005D20D4">
        <w:rPr>
          <w:rFonts w:cs="Times New Roman"/>
          <w:bCs/>
          <w:szCs w:val="24"/>
        </w:rPr>
        <w:t xml:space="preserve"> Derivatives Obtained by </w:t>
      </w:r>
      <w:proofErr w:type="spellStart"/>
      <w:r w:rsidRPr="005D20D4">
        <w:rPr>
          <w:rFonts w:cs="Times New Roman"/>
          <w:bCs/>
          <w:szCs w:val="24"/>
        </w:rPr>
        <w:t>Mutasynthesis</w:t>
      </w:r>
      <w:proofErr w:type="spellEnd"/>
      <w:r w:rsidRPr="005D20D4">
        <w:rPr>
          <w:rFonts w:cs="Times New Roman"/>
          <w:bCs/>
          <w:szCs w:val="24"/>
        </w:rPr>
        <w:t xml:space="preserve"> in </w:t>
      </w:r>
      <w:r w:rsidRPr="00696041">
        <w:rPr>
          <w:rFonts w:cs="Times New Roman"/>
          <w:bCs/>
          <w:i/>
          <w:szCs w:val="24"/>
        </w:rPr>
        <w:t xml:space="preserve">Pseudomonas </w:t>
      </w:r>
      <w:proofErr w:type="spellStart"/>
      <w:r w:rsidRPr="00696041">
        <w:rPr>
          <w:rFonts w:cs="Times New Roman"/>
          <w:bCs/>
          <w:i/>
          <w:szCs w:val="24"/>
        </w:rPr>
        <w:t>putida</w:t>
      </w:r>
      <w:proofErr w:type="spellEnd"/>
      <w:r w:rsidRPr="005D20D4">
        <w:rPr>
          <w:rFonts w:cs="Times New Roman"/>
          <w:bCs/>
          <w:szCs w:val="24"/>
        </w:rPr>
        <w:t>.</w:t>
      </w:r>
      <w:proofErr w:type="gramEnd"/>
      <w:r w:rsidRPr="005D20D4">
        <w:rPr>
          <w:rFonts w:cs="Times New Roman"/>
          <w:bCs/>
          <w:szCs w:val="24"/>
        </w:rPr>
        <w:t xml:space="preserve"> ACS Synth. Biol. 6, 1757–1765. doi:10.1021/acssynbio.7b00099.</w:t>
      </w:r>
    </w:p>
    <w:p w14:paraId="41FC3A4C" w14:textId="77777777" w:rsidR="005D20D4" w:rsidRPr="002B4A57" w:rsidRDefault="005D20D4" w:rsidP="005D20D4">
      <w:pPr>
        <w:keepNext/>
        <w:rPr>
          <w:rFonts w:cs="Times New Roman"/>
          <w:b/>
          <w:szCs w:val="24"/>
        </w:rPr>
      </w:pPr>
    </w:p>
    <w:p w14:paraId="7B65BC41" w14:textId="77777777" w:rsidR="00DE23E8" w:rsidRPr="001549D3" w:rsidRDefault="00DE23E8" w:rsidP="00654E8F">
      <w:pPr>
        <w:spacing w:before="240"/>
      </w:pPr>
    </w:p>
    <w:sectPr w:rsidR="00DE23E8" w:rsidRPr="001549D3" w:rsidSect="0093429D">
      <w:headerReference w:type="even" r:id="rId14"/>
      <w:footerReference w:type="even" r:id="rId15"/>
      <w:footerReference w:type="default" r:id="rId16"/>
      <w:headerReference w:type="first" r:id="rId1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0D2D9" w14:textId="77777777" w:rsidR="000423D4" w:rsidRDefault="000423D4" w:rsidP="00117666">
      <w:pPr>
        <w:spacing w:after="0"/>
      </w:pPr>
      <w:r>
        <w:separator/>
      </w:r>
    </w:p>
  </w:endnote>
  <w:endnote w:type="continuationSeparator" w:id="0">
    <w:p w14:paraId="27FB378D" w14:textId="77777777" w:rsidR="000423D4" w:rsidRDefault="000423D4"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025F" w14:textId="77777777" w:rsidR="00995F6A" w:rsidRPr="00577C4C" w:rsidRDefault="00C52A7B">
    <w:pPr>
      <w:rPr>
        <w:color w:val="C00000"/>
        <w:szCs w:val="24"/>
      </w:rPr>
    </w:pPr>
    <w:r>
      <w:rPr>
        <w:noProof/>
        <w:lang w:val="de-DE" w:eastAsia="de-DE"/>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59799533"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96041">
                            <w:rPr>
                              <w:noProof/>
                              <w:color w:val="000000" w:themeColor="text1"/>
                              <w:szCs w:val="40"/>
                            </w:rPr>
                            <w:t>6</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59799533"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96041">
                      <w:rPr>
                        <w:noProof/>
                        <w:color w:val="000000" w:themeColor="text1"/>
                        <w:szCs w:val="40"/>
                      </w:rPr>
                      <w:t>6</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6A35" w14:textId="77777777" w:rsidR="00995F6A" w:rsidRPr="00577C4C" w:rsidRDefault="00C52A7B">
    <w:pPr>
      <w:rPr>
        <w:b/>
        <w:sz w:val="20"/>
        <w:szCs w:val="24"/>
      </w:rPr>
    </w:pPr>
    <w:r>
      <w:rPr>
        <w:noProof/>
        <w:lang w:val="de-DE" w:eastAsia="de-DE"/>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2CF125CD"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96041">
                            <w:rPr>
                              <w:noProof/>
                              <w:color w:val="000000" w:themeColor="text1"/>
                              <w:szCs w:val="40"/>
                            </w:rPr>
                            <w:t>7</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2CF125CD"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96041">
                      <w:rPr>
                        <w:noProof/>
                        <w:color w:val="000000" w:themeColor="text1"/>
                        <w:szCs w:val="40"/>
                      </w:rPr>
                      <w:t>7</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38B3F" w14:textId="77777777" w:rsidR="000423D4" w:rsidRDefault="000423D4" w:rsidP="00117666">
      <w:pPr>
        <w:spacing w:after="0"/>
      </w:pPr>
      <w:r>
        <w:separator/>
      </w:r>
    </w:p>
  </w:footnote>
  <w:footnote w:type="continuationSeparator" w:id="0">
    <w:p w14:paraId="1CE73AD8" w14:textId="77777777" w:rsidR="000423D4" w:rsidRDefault="000423D4" w:rsidP="001176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68C6" w14:textId="77777777" w:rsidR="00995F6A" w:rsidRDefault="0093429D" w:rsidP="0093429D">
    <w:r w:rsidRPr="005A1D84">
      <w:rPr>
        <w:b/>
        <w:noProof/>
        <w:color w:val="A6A6A6" w:themeColor="background1" w:themeShade="A6"/>
        <w:lang w:val="de-DE" w:eastAsia="de-DE"/>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ylvia">
    <w15:presenceInfo w15:providerId="None" w15:userId="Sylv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B5"/>
    <w:rsid w:val="0000476F"/>
    <w:rsid w:val="0001436A"/>
    <w:rsid w:val="00034304"/>
    <w:rsid w:val="00035434"/>
    <w:rsid w:val="000423D4"/>
    <w:rsid w:val="000470D0"/>
    <w:rsid w:val="00052A14"/>
    <w:rsid w:val="00073A9A"/>
    <w:rsid w:val="00077D53"/>
    <w:rsid w:val="00105FD9"/>
    <w:rsid w:val="00117666"/>
    <w:rsid w:val="001549D3"/>
    <w:rsid w:val="00160065"/>
    <w:rsid w:val="0017785F"/>
    <w:rsid w:val="00177D84"/>
    <w:rsid w:val="001A4099"/>
    <w:rsid w:val="00242D22"/>
    <w:rsid w:val="002552D9"/>
    <w:rsid w:val="00267335"/>
    <w:rsid w:val="00267D18"/>
    <w:rsid w:val="00274347"/>
    <w:rsid w:val="00276C49"/>
    <w:rsid w:val="002868E2"/>
    <w:rsid w:val="002869C3"/>
    <w:rsid w:val="00291ADE"/>
    <w:rsid w:val="002936E4"/>
    <w:rsid w:val="002B4A57"/>
    <w:rsid w:val="002C74CA"/>
    <w:rsid w:val="003123F4"/>
    <w:rsid w:val="00334D82"/>
    <w:rsid w:val="0034236E"/>
    <w:rsid w:val="003544FB"/>
    <w:rsid w:val="00354A92"/>
    <w:rsid w:val="00360602"/>
    <w:rsid w:val="0038546C"/>
    <w:rsid w:val="003B0EB4"/>
    <w:rsid w:val="003D2F2D"/>
    <w:rsid w:val="003F43D6"/>
    <w:rsid w:val="00401590"/>
    <w:rsid w:val="004445DC"/>
    <w:rsid w:val="00447801"/>
    <w:rsid w:val="00452E9C"/>
    <w:rsid w:val="004735C8"/>
    <w:rsid w:val="00482CE9"/>
    <w:rsid w:val="004947A6"/>
    <w:rsid w:val="004961FF"/>
    <w:rsid w:val="00517A89"/>
    <w:rsid w:val="005250F2"/>
    <w:rsid w:val="00560416"/>
    <w:rsid w:val="0059091B"/>
    <w:rsid w:val="00593EEA"/>
    <w:rsid w:val="005A5EEE"/>
    <w:rsid w:val="005D0F62"/>
    <w:rsid w:val="005D20D4"/>
    <w:rsid w:val="005F2F1C"/>
    <w:rsid w:val="0060159A"/>
    <w:rsid w:val="006254A8"/>
    <w:rsid w:val="006375C7"/>
    <w:rsid w:val="00654E8F"/>
    <w:rsid w:val="006552EA"/>
    <w:rsid w:val="0066096F"/>
    <w:rsid w:val="00660D05"/>
    <w:rsid w:val="006820B1"/>
    <w:rsid w:val="00696041"/>
    <w:rsid w:val="006B7D14"/>
    <w:rsid w:val="006F027D"/>
    <w:rsid w:val="00701727"/>
    <w:rsid w:val="0070566C"/>
    <w:rsid w:val="00714C50"/>
    <w:rsid w:val="00725A7D"/>
    <w:rsid w:val="007501BE"/>
    <w:rsid w:val="00790BB3"/>
    <w:rsid w:val="007B5224"/>
    <w:rsid w:val="007C206C"/>
    <w:rsid w:val="00813694"/>
    <w:rsid w:val="00817DD6"/>
    <w:rsid w:val="0083759F"/>
    <w:rsid w:val="00885156"/>
    <w:rsid w:val="009151AA"/>
    <w:rsid w:val="0093429D"/>
    <w:rsid w:val="00943573"/>
    <w:rsid w:val="00964134"/>
    <w:rsid w:val="00970F7D"/>
    <w:rsid w:val="00994A3D"/>
    <w:rsid w:val="009C2B12"/>
    <w:rsid w:val="009D0D40"/>
    <w:rsid w:val="00A154B5"/>
    <w:rsid w:val="00A174D9"/>
    <w:rsid w:val="00A86BE9"/>
    <w:rsid w:val="00A9724C"/>
    <w:rsid w:val="00AA4D24"/>
    <w:rsid w:val="00AB6715"/>
    <w:rsid w:val="00B10927"/>
    <w:rsid w:val="00B1671E"/>
    <w:rsid w:val="00B25EB8"/>
    <w:rsid w:val="00B31E88"/>
    <w:rsid w:val="00B37F4D"/>
    <w:rsid w:val="00B75450"/>
    <w:rsid w:val="00B81FAC"/>
    <w:rsid w:val="00C26D5A"/>
    <w:rsid w:val="00C500ED"/>
    <w:rsid w:val="00C52A7B"/>
    <w:rsid w:val="00C56BAF"/>
    <w:rsid w:val="00C679AA"/>
    <w:rsid w:val="00C75972"/>
    <w:rsid w:val="00C77A2E"/>
    <w:rsid w:val="00CD066B"/>
    <w:rsid w:val="00CE4FEE"/>
    <w:rsid w:val="00D060CF"/>
    <w:rsid w:val="00D73BFA"/>
    <w:rsid w:val="00DB59C3"/>
    <w:rsid w:val="00DC259A"/>
    <w:rsid w:val="00DE23E8"/>
    <w:rsid w:val="00E52377"/>
    <w:rsid w:val="00E537AD"/>
    <w:rsid w:val="00E60F98"/>
    <w:rsid w:val="00E64E17"/>
    <w:rsid w:val="00E866C9"/>
    <w:rsid w:val="00EA3D3C"/>
    <w:rsid w:val="00EC090A"/>
    <w:rsid w:val="00ED20B5"/>
    <w:rsid w:val="00F45608"/>
    <w:rsid w:val="00F46900"/>
    <w:rsid w:val="00F61D89"/>
    <w:rsid w:val="00FC2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character" w:customStyle="1" w:styleId="ch">
    <w:name w:val="ch"/>
    <w:basedOn w:val="DefaultParagraphFont"/>
    <w:rsid w:val="00C77A2E"/>
  </w:style>
  <w:style w:type="character" w:customStyle="1" w:styleId="tc">
    <w:name w:val="tc"/>
    <w:basedOn w:val="DefaultParagraphFont"/>
    <w:rsid w:val="00C77A2E"/>
  </w:style>
  <w:style w:type="character" w:customStyle="1" w:styleId="italic">
    <w:name w:val="italic"/>
    <w:basedOn w:val="DefaultParagraphFont"/>
    <w:rsid w:val="00C77A2E"/>
  </w:style>
  <w:style w:type="paragraph" w:styleId="Revision">
    <w:name w:val="Revision"/>
    <w:hidden/>
    <w:uiPriority w:val="99"/>
    <w:semiHidden/>
    <w:rsid w:val="00D73BF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character" w:customStyle="1" w:styleId="ch">
    <w:name w:val="ch"/>
    <w:basedOn w:val="DefaultParagraphFont"/>
    <w:rsid w:val="00C77A2E"/>
  </w:style>
  <w:style w:type="character" w:customStyle="1" w:styleId="tc">
    <w:name w:val="tc"/>
    <w:basedOn w:val="DefaultParagraphFont"/>
    <w:rsid w:val="00C77A2E"/>
  </w:style>
  <w:style w:type="character" w:customStyle="1" w:styleId="italic">
    <w:name w:val="italic"/>
    <w:basedOn w:val="DefaultParagraphFont"/>
    <w:rsid w:val="00C77A2E"/>
  </w:style>
  <w:style w:type="paragraph" w:styleId="Revision">
    <w:name w:val="Revision"/>
    <w:hidden/>
    <w:uiPriority w:val="99"/>
    <w:semiHidden/>
    <w:rsid w:val="00D73BF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2601">
      <w:bodyDiv w:val="1"/>
      <w:marLeft w:val="0"/>
      <w:marRight w:val="0"/>
      <w:marTop w:val="0"/>
      <w:marBottom w:val="0"/>
      <w:divBdr>
        <w:top w:val="none" w:sz="0" w:space="0" w:color="auto"/>
        <w:left w:val="none" w:sz="0" w:space="0" w:color="auto"/>
        <w:bottom w:val="none" w:sz="0" w:space="0" w:color="auto"/>
        <w:right w:val="none" w:sz="0" w:space="0" w:color="auto"/>
      </w:divBdr>
    </w:div>
    <w:div w:id="201091133">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378895764">
      <w:bodyDiv w:val="1"/>
      <w:marLeft w:val="0"/>
      <w:marRight w:val="0"/>
      <w:marTop w:val="0"/>
      <w:marBottom w:val="0"/>
      <w:divBdr>
        <w:top w:val="none" w:sz="0" w:space="0" w:color="auto"/>
        <w:left w:val="none" w:sz="0" w:space="0" w:color="auto"/>
        <w:bottom w:val="none" w:sz="0" w:space="0" w:color="auto"/>
        <w:right w:val="none" w:sz="0" w:space="0" w:color="auto"/>
      </w:divBdr>
    </w:div>
    <w:div w:id="473723094">
      <w:bodyDiv w:val="1"/>
      <w:marLeft w:val="0"/>
      <w:marRight w:val="0"/>
      <w:marTop w:val="0"/>
      <w:marBottom w:val="0"/>
      <w:divBdr>
        <w:top w:val="none" w:sz="0" w:space="0" w:color="auto"/>
        <w:left w:val="none" w:sz="0" w:space="0" w:color="auto"/>
        <w:bottom w:val="none" w:sz="0" w:space="0" w:color="auto"/>
        <w:right w:val="none" w:sz="0" w:space="0" w:color="auto"/>
      </w:divBdr>
    </w:div>
    <w:div w:id="514003574">
      <w:bodyDiv w:val="1"/>
      <w:marLeft w:val="0"/>
      <w:marRight w:val="0"/>
      <w:marTop w:val="0"/>
      <w:marBottom w:val="0"/>
      <w:divBdr>
        <w:top w:val="none" w:sz="0" w:space="0" w:color="auto"/>
        <w:left w:val="none" w:sz="0" w:space="0" w:color="auto"/>
        <w:bottom w:val="none" w:sz="0" w:space="0" w:color="auto"/>
        <w:right w:val="none" w:sz="0" w:space="0" w:color="auto"/>
      </w:divBdr>
    </w:div>
    <w:div w:id="863054974">
      <w:bodyDiv w:val="1"/>
      <w:marLeft w:val="0"/>
      <w:marRight w:val="0"/>
      <w:marTop w:val="0"/>
      <w:marBottom w:val="0"/>
      <w:divBdr>
        <w:top w:val="none" w:sz="0" w:space="0" w:color="auto"/>
        <w:left w:val="none" w:sz="0" w:space="0" w:color="auto"/>
        <w:bottom w:val="none" w:sz="0" w:space="0" w:color="auto"/>
        <w:right w:val="none" w:sz="0" w:space="0" w:color="auto"/>
      </w:divBdr>
    </w:div>
    <w:div w:id="929503629">
      <w:bodyDiv w:val="1"/>
      <w:marLeft w:val="0"/>
      <w:marRight w:val="0"/>
      <w:marTop w:val="0"/>
      <w:marBottom w:val="0"/>
      <w:divBdr>
        <w:top w:val="none" w:sz="0" w:space="0" w:color="auto"/>
        <w:left w:val="none" w:sz="0" w:space="0" w:color="auto"/>
        <w:bottom w:val="none" w:sz="0" w:space="0" w:color="auto"/>
        <w:right w:val="none" w:sz="0" w:space="0" w:color="auto"/>
      </w:divBdr>
    </w:div>
    <w:div w:id="1226989537">
      <w:bodyDiv w:val="1"/>
      <w:marLeft w:val="0"/>
      <w:marRight w:val="0"/>
      <w:marTop w:val="0"/>
      <w:marBottom w:val="0"/>
      <w:divBdr>
        <w:top w:val="none" w:sz="0" w:space="0" w:color="auto"/>
        <w:left w:val="none" w:sz="0" w:space="0" w:color="auto"/>
        <w:bottom w:val="none" w:sz="0" w:space="0" w:color="auto"/>
        <w:right w:val="none" w:sz="0" w:space="0" w:color="auto"/>
      </w:divBdr>
    </w:div>
    <w:div w:id="1347170495">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621298073">
      <w:bodyDiv w:val="1"/>
      <w:marLeft w:val="0"/>
      <w:marRight w:val="0"/>
      <w:marTop w:val="0"/>
      <w:marBottom w:val="0"/>
      <w:divBdr>
        <w:top w:val="none" w:sz="0" w:space="0" w:color="auto"/>
        <w:left w:val="none" w:sz="0" w:space="0" w:color="auto"/>
        <w:bottom w:val="none" w:sz="0" w:space="0" w:color="auto"/>
        <w:right w:val="none" w:sz="0" w:space="0" w:color="auto"/>
      </w:divBdr>
    </w:div>
    <w:div w:id="1661082716">
      <w:bodyDiv w:val="1"/>
      <w:marLeft w:val="0"/>
      <w:marRight w:val="0"/>
      <w:marTop w:val="0"/>
      <w:marBottom w:val="0"/>
      <w:divBdr>
        <w:top w:val="none" w:sz="0" w:space="0" w:color="auto"/>
        <w:left w:val="none" w:sz="0" w:space="0" w:color="auto"/>
        <w:bottom w:val="none" w:sz="0" w:space="0" w:color="auto"/>
        <w:right w:val="none" w:sz="0" w:space="0" w:color="auto"/>
      </w:divBdr>
    </w:div>
    <w:div w:id="1906717125">
      <w:bodyDiv w:val="1"/>
      <w:marLeft w:val="0"/>
      <w:marRight w:val="0"/>
      <w:marTop w:val="0"/>
      <w:marBottom w:val="0"/>
      <w:divBdr>
        <w:top w:val="none" w:sz="0" w:space="0" w:color="auto"/>
        <w:left w:val="none" w:sz="0" w:space="0" w:color="auto"/>
        <w:bottom w:val="none" w:sz="0" w:space="0" w:color="auto"/>
        <w:right w:val="none" w:sz="0" w:space="0" w:color="auto"/>
      </w:divBdr>
    </w:div>
    <w:div w:id="1977487322">
      <w:bodyDiv w:val="1"/>
      <w:marLeft w:val="0"/>
      <w:marRight w:val="0"/>
      <w:marTop w:val="0"/>
      <w:marBottom w:val="0"/>
      <w:divBdr>
        <w:top w:val="none" w:sz="0" w:space="0" w:color="auto"/>
        <w:left w:val="none" w:sz="0" w:space="0" w:color="auto"/>
        <w:bottom w:val="none" w:sz="0" w:space="0" w:color="auto"/>
        <w:right w:val="none" w:sz="0" w:space="0" w:color="auto"/>
      </w:divBdr>
    </w:div>
    <w:div w:id="199139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tif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if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9DFEF58-EE61-495E-8436-D210D34F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7</Pages>
  <Words>2670</Words>
  <Characters>16825</Characters>
  <Application>Microsoft Office Word</Application>
  <DocSecurity>0</DocSecurity>
  <Lines>140</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Tamimi</cp:lastModifiedBy>
  <cp:revision>6</cp:revision>
  <cp:lastPrinted>2013-10-03T12:51:00Z</cp:lastPrinted>
  <dcterms:created xsi:type="dcterms:W3CDTF">2020-02-19T13:56:00Z</dcterms:created>
  <dcterms:modified xsi:type="dcterms:W3CDTF">2020-09-29T18:16:00Z</dcterms:modified>
</cp:coreProperties>
</file>