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36005" w14:textId="77777777" w:rsidR="009A2A8D" w:rsidRPr="006E0CCC" w:rsidRDefault="00DF3BD9" w:rsidP="00DF3BD9">
      <w:pPr>
        <w:spacing w:line="480" w:lineRule="auto"/>
        <w:jc w:val="center"/>
        <w:rPr>
          <w:rFonts w:ascii="Times New Roman" w:hAnsi="Times New Roman" w:cs="Times New Roman"/>
          <w:b/>
          <w:bCs/>
          <w:color w:val="000000" w:themeColor="text1"/>
          <w:sz w:val="32"/>
          <w:szCs w:val="32"/>
          <w:lang w:eastAsia="ko-KR"/>
        </w:rPr>
      </w:pPr>
      <w:r w:rsidRPr="006E0CCC">
        <w:rPr>
          <w:rFonts w:ascii="Times New Roman" w:hAnsi="Times New Roman" w:cs="Times New Roman"/>
          <w:b/>
          <w:bCs/>
          <w:color w:val="000000" w:themeColor="text1"/>
          <w:sz w:val="32"/>
          <w:szCs w:val="32"/>
          <w:lang w:eastAsia="ko-KR"/>
        </w:rPr>
        <w:t>Supplementary Appendix</w:t>
      </w:r>
    </w:p>
    <w:p w14:paraId="3E836006" w14:textId="77777777" w:rsidR="009A2A8D" w:rsidRPr="006E0CCC" w:rsidRDefault="009A2A8D" w:rsidP="009A2A8D">
      <w:pPr>
        <w:spacing w:line="360" w:lineRule="auto"/>
        <w:jc w:val="left"/>
        <w:rPr>
          <w:rFonts w:ascii="Times New Roman" w:hAnsi="Times New Roman" w:cs="Times New Roman"/>
          <w:b/>
          <w:bCs/>
          <w:color w:val="000000" w:themeColor="text1"/>
          <w:sz w:val="32"/>
          <w:szCs w:val="32"/>
        </w:rPr>
      </w:pPr>
    </w:p>
    <w:p w14:paraId="3E836007" w14:textId="77777777" w:rsidR="00DF3BD9" w:rsidRPr="006E0CCC" w:rsidRDefault="00DF3BD9" w:rsidP="00DF3BD9">
      <w:pPr>
        <w:widowControl/>
        <w:wordWrap/>
        <w:autoSpaceDE/>
        <w:autoSpaceDN/>
        <w:spacing w:line="480" w:lineRule="auto"/>
        <w:jc w:val="left"/>
        <w:rPr>
          <w:rFonts w:ascii="Times New Roman" w:eastAsia="Times New Roman" w:hAnsi="Times New Roman" w:cs="Times New Roman"/>
          <w:color w:val="000000" w:themeColor="text1"/>
          <w:kern w:val="0"/>
          <w:sz w:val="24"/>
        </w:rPr>
      </w:pPr>
      <w:r w:rsidRPr="006E0CCC">
        <w:rPr>
          <w:rFonts w:ascii="Times New Roman" w:eastAsia="Times New Roman" w:hAnsi="Times New Roman" w:cs="Times New Roman"/>
          <w:color w:val="000000" w:themeColor="text1"/>
          <w:kern w:val="0"/>
          <w:sz w:val="24"/>
        </w:rPr>
        <w:t>This appendix has been provided by the authors to give readers additional information about their work.</w:t>
      </w:r>
    </w:p>
    <w:p w14:paraId="3E836008" w14:textId="77777777" w:rsidR="00DF3BD9" w:rsidRPr="006E0CCC" w:rsidRDefault="00DF3BD9" w:rsidP="009A2A8D">
      <w:pPr>
        <w:spacing w:line="360" w:lineRule="auto"/>
        <w:jc w:val="left"/>
        <w:rPr>
          <w:rFonts w:ascii="Times New Roman" w:hAnsi="Times New Roman" w:cs="Times New Roman"/>
          <w:b/>
          <w:bCs/>
          <w:color w:val="000000" w:themeColor="text1"/>
          <w:sz w:val="32"/>
          <w:szCs w:val="32"/>
        </w:rPr>
      </w:pPr>
    </w:p>
    <w:p w14:paraId="3E836009" w14:textId="77777777" w:rsidR="001C1FD5" w:rsidRPr="006E0CCC" w:rsidRDefault="001C1FD5" w:rsidP="001C1FD5">
      <w:pPr>
        <w:spacing w:line="360" w:lineRule="auto"/>
        <w:jc w:val="left"/>
        <w:rPr>
          <w:rFonts w:ascii="Arial" w:hAnsi="Arial" w:cs="Arial"/>
          <w:b/>
          <w:bCs/>
          <w:color w:val="000000" w:themeColor="text1"/>
          <w:sz w:val="32"/>
          <w:szCs w:val="32"/>
        </w:rPr>
      </w:pPr>
      <w:r w:rsidRPr="006E0CCC">
        <w:rPr>
          <w:rFonts w:ascii="Arial" w:hAnsi="Arial" w:cs="Arial"/>
          <w:b/>
          <w:bCs/>
          <w:color w:val="000000" w:themeColor="text1"/>
          <w:sz w:val="32"/>
          <w:szCs w:val="32"/>
        </w:rPr>
        <w:t>Severe COVID-19 illness: Risk Factors and its Burden on Critical Care Resources.</w:t>
      </w:r>
    </w:p>
    <w:p w14:paraId="3E83600A" w14:textId="77777777" w:rsidR="00736A19" w:rsidRPr="006E0CCC" w:rsidRDefault="00736A19" w:rsidP="00736A19">
      <w:pPr>
        <w:widowControl/>
        <w:wordWrap/>
        <w:autoSpaceDE/>
        <w:autoSpaceDN/>
        <w:spacing w:after="200" w:line="480" w:lineRule="auto"/>
        <w:rPr>
          <w:rFonts w:ascii="Times New Roman" w:hAnsi="Times New Roman" w:cs="Times New Roman"/>
          <w:color w:val="000000" w:themeColor="text1"/>
          <w:sz w:val="24"/>
        </w:rPr>
      </w:pPr>
      <w:bookmarkStart w:id="0" w:name="_Hlk43907886"/>
      <w:r w:rsidRPr="006E0CCC">
        <w:rPr>
          <w:rFonts w:ascii="Times New Roman" w:hAnsi="Times New Roman" w:cs="Times New Roman"/>
          <w:color w:val="000000" w:themeColor="text1"/>
          <w:sz w:val="24"/>
        </w:rPr>
        <w:t>Kyongsik Yun, Ph.D.,</w:t>
      </w:r>
      <w:r w:rsidRPr="006E0CCC">
        <w:rPr>
          <w:rFonts w:ascii="Times New Roman" w:hAnsi="Times New Roman" w:cs="Times New Roman"/>
          <w:color w:val="000000" w:themeColor="text1"/>
          <w:sz w:val="24"/>
          <w:vertAlign w:val="superscript"/>
        </w:rPr>
        <w:t xml:space="preserve">1* </w:t>
      </w:r>
      <w:r w:rsidRPr="006E0CCC">
        <w:rPr>
          <w:rFonts w:ascii="Times New Roman" w:hAnsi="Times New Roman" w:cs="Times New Roman"/>
          <w:color w:val="000000" w:themeColor="text1"/>
          <w:sz w:val="24"/>
        </w:rPr>
        <w:t>Jeong Seok Lee, M.D.,</w:t>
      </w:r>
      <w:r w:rsidRPr="006E0CCC">
        <w:rPr>
          <w:rFonts w:ascii="Times New Roman" w:hAnsi="Times New Roman" w:cs="Times New Roman"/>
          <w:color w:val="000000" w:themeColor="text1"/>
          <w:sz w:val="24"/>
          <w:vertAlign w:val="superscript"/>
        </w:rPr>
        <w:t>2*</w:t>
      </w:r>
      <w:r w:rsidRPr="006E0CCC">
        <w:rPr>
          <w:rFonts w:ascii="Times New Roman" w:hAnsi="Times New Roman" w:cs="Times New Roman"/>
          <w:color w:val="000000" w:themeColor="text1"/>
          <w:sz w:val="24"/>
        </w:rPr>
        <w:t xml:space="preserve"> Eun Young Kim, M.D., Ph.D.,</w:t>
      </w:r>
      <w:r w:rsidRPr="006E0CCC">
        <w:rPr>
          <w:rFonts w:ascii="Times New Roman" w:hAnsi="Times New Roman" w:cs="Times New Roman"/>
          <w:color w:val="000000" w:themeColor="text1"/>
          <w:sz w:val="24"/>
          <w:vertAlign w:val="superscript"/>
        </w:rPr>
        <w:t>3</w:t>
      </w:r>
      <w:r w:rsidRPr="006E0CCC">
        <w:rPr>
          <w:rFonts w:ascii="Times New Roman" w:hAnsi="Times New Roman" w:cs="Times New Roman"/>
          <w:color w:val="000000" w:themeColor="text1"/>
          <w:sz w:val="24"/>
        </w:rPr>
        <w:t xml:space="preserve"> Himanshu Chandra</w:t>
      </w:r>
      <w:bookmarkEnd w:id="0"/>
      <w:r w:rsidRPr="006E0CCC">
        <w:rPr>
          <w:rFonts w:ascii="Times New Roman" w:hAnsi="Times New Roman" w:cs="Times New Roman"/>
          <w:color w:val="000000" w:themeColor="text1"/>
          <w:sz w:val="24"/>
        </w:rPr>
        <w:t>, M.S.,</w:t>
      </w:r>
      <w:r w:rsidRPr="006E0CCC">
        <w:rPr>
          <w:rFonts w:ascii="Times New Roman" w:hAnsi="Times New Roman" w:cs="Times New Roman"/>
          <w:color w:val="000000" w:themeColor="text1"/>
          <w:sz w:val="24"/>
          <w:vertAlign w:val="superscript"/>
        </w:rPr>
        <w:t>4</w:t>
      </w:r>
      <w:r w:rsidRPr="006E0CCC">
        <w:rPr>
          <w:rFonts w:ascii="Times New Roman" w:hAnsi="Times New Roman" w:cs="Times New Roman"/>
          <w:color w:val="000000" w:themeColor="text1"/>
          <w:sz w:val="24"/>
        </w:rPr>
        <w:t xml:space="preserve"> Baek-Lok Oh, M.D.,</w:t>
      </w:r>
      <w:r w:rsidRPr="006E0CCC">
        <w:rPr>
          <w:rFonts w:ascii="Times New Roman" w:hAnsi="Times New Roman" w:cs="Times New Roman"/>
          <w:color w:val="000000" w:themeColor="text1"/>
          <w:sz w:val="24"/>
          <w:vertAlign w:val="superscript"/>
        </w:rPr>
        <w:t xml:space="preserve">5† </w:t>
      </w:r>
      <w:r w:rsidRPr="006E0CCC">
        <w:rPr>
          <w:rFonts w:ascii="Times New Roman" w:hAnsi="Times New Roman" w:cs="Times New Roman"/>
          <w:color w:val="000000" w:themeColor="text1"/>
          <w:sz w:val="24"/>
        </w:rPr>
        <w:t>and Jihoon Oh, M.D., Ph.D.</w:t>
      </w:r>
      <w:r w:rsidRPr="006E0CCC">
        <w:rPr>
          <w:rFonts w:ascii="Times New Roman" w:hAnsi="Times New Roman" w:cs="Times New Roman"/>
          <w:color w:val="000000" w:themeColor="text1"/>
          <w:sz w:val="24"/>
          <w:vertAlign w:val="superscript"/>
        </w:rPr>
        <w:t>6†</w:t>
      </w:r>
    </w:p>
    <w:p w14:paraId="3E83600B" w14:textId="77777777" w:rsidR="00C052E4" w:rsidRPr="006E0CCC" w:rsidRDefault="00C052E4" w:rsidP="00C052E4">
      <w:pPr>
        <w:spacing w:line="480" w:lineRule="auto"/>
        <w:jc w:val="left"/>
        <w:rPr>
          <w:rFonts w:ascii="Times New Roman" w:hAnsi="Times New Roman" w:cs="Times New Roman"/>
          <w:color w:val="000000" w:themeColor="text1"/>
          <w:sz w:val="24"/>
          <w:lang w:eastAsia="ko-KR"/>
        </w:rPr>
      </w:pPr>
    </w:p>
    <w:p w14:paraId="3E83600C" w14:textId="77777777" w:rsidR="005578F1" w:rsidRPr="006E0CCC" w:rsidRDefault="005578F1" w:rsidP="00C052E4">
      <w:pPr>
        <w:spacing w:line="480" w:lineRule="auto"/>
        <w:jc w:val="left"/>
        <w:rPr>
          <w:rFonts w:ascii="Times New Roman" w:hAnsi="Times New Roman" w:cs="Times New Roman"/>
          <w:color w:val="000000" w:themeColor="text1"/>
          <w:sz w:val="24"/>
          <w:lang w:eastAsia="ko-KR"/>
        </w:rPr>
      </w:pPr>
    </w:p>
    <w:p w14:paraId="3E83600D" w14:textId="77777777" w:rsidR="00DF3BD9" w:rsidRPr="006E0CCC" w:rsidRDefault="00DF3BD9">
      <w:pPr>
        <w:widowControl/>
        <w:wordWrap/>
        <w:autoSpaceDE/>
        <w:autoSpaceDN/>
        <w:rPr>
          <w:rFonts w:ascii="Times New Roman" w:eastAsia="맑은 고딕" w:hAnsi="Times New Roman" w:cs="Times New Roman"/>
          <w:b/>
          <w:color w:val="000000" w:themeColor="text1"/>
          <w:sz w:val="28"/>
          <w:lang w:eastAsia="ko-KR"/>
        </w:rPr>
      </w:pPr>
      <w:r w:rsidRPr="006E0CCC">
        <w:rPr>
          <w:rFonts w:ascii="Times New Roman" w:eastAsia="맑은 고딕" w:hAnsi="Times New Roman" w:cs="Times New Roman"/>
          <w:b/>
          <w:color w:val="000000" w:themeColor="text1"/>
          <w:sz w:val="28"/>
          <w:lang w:eastAsia="ko-KR"/>
        </w:rPr>
        <w:br w:type="page"/>
      </w:r>
    </w:p>
    <w:p w14:paraId="3E83600E" w14:textId="77777777" w:rsidR="00DF3BD9" w:rsidRPr="006E0CCC" w:rsidRDefault="00DF3BD9" w:rsidP="00DF3BD9">
      <w:pPr>
        <w:widowControl/>
        <w:wordWrap/>
        <w:autoSpaceDE/>
        <w:autoSpaceDN/>
        <w:spacing w:line="480" w:lineRule="auto"/>
        <w:rPr>
          <w:rFonts w:ascii="Times New Roman" w:eastAsia="맑은 고딕" w:hAnsi="Times New Roman" w:cs="Times New Roman"/>
          <w:b/>
          <w:color w:val="000000" w:themeColor="text1"/>
          <w:sz w:val="28"/>
          <w:lang w:eastAsia="ko-KR"/>
        </w:rPr>
      </w:pPr>
      <w:r w:rsidRPr="006E0CCC">
        <w:rPr>
          <w:rFonts w:ascii="Times New Roman" w:eastAsia="맑은 고딕" w:hAnsi="Times New Roman" w:cs="Times New Roman"/>
          <w:b/>
          <w:color w:val="000000" w:themeColor="text1"/>
          <w:sz w:val="28"/>
          <w:lang w:eastAsia="ko-KR"/>
        </w:rPr>
        <w:lastRenderedPageBreak/>
        <w:t>Table of Contents</w:t>
      </w:r>
    </w:p>
    <w:p w14:paraId="3E83600F" w14:textId="77777777" w:rsidR="00DF3BD9" w:rsidRPr="006E0CCC" w:rsidRDefault="00DF3BD9" w:rsidP="00DF3BD9">
      <w:pPr>
        <w:widowControl/>
        <w:wordWrap/>
        <w:autoSpaceDE/>
        <w:autoSpaceDN/>
        <w:spacing w:line="480" w:lineRule="auto"/>
        <w:rPr>
          <w:rFonts w:ascii="Times New Roman" w:eastAsia="맑은 고딕" w:hAnsi="Times New Roman" w:cs="Times New Roman"/>
          <w:bCs/>
          <w:color w:val="000000" w:themeColor="text1"/>
          <w:sz w:val="24"/>
          <w:lang w:eastAsia="ko-KR"/>
        </w:rPr>
      </w:pPr>
      <w:r w:rsidRPr="006E0CCC">
        <w:rPr>
          <w:rFonts w:ascii="Times New Roman" w:eastAsia="맑은 고딕" w:hAnsi="Times New Roman" w:cs="Times New Roman" w:hint="eastAsia"/>
          <w:bCs/>
          <w:color w:val="000000" w:themeColor="text1"/>
          <w:sz w:val="24"/>
          <w:lang w:eastAsia="ko-KR"/>
        </w:rPr>
        <w:t>S</w:t>
      </w:r>
      <w:r w:rsidRPr="006E0CCC">
        <w:rPr>
          <w:rFonts w:ascii="Times New Roman" w:eastAsia="맑은 고딕" w:hAnsi="Times New Roman" w:cs="Times New Roman"/>
          <w:bCs/>
          <w:color w:val="000000" w:themeColor="text1"/>
          <w:sz w:val="24"/>
          <w:lang w:eastAsia="ko-KR"/>
        </w:rPr>
        <w:t>upplementary Methods</w:t>
      </w:r>
    </w:p>
    <w:p w14:paraId="3E836010" w14:textId="77777777" w:rsidR="00DF3BD9" w:rsidRPr="006E0CCC" w:rsidRDefault="00DF3BD9" w:rsidP="00DF3BD9">
      <w:pPr>
        <w:widowControl/>
        <w:wordWrap/>
        <w:autoSpaceDE/>
        <w:autoSpaceDN/>
        <w:spacing w:line="480" w:lineRule="auto"/>
        <w:rPr>
          <w:rFonts w:ascii="Times New Roman" w:eastAsia="맑은 고딕" w:hAnsi="Times New Roman" w:cs="Times New Roman"/>
          <w:bCs/>
          <w:color w:val="000000" w:themeColor="text1"/>
          <w:sz w:val="24"/>
          <w:lang w:eastAsia="ko-KR"/>
        </w:rPr>
      </w:pPr>
    </w:p>
    <w:p w14:paraId="3E836011" w14:textId="77777777" w:rsidR="00DF3BD9" w:rsidRPr="006E0CCC" w:rsidRDefault="00DF3BD9" w:rsidP="00DF3BD9">
      <w:pPr>
        <w:widowControl/>
        <w:wordWrap/>
        <w:autoSpaceDE/>
        <w:autoSpaceDN/>
        <w:spacing w:line="480" w:lineRule="auto"/>
        <w:rPr>
          <w:rFonts w:ascii="Times New Roman" w:eastAsia="맑은 고딕" w:hAnsi="Times New Roman" w:cs="Times New Roman"/>
          <w:bCs/>
          <w:color w:val="000000" w:themeColor="text1"/>
          <w:sz w:val="24"/>
          <w:lang w:eastAsia="ko-KR"/>
        </w:rPr>
      </w:pPr>
    </w:p>
    <w:p w14:paraId="3E836012" w14:textId="77777777" w:rsidR="00DF3BD9" w:rsidRPr="006E0CCC" w:rsidRDefault="00DF3BD9" w:rsidP="00DF3BD9">
      <w:pPr>
        <w:widowControl/>
        <w:wordWrap/>
        <w:autoSpaceDE/>
        <w:autoSpaceDN/>
        <w:spacing w:line="480" w:lineRule="auto"/>
        <w:rPr>
          <w:rFonts w:ascii="Times New Roman" w:eastAsia="맑은 고딕" w:hAnsi="Times New Roman" w:cs="Times New Roman"/>
          <w:b/>
          <w:color w:val="000000" w:themeColor="text1"/>
          <w:sz w:val="24"/>
          <w:lang w:eastAsia="ko-KR"/>
        </w:rPr>
      </w:pPr>
    </w:p>
    <w:p w14:paraId="3E836013" w14:textId="77777777" w:rsidR="00DF3BD9" w:rsidRPr="006E0CCC" w:rsidRDefault="00DF3BD9" w:rsidP="00DF3BD9">
      <w:pPr>
        <w:widowControl/>
        <w:wordWrap/>
        <w:autoSpaceDE/>
        <w:autoSpaceDN/>
        <w:spacing w:line="480" w:lineRule="auto"/>
        <w:rPr>
          <w:rFonts w:ascii="Times New Roman" w:eastAsia="맑은 고딕" w:hAnsi="Times New Roman" w:cs="Times New Roman"/>
          <w:b/>
          <w:color w:val="000000" w:themeColor="text1"/>
          <w:sz w:val="24"/>
          <w:lang w:eastAsia="ko-KR"/>
        </w:rPr>
      </w:pPr>
    </w:p>
    <w:p w14:paraId="3E836014" w14:textId="77777777" w:rsidR="00DF3BD9" w:rsidRPr="006E0CCC" w:rsidRDefault="00DF3BD9" w:rsidP="00DF3BD9">
      <w:pPr>
        <w:widowControl/>
        <w:wordWrap/>
        <w:autoSpaceDE/>
        <w:autoSpaceDN/>
        <w:spacing w:line="480" w:lineRule="auto"/>
        <w:rPr>
          <w:rFonts w:ascii="Times New Roman" w:eastAsia="맑은 고딕" w:hAnsi="Times New Roman" w:cs="Times New Roman"/>
          <w:b/>
          <w:color w:val="000000" w:themeColor="text1"/>
          <w:sz w:val="24"/>
          <w:lang w:eastAsia="ko-KR"/>
        </w:rPr>
      </w:pPr>
    </w:p>
    <w:p w14:paraId="3E836015" w14:textId="77777777" w:rsidR="00DF3BD9" w:rsidRPr="006E0CCC" w:rsidRDefault="00DF3BD9">
      <w:pPr>
        <w:widowControl/>
        <w:wordWrap/>
        <w:autoSpaceDE/>
        <w:autoSpaceDN/>
        <w:rPr>
          <w:rFonts w:ascii="Times New Roman" w:eastAsia="맑은 고딕" w:hAnsi="Times New Roman" w:cs="Times New Roman"/>
          <w:b/>
          <w:color w:val="000000" w:themeColor="text1"/>
          <w:sz w:val="28"/>
          <w:lang w:eastAsia="ko-KR"/>
        </w:rPr>
      </w:pPr>
    </w:p>
    <w:p w14:paraId="3E836016" w14:textId="77777777" w:rsidR="00DF3BD9" w:rsidRPr="006E0CCC" w:rsidRDefault="00DF3BD9">
      <w:pPr>
        <w:widowControl/>
        <w:wordWrap/>
        <w:autoSpaceDE/>
        <w:autoSpaceDN/>
        <w:rPr>
          <w:rFonts w:ascii="Times New Roman" w:eastAsia="맑은 고딕" w:hAnsi="Times New Roman" w:cs="Times New Roman"/>
          <w:b/>
          <w:color w:val="000000" w:themeColor="text1"/>
          <w:sz w:val="28"/>
          <w:lang w:eastAsia="ko-KR"/>
        </w:rPr>
      </w:pPr>
      <w:r w:rsidRPr="006E0CCC">
        <w:rPr>
          <w:rFonts w:ascii="Times New Roman" w:eastAsia="맑은 고딕" w:hAnsi="Times New Roman" w:cs="Times New Roman"/>
          <w:b/>
          <w:color w:val="000000" w:themeColor="text1"/>
          <w:sz w:val="28"/>
          <w:lang w:eastAsia="ko-KR"/>
        </w:rPr>
        <w:br w:type="page"/>
      </w:r>
    </w:p>
    <w:p w14:paraId="3E836017" w14:textId="77777777" w:rsidR="00C052E4" w:rsidRPr="006E0CCC" w:rsidRDefault="008A3560" w:rsidP="00C052E4">
      <w:pPr>
        <w:wordWrap/>
        <w:autoSpaceDE/>
        <w:autoSpaceDN/>
        <w:spacing w:after="240"/>
        <w:rPr>
          <w:rFonts w:ascii="Times New Roman" w:eastAsia="맑은 고딕" w:hAnsi="Times New Roman" w:cs="Times New Roman"/>
          <w:b/>
          <w:color w:val="000000" w:themeColor="text1"/>
          <w:sz w:val="28"/>
          <w:lang w:eastAsia="ko-KR"/>
        </w:rPr>
      </w:pPr>
      <w:r w:rsidRPr="006E0CCC">
        <w:rPr>
          <w:rFonts w:ascii="Times New Roman" w:eastAsia="맑은 고딕" w:hAnsi="Times New Roman" w:cs="Times New Roman"/>
          <w:b/>
          <w:color w:val="000000" w:themeColor="text1"/>
          <w:sz w:val="28"/>
          <w:lang w:eastAsia="ko-KR"/>
        </w:rPr>
        <w:lastRenderedPageBreak/>
        <w:t xml:space="preserve">Supplementary </w:t>
      </w:r>
      <w:r w:rsidR="00C052E4" w:rsidRPr="006E0CCC">
        <w:rPr>
          <w:rFonts w:ascii="Times New Roman" w:eastAsia="맑은 고딕" w:hAnsi="Times New Roman" w:cs="Times New Roman"/>
          <w:b/>
          <w:color w:val="000000" w:themeColor="text1"/>
          <w:sz w:val="28"/>
          <w:lang w:eastAsia="ko-KR"/>
        </w:rPr>
        <w:t>Methods</w:t>
      </w:r>
    </w:p>
    <w:p w14:paraId="3E836018" w14:textId="77777777" w:rsidR="00C052E4" w:rsidRPr="006E0CCC" w:rsidRDefault="00C052E4" w:rsidP="00B534F6">
      <w:pPr>
        <w:wordWrap/>
        <w:autoSpaceDE/>
        <w:autoSpaceDN/>
        <w:spacing w:after="240"/>
        <w:rPr>
          <w:rFonts w:ascii="Times New Roman" w:eastAsia="맑은 고딕" w:hAnsi="Times New Roman" w:cs="Times New Roman"/>
          <w:b/>
          <w:color w:val="000000" w:themeColor="text1"/>
          <w:sz w:val="24"/>
          <w:lang w:eastAsia="ko-KR"/>
        </w:rPr>
      </w:pPr>
      <w:r w:rsidRPr="006E0CCC">
        <w:rPr>
          <w:rFonts w:ascii="Times New Roman" w:eastAsia="맑은 고딕" w:hAnsi="Times New Roman" w:cs="Times New Roman"/>
          <w:b/>
          <w:color w:val="000000" w:themeColor="text1"/>
          <w:sz w:val="24"/>
          <w:lang w:eastAsia="ko-KR"/>
        </w:rPr>
        <w:t>Study Population and Definition</w:t>
      </w:r>
    </w:p>
    <w:p w14:paraId="3E836019" w14:textId="3661C01D" w:rsidR="00C052E4" w:rsidRPr="006E0CCC" w:rsidRDefault="00C052E4" w:rsidP="00B534F6">
      <w:pPr>
        <w:spacing w:line="480" w:lineRule="auto"/>
        <w:jc w:val="left"/>
        <w:rPr>
          <w:rFonts w:ascii="Times New Roman" w:hAnsi="Times New Roman" w:cs="Times New Roman"/>
          <w:color w:val="000000" w:themeColor="text1"/>
          <w:sz w:val="24"/>
          <w:lang w:eastAsia="ko-KR"/>
        </w:rPr>
      </w:pPr>
      <w:r w:rsidRPr="006E0CCC">
        <w:rPr>
          <w:rFonts w:ascii="Times New Roman" w:hAnsi="Times New Roman" w:cs="Times New Roman"/>
          <w:color w:val="000000" w:themeColor="text1"/>
          <w:sz w:val="24"/>
          <w:lang w:eastAsia="ko-KR"/>
        </w:rPr>
        <w:t xml:space="preserve">The government of the South Korea shared the </w:t>
      </w:r>
      <w:r w:rsidR="00AF69E3" w:rsidRPr="006E0CCC">
        <w:rPr>
          <w:rFonts w:ascii="Times New Roman" w:hAnsi="Times New Roman" w:cs="Times New Roman"/>
          <w:color w:val="000000" w:themeColor="text1"/>
          <w:sz w:val="24"/>
          <w:lang w:eastAsia="ko-KR"/>
        </w:rPr>
        <w:t>Covid</w:t>
      </w:r>
      <w:r w:rsidRPr="006E0CCC">
        <w:rPr>
          <w:rFonts w:ascii="Times New Roman" w:hAnsi="Times New Roman" w:cs="Times New Roman"/>
          <w:color w:val="000000" w:themeColor="text1"/>
          <w:sz w:val="24"/>
          <w:lang w:eastAsia="ko-KR"/>
        </w:rPr>
        <w:t>-19 nationwide patient data to public through the website (https://hira-</w:t>
      </w:r>
      <w:r w:rsidR="00AF69E3" w:rsidRPr="006E0CCC">
        <w:rPr>
          <w:rFonts w:ascii="Times New Roman" w:hAnsi="Times New Roman" w:cs="Times New Roman"/>
          <w:color w:val="000000" w:themeColor="text1"/>
          <w:sz w:val="24"/>
          <w:lang w:eastAsia="ko-KR"/>
        </w:rPr>
        <w:t>Covid</w:t>
      </w:r>
      <w:r w:rsidRPr="006E0CCC">
        <w:rPr>
          <w:rFonts w:ascii="Times New Roman" w:hAnsi="Times New Roman" w:cs="Times New Roman"/>
          <w:color w:val="000000" w:themeColor="text1"/>
          <w:sz w:val="24"/>
          <w:lang w:eastAsia="ko-KR"/>
        </w:rPr>
        <w:t>19.net). This dataset is based on the medical claims to the Health Insurance Review and Assessment Service (HIRA) and comprised of 62 categories including demographics, dosage and types of prescribed medication, types of medical equipment used and information of health care providers</w:t>
      </w:r>
      <w:r w:rsidR="009E08E8" w:rsidRPr="006E0CCC">
        <w:rPr>
          <w:rFonts w:ascii="Times New Roman" w:hAnsi="Times New Roman" w:cs="Times New Roman"/>
          <w:color w:val="000000" w:themeColor="text1"/>
          <w:sz w:val="24"/>
          <w:lang w:eastAsia="ko-KR"/>
        </w:rPr>
        <w:t xml:space="preserve">. </w:t>
      </w:r>
    </w:p>
    <w:p w14:paraId="3E83601A" w14:textId="62D947F6" w:rsidR="00326D6E" w:rsidRPr="006E0CCC" w:rsidRDefault="00C052E4" w:rsidP="00B534F6">
      <w:pPr>
        <w:spacing w:line="480" w:lineRule="auto"/>
        <w:jc w:val="left"/>
        <w:rPr>
          <w:rFonts w:ascii="Times New Roman" w:hAnsi="Times New Roman" w:cs="Times New Roman"/>
          <w:color w:val="000000" w:themeColor="text1"/>
          <w:sz w:val="24"/>
          <w:lang w:eastAsia="ko-KR"/>
        </w:rPr>
      </w:pPr>
      <w:r w:rsidRPr="006E0CCC">
        <w:rPr>
          <w:rFonts w:ascii="Times New Roman" w:hAnsi="Times New Roman" w:cs="Times New Roman"/>
          <w:color w:val="000000" w:themeColor="text1"/>
          <w:sz w:val="24"/>
          <w:lang w:eastAsia="ko-KR"/>
        </w:rPr>
        <w:tab/>
      </w:r>
      <w:r w:rsidR="00326D6E" w:rsidRPr="006E0CCC">
        <w:rPr>
          <w:rFonts w:ascii="Times New Roman" w:hAnsi="Times New Roman" w:cs="Times New Roman"/>
          <w:color w:val="000000" w:themeColor="text1"/>
          <w:sz w:val="24"/>
          <w:lang w:eastAsia="ko-KR"/>
        </w:rPr>
        <w:t xml:space="preserve">As of June 13, 2020, this dataset consisted of medical claims of 234,427 persons, 476,508 cases that is related to </w:t>
      </w:r>
      <w:r w:rsidR="00AF69E3" w:rsidRPr="006E0CCC">
        <w:rPr>
          <w:rFonts w:ascii="Times New Roman" w:hAnsi="Times New Roman" w:cs="Times New Roman"/>
          <w:color w:val="000000" w:themeColor="text1"/>
          <w:sz w:val="24"/>
          <w:lang w:eastAsia="ko-KR"/>
        </w:rPr>
        <w:t>Covid</w:t>
      </w:r>
      <w:r w:rsidR="00326D6E" w:rsidRPr="006E0CCC">
        <w:rPr>
          <w:rFonts w:ascii="Times New Roman" w:hAnsi="Times New Roman" w:cs="Times New Roman"/>
          <w:color w:val="000000" w:themeColor="text1"/>
          <w:sz w:val="24"/>
          <w:lang w:eastAsia="ko-KR"/>
        </w:rPr>
        <w:t xml:space="preserve">-19 </w:t>
      </w:r>
      <w:r w:rsidR="008B5606" w:rsidRPr="006E0CCC">
        <w:rPr>
          <w:rFonts w:ascii="Times New Roman" w:hAnsi="Times New Roman" w:cs="Times New Roman"/>
          <w:color w:val="000000" w:themeColor="text1"/>
          <w:sz w:val="24"/>
          <w:lang w:eastAsia="ko-KR"/>
        </w:rPr>
        <w:t xml:space="preserve">infection. </w:t>
      </w:r>
      <w:r w:rsidR="00326D6E" w:rsidRPr="006E0CCC">
        <w:rPr>
          <w:rFonts w:ascii="Times New Roman" w:hAnsi="Times New Roman" w:cs="Times New Roman"/>
          <w:color w:val="000000" w:themeColor="text1"/>
          <w:sz w:val="24"/>
          <w:lang w:eastAsia="ko-KR"/>
        </w:rPr>
        <w:t xml:space="preserve">Claims data submitted to HIRA by May 15, 2020 were included and </w:t>
      </w:r>
      <w:r w:rsidR="00E87054" w:rsidRPr="006E0CCC">
        <w:rPr>
          <w:rFonts w:ascii="Times New Roman" w:hAnsi="Times New Roman" w:cs="Times New Roman"/>
          <w:color w:val="000000" w:themeColor="text1"/>
          <w:sz w:val="24"/>
          <w:lang w:eastAsia="ko-KR"/>
        </w:rPr>
        <w:t xml:space="preserve">7,590 </w:t>
      </w:r>
      <w:r w:rsidR="00326D6E" w:rsidRPr="006E0CCC">
        <w:rPr>
          <w:rFonts w:ascii="Times New Roman" w:hAnsi="Times New Roman" w:cs="Times New Roman"/>
          <w:color w:val="000000" w:themeColor="text1"/>
          <w:sz w:val="24"/>
          <w:lang w:eastAsia="ko-KR"/>
        </w:rPr>
        <w:t xml:space="preserve">patients </w:t>
      </w:r>
      <w:r w:rsidR="00E87054" w:rsidRPr="006E0CCC">
        <w:rPr>
          <w:rFonts w:ascii="Times New Roman" w:hAnsi="Times New Roman" w:cs="Times New Roman"/>
          <w:color w:val="000000" w:themeColor="text1"/>
          <w:sz w:val="24"/>
          <w:lang w:eastAsia="ko-KR"/>
        </w:rPr>
        <w:t xml:space="preserve">who had confirmed </w:t>
      </w:r>
      <w:r w:rsidR="00AF69E3" w:rsidRPr="006E0CCC">
        <w:rPr>
          <w:rFonts w:ascii="Times New Roman" w:hAnsi="Times New Roman" w:cs="Times New Roman"/>
          <w:color w:val="000000" w:themeColor="text1"/>
          <w:sz w:val="24"/>
          <w:lang w:eastAsia="ko-KR"/>
        </w:rPr>
        <w:t>Covid</w:t>
      </w:r>
      <w:r w:rsidR="00E87054" w:rsidRPr="006E0CCC">
        <w:rPr>
          <w:rFonts w:ascii="Times New Roman" w:hAnsi="Times New Roman" w:cs="Times New Roman"/>
          <w:color w:val="000000" w:themeColor="text1"/>
          <w:sz w:val="24"/>
          <w:lang w:eastAsia="ko-KR"/>
        </w:rPr>
        <w:t xml:space="preserve">-19 infection </w:t>
      </w:r>
      <w:r w:rsidR="00326D6E" w:rsidRPr="006E0CCC">
        <w:rPr>
          <w:rFonts w:ascii="Times New Roman" w:hAnsi="Times New Roman" w:cs="Times New Roman"/>
          <w:color w:val="000000" w:themeColor="text1"/>
          <w:sz w:val="24"/>
          <w:lang w:eastAsia="ko-KR"/>
        </w:rPr>
        <w:t xml:space="preserve">by </w:t>
      </w:r>
      <w:r w:rsidR="00E87054" w:rsidRPr="006E0CCC">
        <w:rPr>
          <w:rFonts w:ascii="Times New Roman" w:hAnsi="Times New Roman" w:cs="Times New Roman"/>
          <w:color w:val="000000" w:themeColor="text1"/>
          <w:sz w:val="24"/>
          <w:lang w:eastAsia="ko-KR"/>
        </w:rPr>
        <w:t>real-time PCR (polymerase chain reaction)</w:t>
      </w:r>
      <w:r w:rsidR="006F521E" w:rsidRPr="006E0CCC">
        <w:rPr>
          <w:rFonts w:ascii="Times New Roman" w:hAnsi="Times New Roman" w:cs="Times New Roman"/>
          <w:color w:val="000000" w:themeColor="text1"/>
          <w:sz w:val="24"/>
          <w:lang w:eastAsia="ko-KR"/>
        </w:rPr>
        <w:t>, and these patients</w:t>
      </w:r>
      <w:r w:rsidR="00E87054" w:rsidRPr="006E0CCC">
        <w:rPr>
          <w:rFonts w:ascii="Times New Roman" w:hAnsi="Times New Roman" w:cs="Times New Roman"/>
          <w:color w:val="000000" w:themeColor="text1"/>
          <w:sz w:val="24"/>
          <w:lang w:eastAsia="ko-KR"/>
        </w:rPr>
        <w:t xml:space="preserve"> </w:t>
      </w:r>
      <w:r w:rsidR="00F134DF" w:rsidRPr="006E0CCC">
        <w:rPr>
          <w:rFonts w:ascii="Times New Roman" w:hAnsi="Times New Roman" w:cs="Times New Roman"/>
          <w:color w:val="000000" w:themeColor="text1"/>
          <w:sz w:val="24"/>
          <w:lang w:eastAsia="ko-KR"/>
        </w:rPr>
        <w:t>w</w:t>
      </w:r>
      <w:r w:rsidR="00D2067A" w:rsidRPr="006E0CCC">
        <w:rPr>
          <w:rFonts w:ascii="Times New Roman" w:hAnsi="Times New Roman" w:cs="Times New Roman"/>
          <w:color w:val="000000" w:themeColor="text1"/>
          <w:sz w:val="24"/>
          <w:lang w:eastAsia="ko-KR"/>
        </w:rPr>
        <w:t>ere targeted in the analy</w:t>
      </w:r>
      <w:r w:rsidR="00162E18" w:rsidRPr="006E0CCC">
        <w:rPr>
          <w:rFonts w:ascii="Times New Roman" w:hAnsi="Times New Roman" w:cs="Times New Roman"/>
          <w:color w:val="000000" w:themeColor="text1"/>
          <w:sz w:val="24"/>
          <w:lang w:eastAsia="ko-KR"/>
        </w:rPr>
        <w:t>sis.</w:t>
      </w:r>
    </w:p>
    <w:p w14:paraId="3E83601B" w14:textId="7E3AFBCC" w:rsidR="00C052E4" w:rsidRPr="006E0CCC" w:rsidRDefault="00C052E4" w:rsidP="00B534F6">
      <w:pPr>
        <w:spacing w:line="480" w:lineRule="auto"/>
        <w:jc w:val="left"/>
        <w:rPr>
          <w:rFonts w:ascii="Times New Roman" w:hAnsi="Times New Roman" w:cs="Times New Roman"/>
          <w:color w:val="000000" w:themeColor="text1"/>
          <w:sz w:val="24"/>
          <w:lang w:eastAsia="ko-KR"/>
        </w:rPr>
      </w:pPr>
      <w:r w:rsidRPr="006E0CCC">
        <w:rPr>
          <w:rFonts w:ascii="Times New Roman" w:hAnsi="Times New Roman" w:cs="Times New Roman"/>
          <w:color w:val="000000" w:themeColor="text1"/>
          <w:sz w:val="24"/>
          <w:lang w:eastAsia="ko-KR"/>
        </w:rPr>
        <w:tab/>
        <w:t>Classification of disease severity followed the guideline of Korea Center for Disease Control and Prevention (K-CDC); regardless of patients' age, one who had received oxygen therapy (by nasal cannula or mask) treated as a 'severe'. If he/she were breathing with the help of a ventilator and if there was a claim history of Extra Corporeal Membrane Oxygenation (ECMO) use, they were classified as 'critical' condition.</w:t>
      </w:r>
      <w:r w:rsidRPr="006E0CCC">
        <w:rPr>
          <w:rFonts w:ascii="Times New Roman" w:hAnsi="Times New Roman" w:cs="Times New Roman"/>
          <w:color w:val="000000" w:themeColor="text1"/>
          <w:sz w:val="24"/>
          <w:lang w:eastAsia="ko-KR"/>
        </w:rPr>
        <w:fldChar w:fldCharType="begin"/>
      </w:r>
      <w:r w:rsidR="00100324" w:rsidRPr="006E0CCC">
        <w:rPr>
          <w:rFonts w:ascii="Times New Roman" w:hAnsi="Times New Roman" w:cs="Times New Roman"/>
          <w:color w:val="000000" w:themeColor="text1"/>
          <w:sz w:val="24"/>
          <w:lang w:eastAsia="ko-KR"/>
        </w:rPr>
        <w:instrText xml:space="preserve"> ADDIN ZOTERO_ITEM CSL_CITATION {"citationID":"ABXSyj5t","properties":{"formattedCitation":"\\super 1\\nosupersub{}","plainCitation":"1","noteIndex":0},"citationItems":[{"id":331,"uris":["http://zotero.org/users/local/4A3V9T0R/items/Z9X425LA"],"uri":["http://zotero.org/users/local/4A3V9T0R/items/Z9X425LA"],"itemData":{"id":331,"type":"article-journal","title":"Guideline for Covid-19 Infection (ver 7.0)","author":[{"family":"Korea Centers for Disease Control and Prevention","given":""}],"issued":{"date-parts":[["2020",3,2]]}}}],"schema":"https://github.com/citation-style-language/schema/raw/master/csl-citation.json"} </w:instrText>
      </w:r>
      <w:r w:rsidRPr="006E0CCC">
        <w:rPr>
          <w:rFonts w:ascii="Times New Roman" w:hAnsi="Times New Roman" w:cs="Times New Roman"/>
          <w:color w:val="000000" w:themeColor="text1"/>
          <w:sz w:val="24"/>
          <w:lang w:eastAsia="ko-KR"/>
        </w:rPr>
        <w:fldChar w:fldCharType="separate"/>
      </w:r>
      <w:r w:rsidR="00100324" w:rsidRPr="006E0CCC">
        <w:rPr>
          <w:rFonts w:ascii="Times New Roman" w:hAnsi="Times New Roman" w:cs="Times New Roman"/>
          <w:color w:val="000000" w:themeColor="text1"/>
          <w:kern w:val="0"/>
          <w:sz w:val="24"/>
          <w:vertAlign w:val="superscript"/>
        </w:rPr>
        <w:t>1</w:t>
      </w:r>
      <w:r w:rsidRPr="006E0CCC">
        <w:rPr>
          <w:rFonts w:ascii="Times New Roman" w:hAnsi="Times New Roman" w:cs="Times New Roman"/>
          <w:color w:val="000000" w:themeColor="text1"/>
          <w:sz w:val="24"/>
          <w:lang w:eastAsia="ko-KR"/>
        </w:rPr>
        <w:fldChar w:fldCharType="end"/>
      </w:r>
      <w:r w:rsidRPr="006E0CCC">
        <w:rPr>
          <w:rFonts w:ascii="Times New Roman" w:hAnsi="Times New Roman" w:cs="Times New Roman"/>
          <w:color w:val="000000" w:themeColor="text1"/>
          <w:sz w:val="24"/>
          <w:lang w:eastAsia="ko-KR"/>
        </w:rPr>
        <w:t xml:space="preserve"> </w:t>
      </w:r>
      <w:r w:rsidR="00E76D16" w:rsidRPr="006E0CCC">
        <w:rPr>
          <w:rFonts w:ascii="Times New Roman" w:hAnsi="Times New Roman" w:cs="Times New Roman"/>
          <w:color w:val="000000" w:themeColor="text1"/>
          <w:sz w:val="24"/>
          <w:lang w:eastAsia="ko-KR"/>
        </w:rPr>
        <w:t xml:space="preserve">Patients who died from </w:t>
      </w:r>
      <w:r w:rsidR="00AF69E3" w:rsidRPr="006E0CCC">
        <w:rPr>
          <w:rFonts w:ascii="Times New Roman" w:hAnsi="Times New Roman" w:cs="Times New Roman"/>
          <w:color w:val="000000" w:themeColor="text1"/>
          <w:sz w:val="24"/>
          <w:lang w:eastAsia="ko-KR"/>
        </w:rPr>
        <w:t>Covid</w:t>
      </w:r>
      <w:r w:rsidR="00E76D16" w:rsidRPr="006E0CCC">
        <w:rPr>
          <w:rFonts w:ascii="Times New Roman" w:hAnsi="Times New Roman" w:cs="Times New Roman"/>
          <w:color w:val="000000" w:themeColor="text1"/>
          <w:sz w:val="24"/>
          <w:lang w:eastAsia="ko-KR"/>
        </w:rPr>
        <w:t>-19 infection were separately identified in the dataset.</w:t>
      </w:r>
    </w:p>
    <w:p w14:paraId="3E83601C" w14:textId="77777777" w:rsidR="000F0D01" w:rsidRPr="006E0CCC" w:rsidRDefault="000F0D01" w:rsidP="00B534F6">
      <w:pPr>
        <w:spacing w:line="480" w:lineRule="auto"/>
        <w:jc w:val="left"/>
        <w:rPr>
          <w:rFonts w:ascii="Times New Roman" w:hAnsi="Times New Roman" w:cs="Times New Roman"/>
          <w:color w:val="000000" w:themeColor="text1"/>
          <w:sz w:val="24"/>
          <w:lang w:eastAsia="ko-KR"/>
        </w:rPr>
      </w:pPr>
      <w:r w:rsidRPr="006E0CCC">
        <w:rPr>
          <w:rFonts w:ascii="Times New Roman" w:hAnsi="Times New Roman" w:cs="Times New Roman"/>
          <w:color w:val="000000" w:themeColor="text1"/>
          <w:sz w:val="24"/>
          <w:lang w:eastAsia="ko-KR"/>
        </w:rPr>
        <w:tab/>
        <w:t xml:space="preserve">As the HIRA's dataset is based on the date of medical claims in each hospital and clinic, the results presented in this study may differ from the actual </w:t>
      </w:r>
      <w:r w:rsidR="00FA5189" w:rsidRPr="006E0CCC">
        <w:rPr>
          <w:rFonts w:ascii="Times New Roman" w:hAnsi="Times New Roman" w:cs="Times New Roman"/>
          <w:color w:val="000000" w:themeColor="text1"/>
          <w:sz w:val="24"/>
          <w:lang w:eastAsia="ko-KR"/>
        </w:rPr>
        <w:t xml:space="preserve">administration date of medical </w:t>
      </w:r>
      <w:r w:rsidR="008B1146" w:rsidRPr="006E0CCC">
        <w:rPr>
          <w:rFonts w:ascii="Times New Roman" w:hAnsi="Times New Roman" w:cs="Times New Roman"/>
          <w:color w:val="000000" w:themeColor="text1"/>
          <w:sz w:val="24"/>
          <w:lang w:eastAsia="ko-KR"/>
        </w:rPr>
        <w:t>equipment</w:t>
      </w:r>
      <w:r w:rsidR="00FA5189" w:rsidRPr="006E0CCC">
        <w:rPr>
          <w:rFonts w:ascii="Times New Roman" w:hAnsi="Times New Roman" w:cs="Times New Roman"/>
          <w:color w:val="000000" w:themeColor="text1"/>
          <w:sz w:val="24"/>
          <w:lang w:eastAsia="ko-KR"/>
        </w:rPr>
        <w:t xml:space="preserve"> and medications. </w:t>
      </w:r>
    </w:p>
    <w:p w14:paraId="3E83601D" w14:textId="77777777" w:rsidR="00C052E4" w:rsidRPr="006E0CCC" w:rsidRDefault="00C052E4" w:rsidP="00B534F6">
      <w:pPr>
        <w:spacing w:line="480" w:lineRule="auto"/>
        <w:jc w:val="left"/>
        <w:rPr>
          <w:rFonts w:ascii="Times New Roman" w:hAnsi="Times New Roman" w:cs="Times New Roman"/>
          <w:color w:val="000000" w:themeColor="text1"/>
          <w:sz w:val="24"/>
          <w:lang w:eastAsia="ko-KR"/>
        </w:rPr>
      </w:pPr>
    </w:p>
    <w:p w14:paraId="3E83601E" w14:textId="77777777" w:rsidR="00C052E4" w:rsidRPr="006E0CCC" w:rsidRDefault="00C052E4" w:rsidP="00B534F6">
      <w:pPr>
        <w:wordWrap/>
        <w:autoSpaceDE/>
        <w:autoSpaceDN/>
        <w:spacing w:after="240"/>
        <w:rPr>
          <w:rFonts w:ascii="Times New Roman" w:eastAsia="맑은 고딕" w:hAnsi="Times New Roman" w:cs="Times New Roman"/>
          <w:b/>
          <w:color w:val="000000" w:themeColor="text1"/>
          <w:sz w:val="24"/>
          <w:lang w:eastAsia="ko-KR"/>
        </w:rPr>
      </w:pPr>
      <w:r w:rsidRPr="006E0CCC">
        <w:rPr>
          <w:rFonts w:ascii="Times New Roman" w:eastAsia="맑은 고딕" w:hAnsi="Times New Roman" w:cs="Times New Roman"/>
          <w:b/>
          <w:color w:val="000000" w:themeColor="text1"/>
          <w:sz w:val="24"/>
          <w:lang w:eastAsia="ko-KR"/>
        </w:rPr>
        <w:t>Variables</w:t>
      </w:r>
    </w:p>
    <w:p w14:paraId="3E83601F" w14:textId="14E6B76C" w:rsidR="00C052E4" w:rsidRPr="006E0CCC" w:rsidRDefault="00C052E4" w:rsidP="00B534F6">
      <w:pPr>
        <w:spacing w:line="480" w:lineRule="auto"/>
        <w:jc w:val="left"/>
        <w:rPr>
          <w:rFonts w:ascii="Times New Roman" w:hAnsi="Times New Roman" w:cs="Times New Roman"/>
          <w:color w:val="000000" w:themeColor="text1"/>
          <w:sz w:val="24"/>
          <w:lang w:eastAsia="ko-KR"/>
        </w:rPr>
      </w:pPr>
      <w:r w:rsidRPr="006E0CCC">
        <w:rPr>
          <w:rFonts w:ascii="Times New Roman" w:hAnsi="Times New Roman" w:cs="Times New Roman"/>
          <w:color w:val="000000" w:themeColor="text1"/>
          <w:sz w:val="24"/>
          <w:lang w:eastAsia="ko-KR"/>
        </w:rPr>
        <w:t xml:space="preserve">Among 62 categories in the datasets, the code named 'GNL_CD' which designate the type of medical resources was firstly classified. Fifteen classes of medication (antiviral drugs, antibiotics, sympathomimetic drugs and vasoconstrictors), 3 types of radiological </w:t>
      </w:r>
      <w:r w:rsidRPr="006E0CCC">
        <w:rPr>
          <w:rFonts w:ascii="Times New Roman" w:hAnsi="Times New Roman" w:cs="Times New Roman"/>
          <w:color w:val="000000" w:themeColor="text1"/>
          <w:sz w:val="24"/>
          <w:lang w:eastAsia="ko-KR"/>
        </w:rPr>
        <w:lastRenderedPageBreak/>
        <w:t xml:space="preserve">examination (Chest X-ray [AP, PA], Chest CT) that are widely used in the treatment of </w:t>
      </w:r>
      <w:r w:rsidR="00AF69E3" w:rsidRPr="006E0CCC">
        <w:rPr>
          <w:rFonts w:ascii="Times New Roman" w:hAnsi="Times New Roman" w:cs="Times New Roman"/>
          <w:color w:val="000000" w:themeColor="text1"/>
          <w:sz w:val="24"/>
          <w:lang w:eastAsia="ko-KR"/>
        </w:rPr>
        <w:t>Covid</w:t>
      </w:r>
      <w:r w:rsidRPr="006E0CCC">
        <w:rPr>
          <w:rFonts w:ascii="Times New Roman" w:hAnsi="Times New Roman" w:cs="Times New Roman"/>
          <w:color w:val="000000" w:themeColor="text1"/>
          <w:sz w:val="24"/>
          <w:lang w:eastAsia="ko-KR"/>
        </w:rPr>
        <w:t>-19 patients were extracted. Usage and a total number of treatment of oxygen therapy (code:M0040), ventilator (code: M58</w:t>
      </w:r>
      <w:r w:rsidR="002F0655" w:rsidRPr="006E0CCC">
        <w:rPr>
          <w:rFonts w:ascii="Times New Roman" w:hAnsi="Times New Roman" w:cs="Times New Roman"/>
          <w:color w:val="000000" w:themeColor="text1"/>
          <w:sz w:val="24"/>
          <w:lang w:eastAsia="ko-KR"/>
        </w:rPr>
        <w:t>XX</w:t>
      </w:r>
      <w:r w:rsidRPr="006E0CCC">
        <w:rPr>
          <w:rFonts w:ascii="Times New Roman" w:hAnsi="Times New Roman" w:cs="Times New Roman"/>
          <w:color w:val="000000" w:themeColor="text1"/>
          <w:sz w:val="24"/>
          <w:lang w:eastAsia="ko-KR"/>
        </w:rPr>
        <w:t xml:space="preserve">), </w:t>
      </w:r>
      <w:r w:rsidR="005D3A97" w:rsidRPr="006E0CCC">
        <w:rPr>
          <w:rFonts w:ascii="Times New Roman" w:hAnsi="Times New Roman" w:cs="Times New Roman"/>
          <w:color w:val="000000" w:themeColor="text1"/>
          <w:sz w:val="24"/>
          <w:lang w:eastAsia="ko-KR"/>
        </w:rPr>
        <w:t>c</w:t>
      </w:r>
      <w:r w:rsidRPr="006E0CCC">
        <w:rPr>
          <w:rFonts w:ascii="Times New Roman" w:hAnsi="Times New Roman" w:cs="Times New Roman"/>
          <w:color w:val="000000" w:themeColor="text1"/>
          <w:sz w:val="24"/>
          <w:lang w:eastAsia="ko-KR"/>
        </w:rPr>
        <w:t xml:space="preserve">ontinuous </w:t>
      </w:r>
      <w:r w:rsidR="005D3A97" w:rsidRPr="006E0CCC">
        <w:rPr>
          <w:rFonts w:ascii="Times New Roman" w:hAnsi="Times New Roman" w:cs="Times New Roman"/>
          <w:color w:val="000000" w:themeColor="text1"/>
          <w:sz w:val="24"/>
          <w:lang w:eastAsia="ko-KR"/>
        </w:rPr>
        <w:t>r</w:t>
      </w:r>
      <w:r w:rsidRPr="006E0CCC">
        <w:rPr>
          <w:rFonts w:ascii="Times New Roman" w:hAnsi="Times New Roman" w:cs="Times New Roman"/>
          <w:color w:val="000000" w:themeColor="text1"/>
          <w:sz w:val="24"/>
          <w:lang w:eastAsia="ko-KR"/>
        </w:rPr>
        <w:t xml:space="preserve">enal </w:t>
      </w:r>
      <w:r w:rsidR="005D3A97" w:rsidRPr="006E0CCC">
        <w:rPr>
          <w:rFonts w:ascii="Times New Roman" w:hAnsi="Times New Roman" w:cs="Times New Roman"/>
          <w:color w:val="000000" w:themeColor="text1"/>
          <w:sz w:val="24"/>
          <w:lang w:eastAsia="ko-KR"/>
        </w:rPr>
        <w:t>r</w:t>
      </w:r>
      <w:r w:rsidRPr="006E0CCC">
        <w:rPr>
          <w:rFonts w:ascii="Times New Roman" w:hAnsi="Times New Roman" w:cs="Times New Roman"/>
          <w:color w:val="000000" w:themeColor="text1"/>
          <w:sz w:val="24"/>
          <w:lang w:eastAsia="ko-KR"/>
        </w:rPr>
        <w:t xml:space="preserve">eplacement </w:t>
      </w:r>
      <w:r w:rsidR="005D3A97" w:rsidRPr="006E0CCC">
        <w:rPr>
          <w:rFonts w:ascii="Times New Roman" w:hAnsi="Times New Roman" w:cs="Times New Roman"/>
          <w:color w:val="000000" w:themeColor="text1"/>
          <w:sz w:val="24"/>
          <w:lang w:eastAsia="ko-KR"/>
        </w:rPr>
        <w:t>t</w:t>
      </w:r>
      <w:r w:rsidRPr="006E0CCC">
        <w:rPr>
          <w:rFonts w:ascii="Times New Roman" w:hAnsi="Times New Roman" w:cs="Times New Roman"/>
          <w:color w:val="000000" w:themeColor="text1"/>
          <w:sz w:val="24"/>
          <w:lang w:eastAsia="ko-KR"/>
        </w:rPr>
        <w:t>herapy (CRRT; code: O7031) and ECMO (code: O19</w:t>
      </w:r>
      <w:r w:rsidR="002F0655" w:rsidRPr="006E0CCC">
        <w:rPr>
          <w:rFonts w:ascii="Times New Roman" w:hAnsi="Times New Roman" w:cs="Times New Roman"/>
          <w:color w:val="000000" w:themeColor="text1"/>
          <w:sz w:val="24"/>
          <w:lang w:eastAsia="ko-KR"/>
        </w:rPr>
        <w:t>0X</w:t>
      </w:r>
      <w:r w:rsidRPr="006E0CCC">
        <w:rPr>
          <w:rFonts w:ascii="Times New Roman" w:hAnsi="Times New Roman" w:cs="Times New Roman"/>
          <w:color w:val="000000" w:themeColor="text1"/>
          <w:sz w:val="24"/>
          <w:lang w:eastAsia="ko-KR"/>
        </w:rPr>
        <w:t xml:space="preserve">) were also extracted. </w:t>
      </w:r>
    </w:p>
    <w:p w14:paraId="3E836020" w14:textId="3FBC9AEF" w:rsidR="00C052E4" w:rsidRPr="006E0CCC" w:rsidRDefault="00C052E4" w:rsidP="00B534F6">
      <w:pPr>
        <w:spacing w:line="480" w:lineRule="auto"/>
        <w:jc w:val="left"/>
        <w:rPr>
          <w:rFonts w:ascii="Times New Roman" w:hAnsi="Times New Roman" w:cs="Times New Roman"/>
          <w:color w:val="000000" w:themeColor="text1"/>
          <w:sz w:val="24"/>
          <w:lang w:eastAsia="ko-KR"/>
        </w:rPr>
      </w:pPr>
      <w:r w:rsidRPr="006E0CCC">
        <w:rPr>
          <w:rFonts w:ascii="Times New Roman" w:hAnsi="Times New Roman" w:cs="Times New Roman"/>
          <w:color w:val="000000" w:themeColor="text1"/>
          <w:sz w:val="24"/>
          <w:lang w:eastAsia="ko-KR"/>
        </w:rPr>
        <w:tab/>
        <w:t xml:space="preserve">According to the guideline of The Korean Society of Infectious Diseases, one or both of following two drugs were prescribed to </w:t>
      </w:r>
      <w:r w:rsidR="00AF69E3" w:rsidRPr="006E0CCC">
        <w:rPr>
          <w:rFonts w:ascii="Times New Roman" w:hAnsi="Times New Roman" w:cs="Times New Roman"/>
          <w:color w:val="000000" w:themeColor="text1"/>
          <w:sz w:val="24"/>
          <w:lang w:eastAsia="ko-KR"/>
        </w:rPr>
        <w:t>Covid</w:t>
      </w:r>
      <w:r w:rsidRPr="006E0CCC">
        <w:rPr>
          <w:rFonts w:ascii="Times New Roman" w:hAnsi="Times New Roman" w:cs="Times New Roman"/>
          <w:color w:val="000000" w:themeColor="text1"/>
          <w:sz w:val="24"/>
          <w:lang w:eastAsia="ko-KR"/>
        </w:rPr>
        <w:t xml:space="preserve">-19 patients depending on the disease severity; Kaletra (lopinavir and ritonavir) and </w:t>
      </w:r>
      <w:r w:rsidR="00A71C7D" w:rsidRPr="006E0CCC">
        <w:rPr>
          <w:rFonts w:ascii="Times New Roman" w:hAnsi="Times New Roman" w:cs="Times New Roman"/>
          <w:color w:val="000000" w:themeColor="text1"/>
          <w:sz w:val="24"/>
          <w:lang w:eastAsia="ko-KR"/>
        </w:rPr>
        <w:t>h</w:t>
      </w:r>
      <w:r w:rsidRPr="006E0CCC">
        <w:rPr>
          <w:rFonts w:ascii="Times New Roman" w:hAnsi="Times New Roman" w:cs="Times New Roman"/>
          <w:color w:val="000000" w:themeColor="text1"/>
          <w:sz w:val="24"/>
          <w:lang w:eastAsia="ko-KR"/>
        </w:rPr>
        <w:t>ydroxyquinolone.</w:t>
      </w:r>
      <w:r w:rsidRPr="006E0CCC">
        <w:rPr>
          <w:rFonts w:ascii="Times New Roman" w:hAnsi="Times New Roman" w:cs="Times New Roman"/>
          <w:color w:val="000000" w:themeColor="text1"/>
          <w:sz w:val="24"/>
          <w:lang w:eastAsia="ko-KR"/>
        </w:rPr>
        <w:fldChar w:fldCharType="begin"/>
      </w:r>
      <w:r w:rsidR="00100324" w:rsidRPr="006E0CCC">
        <w:rPr>
          <w:rFonts w:ascii="Times New Roman" w:hAnsi="Times New Roman" w:cs="Times New Roman"/>
          <w:color w:val="000000" w:themeColor="text1"/>
          <w:sz w:val="24"/>
          <w:lang w:eastAsia="ko-KR"/>
        </w:rPr>
        <w:instrText xml:space="preserve"> ADDIN ZOTERO_ITEM CSL_CITATION {"citationID":"sgIKbXVU","properties":{"formattedCitation":"\\super 2\\nosupersub{}","plainCitation":"2","noteIndex":0},"citationItems":[{"id":330,"uris":["http://zotero.org/users/local/4A3V9T0R/items/F7N323FB"],"uri":["http://zotero.org/users/local/4A3V9T0R/items/F7N323FB"],"itemData":{"id":330,"type":"article-journal","title":"Guideline on the pharmaceutical treatment on Covid-19 infection. (In Korean)","author":[{"family":"The Korean Society of Infectious Diseases, Korean Society for Antimicrobial Therapy, The Korean Society of Pediatric Infectious Diseases","given":""}],"issued":{"date-parts":[["2020",3,13]]}}}],"schema":"https://github.com/citation-style-language/schema/raw/master/csl-citation.json"} </w:instrText>
      </w:r>
      <w:r w:rsidRPr="006E0CCC">
        <w:rPr>
          <w:rFonts w:ascii="Times New Roman" w:hAnsi="Times New Roman" w:cs="Times New Roman"/>
          <w:color w:val="000000" w:themeColor="text1"/>
          <w:sz w:val="24"/>
          <w:lang w:eastAsia="ko-KR"/>
        </w:rPr>
        <w:fldChar w:fldCharType="separate"/>
      </w:r>
      <w:r w:rsidR="00100324" w:rsidRPr="006E0CCC">
        <w:rPr>
          <w:rFonts w:ascii="Times New Roman" w:hAnsi="Times New Roman" w:cs="Times New Roman"/>
          <w:color w:val="000000" w:themeColor="text1"/>
          <w:kern w:val="0"/>
          <w:sz w:val="24"/>
          <w:vertAlign w:val="superscript"/>
        </w:rPr>
        <w:t>2</w:t>
      </w:r>
      <w:r w:rsidRPr="006E0CCC">
        <w:rPr>
          <w:rFonts w:ascii="Times New Roman" w:hAnsi="Times New Roman" w:cs="Times New Roman"/>
          <w:color w:val="000000" w:themeColor="text1"/>
          <w:sz w:val="24"/>
          <w:lang w:eastAsia="ko-KR"/>
        </w:rPr>
        <w:fldChar w:fldCharType="end"/>
      </w:r>
      <w:r w:rsidRPr="006E0CCC">
        <w:rPr>
          <w:rFonts w:ascii="Times New Roman" w:hAnsi="Times New Roman" w:cs="Times New Roman"/>
          <w:color w:val="000000" w:themeColor="text1"/>
          <w:sz w:val="24"/>
          <w:lang w:eastAsia="ko-KR"/>
        </w:rPr>
        <w:t xml:space="preserve"> Thus, we evaluated how much dosage of these drugs were used in </w:t>
      </w:r>
      <w:r w:rsidR="00AF69E3" w:rsidRPr="006E0CCC">
        <w:rPr>
          <w:rFonts w:ascii="Times New Roman" w:hAnsi="Times New Roman" w:cs="Times New Roman"/>
          <w:color w:val="000000" w:themeColor="text1"/>
          <w:sz w:val="24"/>
          <w:lang w:eastAsia="ko-KR"/>
        </w:rPr>
        <w:t>Covid</w:t>
      </w:r>
      <w:r w:rsidRPr="006E0CCC">
        <w:rPr>
          <w:rFonts w:ascii="Times New Roman" w:hAnsi="Times New Roman" w:cs="Times New Roman"/>
          <w:color w:val="000000" w:themeColor="text1"/>
          <w:sz w:val="24"/>
          <w:lang w:eastAsia="ko-KR"/>
        </w:rPr>
        <w:t>-19 patients depending on their severity of illnesses.</w:t>
      </w:r>
    </w:p>
    <w:p w14:paraId="3E836021" w14:textId="65E38C0D" w:rsidR="00C052E4" w:rsidRPr="006E0CCC" w:rsidRDefault="00C052E4" w:rsidP="00B534F6">
      <w:pPr>
        <w:spacing w:line="480" w:lineRule="auto"/>
        <w:jc w:val="left"/>
        <w:rPr>
          <w:rFonts w:ascii="Times New Roman" w:hAnsi="Times New Roman" w:cs="Times New Roman"/>
          <w:color w:val="000000" w:themeColor="text1"/>
          <w:sz w:val="24"/>
          <w:lang w:eastAsia="ko-KR"/>
        </w:rPr>
      </w:pPr>
      <w:r w:rsidRPr="006E0CCC">
        <w:rPr>
          <w:rFonts w:ascii="Times New Roman" w:hAnsi="Times New Roman" w:cs="Times New Roman"/>
          <w:color w:val="000000" w:themeColor="text1"/>
          <w:sz w:val="24"/>
          <w:lang w:eastAsia="ko-KR"/>
        </w:rPr>
        <w:tab/>
        <w:t xml:space="preserve">As about 78% of </w:t>
      </w:r>
      <w:r w:rsidR="00AF69E3" w:rsidRPr="006E0CCC">
        <w:rPr>
          <w:rFonts w:ascii="Times New Roman" w:hAnsi="Times New Roman" w:cs="Times New Roman"/>
          <w:color w:val="000000" w:themeColor="text1"/>
          <w:sz w:val="24"/>
          <w:lang w:eastAsia="ko-KR"/>
        </w:rPr>
        <w:t>Covid</w:t>
      </w:r>
      <w:r w:rsidRPr="006E0CCC">
        <w:rPr>
          <w:rFonts w:ascii="Times New Roman" w:hAnsi="Times New Roman" w:cs="Times New Roman"/>
          <w:color w:val="000000" w:themeColor="text1"/>
          <w:sz w:val="24"/>
          <w:lang w:eastAsia="ko-KR"/>
        </w:rPr>
        <w:t xml:space="preserve">-19 infection occurred in Daegu and its Province area (Gyeongbuk), the region where they had a treatment (code: RVD_PLC_CD) was evaluated in each patient. Then, we examined whether </w:t>
      </w:r>
      <w:r w:rsidR="00AF69E3" w:rsidRPr="006E0CCC">
        <w:rPr>
          <w:rFonts w:ascii="Times New Roman" w:hAnsi="Times New Roman" w:cs="Times New Roman"/>
          <w:color w:val="000000" w:themeColor="text1"/>
          <w:sz w:val="24"/>
          <w:lang w:eastAsia="ko-KR"/>
        </w:rPr>
        <w:t>Covid</w:t>
      </w:r>
      <w:r w:rsidRPr="006E0CCC">
        <w:rPr>
          <w:rFonts w:ascii="Times New Roman" w:hAnsi="Times New Roman" w:cs="Times New Roman"/>
          <w:color w:val="000000" w:themeColor="text1"/>
          <w:sz w:val="24"/>
          <w:lang w:eastAsia="ko-KR"/>
        </w:rPr>
        <w:t>-19 patients had a history of medical treatment with chronic illnesses such as hypertension (ICD codes: I00 to I15), diabetes (</w:t>
      </w:r>
      <w:r w:rsidR="00A454E9" w:rsidRPr="006E0CCC">
        <w:rPr>
          <w:rFonts w:ascii="Times New Roman" w:hAnsi="Times New Roman" w:cs="Times New Roman"/>
          <w:color w:val="000000" w:themeColor="text1"/>
          <w:sz w:val="24"/>
          <w:lang w:eastAsia="ko-KR"/>
        </w:rPr>
        <w:t>E10.0, E10.6, E10.8, E11.0, E11.6, E11.8, E12.0, E12.1, E12.6, E12.8, E12.9, E13.0, E13.6, E13.8, E14.0, E14.6, E14.8 E10.5, E10.7, E11.5, E11.7, E12.2-E12.5, E12.7, E13.5, E13.7, E14.5, E14.7</w:t>
      </w:r>
      <w:r w:rsidRPr="006E0CCC">
        <w:rPr>
          <w:rFonts w:ascii="Times New Roman" w:hAnsi="Times New Roman" w:cs="Times New Roman"/>
          <w:color w:val="000000" w:themeColor="text1"/>
          <w:sz w:val="24"/>
          <w:lang w:eastAsia="ko-KR"/>
        </w:rPr>
        <w:t xml:space="preserve">), </w:t>
      </w:r>
      <w:r w:rsidR="00A454E9" w:rsidRPr="006E0CCC">
        <w:rPr>
          <w:rFonts w:ascii="Times New Roman" w:hAnsi="Times New Roman" w:cs="Times New Roman"/>
          <w:color w:val="000000" w:themeColor="text1"/>
          <w:sz w:val="24"/>
          <w:lang w:eastAsia="ko-KR"/>
        </w:rPr>
        <w:t xml:space="preserve">chronic </w:t>
      </w:r>
      <w:r w:rsidRPr="006E0CCC">
        <w:rPr>
          <w:rFonts w:ascii="Times New Roman" w:hAnsi="Times New Roman" w:cs="Times New Roman"/>
          <w:color w:val="000000" w:themeColor="text1"/>
          <w:sz w:val="24"/>
          <w:lang w:eastAsia="ko-KR"/>
        </w:rPr>
        <w:t>pulmonary diseases (</w:t>
      </w:r>
      <w:r w:rsidR="00A454E9" w:rsidRPr="006E0CCC">
        <w:rPr>
          <w:rFonts w:ascii="Times New Roman" w:hAnsi="Times New Roman" w:cs="Times New Roman"/>
          <w:color w:val="000000" w:themeColor="text1"/>
          <w:sz w:val="24"/>
          <w:lang w:eastAsia="ko-KR"/>
        </w:rPr>
        <w:t>I27.8, I27.9, J40.x, J67.x, J68.4, J70.1, J70.3</w:t>
      </w:r>
      <w:r w:rsidRPr="006E0CCC">
        <w:rPr>
          <w:rFonts w:ascii="Times New Roman" w:hAnsi="Times New Roman" w:cs="Times New Roman"/>
          <w:color w:val="000000" w:themeColor="text1"/>
          <w:sz w:val="24"/>
          <w:lang w:eastAsia="ko-KR"/>
        </w:rPr>
        <w:t>), cardiovascular disease (</w:t>
      </w:r>
      <w:r w:rsidR="00A454E9" w:rsidRPr="006E0CCC">
        <w:rPr>
          <w:rFonts w:ascii="Times New Roman" w:hAnsi="Times New Roman" w:cs="Times New Roman"/>
          <w:color w:val="000000" w:themeColor="text1"/>
          <w:sz w:val="24"/>
          <w:lang w:eastAsia="ko-KR"/>
        </w:rPr>
        <w:t>G45.x, G46.x, H34.0, I60.x-I68.x</w:t>
      </w:r>
      <w:r w:rsidRPr="006E0CCC">
        <w:rPr>
          <w:rFonts w:ascii="Times New Roman" w:hAnsi="Times New Roman" w:cs="Times New Roman"/>
          <w:color w:val="000000" w:themeColor="text1"/>
          <w:sz w:val="24"/>
          <w:lang w:eastAsia="ko-KR"/>
        </w:rPr>
        <w:t xml:space="preserve">) and psychiatric diseases (F00 to F99) within 5 years. Type of national health insurance (code: INSUP_TP_CD) was also evaluated to indirectly outline the economic status of patients. </w:t>
      </w:r>
    </w:p>
    <w:p w14:paraId="3E836022" w14:textId="77777777" w:rsidR="00C052E4" w:rsidRPr="006E0CCC" w:rsidRDefault="00C052E4" w:rsidP="00B534F6">
      <w:pPr>
        <w:spacing w:line="480" w:lineRule="auto"/>
        <w:jc w:val="left"/>
        <w:rPr>
          <w:rFonts w:ascii="Times New Roman" w:hAnsi="Times New Roman" w:cs="Times New Roman"/>
          <w:color w:val="000000" w:themeColor="text1"/>
          <w:sz w:val="24"/>
          <w:lang w:eastAsia="ko-KR"/>
        </w:rPr>
      </w:pPr>
    </w:p>
    <w:p w14:paraId="3E836023" w14:textId="0CBFF20A" w:rsidR="00C052E4" w:rsidRPr="006E0CCC" w:rsidRDefault="00C052E4" w:rsidP="00C052E4">
      <w:pPr>
        <w:wordWrap/>
        <w:autoSpaceDE/>
        <w:autoSpaceDN/>
        <w:spacing w:after="240"/>
        <w:rPr>
          <w:rFonts w:ascii="Times New Roman" w:eastAsia="맑은 고딕" w:hAnsi="Times New Roman" w:cs="Times New Roman"/>
          <w:b/>
          <w:color w:val="000000" w:themeColor="text1"/>
          <w:sz w:val="24"/>
          <w:lang w:eastAsia="ko-KR"/>
        </w:rPr>
      </w:pPr>
      <w:r w:rsidRPr="006E0CCC">
        <w:rPr>
          <w:rFonts w:ascii="Times New Roman" w:eastAsia="맑은 고딕" w:hAnsi="Times New Roman" w:cs="Times New Roman"/>
          <w:b/>
          <w:color w:val="000000" w:themeColor="text1"/>
          <w:sz w:val="24"/>
          <w:lang w:eastAsia="ko-KR"/>
        </w:rPr>
        <w:t xml:space="preserve">Statistical Analysis </w:t>
      </w:r>
    </w:p>
    <w:p w14:paraId="3E836024" w14:textId="693B176E" w:rsidR="00B5018D" w:rsidRPr="006E0CCC" w:rsidRDefault="00C052E4" w:rsidP="00C052E4">
      <w:pPr>
        <w:spacing w:line="480" w:lineRule="auto"/>
        <w:jc w:val="left"/>
        <w:rPr>
          <w:rFonts w:ascii="Times New Roman" w:hAnsi="Times New Roman" w:cs="Times New Roman"/>
          <w:color w:val="000000" w:themeColor="text1"/>
          <w:sz w:val="24"/>
          <w:lang w:eastAsia="ko-KR"/>
        </w:rPr>
      </w:pPr>
      <w:r w:rsidRPr="006E0CCC">
        <w:rPr>
          <w:rFonts w:ascii="Times New Roman" w:hAnsi="Times New Roman" w:cs="Times New Roman"/>
          <w:color w:val="000000" w:themeColor="text1"/>
          <w:sz w:val="24"/>
          <w:lang w:eastAsia="ko-KR"/>
        </w:rPr>
        <w:t xml:space="preserve">All analyses were performed </w:t>
      </w:r>
      <w:r w:rsidR="00294526" w:rsidRPr="006E0CCC">
        <w:rPr>
          <w:rFonts w:ascii="Times New Roman" w:hAnsi="Times New Roman" w:cs="Times New Roman"/>
          <w:color w:val="000000" w:themeColor="text1"/>
          <w:sz w:val="24"/>
          <w:lang w:eastAsia="ko-KR"/>
        </w:rPr>
        <w:t xml:space="preserve">using </w:t>
      </w:r>
      <w:r w:rsidRPr="006E0CCC">
        <w:rPr>
          <w:rFonts w:ascii="Times New Roman" w:hAnsi="Times New Roman" w:cs="Times New Roman"/>
          <w:color w:val="000000" w:themeColor="text1"/>
          <w:sz w:val="24"/>
          <w:lang w:eastAsia="ko-KR"/>
        </w:rPr>
        <w:t xml:space="preserve">R </w:t>
      </w:r>
      <w:r w:rsidR="00801675" w:rsidRPr="006E0CCC">
        <w:rPr>
          <w:rFonts w:ascii="Times New Roman" w:hAnsi="Times New Roman" w:cs="Times New Roman"/>
          <w:color w:val="000000" w:themeColor="text1"/>
          <w:sz w:val="24"/>
          <w:lang w:eastAsia="ko-KR"/>
        </w:rPr>
        <w:t xml:space="preserve">software (version </w:t>
      </w:r>
      <w:r w:rsidR="00294526" w:rsidRPr="006E0CCC">
        <w:rPr>
          <w:rFonts w:ascii="Times New Roman" w:hAnsi="Times New Roman" w:cs="Times New Roman"/>
          <w:color w:val="000000" w:themeColor="text1"/>
          <w:sz w:val="24"/>
          <w:lang w:eastAsia="ko-KR"/>
        </w:rPr>
        <w:t>3.6.2</w:t>
      </w:r>
      <w:r w:rsidR="00801675" w:rsidRPr="006E0CCC">
        <w:rPr>
          <w:rFonts w:ascii="Times New Roman" w:hAnsi="Times New Roman" w:cs="Times New Roman"/>
          <w:color w:val="000000" w:themeColor="text1"/>
          <w:sz w:val="24"/>
          <w:lang w:eastAsia="ko-KR"/>
        </w:rPr>
        <w:t>)</w:t>
      </w:r>
      <w:r w:rsidR="00294526" w:rsidRPr="006E0CCC">
        <w:rPr>
          <w:rFonts w:ascii="Times New Roman" w:hAnsi="Times New Roman" w:cs="Times New Roman"/>
          <w:color w:val="000000" w:themeColor="text1"/>
          <w:sz w:val="24"/>
          <w:lang w:eastAsia="ko-KR"/>
        </w:rPr>
        <w:t>.</w:t>
      </w:r>
      <w:r w:rsidRPr="006E0CCC">
        <w:rPr>
          <w:rFonts w:ascii="Times New Roman" w:hAnsi="Times New Roman" w:cs="Times New Roman"/>
          <w:color w:val="000000" w:themeColor="text1"/>
          <w:sz w:val="24"/>
          <w:lang w:eastAsia="ko-KR"/>
        </w:rPr>
        <w:fldChar w:fldCharType="begin"/>
      </w:r>
      <w:r w:rsidR="00100324" w:rsidRPr="006E0CCC">
        <w:rPr>
          <w:rFonts w:ascii="Times New Roman" w:hAnsi="Times New Roman" w:cs="Times New Roman"/>
          <w:color w:val="000000" w:themeColor="text1"/>
          <w:sz w:val="24"/>
          <w:lang w:eastAsia="ko-KR"/>
        </w:rPr>
        <w:instrText xml:space="preserve"> ADDIN ZOTERO_ITEM CSL_CITATION {"citationID":"eoIqP3vF","properties":{"formattedCitation":"\\super 3\\nosupersub{}","plainCitation":"3","noteIndex":0},"citationItems":[{"id":332,"uris":["http://zotero.org/users/local/4A3V9T0R/items/DSYS5427"],"uri":["http://zotero.org/users/local/4A3V9T0R/items/DSYS5427"],"itemData":{"id":332,"type":"article-journal","container-title":"Vienna, Austria","title":"A language and environment for statistical computing. R Foundation for Statistical Computing","URL":"http://www.R-project.org/","author":[{"family":"R Core Team","given":""}],"issued":{"date-parts":[["2020"]]}}}],"schema":"https://github.com/citation-style-language/schema/raw/master/csl-citation.json"} </w:instrText>
      </w:r>
      <w:r w:rsidRPr="006E0CCC">
        <w:rPr>
          <w:rFonts w:ascii="Times New Roman" w:hAnsi="Times New Roman" w:cs="Times New Roman"/>
          <w:color w:val="000000" w:themeColor="text1"/>
          <w:sz w:val="24"/>
          <w:lang w:eastAsia="ko-KR"/>
        </w:rPr>
        <w:fldChar w:fldCharType="separate"/>
      </w:r>
      <w:r w:rsidR="00100324" w:rsidRPr="006E0CCC">
        <w:rPr>
          <w:rFonts w:ascii="Times New Roman" w:hAnsi="Times New Roman" w:cs="Times New Roman"/>
          <w:color w:val="000000" w:themeColor="text1"/>
          <w:kern w:val="0"/>
          <w:sz w:val="24"/>
          <w:vertAlign w:val="superscript"/>
        </w:rPr>
        <w:t>3</w:t>
      </w:r>
      <w:r w:rsidRPr="006E0CCC">
        <w:rPr>
          <w:rFonts w:ascii="Times New Roman" w:hAnsi="Times New Roman" w:cs="Times New Roman"/>
          <w:color w:val="000000" w:themeColor="text1"/>
          <w:sz w:val="24"/>
          <w:lang w:eastAsia="ko-KR"/>
        </w:rPr>
        <w:fldChar w:fldCharType="end"/>
      </w:r>
      <w:r w:rsidRPr="006E0CCC">
        <w:rPr>
          <w:rFonts w:ascii="Times New Roman" w:hAnsi="Times New Roman" w:cs="Times New Roman"/>
          <w:color w:val="000000" w:themeColor="text1"/>
          <w:sz w:val="24"/>
          <w:lang w:eastAsia="ko-KR"/>
        </w:rPr>
        <w:t xml:space="preserve"> </w:t>
      </w:r>
      <w:r w:rsidR="008C32A9" w:rsidRPr="006E0CCC">
        <w:rPr>
          <w:rFonts w:ascii="Times New Roman" w:hAnsi="Times New Roman" w:cs="Times New Roman"/>
          <w:color w:val="000000" w:themeColor="text1"/>
          <w:sz w:val="24"/>
          <w:lang w:eastAsia="ko-KR"/>
        </w:rPr>
        <w:t xml:space="preserve">Descriptive characteristics </w:t>
      </w:r>
      <w:r w:rsidR="00801675" w:rsidRPr="006E0CCC">
        <w:rPr>
          <w:rFonts w:ascii="Times New Roman" w:hAnsi="Times New Roman" w:cs="Times New Roman"/>
          <w:color w:val="000000" w:themeColor="text1"/>
          <w:sz w:val="24"/>
          <w:lang w:eastAsia="ko-KR"/>
        </w:rPr>
        <w:t>were</w:t>
      </w:r>
      <w:r w:rsidR="008C32A9" w:rsidRPr="006E0CCC">
        <w:rPr>
          <w:rFonts w:ascii="Times New Roman" w:hAnsi="Times New Roman" w:cs="Times New Roman"/>
          <w:color w:val="000000" w:themeColor="text1"/>
          <w:sz w:val="24"/>
          <w:lang w:eastAsia="ko-KR"/>
        </w:rPr>
        <w:t xml:space="preserve"> presented as number or frequency (%). The chi‐square test was used to determine </w:t>
      </w:r>
      <w:r w:rsidR="00801675" w:rsidRPr="006E0CCC">
        <w:rPr>
          <w:rFonts w:ascii="Times New Roman" w:hAnsi="Times New Roman" w:cs="Times New Roman"/>
          <w:color w:val="000000" w:themeColor="text1"/>
          <w:sz w:val="24"/>
          <w:lang w:eastAsia="ko-KR"/>
        </w:rPr>
        <w:t xml:space="preserve">the </w:t>
      </w:r>
      <w:r w:rsidR="008C32A9" w:rsidRPr="006E0CCC">
        <w:rPr>
          <w:rFonts w:ascii="Times New Roman" w:hAnsi="Times New Roman" w:cs="Times New Roman"/>
          <w:color w:val="000000" w:themeColor="text1"/>
          <w:sz w:val="24"/>
          <w:lang w:eastAsia="ko-KR"/>
        </w:rPr>
        <w:t xml:space="preserve">differences </w:t>
      </w:r>
      <w:r w:rsidR="00801675" w:rsidRPr="006E0CCC">
        <w:rPr>
          <w:rFonts w:ascii="Times New Roman" w:hAnsi="Times New Roman" w:cs="Times New Roman"/>
          <w:color w:val="000000" w:themeColor="text1"/>
          <w:sz w:val="24"/>
          <w:lang w:eastAsia="ko-KR"/>
        </w:rPr>
        <w:t>between</w:t>
      </w:r>
      <w:r w:rsidR="008C32A9" w:rsidRPr="006E0CCC">
        <w:rPr>
          <w:rFonts w:ascii="Times New Roman" w:hAnsi="Times New Roman" w:cs="Times New Roman"/>
          <w:color w:val="000000" w:themeColor="text1"/>
          <w:sz w:val="24"/>
          <w:lang w:eastAsia="ko-KR"/>
        </w:rPr>
        <w:t xml:space="preserve"> categorical variables</w:t>
      </w:r>
      <w:r w:rsidR="00D8694C" w:rsidRPr="006E0CCC">
        <w:rPr>
          <w:rFonts w:ascii="Times New Roman" w:hAnsi="Times New Roman" w:cs="Times New Roman"/>
          <w:color w:val="000000" w:themeColor="text1"/>
          <w:sz w:val="24"/>
          <w:lang w:eastAsia="ko-KR"/>
        </w:rPr>
        <w:t xml:space="preserve">. </w:t>
      </w:r>
      <w:r w:rsidR="002A4257" w:rsidRPr="006E0CCC">
        <w:rPr>
          <w:rFonts w:ascii="Times New Roman" w:hAnsi="Times New Roman" w:cs="Times New Roman"/>
          <w:color w:val="000000" w:themeColor="text1"/>
          <w:sz w:val="24"/>
          <w:lang w:eastAsia="ko-KR"/>
        </w:rPr>
        <w:t xml:space="preserve">To </w:t>
      </w:r>
      <w:r w:rsidR="002E307D" w:rsidRPr="006E0CCC">
        <w:rPr>
          <w:rFonts w:ascii="Times New Roman" w:hAnsi="Times New Roman" w:cs="Times New Roman"/>
          <w:color w:val="000000" w:themeColor="text1"/>
          <w:sz w:val="24"/>
          <w:lang w:eastAsia="ko-KR"/>
        </w:rPr>
        <w:t xml:space="preserve">investigate the risk of critical condition or death, </w:t>
      </w:r>
      <w:r w:rsidR="002A4257" w:rsidRPr="006E0CCC">
        <w:rPr>
          <w:rFonts w:ascii="Times New Roman" w:hAnsi="Times New Roman" w:cs="Times New Roman"/>
          <w:color w:val="000000" w:themeColor="text1"/>
          <w:sz w:val="24"/>
          <w:lang w:eastAsia="ko-KR"/>
        </w:rPr>
        <w:t xml:space="preserve">odd ratios </w:t>
      </w:r>
      <w:r w:rsidR="004461C7" w:rsidRPr="006E0CCC">
        <w:rPr>
          <w:rFonts w:ascii="Times New Roman" w:hAnsi="Times New Roman" w:cs="Times New Roman"/>
          <w:color w:val="000000" w:themeColor="text1"/>
          <w:sz w:val="24"/>
          <w:lang w:eastAsia="ko-KR"/>
        </w:rPr>
        <w:t xml:space="preserve">and 95% confidential intervals </w:t>
      </w:r>
      <w:r w:rsidR="002E307D" w:rsidRPr="006E0CCC">
        <w:rPr>
          <w:rFonts w:ascii="Times New Roman" w:hAnsi="Times New Roman" w:cs="Times New Roman"/>
          <w:color w:val="000000" w:themeColor="text1"/>
          <w:sz w:val="24"/>
          <w:lang w:eastAsia="ko-KR"/>
        </w:rPr>
        <w:t xml:space="preserve">were calculated using </w:t>
      </w:r>
      <w:r w:rsidR="002A4257" w:rsidRPr="006E0CCC">
        <w:rPr>
          <w:rFonts w:ascii="Times New Roman" w:hAnsi="Times New Roman" w:cs="Times New Roman"/>
          <w:color w:val="000000" w:themeColor="text1"/>
          <w:sz w:val="24"/>
          <w:lang w:eastAsia="ko-KR"/>
        </w:rPr>
        <w:t xml:space="preserve">multivariable </w:t>
      </w:r>
      <w:r w:rsidRPr="006E0CCC">
        <w:rPr>
          <w:rFonts w:ascii="Times New Roman" w:hAnsi="Times New Roman" w:cs="Times New Roman"/>
          <w:color w:val="000000" w:themeColor="text1"/>
          <w:sz w:val="24"/>
          <w:lang w:eastAsia="ko-KR"/>
        </w:rPr>
        <w:t xml:space="preserve">logistic </w:t>
      </w:r>
      <w:r w:rsidRPr="006E0CCC">
        <w:rPr>
          <w:rFonts w:ascii="Times New Roman" w:hAnsi="Times New Roman" w:cs="Times New Roman"/>
          <w:color w:val="000000" w:themeColor="text1"/>
          <w:sz w:val="24"/>
          <w:lang w:eastAsia="ko-KR"/>
        </w:rPr>
        <w:lastRenderedPageBreak/>
        <w:t xml:space="preserve">regression </w:t>
      </w:r>
      <w:r w:rsidR="002E307D" w:rsidRPr="006E0CCC">
        <w:rPr>
          <w:rFonts w:ascii="Times New Roman" w:hAnsi="Times New Roman" w:cs="Times New Roman"/>
          <w:color w:val="000000" w:themeColor="text1"/>
          <w:sz w:val="24"/>
          <w:lang w:eastAsia="ko-KR"/>
        </w:rPr>
        <w:t xml:space="preserve">in adjusted </w:t>
      </w:r>
      <w:r w:rsidR="002A4257" w:rsidRPr="006E0CCC">
        <w:rPr>
          <w:rFonts w:ascii="Times New Roman" w:hAnsi="Times New Roman" w:cs="Times New Roman"/>
          <w:color w:val="000000" w:themeColor="text1"/>
          <w:sz w:val="24"/>
          <w:lang w:eastAsia="ko-KR"/>
        </w:rPr>
        <w:t>model</w:t>
      </w:r>
      <w:r w:rsidR="004461C7" w:rsidRPr="006E0CCC">
        <w:rPr>
          <w:rFonts w:ascii="Times New Roman" w:hAnsi="Times New Roman" w:cs="Times New Roman"/>
          <w:color w:val="000000" w:themeColor="text1"/>
          <w:sz w:val="24"/>
          <w:lang w:eastAsia="ko-KR"/>
        </w:rPr>
        <w:t>s</w:t>
      </w:r>
      <w:r w:rsidR="002A4257" w:rsidRPr="006E0CCC">
        <w:rPr>
          <w:rFonts w:ascii="Times New Roman" w:hAnsi="Times New Roman" w:cs="Times New Roman"/>
          <w:color w:val="000000" w:themeColor="text1"/>
          <w:sz w:val="24"/>
          <w:lang w:eastAsia="ko-KR"/>
        </w:rPr>
        <w:t xml:space="preserve">. </w:t>
      </w:r>
      <w:r w:rsidR="002E307D" w:rsidRPr="006E0CCC">
        <w:rPr>
          <w:rFonts w:ascii="Times New Roman" w:hAnsi="Times New Roman" w:cs="Times New Roman"/>
          <w:color w:val="000000" w:themeColor="text1"/>
          <w:sz w:val="24"/>
          <w:lang w:eastAsia="ko-KR"/>
        </w:rPr>
        <w:t>M</w:t>
      </w:r>
      <w:r w:rsidR="002A4257" w:rsidRPr="006E0CCC">
        <w:rPr>
          <w:rFonts w:ascii="Times New Roman" w:hAnsi="Times New Roman" w:cs="Times New Roman"/>
          <w:color w:val="000000" w:themeColor="text1"/>
          <w:sz w:val="24"/>
          <w:lang w:eastAsia="ko-KR"/>
        </w:rPr>
        <w:t xml:space="preserve">odel 1 </w:t>
      </w:r>
      <w:r w:rsidR="002E307D" w:rsidRPr="006E0CCC">
        <w:rPr>
          <w:rFonts w:ascii="Times New Roman" w:hAnsi="Times New Roman" w:cs="Times New Roman"/>
          <w:color w:val="000000" w:themeColor="text1"/>
          <w:sz w:val="24"/>
          <w:lang w:eastAsia="ko-KR"/>
        </w:rPr>
        <w:t>was</w:t>
      </w:r>
      <w:r w:rsidR="002A4257" w:rsidRPr="006E0CCC">
        <w:rPr>
          <w:rFonts w:ascii="Times New Roman" w:hAnsi="Times New Roman" w:cs="Times New Roman"/>
          <w:color w:val="000000" w:themeColor="text1"/>
          <w:sz w:val="24"/>
          <w:lang w:eastAsia="ko-KR"/>
        </w:rPr>
        <w:t xml:space="preserve"> adjusted for </w:t>
      </w:r>
      <w:r w:rsidRPr="006E0CCC">
        <w:rPr>
          <w:rFonts w:ascii="Times New Roman" w:hAnsi="Times New Roman" w:cs="Times New Roman"/>
          <w:color w:val="000000" w:themeColor="text1"/>
          <w:sz w:val="24"/>
          <w:lang w:eastAsia="ko-KR"/>
        </w:rPr>
        <w:t xml:space="preserve">age, </w:t>
      </w:r>
      <w:r w:rsidR="002A4257" w:rsidRPr="006E0CCC">
        <w:rPr>
          <w:rFonts w:ascii="Times New Roman" w:hAnsi="Times New Roman" w:cs="Times New Roman"/>
          <w:color w:val="000000" w:themeColor="text1"/>
          <w:sz w:val="24"/>
          <w:lang w:eastAsia="ko-KR"/>
        </w:rPr>
        <w:t xml:space="preserve">sex, </w:t>
      </w:r>
      <w:r w:rsidRPr="006E0CCC">
        <w:rPr>
          <w:rFonts w:ascii="Times New Roman" w:hAnsi="Times New Roman" w:cs="Times New Roman"/>
          <w:color w:val="000000" w:themeColor="text1"/>
          <w:sz w:val="24"/>
          <w:lang w:eastAsia="ko-KR"/>
        </w:rPr>
        <w:t xml:space="preserve">region of </w:t>
      </w:r>
      <w:r w:rsidR="002A4257" w:rsidRPr="006E0CCC">
        <w:rPr>
          <w:rFonts w:ascii="Times New Roman" w:hAnsi="Times New Roman" w:cs="Times New Roman"/>
          <w:color w:val="000000" w:themeColor="text1"/>
          <w:sz w:val="24"/>
          <w:lang w:eastAsia="ko-KR"/>
        </w:rPr>
        <w:t>inpatient care</w:t>
      </w:r>
      <w:r w:rsidR="002E307D" w:rsidRPr="006E0CCC">
        <w:rPr>
          <w:rFonts w:ascii="Times New Roman" w:hAnsi="Times New Roman" w:cs="Times New Roman"/>
          <w:color w:val="000000" w:themeColor="text1"/>
          <w:sz w:val="24"/>
          <w:lang w:eastAsia="ko-KR"/>
        </w:rPr>
        <w:t>,</w:t>
      </w:r>
      <w:r w:rsidR="00165004" w:rsidRPr="006E0CCC">
        <w:rPr>
          <w:rFonts w:ascii="Times New Roman" w:hAnsi="Times New Roman" w:cs="Times New Roman"/>
          <w:color w:val="000000" w:themeColor="text1"/>
          <w:sz w:val="24"/>
          <w:lang w:eastAsia="ko-KR"/>
        </w:rPr>
        <w:t xml:space="preserve"> and</w:t>
      </w:r>
      <w:r w:rsidR="002A4257" w:rsidRPr="006E0CCC">
        <w:rPr>
          <w:rFonts w:ascii="Times New Roman" w:hAnsi="Times New Roman" w:cs="Times New Roman"/>
          <w:color w:val="000000" w:themeColor="text1"/>
          <w:sz w:val="24"/>
          <w:lang w:eastAsia="ko-KR"/>
        </w:rPr>
        <w:t xml:space="preserve"> </w:t>
      </w:r>
      <w:r w:rsidR="00165004" w:rsidRPr="006E0CCC">
        <w:rPr>
          <w:rFonts w:ascii="Times New Roman" w:hAnsi="Times New Roman" w:cs="Times New Roman"/>
          <w:color w:val="000000" w:themeColor="text1"/>
          <w:sz w:val="24"/>
          <w:lang w:eastAsia="ko-KR"/>
        </w:rPr>
        <w:t xml:space="preserve">status of </w:t>
      </w:r>
      <w:r w:rsidR="002E307D" w:rsidRPr="006E0CCC">
        <w:rPr>
          <w:rFonts w:ascii="Times New Roman" w:hAnsi="Times New Roman" w:cs="Times New Roman"/>
          <w:color w:val="000000" w:themeColor="text1"/>
          <w:sz w:val="24"/>
          <w:lang w:eastAsia="ko-KR"/>
        </w:rPr>
        <w:t>chronic co-morbidity (</w:t>
      </w:r>
      <w:r w:rsidR="002A4257" w:rsidRPr="006E0CCC">
        <w:rPr>
          <w:rFonts w:ascii="Times New Roman" w:hAnsi="Times New Roman" w:cs="Times New Roman"/>
          <w:color w:val="000000" w:themeColor="text1"/>
          <w:sz w:val="24"/>
          <w:lang w:eastAsia="ko-KR"/>
        </w:rPr>
        <w:t>hypertension, diabetes, chronic pulmonary disease, cerebrovascular disease</w:t>
      </w:r>
      <w:r w:rsidR="002E307D" w:rsidRPr="006E0CCC">
        <w:rPr>
          <w:rFonts w:ascii="Times New Roman" w:hAnsi="Times New Roman" w:cs="Times New Roman"/>
          <w:color w:val="000000" w:themeColor="text1"/>
          <w:sz w:val="24"/>
          <w:lang w:eastAsia="ko-KR"/>
        </w:rPr>
        <w:t>,</w:t>
      </w:r>
      <w:r w:rsidR="002A4257" w:rsidRPr="006E0CCC">
        <w:rPr>
          <w:rFonts w:ascii="Times New Roman" w:hAnsi="Times New Roman" w:cs="Times New Roman"/>
          <w:color w:val="000000" w:themeColor="text1"/>
          <w:sz w:val="24"/>
          <w:lang w:eastAsia="ko-KR"/>
        </w:rPr>
        <w:t xml:space="preserve"> and </w:t>
      </w:r>
      <w:r w:rsidR="00165004" w:rsidRPr="006E0CCC">
        <w:rPr>
          <w:rFonts w:ascii="Times New Roman" w:hAnsi="Times New Roman" w:cs="Times New Roman"/>
          <w:color w:val="000000" w:themeColor="text1"/>
          <w:sz w:val="24"/>
          <w:lang w:eastAsia="ko-KR"/>
        </w:rPr>
        <w:t xml:space="preserve">psychiatric </w:t>
      </w:r>
      <w:r w:rsidR="002A4257" w:rsidRPr="006E0CCC">
        <w:rPr>
          <w:rFonts w:ascii="Times New Roman" w:hAnsi="Times New Roman" w:cs="Times New Roman"/>
          <w:color w:val="000000" w:themeColor="text1"/>
          <w:sz w:val="24"/>
          <w:lang w:eastAsia="ko-KR"/>
        </w:rPr>
        <w:t>disease</w:t>
      </w:r>
      <w:r w:rsidR="002E307D" w:rsidRPr="006E0CCC">
        <w:rPr>
          <w:rFonts w:ascii="Times New Roman" w:hAnsi="Times New Roman" w:cs="Times New Roman"/>
          <w:color w:val="000000" w:themeColor="text1"/>
          <w:sz w:val="24"/>
          <w:lang w:eastAsia="ko-KR"/>
        </w:rPr>
        <w:t>)</w:t>
      </w:r>
      <w:r w:rsidR="002A4257" w:rsidRPr="006E0CCC">
        <w:rPr>
          <w:rFonts w:ascii="Times New Roman" w:hAnsi="Times New Roman" w:cs="Times New Roman"/>
          <w:color w:val="000000" w:themeColor="text1"/>
          <w:sz w:val="24"/>
          <w:lang w:eastAsia="ko-KR"/>
        </w:rPr>
        <w:t xml:space="preserve">. </w:t>
      </w:r>
      <w:r w:rsidR="002E307D" w:rsidRPr="006E0CCC">
        <w:rPr>
          <w:rFonts w:ascii="Times New Roman" w:hAnsi="Times New Roman" w:cs="Times New Roman"/>
          <w:color w:val="000000" w:themeColor="text1"/>
          <w:sz w:val="24"/>
          <w:lang w:eastAsia="ko-KR"/>
        </w:rPr>
        <w:t>M</w:t>
      </w:r>
      <w:r w:rsidR="002A4257" w:rsidRPr="006E0CCC">
        <w:rPr>
          <w:rFonts w:ascii="Times New Roman" w:hAnsi="Times New Roman" w:cs="Times New Roman"/>
          <w:color w:val="000000" w:themeColor="text1"/>
          <w:sz w:val="24"/>
          <w:lang w:eastAsia="ko-KR"/>
        </w:rPr>
        <w:t>odel 2 w</w:t>
      </w:r>
      <w:r w:rsidR="002E307D" w:rsidRPr="006E0CCC">
        <w:rPr>
          <w:rFonts w:ascii="Times New Roman" w:hAnsi="Times New Roman" w:cs="Times New Roman"/>
          <w:color w:val="000000" w:themeColor="text1"/>
          <w:sz w:val="24"/>
          <w:lang w:eastAsia="ko-KR"/>
        </w:rPr>
        <w:t>as</w:t>
      </w:r>
      <w:r w:rsidR="00174ADC" w:rsidRPr="006E0CCC">
        <w:rPr>
          <w:rFonts w:ascii="Times New Roman" w:hAnsi="Times New Roman" w:cs="Times New Roman"/>
          <w:color w:val="000000" w:themeColor="text1"/>
          <w:sz w:val="24"/>
          <w:lang w:eastAsia="ko-KR"/>
        </w:rPr>
        <w:t xml:space="preserve"> adjusted for</w:t>
      </w:r>
      <w:r w:rsidR="00165004" w:rsidRPr="006E0CCC">
        <w:rPr>
          <w:rFonts w:ascii="Times New Roman" w:hAnsi="Times New Roman" w:cs="Times New Roman"/>
          <w:color w:val="000000" w:themeColor="text1"/>
          <w:sz w:val="24"/>
          <w:lang w:eastAsia="ko-KR"/>
        </w:rPr>
        <w:t xml:space="preserve"> age, sex, region of inpatient care</w:t>
      </w:r>
      <w:r w:rsidR="002E307D" w:rsidRPr="006E0CCC">
        <w:rPr>
          <w:rFonts w:ascii="Times New Roman" w:hAnsi="Times New Roman" w:cs="Times New Roman"/>
          <w:color w:val="000000" w:themeColor="text1"/>
          <w:sz w:val="24"/>
          <w:lang w:eastAsia="ko-KR"/>
        </w:rPr>
        <w:t>,</w:t>
      </w:r>
      <w:r w:rsidR="00165004" w:rsidRPr="006E0CCC">
        <w:rPr>
          <w:rFonts w:ascii="Times New Roman" w:hAnsi="Times New Roman" w:cs="Times New Roman"/>
          <w:color w:val="000000" w:themeColor="text1"/>
          <w:sz w:val="24"/>
          <w:lang w:eastAsia="ko-KR"/>
        </w:rPr>
        <w:t xml:space="preserve"> and weighted </w:t>
      </w:r>
      <w:r w:rsidR="002A4257" w:rsidRPr="006E0CCC">
        <w:rPr>
          <w:rFonts w:ascii="Times New Roman" w:hAnsi="Times New Roman" w:cs="Times New Roman"/>
          <w:color w:val="000000" w:themeColor="text1"/>
          <w:sz w:val="24"/>
          <w:lang w:eastAsia="ko-KR"/>
        </w:rPr>
        <w:t>Char</w:t>
      </w:r>
      <w:r w:rsidR="002E307D" w:rsidRPr="006E0CCC">
        <w:rPr>
          <w:rFonts w:ascii="Times New Roman" w:hAnsi="Times New Roman" w:cs="Times New Roman"/>
          <w:color w:val="000000" w:themeColor="text1"/>
          <w:sz w:val="24"/>
          <w:lang w:eastAsia="ko-KR"/>
        </w:rPr>
        <w:t>l</w:t>
      </w:r>
      <w:r w:rsidR="002A4257" w:rsidRPr="006E0CCC">
        <w:rPr>
          <w:rFonts w:ascii="Times New Roman" w:hAnsi="Times New Roman" w:cs="Times New Roman"/>
          <w:color w:val="000000" w:themeColor="text1"/>
          <w:sz w:val="24"/>
          <w:lang w:eastAsia="ko-KR"/>
        </w:rPr>
        <w:t>son comorbidity index (CCI)</w:t>
      </w:r>
      <w:r w:rsidR="002E307D" w:rsidRPr="006E0CCC">
        <w:rPr>
          <w:rFonts w:ascii="Times New Roman" w:hAnsi="Times New Roman" w:cs="Times New Roman"/>
          <w:color w:val="000000" w:themeColor="text1"/>
          <w:sz w:val="24"/>
          <w:lang w:eastAsia="ko-KR"/>
        </w:rPr>
        <w:t>.</w:t>
      </w:r>
      <w:r w:rsidRPr="006E0CCC">
        <w:rPr>
          <w:rFonts w:ascii="Times New Roman" w:hAnsi="Times New Roman" w:cs="Times New Roman"/>
          <w:color w:val="000000" w:themeColor="text1"/>
          <w:sz w:val="24"/>
          <w:lang w:eastAsia="ko-KR"/>
        </w:rPr>
        <w:t xml:space="preserve"> </w:t>
      </w:r>
      <w:r w:rsidR="00294526" w:rsidRPr="006E0CCC">
        <w:rPr>
          <w:rFonts w:ascii="Times New Roman" w:hAnsi="Times New Roman" w:cs="Times New Roman"/>
          <w:color w:val="000000" w:themeColor="text1"/>
          <w:sz w:val="24"/>
          <w:lang w:eastAsia="ko-KR"/>
        </w:rPr>
        <w:t xml:space="preserve">The cutoff </w:t>
      </w:r>
      <w:r w:rsidR="002E307D" w:rsidRPr="006E0CCC">
        <w:rPr>
          <w:rFonts w:ascii="Times New Roman" w:hAnsi="Times New Roman" w:cs="Times New Roman"/>
          <w:i/>
          <w:iCs/>
          <w:color w:val="000000" w:themeColor="text1"/>
          <w:sz w:val="24"/>
          <w:lang w:eastAsia="ko-KR"/>
        </w:rPr>
        <w:t>P</w:t>
      </w:r>
      <w:r w:rsidR="002E307D" w:rsidRPr="006E0CCC">
        <w:rPr>
          <w:rFonts w:ascii="Times New Roman" w:hAnsi="Times New Roman" w:cs="Times New Roman"/>
          <w:color w:val="000000" w:themeColor="text1"/>
          <w:sz w:val="24"/>
          <w:lang w:eastAsia="ko-KR"/>
        </w:rPr>
        <w:t xml:space="preserve"> value of &lt;0.05 was considered </w:t>
      </w:r>
      <w:r w:rsidR="00294526" w:rsidRPr="006E0CCC">
        <w:rPr>
          <w:rFonts w:ascii="Times New Roman" w:hAnsi="Times New Roman" w:cs="Times New Roman"/>
          <w:color w:val="000000" w:themeColor="text1"/>
          <w:sz w:val="24"/>
          <w:lang w:eastAsia="ko-KR"/>
        </w:rPr>
        <w:t>for statistical significance.</w:t>
      </w:r>
    </w:p>
    <w:p w14:paraId="21290B5C" w14:textId="77777777" w:rsidR="00294526" w:rsidRPr="006E0CCC" w:rsidRDefault="00294526" w:rsidP="00C052E4">
      <w:pPr>
        <w:spacing w:line="480" w:lineRule="auto"/>
        <w:jc w:val="left"/>
        <w:rPr>
          <w:rFonts w:ascii="Times New Roman" w:hAnsi="Times New Roman" w:cs="Times New Roman"/>
          <w:color w:val="000000" w:themeColor="text1"/>
          <w:sz w:val="24"/>
          <w:lang w:eastAsia="ko-KR"/>
        </w:rPr>
      </w:pPr>
    </w:p>
    <w:p w14:paraId="3E836025" w14:textId="77777777" w:rsidR="00B5018D" w:rsidRPr="006E0CCC" w:rsidRDefault="00B5018D" w:rsidP="00C052E4">
      <w:pPr>
        <w:spacing w:line="480" w:lineRule="auto"/>
        <w:jc w:val="left"/>
        <w:rPr>
          <w:rFonts w:ascii="Times New Roman" w:hAnsi="Times New Roman" w:cs="Times New Roman"/>
          <w:b/>
          <w:bCs/>
          <w:color w:val="000000" w:themeColor="text1"/>
          <w:sz w:val="28"/>
          <w:szCs w:val="28"/>
          <w:lang w:eastAsia="ko-KR"/>
        </w:rPr>
      </w:pPr>
      <w:r w:rsidRPr="006E0CCC">
        <w:rPr>
          <w:rFonts w:ascii="Times New Roman" w:hAnsi="Times New Roman" w:cs="Times New Roman" w:hint="eastAsia"/>
          <w:b/>
          <w:bCs/>
          <w:color w:val="000000" w:themeColor="text1"/>
          <w:sz w:val="28"/>
          <w:szCs w:val="28"/>
          <w:lang w:eastAsia="ko-KR"/>
        </w:rPr>
        <w:t>R</w:t>
      </w:r>
      <w:r w:rsidRPr="006E0CCC">
        <w:rPr>
          <w:rFonts w:ascii="Times New Roman" w:hAnsi="Times New Roman" w:cs="Times New Roman"/>
          <w:b/>
          <w:bCs/>
          <w:color w:val="000000" w:themeColor="text1"/>
          <w:sz w:val="28"/>
          <w:szCs w:val="28"/>
          <w:lang w:eastAsia="ko-KR"/>
        </w:rPr>
        <w:t>eferences</w:t>
      </w:r>
    </w:p>
    <w:p w14:paraId="3E836026" w14:textId="77777777" w:rsidR="00100324" w:rsidRPr="006E0CCC" w:rsidRDefault="00100324" w:rsidP="00100324">
      <w:pPr>
        <w:pStyle w:val="1"/>
        <w:rPr>
          <w:color w:val="000000" w:themeColor="text1"/>
          <w:sz w:val="24"/>
          <w:szCs w:val="36"/>
        </w:rPr>
      </w:pPr>
      <w:r w:rsidRPr="006E0CCC">
        <w:rPr>
          <w:color w:val="000000" w:themeColor="text1"/>
          <w:sz w:val="24"/>
          <w:szCs w:val="36"/>
        </w:rPr>
        <w:fldChar w:fldCharType="begin"/>
      </w:r>
      <w:r w:rsidRPr="006E0CCC">
        <w:rPr>
          <w:color w:val="000000" w:themeColor="text1"/>
          <w:sz w:val="24"/>
          <w:szCs w:val="36"/>
        </w:rPr>
        <w:instrText xml:space="preserve"> ADDIN ZOTERO_BIBL {"uncited":[],"omitted":[],"custom":[]} CSL_BIBLIOGRAPHY </w:instrText>
      </w:r>
      <w:r w:rsidRPr="006E0CCC">
        <w:rPr>
          <w:color w:val="000000" w:themeColor="text1"/>
          <w:sz w:val="24"/>
          <w:szCs w:val="36"/>
        </w:rPr>
        <w:fldChar w:fldCharType="separate"/>
      </w:r>
      <w:r w:rsidRPr="006E0CCC">
        <w:rPr>
          <w:color w:val="000000" w:themeColor="text1"/>
          <w:sz w:val="24"/>
          <w:szCs w:val="36"/>
        </w:rPr>
        <w:t xml:space="preserve">1. </w:t>
      </w:r>
      <w:r w:rsidRPr="006E0CCC">
        <w:rPr>
          <w:color w:val="000000" w:themeColor="text1"/>
          <w:sz w:val="24"/>
          <w:szCs w:val="36"/>
        </w:rPr>
        <w:tab/>
        <w:t xml:space="preserve">Korea Centers for Disease Control and Prevention. Guideline for </w:t>
      </w:r>
      <w:r w:rsidR="00AF69E3" w:rsidRPr="006E0CCC">
        <w:rPr>
          <w:color w:val="000000" w:themeColor="text1"/>
          <w:sz w:val="24"/>
          <w:szCs w:val="36"/>
        </w:rPr>
        <w:t>Covid</w:t>
      </w:r>
      <w:r w:rsidRPr="006E0CCC">
        <w:rPr>
          <w:color w:val="000000" w:themeColor="text1"/>
          <w:sz w:val="24"/>
          <w:szCs w:val="36"/>
        </w:rPr>
        <w:t>-19 Infection (ver 7.0). 2020;</w:t>
      </w:r>
    </w:p>
    <w:p w14:paraId="3E836027" w14:textId="77777777" w:rsidR="00100324" w:rsidRPr="006E0CCC" w:rsidRDefault="00100324" w:rsidP="00100324">
      <w:pPr>
        <w:pStyle w:val="1"/>
        <w:rPr>
          <w:color w:val="000000" w:themeColor="text1"/>
          <w:sz w:val="24"/>
          <w:szCs w:val="36"/>
        </w:rPr>
      </w:pPr>
      <w:r w:rsidRPr="006E0CCC">
        <w:rPr>
          <w:color w:val="000000" w:themeColor="text1"/>
          <w:sz w:val="24"/>
          <w:szCs w:val="36"/>
        </w:rPr>
        <w:t xml:space="preserve">2. </w:t>
      </w:r>
      <w:r w:rsidRPr="006E0CCC">
        <w:rPr>
          <w:color w:val="000000" w:themeColor="text1"/>
          <w:sz w:val="24"/>
          <w:szCs w:val="36"/>
        </w:rPr>
        <w:tab/>
        <w:t xml:space="preserve">The Korean Society of Infectious Diseases, Korean Society for Antimicrobial Therapy, The Korean Society of Pediatric Infectious Diseases. Guideline on the pharmaceutical treatment on </w:t>
      </w:r>
      <w:r w:rsidR="00AF69E3" w:rsidRPr="006E0CCC">
        <w:rPr>
          <w:color w:val="000000" w:themeColor="text1"/>
          <w:sz w:val="24"/>
          <w:szCs w:val="36"/>
        </w:rPr>
        <w:t>Covid</w:t>
      </w:r>
      <w:r w:rsidRPr="006E0CCC">
        <w:rPr>
          <w:color w:val="000000" w:themeColor="text1"/>
          <w:sz w:val="24"/>
          <w:szCs w:val="36"/>
        </w:rPr>
        <w:t>-19 infection. (In Korean). 2020;</w:t>
      </w:r>
    </w:p>
    <w:p w14:paraId="3E836028" w14:textId="77777777" w:rsidR="00100324" w:rsidRPr="006E0CCC" w:rsidRDefault="00100324" w:rsidP="00100324">
      <w:pPr>
        <w:pStyle w:val="1"/>
        <w:rPr>
          <w:color w:val="000000" w:themeColor="text1"/>
          <w:sz w:val="24"/>
          <w:szCs w:val="36"/>
        </w:rPr>
      </w:pPr>
      <w:r w:rsidRPr="006E0CCC">
        <w:rPr>
          <w:color w:val="000000" w:themeColor="text1"/>
          <w:sz w:val="24"/>
          <w:szCs w:val="36"/>
        </w:rPr>
        <w:t xml:space="preserve">3. </w:t>
      </w:r>
      <w:r w:rsidRPr="006E0CCC">
        <w:rPr>
          <w:color w:val="000000" w:themeColor="text1"/>
          <w:sz w:val="24"/>
          <w:szCs w:val="36"/>
        </w:rPr>
        <w:tab/>
        <w:t>R Core Team. A language and environment for statistical computing. R Foundation for Statistical Computing. Vienna, Austria</w:t>
      </w:r>
      <w:r w:rsidR="00B7683A" w:rsidRPr="006E0CCC">
        <w:rPr>
          <w:color w:val="000000" w:themeColor="text1"/>
          <w:sz w:val="24"/>
          <w:szCs w:val="36"/>
        </w:rPr>
        <w:t>,</w:t>
      </w:r>
      <w:r w:rsidRPr="006E0CCC">
        <w:rPr>
          <w:color w:val="000000" w:themeColor="text1"/>
          <w:sz w:val="24"/>
          <w:szCs w:val="36"/>
        </w:rPr>
        <w:t xml:space="preserve"> 2020;Available from: http://www.R-project.org/</w:t>
      </w:r>
    </w:p>
    <w:p w14:paraId="3E836029" w14:textId="77777777" w:rsidR="00DD6B08" w:rsidRPr="006E0CCC" w:rsidRDefault="00100324">
      <w:pPr>
        <w:rPr>
          <w:rFonts w:ascii="Times New Roman" w:hAnsi="Times New Roman" w:cs="Times New Roman"/>
          <w:color w:val="000000" w:themeColor="text1"/>
          <w:sz w:val="24"/>
          <w:szCs w:val="36"/>
        </w:rPr>
      </w:pPr>
      <w:r w:rsidRPr="006E0CCC">
        <w:rPr>
          <w:rFonts w:ascii="Times New Roman" w:hAnsi="Times New Roman" w:cs="Times New Roman"/>
          <w:color w:val="000000" w:themeColor="text1"/>
          <w:sz w:val="24"/>
          <w:szCs w:val="36"/>
        </w:rPr>
        <w:fldChar w:fldCharType="end"/>
      </w:r>
    </w:p>
    <w:p w14:paraId="3E83602A" w14:textId="77777777" w:rsidR="00DD6B08" w:rsidRPr="006E0CCC" w:rsidRDefault="00DD6B08">
      <w:pPr>
        <w:widowControl/>
        <w:wordWrap/>
        <w:autoSpaceDE/>
        <w:autoSpaceDN/>
        <w:rPr>
          <w:rFonts w:ascii="Times New Roman" w:hAnsi="Times New Roman" w:cs="Times New Roman"/>
          <w:color w:val="000000" w:themeColor="text1"/>
          <w:sz w:val="24"/>
          <w:szCs w:val="36"/>
        </w:rPr>
      </w:pPr>
    </w:p>
    <w:sectPr w:rsidR="00DD6B08" w:rsidRPr="006E0CCC">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2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removeDateAndTime/>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E4"/>
    <w:rsid w:val="000031A1"/>
    <w:rsid w:val="000462F5"/>
    <w:rsid w:val="000A7D09"/>
    <w:rsid w:val="000B75A0"/>
    <w:rsid w:val="000F0D01"/>
    <w:rsid w:val="00100324"/>
    <w:rsid w:val="00116012"/>
    <w:rsid w:val="0012475B"/>
    <w:rsid w:val="00162E18"/>
    <w:rsid w:val="00165004"/>
    <w:rsid w:val="00174ADC"/>
    <w:rsid w:val="001C1FD5"/>
    <w:rsid w:val="001D6ECB"/>
    <w:rsid w:val="00235BC1"/>
    <w:rsid w:val="00256960"/>
    <w:rsid w:val="00294526"/>
    <w:rsid w:val="002A4257"/>
    <w:rsid w:val="002D0F86"/>
    <w:rsid w:val="002E307D"/>
    <w:rsid w:val="002F0655"/>
    <w:rsid w:val="00326D6E"/>
    <w:rsid w:val="00333F81"/>
    <w:rsid w:val="00397A49"/>
    <w:rsid w:val="003F3C6D"/>
    <w:rsid w:val="00402929"/>
    <w:rsid w:val="0041003C"/>
    <w:rsid w:val="004461C7"/>
    <w:rsid w:val="00453E65"/>
    <w:rsid w:val="004811CA"/>
    <w:rsid w:val="004D08A9"/>
    <w:rsid w:val="0051087B"/>
    <w:rsid w:val="00551A3D"/>
    <w:rsid w:val="005578F1"/>
    <w:rsid w:val="005B3C33"/>
    <w:rsid w:val="005C149B"/>
    <w:rsid w:val="005D3A97"/>
    <w:rsid w:val="006B31D6"/>
    <w:rsid w:val="006E0CCC"/>
    <w:rsid w:val="006F521E"/>
    <w:rsid w:val="0073131E"/>
    <w:rsid w:val="00736A19"/>
    <w:rsid w:val="00771A05"/>
    <w:rsid w:val="00801675"/>
    <w:rsid w:val="00811969"/>
    <w:rsid w:val="00863A17"/>
    <w:rsid w:val="00867339"/>
    <w:rsid w:val="008A3560"/>
    <w:rsid w:val="008B1146"/>
    <w:rsid w:val="008B5606"/>
    <w:rsid w:val="008C32A9"/>
    <w:rsid w:val="008E5945"/>
    <w:rsid w:val="009166F3"/>
    <w:rsid w:val="009A2A8D"/>
    <w:rsid w:val="009C620F"/>
    <w:rsid w:val="009E08E8"/>
    <w:rsid w:val="00A01D8D"/>
    <w:rsid w:val="00A454E9"/>
    <w:rsid w:val="00A71C7D"/>
    <w:rsid w:val="00AB668E"/>
    <w:rsid w:val="00AD217B"/>
    <w:rsid w:val="00AE4CA5"/>
    <w:rsid w:val="00AF69E3"/>
    <w:rsid w:val="00B15A35"/>
    <w:rsid w:val="00B42BC2"/>
    <w:rsid w:val="00B5018D"/>
    <w:rsid w:val="00B534F6"/>
    <w:rsid w:val="00B7683A"/>
    <w:rsid w:val="00B84A04"/>
    <w:rsid w:val="00BC49AA"/>
    <w:rsid w:val="00C052E4"/>
    <w:rsid w:val="00C81C52"/>
    <w:rsid w:val="00D2067A"/>
    <w:rsid w:val="00D626F0"/>
    <w:rsid w:val="00D8694C"/>
    <w:rsid w:val="00DD6B08"/>
    <w:rsid w:val="00DF3BD9"/>
    <w:rsid w:val="00E24BEE"/>
    <w:rsid w:val="00E76D16"/>
    <w:rsid w:val="00E87054"/>
    <w:rsid w:val="00EA0045"/>
    <w:rsid w:val="00EA4BAE"/>
    <w:rsid w:val="00EB49AF"/>
    <w:rsid w:val="00F134DF"/>
    <w:rsid w:val="00F26BB6"/>
    <w:rsid w:val="00F64C5F"/>
    <w:rsid w:val="00F97F3E"/>
    <w:rsid w:val="00FA5189"/>
    <w:rsid w:val="00FA62B2"/>
    <w:rsid w:val="00FA694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6005"/>
  <w15:chartTrackingRefBased/>
  <w15:docId w15:val="{A09ED255-0202-BB42-A9E1-C847F253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4"/>
        <w:lang w:val="en-US" w:eastAsia="en-I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2E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참고 문헌1"/>
    <w:basedOn w:val="a"/>
    <w:link w:val="BibliographyChar"/>
    <w:rsid w:val="00100324"/>
    <w:pPr>
      <w:tabs>
        <w:tab w:val="left" w:pos="380"/>
      </w:tabs>
      <w:spacing w:after="240"/>
      <w:ind w:left="384" w:hanging="384"/>
    </w:pPr>
    <w:rPr>
      <w:rFonts w:ascii="Times New Roman" w:hAnsi="Times New Roman" w:cs="Times New Roman"/>
    </w:rPr>
  </w:style>
  <w:style w:type="character" w:customStyle="1" w:styleId="BibliographyChar">
    <w:name w:val="Bibliography Char"/>
    <w:basedOn w:val="a0"/>
    <w:link w:val="1"/>
    <w:rsid w:val="00100324"/>
    <w:rPr>
      <w:rFonts w:ascii="Times New Roman" w:hAnsi="Times New Roman" w:cs="Times New Roman"/>
    </w:rPr>
  </w:style>
  <w:style w:type="paragraph" w:styleId="a3">
    <w:name w:val="Balloon Text"/>
    <w:basedOn w:val="a"/>
    <w:link w:val="Char"/>
    <w:uiPriority w:val="99"/>
    <w:semiHidden/>
    <w:unhideWhenUsed/>
    <w:rsid w:val="00EA4BAE"/>
    <w:rPr>
      <w:rFonts w:ascii="바탕" w:eastAsia="바탕"/>
      <w:sz w:val="18"/>
      <w:szCs w:val="18"/>
    </w:rPr>
  </w:style>
  <w:style w:type="character" w:customStyle="1" w:styleId="Char">
    <w:name w:val="풍선 도움말 텍스트 Char"/>
    <w:basedOn w:val="a0"/>
    <w:link w:val="a3"/>
    <w:uiPriority w:val="99"/>
    <w:semiHidden/>
    <w:rsid w:val="00EA4BAE"/>
    <w:rPr>
      <w:rFonts w:ascii="바탕" w:eastAsia="바탕"/>
      <w:sz w:val="18"/>
      <w:szCs w:val="18"/>
    </w:rPr>
  </w:style>
  <w:style w:type="character" w:styleId="a4">
    <w:name w:val="annotation reference"/>
    <w:basedOn w:val="a0"/>
    <w:uiPriority w:val="99"/>
    <w:semiHidden/>
    <w:unhideWhenUsed/>
    <w:rsid w:val="0041003C"/>
    <w:rPr>
      <w:sz w:val="16"/>
      <w:szCs w:val="16"/>
    </w:rPr>
  </w:style>
  <w:style w:type="paragraph" w:styleId="a5">
    <w:name w:val="annotation text"/>
    <w:basedOn w:val="a"/>
    <w:link w:val="Char0"/>
    <w:uiPriority w:val="99"/>
    <w:semiHidden/>
    <w:unhideWhenUsed/>
    <w:rsid w:val="0041003C"/>
    <w:rPr>
      <w:szCs w:val="20"/>
      <w:lang w:eastAsia="en-US"/>
    </w:rPr>
  </w:style>
  <w:style w:type="character" w:customStyle="1" w:styleId="Char0">
    <w:name w:val="메모 텍스트 Char"/>
    <w:basedOn w:val="a0"/>
    <w:link w:val="a5"/>
    <w:uiPriority w:val="99"/>
    <w:semiHidden/>
    <w:rsid w:val="0041003C"/>
    <w:rPr>
      <w:szCs w:val="20"/>
      <w:lang w:eastAsia="en-US"/>
    </w:rPr>
  </w:style>
  <w:style w:type="paragraph" w:styleId="a6">
    <w:name w:val="annotation subject"/>
    <w:basedOn w:val="a5"/>
    <w:next w:val="a5"/>
    <w:link w:val="Char1"/>
    <w:uiPriority w:val="99"/>
    <w:semiHidden/>
    <w:unhideWhenUsed/>
    <w:rsid w:val="0041003C"/>
    <w:rPr>
      <w:b/>
      <w:bCs/>
    </w:rPr>
  </w:style>
  <w:style w:type="character" w:customStyle="1" w:styleId="Char1">
    <w:name w:val="메모 주제 Char"/>
    <w:basedOn w:val="Char0"/>
    <w:link w:val="a6"/>
    <w:uiPriority w:val="99"/>
    <w:semiHidden/>
    <w:rsid w:val="0041003C"/>
    <w:rPr>
      <w:b/>
      <w:bC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52826">
      <w:bodyDiv w:val="1"/>
      <w:marLeft w:val="0"/>
      <w:marRight w:val="0"/>
      <w:marTop w:val="0"/>
      <w:marBottom w:val="0"/>
      <w:divBdr>
        <w:top w:val="none" w:sz="0" w:space="0" w:color="auto"/>
        <w:left w:val="none" w:sz="0" w:space="0" w:color="auto"/>
        <w:bottom w:val="none" w:sz="0" w:space="0" w:color="auto"/>
        <w:right w:val="none" w:sz="0" w:space="0" w:color="auto"/>
      </w:divBdr>
    </w:div>
    <w:div w:id="599147219">
      <w:bodyDiv w:val="1"/>
      <w:marLeft w:val="0"/>
      <w:marRight w:val="0"/>
      <w:marTop w:val="0"/>
      <w:marBottom w:val="0"/>
      <w:divBdr>
        <w:top w:val="none" w:sz="0" w:space="0" w:color="auto"/>
        <w:left w:val="none" w:sz="0" w:space="0" w:color="auto"/>
        <w:bottom w:val="none" w:sz="0" w:space="0" w:color="auto"/>
        <w:right w:val="none" w:sz="0" w:space="0" w:color="auto"/>
      </w:divBdr>
    </w:div>
    <w:div w:id="143998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1078</Words>
  <Characters>6151</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sansungmarket-6735</cp:lastModifiedBy>
  <cp:revision>14</cp:revision>
  <dcterms:created xsi:type="dcterms:W3CDTF">2020-09-30T10:14:00Z</dcterms:created>
  <dcterms:modified xsi:type="dcterms:W3CDTF">2020-11-05T00:30:00Z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id="biquVfp3"/&gt;&lt;style id="http://www.zotero.org/styles/the-new-england-journal-of-medicine" hasBibliography="1" bibliographyStyleHasBeenSet="1"/&gt;&lt;prefs&gt;&lt;pref name="fieldType" value="Field"/&gt;&lt;/prefs&gt;&lt;</vt:lpwstr>
  </property>
  <property fmtid="{D5CDD505-2E9C-101B-9397-08002B2CF9AE}" pid="3" name="ZOTERO_PREF_2">
    <vt:lpwstr>/data&gt;</vt:lpwstr>
  </property>
</Properties>
</file>