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2642" w:rsidRDefault="00522960">
      <w:pPr>
        <w:pageBreakBefore/>
        <w:rPr>
          <w:rFonts w:ascii="Times Roman" w:eastAsia="Times Roman" w:hAnsi="Times Roman" w:cs="Times Roman"/>
          <w:b/>
          <w:bCs/>
        </w:rPr>
      </w:pPr>
      <w:r>
        <w:rPr>
          <w:rFonts w:ascii="Times Roman" w:hAnsi="Times Roman"/>
          <w:b/>
          <w:bCs/>
        </w:rPr>
        <w:t>Electronic Supplemental Material</w:t>
      </w:r>
    </w:p>
    <w:p w:rsidR="00B32642" w:rsidRDefault="00522960">
      <w:pPr>
        <w:pStyle w:val="TitleA"/>
        <w:spacing w:line="360" w:lineRule="auto"/>
        <w:jc w:val="both"/>
        <w:rPr>
          <w:rFonts w:ascii="Times Roman" w:eastAsia="Times Roman" w:hAnsi="Times Roman" w:cs="Times Roman"/>
        </w:rPr>
      </w:pPr>
      <w:r>
        <w:rPr>
          <w:rFonts w:ascii="Times Roman" w:hAnsi="Times Roman"/>
        </w:rPr>
        <w:t>Consistent behavioral syndrome across seasons in an invasive freshwater fish</w:t>
      </w:r>
    </w:p>
    <w:p w:rsidR="00B32642" w:rsidRDefault="00522960">
      <w:pPr>
        <w:pStyle w:val="AuthorList"/>
        <w:spacing w:line="360" w:lineRule="auto"/>
        <w:rPr>
          <w:b w:val="0"/>
          <w:bCs w:val="0"/>
        </w:rPr>
      </w:pPr>
      <w:r>
        <w:rPr>
          <w:b w:val="0"/>
          <w:bCs w:val="0"/>
        </w:rPr>
        <w:t>Juliane Lukas</w:t>
      </w:r>
      <w:r>
        <w:rPr>
          <w:b w:val="0"/>
          <w:bCs w:val="0"/>
          <w:vertAlign w:val="superscript"/>
        </w:rPr>
        <w:t>*</w:t>
      </w:r>
      <w:r>
        <w:rPr>
          <w:b w:val="0"/>
          <w:bCs w:val="0"/>
        </w:rPr>
        <w:t xml:space="preserve">, Gregor </w:t>
      </w:r>
      <w:proofErr w:type="spellStart"/>
      <w:r>
        <w:rPr>
          <w:b w:val="0"/>
          <w:bCs w:val="0"/>
        </w:rPr>
        <w:t>Kalinkat</w:t>
      </w:r>
      <w:proofErr w:type="spellEnd"/>
      <w:r>
        <w:rPr>
          <w:b w:val="0"/>
          <w:bCs w:val="0"/>
        </w:rPr>
        <w:t xml:space="preserve">, Friedrich Wilhelm </w:t>
      </w:r>
      <w:proofErr w:type="spellStart"/>
      <w:r>
        <w:rPr>
          <w:b w:val="0"/>
          <w:bCs w:val="0"/>
        </w:rPr>
        <w:t>Miesen</w:t>
      </w:r>
      <w:proofErr w:type="spellEnd"/>
      <w:r>
        <w:rPr>
          <w:b w:val="0"/>
          <w:bCs w:val="0"/>
        </w:rPr>
        <w:t xml:space="preserve">, Tim Landgraf, Jens Krause, David </w:t>
      </w:r>
      <w:proofErr w:type="spellStart"/>
      <w:r>
        <w:rPr>
          <w:b w:val="0"/>
          <w:bCs w:val="0"/>
        </w:rPr>
        <w:t>Bierbach</w:t>
      </w:r>
      <w:proofErr w:type="spellEnd"/>
    </w:p>
    <w:p w:rsidR="00B32642" w:rsidRDefault="00522960">
      <w:pPr>
        <w:spacing w:line="360" w:lineRule="auto"/>
      </w:pPr>
      <w:r>
        <w:t xml:space="preserve">* correspondence: </w:t>
      </w:r>
      <w:hyperlink r:id="rId7" w:history="1">
        <w:r>
          <w:rPr>
            <w:rStyle w:val="Hyperlink0"/>
          </w:rPr>
          <w:t>contact@julianelukas.com</w:t>
        </w:r>
      </w:hyperlink>
    </w:p>
    <w:p w:rsidR="00B32642" w:rsidRDefault="00B32642"/>
    <w:p w:rsidR="00B32642" w:rsidRDefault="00522960">
      <w:pPr>
        <w:pStyle w:val="Heading1"/>
        <w:numPr>
          <w:ilvl w:val="0"/>
          <w:numId w:val="2"/>
        </w:numPr>
      </w:pPr>
      <w:r>
        <w:t>Gillbach fish community</w:t>
      </w:r>
    </w:p>
    <w:p w:rsidR="00B32642" w:rsidRDefault="00522960">
      <w:pPr>
        <w:spacing w:line="360" w:lineRule="auto"/>
      </w:pPr>
      <w:r>
        <w:t>Samplings revealed 13 different fish taxa (capture or visual record, see Table 1), seven of which were non-native or ornamental species. Guppies were collected for behavioral testing, while ‘bycatch’ (i.e. all other native or non-native fish captured) were immediately euthanized with an overdose of clove oil and preserved in 99% ethanol for subsequent identification. Specimens were determined to the lowest feasible taxonomic level using the most recent literature available (</w:t>
      </w:r>
      <w:proofErr w:type="spellStart"/>
      <w:r>
        <w:t>Trewavas</w:t>
      </w:r>
      <w:proofErr w:type="spellEnd"/>
      <w:r>
        <w:t xml:space="preserve">, 1983; </w:t>
      </w:r>
      <w:proofErr w:type="spellStart"/>
      <w:r>
        <w:t>Teugels</w:t>
      </w:r>
      <w:proofErr w:type="spellEnd"/>
      <w:r>
        <w:t xml:space="preserve"> and Thys Van den </w:t>
      </w:r>
      <w:proofErr w:type="spellStart"/>
      <w:r>
        <w:t>Audenaerde</w:t>
      </w:r>
      <w:proofErr w:type="spellEnd"/>
      <w:r>
        <w:t xml:space="preserve">, 1992, 2003; </w:t>
      </w:r>
      <w:proofErr w:type="spellStart"/>
      <w:r>
        <w:t>Kottelat</w:t>
      </w:r>
      <w:proofErr w:type="spellEnd"/>
      <w:r>
        <w:t xml:space="preserve"> and </w:t>
      </w:r>
      <w:proofErr w:type="spellStart"/>
      <w:r>
        <w:t>Freyhof</w:t>
      </w:r>
      <w:proofErr w:type="spellEnd"/>
      <w:r>
        <w:t xml:space="preserve">, 2007; </w:t>
      </w:r>
      <w:proofErr w:type="spellStart"/>
      <w:r>
        <w:t>Schmitter</w:t>
      </w:r>
      <w:proofErr w:type="spellEnd"/>
      <w:r>
        <w:t xml:space="preserve">-Soto, 2007a, 2007b; </w:t>
      </w:r>
      <w:proofErr w:type="spellStart"/>
      <w:r>
        <w:t>Stiassny</w:t>
      </w:r>
      <w:proofErr w:type="spellEnd"/>
      <w:r>
        <w:t xml:space="preserve"> et al., 2007) and have been integrated into the collection of the Zoological Research Museum Alexander Koenig (Bonn, Germany). </w:t>
      </w:r>
      <w:r>
        <w:rPr>
          <w:rFonts w:ascii="Arial Unicode MS" w:eastAsia="Arial Unicode MS" w:hAnsi="Arial Unicode MS" w:cs="Arial Unicode MS"/>
          <w:sz w:val="20"/>
          <w:szCs w:val="20"/>
        </w:rPr>
        <w:br w:type="page"/>
      </w:r>
    </w:p>
    <w:p w:rsidR="00B32642" w:rsidRDefault="00522960">
      <w:pPr>
        <w:rPr>
          <w:sz w:val="20"/>
          <w:szCs w:val="20"/>
        </w:rPr>
      </w:pPr>
      <w:r>
        <w:rPr>
          <w:rFonts w:eastAsia="Arial Unicode MS" w:cs="Arial Unicode MS"/>
          <w:b/>
          <w:bCs/>
          <w:sz w:val="20"/>
          <w:szCs w:val="20"/>
        </w:rPr>
        <w:lastRenderedPageBreak/>
        <w:t>Table 1: Fish community at the thermally-altered Gillbach.</w:t>
      </w:r>
      <w:r>
        <w:rPr>
          <w:rFonts w:eastAsia="Arial Unicode MS" w:cs="Arial Unicode MS"/>
          <w:sz w:val="20"/>
          <w:szCs w:val="20"/>
        </w:rPr>
        <w:t xml:space="preserve"> Summary of native and non-native fish observed (V) or caught (X) at the source of the Gillbach (SI), one kilometer downstream (SII) or further down (FD) during three samplings in 2016. *Note that sampling efforts were not standardized for examining species composition (i.e. sampling ceased once a sufficient number of adult </w:t>
      </w:r>
      <w:r>
        <w:rPr>
          <w:rFonts w:eastAsia="Arial Unicode MS" w:cs="Arial Unicode MS"/>
          <w:i/>
          <w:iCs/>
          <w:sz w:val="20"/>
          <w:szCs w:val="20"/>
        </w:rPr>
        <w:t>Poecilia reticulata</w:t>
      </w:r>
      <w:r>
        <w:rPr>
          <w:rFonts w:eastAsia="Arial Unicode MS" w:cs="Arial Unicode MS"/>
          <w:sz w:val="20"/>
          <w:szCs w:val="20"/>
        </w:rPr>
        <w:t xml:space="preserve"> for experimental purposes were caught; see Table 2) and thus includes records of species previously described for this system.</w:t>
      </w:r>
    </w:p>
    <w:tbl>
      <w:tblPr>
        <w:tblStyle w:val="ListTable6Colorful1"/>
        <w:tblW w:w="9627" w:type="dxa"/>
        <w:tblLayout w:type="fixed"/>
        <w:tblLook w:val="06A0" w:firstRow="1" w:lastRow="0" w:firstColumn="1" w:lastColumn="0" w:noHBand="1" w:noVBand="1"/>
      </w:tblPr>
      <w:tblGrid>
        <w:gridCol w:w="1134"/>
        <w:gridCol w:w="2552"/>
        <w:gridCol w:w="1276"/>
        <w:gridCol w:w="409"/>
        <w:gridCol w:w="409"/>
        <w:gridCol w:w="410"/>
        <w:gridCol w:w="409"/>
        <w:gridCol w:w="410"/>
        <w:gridCol w:w="409"/>
        <w:gridCol w:w="410"/>
        <w:gridCol w:w="409"/>
        <w:gridCol w:w="410"/>
        <w:gridCol w:w="980"/>
      </w:tblGrid>
      <w:tr w:rsidR="00126984" w:rsidRPr="00876137" w:rsidTr="0022281B">
        <w:trPr>
          <w:cnfStyle w:val="100000000000" w:firstRow="1" w:lastRow="0" w:firstColumn="0" w:lastColumn="0" w:oddVBand="0" w:evenVBand="0" w:oddHBand="0" w:evenHBand="0" w:firstRowFirstColumn="0" w:firstRowLastColumn="0" w:lastRowFirstColumn="0" w:lastRowLastColumn="0"/>
          <w:cantSplit/>
          <w:trHeight w:val="71"/>
        </w:trPr>
        <w:tc>
          <w:tcPr>
            <w:cnfStyle w:val="001000000000" w:firstRow="0" w:lastRow="0" w:firstColumn="1" w:lastColumn="0" w:oddVBand="0" w:evenVBand="0" w:oddHBand="0" w:evenHBand="0" w:firstRowFirstColumn="0" w:firstRowLastColumn="0" w:lastRowFirstColumn="0" w:lastRowLastColumn="0"/>
            <w:tcW w:w="1134" w:type="dxa"/>
            <w:vMerge w:val="restart"/>
            <w:tcBorders>
              <w:top w:val="single" w:sz="4" w:space="0" w:color="000000" w:themeColor="text1"/>
            </w:tcBorders>
            <w:shd w:val="clear" w:color="auto" w:fill="D9D9D9" w:themeFill="background1" w:themeFillShade="D9"/>
            <w:vAlign w:val="center"/>
          </w:tcPr>
          <w:p w:rsidR="00126984" w:rsidRPr="00876137" w:rsidRDefault="00126984" w:rsidP="0022281B">
            <w:pPr>
              <w:pStyle w:val="NoSpacing"/>
              <w:jc w:val="center"/>
              <w:rPr>
                <w:rFonts w:ascii="Arial" w:hAnsi="Arial" w:cs="Arial"/>
                <w:sz w:val="16"/>
                <w:szCs w:val="16"/>
              </w:rPr>
            </w:pPr>
          </w:p>
        </w:tc>
        <w:tc>
          <w:tcPr>
            <w:tcW w:w="2552" w:type="dxa"/>
            <w:vMerge w:val="restart"/>
            <w:tcBorders>
              <w:top w:val="single" w:sz="4" w:space="0" w:color="000000" w:themeColor="text1"/>
            </w:tcBorders>
            <w:shd w:val="clear" w:color="auto" w:fill="D9D9D9" w:themeFill="background1" w:themeFillShade="D9"/>
            <w:vAlign w:val="center"/>
          </w:tcPr>
          <w:p w:rsidR="00126984" w:rsidRPr="00876137" w:rsidRDefault="00126984" w:rsidP="0022281B">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Species</w:t>
            </w:r>
          </w:p>
        </w:tc>
        <w:tc>
          <w:tcPr>
            <w:tcW w:w="1276" w:type="dxa"/>
            <w:vMerge w:val="restart"/>
            <w:tcBorders>
              <w:top w:val="single" w:sz="4" w:space="0" w:color="000000" w:themeColor="text1"/>
              <w:right w:val="single" w:sz="4" w:space="0" w:color="auto"/>
            </w:tcBorders>
            <w:shd w:val="clear" w:color="auto" w:fill="D9D9D9" w:themeFill="background1" w:themeFillShade="D9"/>
            <w:vAlign w:val="center"/>
          </w:tcPr>
          <w:p w:rsidR="00126984" w:rsidRPr="00876137" w:rsidRDefault="00126984" w:rsidP="0022281B">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Origin</w:t>
            </w:r>
          </w:p>
        </w:tc>
        <w:tc>
          <w:tcPr>
            <w:tcW w:w="1228" w:type="dxa"/>
            <w:gridSpan w:val="3"/>
            <w:tcBorders>
              <w:top w:val="single" w:sz="4" w:space="0" w:color="000000" w:themeColor="text1"/>
              <w:bottom w:val="single" w:sz="4" w:space="0" w:color="auto"/>
              <w:right w:val="single" w:sz="4" w:space="0" w:color="auto"/>
            </w:tcBorders>
            <w:shd w:val="clear" w:color="auto" w:fill="D9D9D9" w:themeFill="background1" w:themeFillShade="D9"/>
            <w:vAlign w:val="center"/>
          </w:tcPr>
          <w:p w:rsidR="00126984" w:rsidRPr="00876137" w:rsidRDefault="00126984" w:rsidP="0022281B">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March</w:t>
            </w:r>
          </w:p>
        </w:tc>
        <w:tc>
          <w:tcPr>
            <w:tcW w:w="1228" w:type="dxa"/>
            <w:gridSpan w:val="3"/>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tcPr>
          <w:p w:rsidR="00126984" w:rsidRPr="00876137" w:rsidRDefault="00126984" w:rsidP="0022281B">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 xml:space="preserve">June </w:t>
            </w:r>
          </w:p>
        </w:tc>
        <w:tc>
          <w:tcPr>
            <w:tcW w:w="1229" w:type="dxa"/>
            <w:gridSpan w:val="3"/>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tcPr>
          <w:p w:rsidR="00126984" w:rsidRPr="00876137" w:rsidRDefault="00126984" w:rsidP="0022281B">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August</w:t>
            </w:r>
          </w:p>
        </w:tc>
        <w:tc>
          <w:tcPr>
            <w:tcW w:w="980" w:type="dxa"/>
            <w:vMerge w:val="restart"/>
            <w:tcBorders>
              <w:top w:val="single" w:sz="4" w:space="0" w:color="000000" w:themeColor="text1"/>
              <w:left w:val="single" w:sz="4" w:space="0" w:color="auto"/>
              <w:right w:val="single" w:sz="4" w:space="0" w:color="auto"/>
            </w:tcBorders>
            <w:shd w:val="clear" w:color="auto" w:fill="D9D9D9" w:themeFill="background1" w:themeFillShade="D9"/>
            <w:vAlign w:val="center"/>
          </w:tcPr>
          <w:p w:rsidR="00126984" w:rsidRPr="00876137" w:rsidRDefault="00126984" w:rsidP="0022281B">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876137">
              <w:rPr>
                <w:rFonts w:ascii="Arial" w:hAnsi="Arial" w:cs="Arial"/>
                <w:sz w:val="16"/>
                <w:szCs w:val="16"/>
              </w:rPr>
              <w:t>Previous records</w:t>
            </w:r>
          </w:p>
        </w:tc>
      </w:tr>
      <w:tr w:rsidR="007403FF" w:rsidRPr="00876137" w:rsidTr="0022281B">
        <w:trPr>
          <w:cantSplit/>
          <w:trHeight w:val="71"/>
        </w:trPr>
        <w:tc>
          <w:tcPr>
            <w:cnfStyle w:val="001000000000" w:firstRow="0" w:lastRow="0" w:firstColumn="1" w:lastColumn="0" w:oddVBand="0" w:evenVBand="0" w:oddHBand="0" w:evenHBand="0" w:firstRowFirstColumn="0" w:firstRowLastColumn="0" w:lastRowFirstColumn="0" w:lastRowLastColumn="0"/>
            <w:tcW w:w="1134" w:type="dxa"/>
            <w:vMerge/>
            <w:tcBorders>
              <w:bottom w:val="nil"/>
            </w:tcBorders>
            <w:shd w:val="clear" w:color="auto" w:fill="D9D9D9" w:themeFill="background1" w:themeFillShade="D9"/>
            <w:vAlign w:val="center"/>
          </w:tcPr>
          <w:p w:rsidR="00126984" w:rsidRPr="00876137" w:rsidRDefault="00126984" w:rsidP="0022281B">
            <w:pPr>
              <w:pStyle w:val="NoSpacing"/>
              <w:rPr>
                <w:rFonts w:ascii="Arial" w:hAnsi="Arial" w:cs="Arial"/>
                <w:sz w:val="16"/>
                <w:szCs w:val="16"/>
              </w:rPr>
            </w:pPr>
          </w:p>
        </w:tc>
        <w:tc>
          <w:tcPr>
            <w:tcW w:w="2552" w:type="dxa"/>
            <w:vMerge/>
            <w:shd w:val="clear" w:color="auto" w:fill="D9D9D9" w:themeFill="background1" w:themeFillShade="D9"/>
            <w:vAlign w:val="center"/>
          </w:tcPr>
          <w:p w:rsidR="00126984" w:rsidRPr="00876137" w:rsidRDefault="00126984" w:rsidP="0022281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276" w:type="dxa"/>
            <w:vMerge/>
            <w:tcBorders>
              <w:bottom w:val="single" w:sz="4" w:space="0" w:color="auto"/>
              <w:right w:val="single" w:sz="4" w:space="0" w:color="auto"/>
            </w:tcBorders>
            <w:shd w:val="clear" w:color="auto" w:fill="D9D9D9" w:themeFill="background1" w:themeFillShade="D9"/>
            <w:vAlign w:val="center"/>
          </w:tcPr>
          <w:p w:rsidR="00126984" w:rsidRPr="00876137" w:rsidRDefault="00126984" w:rsidP="0022281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09" w:type="dxa"/>
            <w:tcBorders>
              <w:top w:val="single" w:sz="4" w:space="0" w:color="000000" w:themeColor="text1"/>
              <w:bottom w:val="single" w:sz="4" w:space="0" w:color="auto"/>
              <w:right w:val="single" w:sz="4" w:space="0" w:color="D9D7DB"/>
            </w:tcBorders>
            <w:shd w:val="clear" w:color="auto" w:fill="D9D9D9" w:themeFill="background1" w:themeFillShade="D9"/>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76137">
              <w:rPr>
                <w:rFonts w:ascii="Arial" w:hAnsi="Arial" w:cs="Arial"/>
                <w:sz w:val="14"/>
                <w:szCs w:val="14"/>
              </w:rPr>
              <w:t>SI</w:t>
            </w:r>
          </w:p>
        </w:tc>
        <w:tc>
          <w:tcPr>
            <w:tcW w:w="409" w:type="dxa"/>
            <w:tcBorders>
              <w:top w:val="single" w:sz="4" w:space="0" w:color="000000" w:themeColor="text1"/>
              <w:left w:val="single" w:sz="4" w:space="0" w:color="D9D7DB"/>
              <w:bottom w:val="single" w:sz="4" w:space="0" w:color="auto"/>
              <w:right w:val="nil"/>
            </w:tcBorders>
            <w:shd w:val="clear" w:color="auto" w:fill="F2F2F2" w:themeFill="background1" w:themeFillShade="F2"/>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76137">
              <w:rPr>
                <w:rFonts w:ascii="Arial" w:hAnsi="Arial" w:cs="Arial"/>
                <w:sz w:val="14"/>
                <w:szCs w:val="14"/>
              </w:rPr>
              <w:t>SII</w:t>
            </w:r>
          </w:p>
        </w:tc>
        <w:tc>
          <w:tcPr>
            <w:tcW w:w="410" w:type="dxa"/>
            <w:tcBorders>
              <w:top w:val="single" w:sz="4" w:space="0" w:color="000000" w:themeColor="text1"/>
              <w:left w:val="nil"/>
              <w:bottom w:val="single" w:sz="4" w:space="0" w:color="auto"/>
              <w:right w:val="single" w:sz="4" w:space="0" w:color="auto"/>
            </w:tcBorders>
            <w:shd w:val="clear" w:color="auto" w:fill="D9D9D9" w:themeFill="background1" w:themeFillShade="D9"/>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76137">
              <w:rPr>
                <w:rFonts w:ascii="Arial" w:hAnsi="Arial" w:cs="Arial"/>
                <w:sz w:val="14"/>
                <w:szCs w:val="14"/>
              </w:rPr>
              <w:t>FD</w:t>
            </w:r>
          </w:p>
        </w:tc>
        <w:tc>
          <w:tcPr>
            <w:tcW w:w="409" w:type="dxa"/>
            <w:tcBorders>
              <w:top w:val="single" w:sz="4" w:space="0" w:color="000000" w:themeColor="text1"/>
              <w:left w:val="single" w:sz="4" w:space="0" w:color="auto"/>
              <w:bottom w:val="single" w:sz="4" w:space="0" w:color="auto"/>
              <w:right w:val="single" w:sz="4" w:space="0" w:color="D9D7DB"/>
            </w:tcBorders>
            <w:shd w:val="clear" w:color="auto" w:fill="D9D9D9" w:themeFill="background1" w:themeFillShade="D9"/>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76137">
              <w:rPr>
                <w:rFonts w:ascii="Arial" w:hAnsi="Arial" w:cs="Arial"/>
                <w:sz w:val="14"/>
                <w:szCs w:val="14"/>
              </w:rPr>
              <w:t>SI</w:t>
            </w:r>
          </w:p>
        </w:tc>
        <w:tc>
          <w:tcPr>
            <w:tcW w:w="410" w:type="dxa"/>
            <w:tcBorders>
              <w:top w:val="single" w:sz="4" w:space="0" w:color="000000" w:themeColor="text1"/>
              <w:left w:val="single" w:sz="4" w:space="0" w:color="D9D7DB"/>
              <w:bottom w:val="single" w:sz="4" w:space="0" w:color="auto"/>
              <w:right w:val="nil"/>
            </w:tcBorders>
            <w:shd w:val="clear" w:color="auto" w:fill="F2F2F2" w:themeFill="background1" w:themeFillShade="F2"/>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76137">
              <w:rPr>
                <w:rFonts w:ascii="Arial" w:hAnsi="Arial" w:cs="Arial"/>
                <w:sz w:val="14"/>
                <w:szCs w:val="14"/>
              </w:rPr>
              <w:t>SII</w:t>
            </w:r>
          </w:p>
        </w:tc>
        <w:tc>
          <w:tcPr>
            <w:tcW w:w="409" w:type="dxa"/>
            <w:tcBorders>
              <w:top w:val="single" w:sz="4" w:space="0" w:color="000000" w:themeColor="text1"/>
              <w:left w:val="nil"/>
              <w:bottom w:val="single" w:sz="4" w:space="0" w:color="auto"/>
              <w:right w:val="single" w:sz="4" w:space="0" w:color="auto"/>
            </w:tcBorders>
            <w:shd w:val="clear" w:color="auto" w:fill="D9D9D9" w:themeFill="background1" w:themeFillShade="D9"/>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76137">
              <w:rPr>
                <w:rFonts w:ascii="Arial" w:hAnsi="Arial" w:cs="Arial"/>
                <w:sz w:val="14"/>
                <w:szCs w:val="14"/>
              </w:rPr>
              <w:t>FD</w:t>
            </w:r>
          </w:p>
        </w:tc>
        <w:tc>
          <w:tcPr>
            <w:tcW w:w="410" w:type="dxa"/>
            <w:tcBorders>
              <w:top w:val="single" w:sz="4" w:space="0" w:color="000000" w:themeColor="text1"/>
              <w:left w:val="single" w:sz="4" w:space="0" w:color="auto"/>
              <w:bottom w:val="single" w:sz="4" w:space="0" w:color="auto"/>
              <w:right w:val="single" w:sz="4" w:space="0" w:color="D9D7DB"/>
            </w:tcBorders>
            <w:shd w:val="clear" w:color="auto" w:fill="D9D9D9" w:themeFill="background1" w:themeFillShade="D9"/>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76137">
              <w:rPr>
                <w:rFonts w:ascii="Arial" w:hAnsi="Arial" w:cs="Arial"/>
                <w:sz w:val="14"/>
                <w:szCs w:val="14"/>
              </w:rPr>
              <w:t>SI</w:t>
            </w:r>
          </w:p>
        </w:tc>
        <w:tc>
          <w:tcPr>
            <w:tcW w:w="409" w:type="dxa"/>
            <w:tcBorders>
              <w:top w:val="single" w:sz="4" w:space="0" w:color="000000" w:themeColor="text1"/>
              <w:left w:val="single" w:sz="4" w:space="0" w:color="D9D7DB"/>
              <w:bottom w:val="single" w:sz="4" w:space="0" w:color="auto"/>
              <w:right w:val="nil"/>
            </w:tcBorders>
            <w:shd w:val="clear" w:color="auto" w:fill="F2F2F2" w:themeFill="background1" w:themeFillShade="F2"/>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76137">
              <w:rPr>
                <w:rFonts w:ascii="Arial" w:hAnsi="Arial" w:cs="Arial"/>
                <w:sz w:val="14"/>
                <w:szCs w:val="14"/>
              </w:rPr>
              <w:t>SII</w:t>
            </w:r>
          </w:p>
        </w:tc>
        <w:tc>
          <w:tcPr>
            <w:tcW w:w="410" w:type="dxa"/>
            <w:tcBorders>
              <w:top w:val="nil"/>
              <w:left w:val="nil"/>
              <w:bottom w:val="single" w:sz="4" w:space="0" w:color="auto"/>
              <w:right w:val="single" w:sz="4" w:space="0" w:color="auto"/>
            </w:tcBorders>
            <w:shd w:val="clear" w:color="auto" w:fill="D9D9D9" w:themeFill="background1" w:themeFillShade="D9"/>
          </w:tcPr>
          <w:p w:rsidR="00126984" w:rsidRPr="00876137" w:rsidRDefault="00126984" w:rsidP="0022281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76137">
              <w:rPr>
                <w:rFonts w:ascii="Arial" w:hAnsi="Arial" w:cs="Arial"/>
                <w:sz w:val="14"/>
                <w:szCs w:val="14"/>
              </w:rPr>
              <w:t>FD</w:t>
            </w:r>
          </w:p>
        </w:tc>
        <w:tc>
          <w:tcPr>
            <w:tcW w:w="980" w:type="dxa"/>
            <w:vMerge/>
            <w:tcBorders>
              <w:left w:val="single" w:sz="4" w:space="0" w:color="auto"/>
              <w:bottom w:val="single" w:sz="4" w:space="0" w:color="auto"/>
              <w:right w:val="single" w:sz="4" w:space="0" w:color="auto"/>
            </w:tcBorders>
            <w:shd w:val="clear" w:color="auto" w:fill="D9D9D9" w:themeFill="background1" w:themeFillShade="D9"/>
          </w:tcPr>
          <w:p w:rsidR="00126984" w:rsidRPr="00876137" w:rsidRDefault="00126984" w:rsidP="0022281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7403FF" w:rsidRPr="00876137" w:rsidTr="0022281B">
        <w:trPr>
          <w:trHeight w:val="391"/>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bottom w:val="single" w:sz="4" w:space="0" w:color="auto"/>
              <w:right w:val="single" w:sz="4" w:space="0" w:color="auto"/>
            </w:tcBorders>
            <w:shd w:val="clear" w:color="auto" w:fill="auto"/>
            <w:vAlign w:val="center"/>
          </w:tcPr>
          <w:p w:rsidR="00126984" w:rsidRPr="00876137" w:rsidRDefault="00126984" w:rsidP="0022281B">
            <w:pPr>
              <w:pStyle w:val="NoSpacing"/>
              <w:rPr>
                <w:rFonts w:ascii="Arial" w:hAnsi="Arial" w:cs="Arial"/>
                <w:sz w:val="16"/>
                <w:szCs w:val="16"/>
              </w:rPr>
            </w:pPr>
            <w:proofErr w:type="spellStart"/>
            <w:r w:rsidRPr="00876137">
              <w:rPr>
                <w:rFonts w:ascii="Arial" w:hAnsi="Arial" w:cs="Arial"/>
                <w:sz w:val="16"/>
                <w:szCs w:val="16"/>
              </w:rPr>
              <w:t>Anguillidae</w:t>
            </w:r>
            <w:proofErr w:type="spellEnd"/>
          </w:p>
        </w:tc>
        <w:tc>
          <w:tcPr>
            <w:tcW w:w="2552" w:type="dxa"/>
            <w:tcBorders>
              <w:top w:val="single" w:sz="4" w:space="0" w:color="auto"/>
              <w:left w:val="single" w:sz="4" w:space="0" w:color="auto"/>
              <w:bottom w:val="single" w:sz="4" w:space="0" w:color="auto"/>
            </w:tcBorders>
            <w:shd w:val="clear" w:color="auto" w:fill="auto"/>
            <w:vAlign w:val="center"/>
          </w:tcPr>
          <w:p w:rsidR="00126984" w:rsidRPr="00876137" w:rsidRDefault="00126984" w:rsidP="0022281B">
            <w:pPr>
              <w:pStyle w:val="NoSpacing"/>
              <w:ind w:left="173" w:hanging="142"/>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i/>
                <w:sz w:val="16"/>
                <w:szCs w:val="16"/>
              </w:rPr>
              <w:t xml:space="preserve">Anguilla </w:t>
            </w:r>
            <w:proofErr w:type="spellStart"/>
            <w:r w:rsidRPr="00876137">
              <w:rPr>
                <w:rFonts w:ascii="Arial" w:hAnsi="Arial" w:cs="Arial"/>
                <w:i/>
                <w:sz w:val="16"/>
                <w:szCs w:val="16"/>
              </w:rPr>
              <w:t>anguilla</w:t>
            </w:r>
            <w:proofErr w:type="spellEnd"/>
            <w:r w:rsidRPr="00876137">
              <w:rPr>
                <w:rFonts w:ascii="Arial" w:hAnsi="Arial" w:cs="Arial"/>
                <w:i/>
                <w:sz w:val="16"/>
                <w:szCs w:val="16"/>
              </w:rPr>
              <w:br/>
            </w:r>
            <w:r w:rsidRPr="00876137">
              <w:rPr>
                <w:rFonts w:ascii="Arial" w:hAnsi="Arial" w:cs="Arial"/>
                <w:sz w:val="16"/>
                <w:szCs w:val="16"/>
              </w:rPr>
              <w:t>(Linnaeus, 1758)</w:t>
            </w:r>
          </w:p>
        </w:tc>
        <w:tc>
          <w:tcPr>
            <w:tcW w:w="1276" w:type="dxa"/>
            <w:tcBorders>
              <w:top w:val="single" w:sz="4" w:space="0" w:color="auto"/>
              <w:bottom w:val="single" w:sz="4" w:space="0" w:color="auto"/>
              <w:right w:val="single" w:sz="2" w:space="0" w:color="000000" w:themeColor="text1"/>
            </w:tcBorders>
            <w:shd w:val="clear" w:color="auto" w:fill="auto"/>
            <w:vAlign w:val="center"/>
          </w:tcPr>
          <w:p w:rsidR="00126984" w:rsidRPr="00876137" w:rsidRDefault="00126984" w:rsidP="0022281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Europe</w:t>
            </w:r>
          </w:p>
        </w:tc>
        <w:tc>
          <w:tcPr>
            <w:tcW w:w="409" w:type="dxa"/>
            <w:tcBorders>
              <w:top w:val="single" w:sz="4" w:space="0" w:color="auto"/>
              <w:left w:val="single" w:sz="2" w:space="0" w:color="000000" w:themeColor="text1"/>
              <w:bottom w:val="single" w:sz="4" w:space="0" w:color="auto"/>
              <w:right w:val="single" w:sz="4" w:space="0" w:color="D9D7DB"/>
            </w:tcBorders>
            <w:shd w:val="clear" w:color="auto" w:fill="auto"/>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09" w:type="dxa"/>
            <w:tcBorders>
              <w:top w:val="single" w:sz="4" w:space="0" w:color="auto"/>
              <w:left w:val="single" w:sz="4" w:space="0" w:color="D9D7DB"/>
              <w:bottom w:val="single" w:sz="4" w:space="0" w:color="auto"/>
              <w:right w:val="nil"/>
            </w:tcBorders>
            <w:shd w:val="clear" w:color="auto" w:fill="F2F2F2" w:themeFill="background1" w:themeFillShade="F2"/>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10" w:type="dxa"/>
            <w:tcBorders>
              <w:top w:val="single" w:sz="4" w:space="0" w:color="auto"/>
              <w:left w:val="nil"/>
              <w:bottom w:val="single" w:sz="4" w:space="0" w:color="auto"/>
              <w:right w:val="single" w:sz="4" w:space="0" w:color="auto"/>
            </w:tcBorders>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09" w:type="dxa"/>
            <w:tcBorders>
              <w:top w:val="single" w:sz="4" w:space="0" w:color="auto"/>
              <w:left w:val="single" w:sz="4" w:space="0" w:color="auto"/>
              <w:bottom w:val="single" w:sz="4" w:space="0" w:color="auto"/>
              <w:right w:val="single" w:sz="4" w:space="0" w:color="D9D7DB"/>
            </w:tcBorders>
            <w:shd w:val="clear" w:color="auto" w:fill="auto"/>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10" w:type="dxa"/>
            <w:tcBorders>
              <w:top w:val="single" w:sz="4" w:space="0" w:color="auto"/>
              <w:left w:val="single" w:sz="4" w:space="0" w:color="D9D7DB"/>
              <w:bottom w:val="single" w:sz="4" w:space="0" w:color="auto"/>
              <w:right w:val="nil"/>
            </w:tcBorders>
            <w:shd w:val="clear" w:color="auto" w:fill="F2F2F2" w:themeFill="background1" w:themeFillShade="F2"/>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09" w:type="dxa"/>
            <w:tcBorders>
              <w:top w:val="single" w:sz="4" w:space="0" w:color="auto"/>
              <w:left w:val="nil"/>
              <w:bottom w:val="single" w:sz="4" w:space="0" w:color="auto"/>
              <w:right w:val="single" w:sz="4" w:space="0" w:color="auto"/>
            </w:tcBorders>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10" w:type="dxa"/>
            <w:tcBorders>
              <w:top w:val="single" w:sz="4" w:space="0" w:color="auto"/>
              <w:left w:val="single" w:sz="4" w:space="0" w:color="auto"/>
              <w:bottom w:val="single" w:sz="4" w:space="0" w:color="auto"/>
              <w:right w:val="single" w:sz="4" w:space="0" w:color="D9D7DB"/>
            </w:tcBorders>
            <w:shd w:val="clear" w:color="auto" w:fill="auto"/>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09" w:type="dxa"/>
            <w:tcBorders>
              <w:top w:val="single" w:sz="4" w:space="0" w:color="auto"/>
              <w:left w:val="single" w:sz="4" w:space="0" w:color="D9D7DB"/>
              <w:bottom w:val="single" w:sz="4" w:space="0" w:color="auto"/>
              <w:right w:val="nil"/>
            </w:tcBorders>
            <w:shd w:val="clear" w:color="auto" w:fill="F2F2F2" w:themeFill="background1" w:themeFillShade="F2"/>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10" w:type="dxa"/>
            <w:tcBorders>
              <w:top w:val="single" w:sz="4" w:space="0" w:color="auto"/>
              <w:left w:val="nil"/>
              <w:bottom w:val="single" w:sz="4" w:space="0" w:color="auto"/>
              <w:right w:val="single" w:sz="4" w:space="0" w:color="auto"/>
            </w:tcBorders>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126984" w:rsidRPr="006022BA" w:rsidRDefault="00126984" w:rsidP="0022281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i/>
                <w:sz w:val="16"/>
                <w:szCs w:val="16"/>
              </w:rPr>
            </w:pPr>
            <w:r w:rsidRPr="006022BA">
              <w:rPr>
                <w:rFonts w:ascii="Arial" w:hAnsi="Arial" w:cs="Arial"/>
                <w:i/>
                <w:sz w:val="16"/>
                <w:szCs w:val="16"/>
              </w:rPr>
              <w:t>4</w:t>
            </w:r>
          </w:p>
        </w:tc>
      </w:tr>
      <w:tr w:rsidR="007403FF" w:rsidRPr="00876137" w:rsidTr="0022281B">
        <w:trPr>
          <w:trHeight w:val="391"/>
        </w:trPr>
        <w:tc>
          <w:tcPr>
            <w:cnfStyle w:val="001000000000" w:firstRow="0" w:lastRow="0" w:firstColumn="1" w:lastColumn="0" w:oddVBand="0" w:evenVBand="0" w:oddHBand="0" w:evenHBand="0" w:firstRowFirstColumn="0" w:firstRowLastColumn="0" w:lastRowFirstColumn="0" w:lastRowLastColumn="0"/>
            <w:tcW w:w="1134" w:type="dxa"/>
            <w:vMerge w:val="restart"/>
            <w:tcBorders>
              <w:top w:val="single" w:sz="4" w:space="0" w:color="auto"/>
              <w:right w:val="single" w:sz="2" w:space="0" w:color="000000" w:themeColor="text1"/>
            </w:tcBorders>
            <w:shd w:val="clear" w:color="auto" w:fill="auto"/>
            <w:vAlign w:val="center"/>
          </w:tcPr>
          <w:p w:rsidR="00126984" w:rsidRPr="00876137" w:rsidRDefault="00126984" w:rsidP="0022281B">
            <w:pPr>
              <w:pStyle w:val="NoSpacing"/>
              <w:rPr>
                <w:rFonts w:ascii="Arial" w:hAnsi="Arial" w:cs="Arial"/>
                <w:sz w:val="16"/>
                <w:szCs w:val="16"/>
              </w:rPr>
            </w:pPr>
            <w:r w:rsidRPr="00876137">
              <w:rPr>
                <w:rFonts w:ascii="Arial" w:hAnsi="Arial" w:cs="Arial"/>
                <w:sz w:val="16"/>
                <w:szCs w:val="16"/>
              </w:rPr>
              <w:t>Cichlidae</w:t>
            </w:r>
          </w:p>
        </w:tc>
        <w:tc>
          <w:tcPr>
            <w:tcW w:w="2552" w:type="dxa"/>
            <w:tcBorders>
              <w:top w:val="single" w:sz="4" w:space="0" w:color="auto"/>
              <w:left w:val="single" w:sz="2" w:space="0" w:color="000000" w:themeColor="text1"/>
              <w:bottom w:val="single" w:sz="2" w:space="0" w:color="D9D9D9"/>
              <w:right w:val="nil"/>
            </w:tcBorders>
            <w:shd w:val="clear" w:color="auto" w:fill="auto"/>
            <w:vAlign w:val="center"/>
          </w:tcPr>
          <w:p w:rsidR="00126984" w:rsidRPr="00876137" w:rsidRDefault="00126984" w:rsidP="0022281B">
            <w:pPr>
              <w:pStyle w:val="NoSpacing"/>
              <w:ind w:left="173" w:hanging="142"/>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876137">
              <w:rPr>
                <w:rFonts w:ascii="Arial" w:hAnsi="Arial" w:cs="Arial"/>
                <w:i/>
                <w:sz w:val="16"/>
                <w:szCs w:val="16"/>
              </w:rPr>
              <w:t>Amatitlania</w:t>
            </w:r>
            <w:proofErr w:type="spellEnd"/>
            <w:r w:rsidRPr="00876137">
              <w:rPr>
                <w:rFonts w:ascii="Arial" w:hAnsi="Arial" w:cs="Arial"/>
                <w:i/>
                <w:sz w:val="16"/>
                <w:szCs w:val="16"/>
              </w:rPr>
              <w:t xml:space="preserve"> </w:t>
            </w:r>
            <w:proofErr w:type="spellStart"/>
            <w:r w:rsidRPr="00876137">
              <w:rPr>
                <w:rFonts w:ascii="Arial" w:hAnsi="Arial" w:cs="Arial"/>
                <w:i/>
                <w:sz w:val="16"/>
                <w:szCs w:val="16"/>
              </w:rPr>
              <w:t>nigrofasciata</w:t>
            </w:r>
            <w:proofErr w:type="spellEnd"/>
            <w:r w:rsidRPr="00876137">
              <w:rPr>
                <w:rFonts w:ascii="Arial" w:hAnsi="Arial" w:cs="Arial"/>
                <w:i/>
                <w:sz w:val="16"/>
                <w:szCs w:val="16"/>
              </w:rPr>
              <w:br/>
            </w:r>
            <w:r w:rsidRPr="00876137">
              <w:rPr>
                <w:rFonts w:ascii="Arial" w:hAnsi="Arial" w:cs="Arial"/>
                <w:sz w:val="16"/>
                <w:szCs w:val="16"/>
              </w:rPr>
              <w:t>(Günther, 1867)</w:t>
            </w:r>
          </w:p>
        </w:tc>
        <w:tc>
          <w:tcPr>
            <w:tcW w:w="1276" w:type="dxa"/>
            <w:tcBorders>
              <w:top w:val="single" w:sz="4" w:space="0" w:color="auto"/>
              <w:left w:val="nil"/>
              <w:bottom w:val="single" w:sz="2" w:space="0" w:color="D9D9D9"/>
              <w:right w:val="single" w:sz="2" w:space="0" w:color="000000" w:themeColor="text1"/>
            </w:tcBorders>
            <w:shd w:val="clear" w:color="auto" w:fill="auto"/>
            <w:vAlign w:val="center"/>
          </w:tcPr>
          <w:p w:rsidR="00126984" w:rsidRPr="00876137" w:rsidRDefault="00126984" w:rsidP="0022281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Central America</w:t>
            </w:r>
          </w:p>
        </w:tc>
        <w:tc>
          <w:tcPr>
            <w:tcW w:w="409" w:type="dxa"/>
            <w:tcBorders>
              <w:top w:val="single" w:sz="4" w:space="0" w:color="auto"/>
              <w:left w:val="single" w:sz="2" w:space="0" w:color="000000" w:themeColor="text1"/>
              <w:bottom w:val="single" w:sz="2" w:space="0" w:color="D9D9D9"/>
              <w:right w:val="single" w:sz="2" w:space="0" w:color="D9D9D9"/>
            </w:tcBorders>
            <w:shd w:val="clear" w:color="auto" w:fill="auto"/>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X</w:t>
            </w:r>
          </w:p>
        </w:tc>
        <w:tc>
          <w:tcPr>
            <w:tcW w:w="409" w:type="dxa"/>
            <w:tcBorders>
              <w:top w:val="single" w:sz="4" w:space="0" w:color="auto"/>
              <w:left w:val="single" w:sz="2" w:space="0" w:color="D9D9D9"/>
              <w:bottom w:val="single" w:sz="2" w:space="0" w:color="D9D9D9"/>
              <w:right w:val="nil"/>
            </w:tcBorders>
            <w:shd w:val="clear" w:color="auto" w:fill="F2F2F2" w:themeFill="background1" w:themeFillShade="F2"/>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X</w:t>
            </w:r>
          </w:p>
        </w:tc>
        <w:tc>
          <w:tcPr>
            <w:tcW w:w="410" w:type="dxa"/>
            <w:tcBorders>
              <w:top w:val="single" w:sz="4" w:space="0" w:color="auto"/>
              <w:left w:val="nil"/>
              <w:bottom w:val="single" w:sz="2" w:space="0" w:color="D9D9D9"/>
              <w:right w:val="single" w:sz="4" w:space="0" w:color="auto"/>
            </w:tcBorders>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09" w:type="dxa"/>
            <w:tcBorders>
              <w:top w:val="single" w:sz="4" w:space="0" w:color="auto"/>
              <w:left w:val="single" w:sz="4" w:space="0" w:color="auto"/>
              <w:bottom w:val="single" w:sz="2" w:space="0" w:color="D9D9D9"/>
              <w:right w:val="single" w:sz="2" w:space="0" w:color="D9D9D9"/>
            </w:tcBorders>
            <w:shd w:val="clear" w:color="auto" w:fill="auto"/>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X</w:t>
            </w:r>
          </w:p>
        </w:tc>
        <w:tc>
          <w:tcPr>
            <w:tcW w:w="410" w:type="dxa"/>
            <w:tcBorders>
              <w:top w:val="single" w:sz="4" w:space="0" w:color="auto"/>
              <w:left w:val="single" w:sz="2" w:space="0" w:color="D9D9D9"/>
              <w:bottom w:val="single" w:sz="2" w:space="0" w:color="D9D9D9"/>
              <w:right w:val="nil"/>
            </w:tcBorders>
            <w:shd w:val="clear" w:color="auto" w:fill="F2F2F2" w:themeFill="background1" w:themeFillShade="F2"/>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X</w:t>
            </w:r>
          </w:p>
        </w:tc>
        <w:tc>
          <w:tcPr>
            <w:tcW w:w="409" w:type="dxa"/>
            <w:tcBorders>
              <w:top w:val="single" w:sz="4" w:space="0" w:color="auto"/>
              <w:left w:val="nil"/>
              <w:bottom w:val="single" w:sz="2" w:space="0" w:color="D9D9D9"/>
              <w:right w:val="single" w:sz="4" w:space="0" w:color="auto"/>
            </w:tcBorders>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X</w:t>
            </w:r>
          </w:p>
        </w:tc>
        <w:tc>
          <w:tcPr>
            <w:tcW w:w="410" w:type="dxa"/>
            <w:tcBorders>
              <w:top w:val="single" w:sz="4" w:space="0" w:color="auto"/>
              <w:left w:val="single" w:sz="4" w:space="0" w:color="auto"/>
              <w:bottom w:val="single" w:sz="2" w:space="0" w:color="D9D9D9"/>
              <w:right w:val="single" w:sz="2" w:space="0" w:color="D9D9D9"/>
            </w:tcBorders>
            <w:shd w:val="clear" w:color="auto" w:fill="auto"/>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X</w:t>
            </w:r>
          </w:p>
        </w:tc>
        <w:tc>
          <w:tcPr>
            <w:tcW w:w="409" w:type="dxa"/>
            <w:tcBorders>
              <w:top w:val="single" w:sz="4" w:space="0" w:color="auto"/>
              <w:left w:val="single" w:sz="2" w:space="0" w:color="D9D9D9"/>
              <w:bottom w:val="single" w:sz="2" w:space="0" w:color="D9D9D9"/>
              <w:right w:val="nil"/>
            </w:tcBorders>
            <w:shd w:val="clear" w:color="auto" w:fill="F2F2F2" w:themeFill="background1" w:themeFillShade="F2"/>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X</w:t>
            </w:r>
          </w:p>
        </w:tc>
        <w:tc>
          <w:tcPr>
            <w:tcW w:w="410" w:type="dxa"/>
            <w:tcBorders>
              <w:top w:val="single" w:sz="4" w:space="0" w:color="auto"/>
              <w:left w:val="nil"/>
              <w:bottom w:val="single" w:sz="2" w:space="0" w:color="D9D9D9"/>
              <w:right w:val="single" w:sz="4" w:space="0" w:color="auto"/>
            </w:tcBorders>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X</w:t>
            </w:r>
          </w:p>
        </w:tc>
        <w:tc>
          <w:tcPr>
            <w:tcW w:w="980" w:type="dxa"/>
            <w:tcBorders>
              <w:top w:val="single" w:sz="4" w:space="0" w:color="auto"/>
              <w:left w:val="single" w:sz="4" w:space="0" w:color="auto"/>
              <w:bottom w:val="single" w:sz="2" w:space="0" w:color="D9D9D9"/>
              <w:right w:val="single" w:sz="4" w:space="0" w:color="auto"/>
            </w:tcBorders>
            <w:shd w:val="clear" w:color="auto" w:fill="auto"/>
            <w:vAlign w:val="center"/>
          </w:tcPr>
          <w:p w:rsidR="00126984" w:rsidRPr="006022BA" w:rsidRDefault="00126984" w:rsidP="0022281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i/>
                <w:sz w:val="16"/>
                <w:szCs w:val="16"/>
              </w:rPr>
            </w:pPr>
            <w:r w:rsidRPr="006022BA">
              <w:rPr>
                <w:rFonts w:ascii="Arial" w:hAnsi="Arial" w:cs="Arial"/>
                <w:i/>
                <w:sz w:val="16"/>
                <w:szCs w:val="16"/>
              </w:rPr>
              <w:t>3,4,5,6,9</w:t>
            </w:r>
          </w:p>
        </w:tc>
      </w:tr>
      <w:tr w:rsidR="007403FF" w:rsidRPr="00876137" w:rsidTr="0022281B">
        <w:trPr>
          <w:trHeight w:val="391"/>
        </w:trPr>
        <w:tc>
          <w:tcPr>
            <w:cnfStyle w:val="001000000000" w:firstRow="0" w:lastRow="0" w:firstColumn="1" w:lastColumn="0" w:oddVBand="0" w:evenVBand="0" w:oddHBand="0" w:evenHBand="0" w:firstRowFirstColumn="0" w:firstRowLastColumn="0" w:lastRowFirstColumn="0" w:lastRowLastColumn="0"/>
            <w:tcW w:w="1134" w:type="dxa"/>
            <w:vMerge/>
            <w:tcBorders>
              <w:right w:val="single" w:sz="2" w:space="0" w:color="000000" w:themeColor="text1"/>
            </w:tcBorders>
            <w:shd w:val="clear" w:color="auto" w:fill="auto"/>
            <w:vAlign w:val="center"/>
          </w:tcPr>
          <w:p w:rsidR="00126984" w:rsidRPr="00876137" w:rsidRDefault="00126984" w:rsidP="0022281B">
            <w:pPr>
              <w:pStyle w:val="NoSpacing"/>
              <w:rPr>
                <w:rFonts w:ascii="Arial" w:hAnsi="Arial" w:cs="Arial"/>
                <w:sz w:val="16"/>
                <w:szCs w:val="16"/>
              </w:rPr>
            </w:pPr>
          </w:p>
        </w:tc>
        <w:tc>
          <w:tcPr>
            <w:tcW w:w="2552" w:type="dxa"/>
            <w:tcBorders>
              <w:top w:val="single" w:sz="2" w:space="0" w:color="D9D9D9"/>
              <w:left w:val="single" w:sz="2" w:space="0" w:color="000000" w:themeColor="text1"/>
              <w:bottom w:val="single" w:sz="2" w:space="0" w:color="D9D9D9"/>
              <w:right w:val="nil"/>
            </w:tcBorders>
            <w:shd w:val="clear" w:color="auto" w:fill="auto"/>
            <w:vAlign w:val="center"/>
          </w:tcPr>
          <w:p w:rsidR="00126984" w:rsidRPr="00876137" w:rsidRDefault="00126984" w:rsidP="0022281B">
            <w:pPr>
              <w:pStyle w:val="NoSpacing"/>
              <w:ind w:left="173" w:hanging="142"/>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876137">
              <w:rPr>
                <w:rFonts w:ascii="Arial" w:hAnsi="Arial" w:cs="Arial"/>
                <w:i/>
                <w:sz w:val="16"/>
                <w:szCs w:val="16"/>
              </w:rPr>
              <w:t>Maylandia</w:t>
            </w:r>
            <w:proofErr w:type="spellEnd"/>
            <w:r w:rsidRPr="00876137">
              <w:rPr>
                <w:rFonts w:ascii="Arial" w:hAnsi="Arial" w:cs="Arial"/>
                <w:i/>
                <w:sz w:val="16"/>
                <w:szCs w:val="16"/>
              </w:rPr>
              <w:t xml:space="preserve"> aurora</w:t>
            </w:r>
            <w:r w:rsidRPr="00876137">
              <w:rPr>
                <w:rFonts w:ascii="Arial" w:hAnsi="Arial" w:cs="Arial"/>
                <w:sz w:val="16"/>
                <w:szCs w:val="16"/>
              </w:rPr>
              <w:br/>
              <w:t>(Burgess, 1976)</w:t>
            </w:r>
          </w:p>
        </w:tc>
        <w:tc>
          <w:tcPr>
            <w:tcW w:w="1276" w:type="dxa"/>
            <w:tcBorders>
              <w:top w:val="single" w:sz="2" w:space="0" w:color="D9D9D9"/>
              <w:left w:val="nil"/>
              <w:bottom w:val="single" w:sz="2" w:space="0" w:color="D9D9D9"/>
              <w:right w:val="single" w:sz="2" w:space="0" w:color="000000" w:themeColor="text1"/>
            </w:tcBorders>
            <w:shd w:val="clear" w:color="auto" w:fill="auto"/>
            <w:vAlign w:val="center"/>
          </w:tcPr>
          <w:p w:rsidR="00126984" w:rsidRPr="00876137" w:rsidRDefault="00126984" w:rsidP="0022281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Africa</w:t>
            </w:r>
          </w:p>
        </w:tc>
        <w:tc>
          <w:tcPr>
            <w:tcW w:w="409" w:type="dxa"/>
            <w:tcBorders>
              <w:top w:val="single" w:sz="2" w:space="0" w:color="D9D9D9"/>
              <w:left w:val="single" w:sz="2" w:space="0" w:color="000000" w:themeColor="text1"/>
              <w:bottom w:val="single" w:sz="2" w:space="0" w:color="D9D9D9"/>
              <w:right w:val="single" w:sz="2" w:space="0" w:color="D9D9D9"/>
            </w:tcBorders>
            <w:shd w:val="clear" w:color="auto" w:fill="auto"/>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09" w:type="dxa"/>
            <w:tcBorders>
              <w:top w:val="single" w:sz="2" w:space="0" w:color="D9D9D9"/>
              <w:left w:val="single" w:sz="2" w:space="0" w:color="D9D9D9"/>
              <w:bottom w:val="single" w:sz="2" w:space="0" w:color="D9D9D9"/>
              <w:right w:val="nil"/>
            </w:tcBorders>
            <w:shd w:val="clear" w:color="auto" w:fill="F2F2F2" w:themeFill="background1" w:themeFillShade="F2"/>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10" w:type="dxa"/>
            <w:tcBorders>
              <w:top w:val="single" w:sz="2" w:space="0" w:color="D9D9D9"/>
              <w:left w:val="nil"/>
              <w:bottom w:val="single" w:sz="2" w:space="0" w:color="D9D9D9"/>
              <w:right w:val="single" w:sz="4" w:space="0" w:color="auto"/>
            </w:tcBorders>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09" w:type="dxa"/>
            <w:tcBorders>
              <w:top w:val="single" w:sz="2" w:space="0" w:color="D9D9D9"/>
              <w:left w:val="single" w:sz="4" w:space="0" w:color="auto"/>
              <w:bottom w:val="single" w:sz="2" w:space="0" w:color="D9D9D9"/>
              <w:right w:val="single" w:sz="2" w:space="0" w:color="D9D9D9"/>
            </w:tcBorders>
            <w:shd w:val="clear" w:color="auto" w:fill="auto"/>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10" w:type="dxa"/>
            <w:tcBorders>
              <w:top w:val="single" w:sz="2" w:space="0" w:color="D9D9D9"/>
              <w:left w:val="single" w:sz="2" w:space="0" w:color="D9D9D9"/>
              <w:bottom w:val="single" w:sz="2" w:space="0" w:color="D9D9D9"/>
              <w:right w:val="nil"/>
            </w:tcBorders>
            <w:shd w:val="clear" w:color="auto" w:fill="F2F2F2" w:themeFill="background1" w:themeFillShade="F2"/>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09" w:type="dxa"/>
            <w:tcBorders>
              <w:top w:val="single" w:sz="2" w:space="0" w:color="D9D9D9"/>
              <w:left w:val="nil"/>
              <w:bottom w:val="single" w:sz="2" w:space="0" w:color="D9D9D9"/>
              <w:right w:val="single" w:sz="4" w:space="0" w:color="auto"/>
            </w:tcBorders>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10" w:type="dxa"/>
            <w:tcBorders>
              <w:top w:val="single" w:sz="2" w:space="0" w:color="D9D9D9"/>
              <w:left w:val="single" w:sz="4" w:space="0" w:color="auto"/>
              <w:bottom w:val="single" w:sz="2" w:space="0" w:color="D9D9D9"/>
              <w:right w:val="single" w:sz="2" w:space="0" w:color="D9D9D9"/>
            </w:tcBorders>
            <w:shd w:val="clear" w:color="auto" w:fill="auto"/>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09" w:type="dxa"/>
            <w:tcBorders>
              <w:top w:val="single" w:sz="2" w:space="0" w:color="D9D9D9"/>
              <w:left w:val="single" w:sz="2" w:space="0" w:color="D9D9D9"/>
              <w:bottom w:val="single" w:sz="2" w:space="0" w:color="D9D9D9"/>
              <w:right w:val="nil"/>
            </w:tcBorders>
            <w:shd w:val="clear" w:color="auto" w:fill="F2F2F2" w:themeFill="background1" w:themeFillShade="F2"/>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10" w:type="dxa"/>
            <w:tcBorders>
              <w:top w:val="single" w:sz="2" w:space="0" w:color="D9D9D9"/>
              <w:left w:val="nil"/>
              <w:bottom w:val="single" w:sz="2" w:space="0" w:color="D9D9D9"/>
              <w:right w:val="single" w:sz="4" w:space="0" w:color="auto"/>
            </w:tcBorders>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980" w:type="dxa"/>
            <w:tcBorders>
              <w:top w:val="single" w:sz="2" w:space="0" w:color="D9D9D9"/>
              <w:left w:val="single" w:sz="4" w:space="0" w:color="auto"/>
              <w:bottom w:val="single" w:sz="2" w:space="0" w:color="D9D9D9"/>
              <w:right w:val="single" w:sz="4" w:space="0" w:color="auto"/>
            </w:tcBorders>
            <w:shd w:val="clear" w:color="auto" w:fill="auto"/>
            <w:vAlign w:val="center"/>
          </w:tcPr>
          <w:p w:rsidR="00126984" w:rsidRPr="006022BA" w:rsidRDefault="00126984" w:rsidP="0022281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i/>
                <w:sz w:val="16"/>
                <w:szCs w:val="16"/>
              </w:rPr>
            </w:pPr>
            <w:r w:rsidRPr="006022BA">
              <w:rPr>
                <w:rFonts w:ascii="Arial" w:hAnsi="Arial" w:cs="Arial"/>
                <w:i/>
                <w:sz w:val="16"/>
                <w:szCs w:val="16"/>
              </w:rPr>
              <w:t>4</w:t>
            </w:r>
          </w:p>
        </w:tc>
      </w:tr>
      <w:tr w:rsidR="007403FF" w:rsidRPr="00876137" w:rsidTr="0022281B">
        <w:trPr>
          <w:trHeight w:val="391"/>
        </w:trPr>
        <w:tc>
          <w:tcPr>
            <w:cnfStyle w:val="001000000000" w:firstRow="0" w:lastRow="0" w:firstColumn="1" w:lastColumn="0" w:oddVBand="0" w:evenVBand="0" w:oddHBand="0" w:evenHBand="0" w:firstRowFirstColumn="0" w:firstRowLastColumn="0" w:lastRowFirstColumn="0" w:lastRowLastColumn="0"/>
            <w:tcW w:w="1134" w:type="dxa"/>
            <w:vMerge/>
            <w:tcBorders>
              <w:right w:val="single" w:sz="2" w:space="0" w:color="000000" w:themeColor="text1"/>
            </w:tcBorders>
            <w:shd w:val="clear" w:color="auto" w:fill="auto"/>
            <w:vAlign w:val="center"/>
          </w:tcPr>
          <w:p w:rsidR="00126984" w:rsidRPr="00876137" w:rsidRDefault="00126984" w:rsidP="0022281B">
            <w:pPr>
              <w:pStyle w:val="NoSpacing"/>
              <w:rPr>
                <w:rFonts w:ascii="Arial" w:hAnsi="Arial" w:cs="Arial"/>
                <w:sz w:val="16"/>
                <w:szCs w:val="16"/>
              </w:rPr>
            </w:pPr>
          </w:p>
        </w:tc>
        <w:tc>
          <w:tcPr>
            <w:tcW w:w="2552" w:type="dxa"/>
            <w:tcBorders>
              <w:top w:val="single" w:sz="2" w:space="0" w:color="D9D9D9"/>
              <w:left w:val="single" w:sz="2" w:space="0" w:color="000000" w:themeColor="text1"/>
              <w:bottom w:val="single" w:sz="2" w:space="0" w:color="D9D9D9"/>
              <w:right w:val="nil"/>
            </w:tcBorders>
            <w:shd w:val="clear" w:color="auto" w:fill="auto"/>
            <w:vAlign w:val="center"/>
          </w:tcPr>
          <w:p w:rsidR="00126984" w:rsidRPr="00876137" w:rsidRDefault="00126984" w:rsidP="0022281B">
            <w:pPr>
              <w:pStyle w:val="NoSpacing"/>
              <w:ind w:left="173" w:hanging="142"/>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i/>
                <w:sz w:val="16"/>
                <w:szCs w:val="16"/>
              </w:rPr>
              <w:t>Oreochromis</w:t>
            </w:r>
            <w:r w:rsidRPr="00876137">
              <w:rPr>
                <w:rFonts w:ascii="Arial" w:eastAsia="MS Gothic" w:hAnsi="Arial" w:cs="Arial"/>
                <w:sz w:val="16"/>
                <w:szCs w:val="16"/>
              </w:rPr>
              <w:t xml:space="preserve"> </w:t>
            </w:r>
            <w:r w:rsidRPr="00876137">
              <w:rPr>
                <w:rFonts w:ascii="Arial" w:hAnsi="Arial" w:cs="Arial"/>
                <w:sz w:val="16"/>
                <w:szCs w:val="16"/>
              </w:rPr>
              <w:t>sp.</w:t>
            </w:r>
          </w:p>
        </w:tc>
        <w:tc>
          <w:tcPr>
            <w:tcW w:w="1276" w:type="dxa"/>
            <w:tcBorders>
              <w:top w:val="single" w:sz="2" w:space="0" w:color="D9D9D9"/>
              <w:left w:val="nil"/>
              <w:bottom w:val="single" w:sz="2" w:space="0" w:color="D9D9D9"/>
              <w:right w:val="single" w:sz="2" w:space="0" w:color="000000" w:themeColor="text1"/>
            </w:tcBorders>
            <w:shd w:val="clear" w:color="auto" w:fill="auto"/>
            <w:vAlign w:val="center"/>
          </w:tcPr>
          <w:p w:rsidR="00126984" w:rsidRPr="00876137" w:rsidRDefault="00126984" w:rsidP="0022281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Africa</w:t>
            </w:r>
          </w:p>
        </w:tc>
        <w:tc>
          <w:tcPr>
            <w:tcW w:w="409" w:type="dxa"/>
            <w:tcBorders>
              <w:top w:val="single" w:sz="2" w:space="0" w:color="D9D9D9"/>
              <w:left w:val="single" w:sz="2" w:space="0" w:color="000000" w:themeColor="text1"/>
              <w:bottom w:val="single" w:sz="2" w:space="0" w:color="D9D9D9"/>
              <w:right w:val="single" w:sz="2" w:space="0" w:color="D9D9D9"/>
            </w:tcBorders>
            <w:shd w:val="clear" w:color="auto" w:fill="auto"/>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09" w:type="dxa"/>
            <w:tcBorders>
              <w:top w:val="single" w:sz="2" w:space="0" w:color="D9D9D9"/>
              <w:left w:val="single" w:sz="2" w:space="0" w:color="D9D9D9"/>
              <w:bottom w:val="single" w:sz="2" w:space="0" w:color="D9D9D9"/>
              <w:right w:val="nil"/>
            </w:tcBorders>
            <w:shd w:val="clear" w:color="auto" w:fill="F2F2F2" w:themeFill="background1" w:themeFillShade="F2"/>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X</w:t>
            </w:r>
          </w:p>
        </w:tc>
        <w:tc>
          <w:tcPr>
            <w:tcW w:w="410" w:type="dxa"/>
            <w:tcBorders>
              <w:top w:val="single" w:sz="2" w:space="0" w:color="D9D9D9"/>
              <w:left w:val="nil"/>
              <w:bottom w:val="single" w:sz="2" w:space="0" w:color="D9D9D9"/>
              <w:right w:val="single" w:sz="4" w:space="0" w:color="auto"/>
            </w:tcBorders>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V</w:t>
            </w:r>
          </w:p>
        </w:tc>
        <w:tc>
          <w:tcPr>
            <w:tcW w:w="409" w:type="dxa"/>
            <w:tcBorders>
              <w:top w:val="single" w:sz="2" w:space="0" w:color="D9D9D9"/>
              <w:left w:val="single" w:sz="4" w:space="0" w:color="auto"/>
              <w:bottom w:val="single" w:sz="2" w:space="0" w:color="D9D9D9"/>
              <w:right w:val="single" w:sz="2" w:space="0" w:color="D9D9D9"/>
            </w:tcBorders>
            <w:shd w:val="clear" w:color="auto" w:fill="auto"/>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10" w:type="dxa"/>
            <w:tcBorders>
              <w:top w:val="single" w:sz="2" w:space="0" w:color="D9D9D9"/>
              <w:left w:val="single" w:sz="2" w:space="0" w:color="D9D9D9"/>
              <w:bottom w:val="single" w:sz="2" w:space="0" w:color="D9D9D9"/>
              <w:right w:val="nil"/>
            </w:tcBorders>
            <w:shd w:val="clear" w:color="auto" w:fill="F2F2F2" w:themeFill="background1" w:themeFillShade="F2"/>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09" w:type="dxa"/>
            <w:tcBorders>
              <w:top w:val="single" w:sz="2" w:space="0" w:color="D9D9D9"/>
              <w:left w:val="nil"/>
              <w:bottom w:val="single" w:sz="2" w:space="0" w:color="D9D9D9"/>
              <w:right w:val="single" w:sz="4" w:space="0" w:color="auto"/>
            </w:tcBorders>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X</w:t>
            </w:r>
          </w:p>
        </w:tc>
        <w:tc>
          <w:tcPr>
            <w:tcW w:w="410" w:type="dxa"/>
            <w:tcBorders>
              <w:top w:val="single" w:sz="2" w:space="0" w:color="D9D9D9"/>
              <w:left w:val="single" w:sz="4" w:space="0" w:color="auto"/>
              <w:bottom w:val="single" w:sz="2" w:space="0" w:color="D9D9D9"/>
              <w:right w:val="single" w:sz="2" w:space="0" w:color="D9D9D9"/>
            </w:tcBorders>
            <w:shd w:val="clear" w:color="auto" w:fill="auto"/>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X</w:t>
            </w:r>
          </w:p>
        </w:tc>
        <w:tc>
          <w:tcPr>
            <w:tcW w:w="409" w:type="dxa"/>
            <w:tcBorders>
              <w:top w:val="single" w:sz="2" w:space="0" w:color="D9D9D9"/>
              <w:left w:val="single" w:sz="2" w:space="0" w:color="D9D9D9"/>
              <w:bottom w:val="single" w:sz="2" w:space="0" w:color="D9D9D9"/>
              <w:right w:val="nil"/>
            </w:tcBorders>
            <w:shd w:val="clear" w:color="auto" w:fill="F2F2F2" w:themeFill="background1" w:themeFillShade="F2"/>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10" w:type="dxa"/>
            <w:tcBorders>
              <w:top w:val="single" w:sz="2" w:space="0" w:color="D9D9D9"/>
              <w:left w:val="nil"/>
              <w:bottom w:val="single" w:sz="2" w:space="0" w:color="D9D9D9"/>
              <w:right w:val="single" w:sz="4" w:space="0" w:color="auto"/>
            </w:tcBorders>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V</w:t>
            </w:r>
          </w:p>
        </w:tc>
        <w:tc>
          <w:tcPr>
            <w:tcW w:w="980" w:type="dxa"/>
            <w:tcBorders>
              <w:top w:val="single" w:sz="2" w:space="0" w:color="D9D9D9"/>
              <w:left w:val="single" w:sz="4" w:space="0" w:color="auto"/>
              <w:bottom w:val="single" w:sz="2" w:space="0" w:color="D9D9D9"/>
              <w:right w:val="single" w:sz="4" w:space="0" w:color="auto"/>
            </w:tcBorders>
            <w:shd w:val="clear" w:color="auto" w:fill="auto"/>
            <w:vAlign w:val="center"/>
          </w:tcPr>
          <w:p w:rsidR="00126984" w:rsidRPr="006022BA" w:rsidRDefault="00126984" w:rsidP="0022281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i/>
                <w:sz w:val="16"/>
                <w:szCs w:val="16"/>
              </w:rPr>
            </w:pPr>
            <w:r w:rsidRPr="006022BA">
              <w:rPr>
                <w:rFonts w:ascii="Arial" w:hAnsi="Arial" w:cs="Arial"/>
                <w:i/>
                <w:sz w:val="16"/>
                <w:szCs w:val="16"/>
              </w:rPr>
              <w:t>4,5,6,9</w:t>
            </w:r>
          </w:p>
        </w:tc>
      </w:tr>
      <w:tr w:rsidR="007403FF" w:rsidRPr="00876137" w:rsidTr="0022281B">
        <w:trPr>
          <w:trHeight w:val="391"/>
        </w:trPr>
        <w:tc>
          <w:tcPr>
            <w:cnfStyle w:val="001000000000" w:firstRow="0" w:lastRow="0" w:firstColumn="1" w:lastColumn="0" w:oddVBand="0" w:evenVBand="0" w:oddHBand="0" w:evenHBand="0" w:firstRowFirstColumn="0" w:firstRowLastColumn="0" w:lastRowFirstColumn="0" w:lastRowLastColumn="0"/>
            <w:tcW w:w="1134" w:type="dxa"/>
            <w:vMerge/>
            <w:tcBorders>
              <w:bottom w:val="single" w:sz="2" w:space="0" w:color="000000" w:themeColor="text1"/>
              <w:right w:val="single" w:sz="2" w:space="0" w:color="000000" w:themeColor="text1"/>
            </w:tcBorders>
            <w:shd w:val="clear" w:color="auto" w:fill="auto"/>
            <w:vAlign w:val="center"/>
          </w:tcPr>
          <w:p w:rsidR="00126984" w:rsidRPr="00876137" w:rsidRDefault="00126984" w:rsidP="0022281B">
            <w:pPr>
              <w:pStyle w:val="NoSpacing"/>
              <w:rPr>
                <w:rFonts w:ascii="Arial" w:hAnsi="Arial" w:cs="Arial"/>
                <w:sz w:val="16"/>
                <w:szCs w:val="16"/>
              </w:rPr>
            </w:pPr>
          </w:p>
        </w:tc>
        <w:tc>
          <w:tcPr>
            <w:tcW w:w="2552" w:type="dxa"/>
            <w:tcBorders>
              <w:top w:val="single" w:sz="2" w:space="0" w:color="D9D9D9"/>
              <w:left w:val="single" w:sz="2" w:space="0" w:color="000000" w:themeColor="text1"/>
              <w:bottom w:val="single" w:sz="2" w:space="0" w:color="000000" w:themeColor="text1"/>
              <w:right w:val="nil"/>
            </w:tcBorders>
            <w:shd w:val="clear" w:color="auto" w:fill="auto"/>
            <w:vAlign w:val="center"/>
          </w:tcPr>
          <w:p w:rsidR="00126984" w:rsidRPr="00876137" w:rsidRDefault="00126984" w:rsidP="0022281B">
            <w:pPr>
              <w:pStyle w:val="NoSpacing"/>
              <w:ind w:left="173" w:hanging="142"/>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876137">
              <w:rPr>
                <w:rFonts w:ascii="Arial" w:hAnsi="Arial" w:cs="Arial"/>
                <w:i/>
                <w:sz w:val="16"/>
                <w:szCs w:val="16"/>
              </w:rPr>
              <w:t>Pelmatolapia</w:t>
            </w:r>
            <w:proofErr w:type="spellEnd"/>
            <w:r w:rsidRPr="00876137">
              <w:rPr>
                <w:rFonts w:ascii="Arial" w:hAnsi="Arial" w:cs="Arial"/>
                <w:i/>
                <w:sz w:val="16"/>
                <w:szCs w:val="16"/>
              </w:rPr>
              <w:t xml:space="preserve"> </w:t>
            </w:r>
            <w:proofErr w:type="spellStart"/>
            <w:r w:rsidRPr="00876137">
              <w:rPr>
                <w:rFonts w:ascii="Arial" w:hAnsi="Arial" w:cs="Arial"/>
                <w:i/>
                <w:sz w:val="16"/>
                <w:szCs w:val="16"/>
              </w:rPr>
              <w:t>mariae</w:t>
            </w:r>
            <w:proofErr w:type="spellEnd"/>
            <w:r w:rsidRPr="00876137">
              <w:rPr>
                <w:rFonts w:ascii="Arial" w:hAnsi="Arial" w:cs="Arial"/>
                <w:sz w:val="16"/>
                <w:szCs w:val="16"/>
              </w:rPr>
              <w:t xml:space="preserve"> (</w:t>
            </w:r>
            <w:proofErr w:type="spellStart"/>
            <w:r w:rsidRPr="00876137">
              <w:rPr>
                <w:rFonts w:ascii="Arial" w:hAnsi="Arial" w:cs="Arial"/>
                <w:sz w:val="16"/>
                <w:szCs w:val="16"/>
              </w:rPr>
              <w:t>Boulenger</w:t>
            </w:r>
            <w:proofErr w:type="spellEnd"/>
            <w:r w:rsidRPr="00876137">
              <w:rPr>
                <w:rFonts w:ascii="Arial" w:hAnsi="Arial" w:cs="Arial"/>
                <w:sz w:val="16"/>
                <w:szCs w:val="16"/>
              </w:rPr>
              <w:t>, 1899)</w:t>
            </w:r>
          </w:p>
        </w:tc>
        <w:tc>
          <w:tcPr>
            <w:tcW w:w="1276" w:type="dxa"/>
            <w:tcBorders>
              <w:top w:val="single" w:sz="2" w:space="0" w:color="D9D9D9"/>
              <w:left w:val="nil"/>
              <w:bottom w:val="single" w:sz="2" w:space="0" w:color="000000" w:themeColor="text1"/>
              <w:right w:val="single" w:sz="2" w:space="0" w:color="000000" w:themeColor="text1"/>
            </w:tcBorders>
            <w:shd w:val="clear" w:color="auto" w:fill="auto"/>
            <w:vAlign w:val="center"/>
          </w:tcPr>
          <w:p w:rsidR="00126984" w:rsidRPr="00876137" w:rsidRDefault="00126984" w:rsidP="0022281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Africa</w:t>
            </w:r>
          </w:p>
        </w:tc>
        <w:tc>
          <w:tcPr>
            <w:tcW w:w="409" w:type="dxa"/>
            <w:tcBorders>
              <w:top w:val="single" w:sz="2" w:space="0" w:color="D9D9D9"/>
              <w:left w:val="single" w:sz="2" w:space="0" w:color="000000" w:themeColor="text1"/>
              <w:bottom w:val="single" w:sz="2" w:space="0" w:color="000000" w:themeColor="text1"/>
              <w:right w:val="single" w:sz="2" w:space="0" w:color="D9D9D9"/>
            </w:tcBorders>
            <w:shd w:val="clear" w:color="auto" w:fill="auto"/>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09" w:type="dxa"/>
            <w:tcBorders>
              <w:top w:val="single" w:sz="2" w:space="0" w:color="D9D9D9"/>
              <w:left w:val="single" w:sz="2" w:space="0" w:color="D9D9D9"/>
              <w:bottom w:val="single" w:sz="2" w:space="0" w:color="000000" w:themeColor="text1"/>
              <w:right w:val="nil"/>
            </w:tcBorders>
            <w:shd w:val="clear" w:color="auto" w:fill="F2F2F2" w:themeFill="background1" w:themeFillShade="F2"/>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10" w:type="dxa"/>
            <w:tcBorders>
              <w:top w:val="single" w:sz="2" w:space="0" w:color="D9D9D9"/>
              <w:left w:val="nil"/>
              <w:bottom w:val="single" w:sz="2" w:space="0" w:color="000000" w:themeColor="text1"/>
              <w:right w:val="single" w:sz="4" w:space="0" w:color="auto"/>
            </w:tcBorders>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09" w:type="dxa"/>
            <w:tcBorders>
              <w:top w:val="single" w:sz="2" w:space="0" w:color="D9D9D9"/>
              <w:left w:val="single" w:sz="4" w:space="0" w:color="auto"/>
              <w:bottom w:val="single" w:sz="2" w:space="0" w:color="000000" w:themeColor="text1"/>
              <w:right w:val="single" w:sz="2" w:space="0" w:color="D9D9D9"/>
            </w:tcBorders>
            <w:shd w:val="clear" w:color="auto" w:fill="auto"/>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10" w:type="dxa"/>
            <w:tcBorders>
              <w:top w:val="single" w:sz="2" w:space="0" w:color="D9D9D9"/>
              <w:left w:val="single" w:sz="2" w:space="0" w:color="D9D9D9"/>
              <w:bottom w:val="single" w:sz="2" w:space="0" w:color="000000" w:themeColor="text1"/>
              <w:right w:val="nil"/>
            </w:tcBorders>
            <w:shd w:val="clear" w:color="auto" w:fill="F2F2F2" w:themeFill="background1" w:themeFillShade="F2"/>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09" w:type="dxa"/>
            <w:tcBorders>
              <w:top w:val="single" w:sz="2" w:space="0" w:color="D9D9D9"/>
              <w:left w:val="nil"/>
              <w:bottom w:val="single" w:sz="2" w:space="0" w:color="000000" w:themeColor="text1"/>
              <w:right w:val="single" w:sz="4" w:space="0" w:color="auto"/>
            </w:tcBorders>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10" w:type="dxa"/>
            <w:tcBorders>
              <w:top w:val="single" w:sz="2" w:space="0" w:color="D9D9D9"/>
              <w:left w:val="single" w:sz="4" w:space="0" w:color="auto"/>
              <w:bottom w:val="single" w:sz="2" w:space="0" w:color="000000" w:themeColor="text1"/>
              <w:right w:val="single" w:sz="2" w:space="0" w:color="D9D9D9"/>
            </w:tcBorders>
            <w:shd w:val="clear" w:color="auto" w:fill="auto"/>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09" w:type="dxa"/>
            <w:tcBorders>
              <w:top w:val="single" w:sz="2" w:space="0" w:color="D9D9D9"/>
              <w:left w:val="single" w:sz="2" w:space="0" w:color="D9D9D9"/>
              <w:bottom w:val="single" w:sz="2" w:space="0" w:color="000000" w:themeColor="text1"/>
              <w:right w:val="nil"/>
            </w:tcBorders>
            <w:shd w:val="clear" w:color="auto" w:fill="F2F2F2" w:themeFill="background1" w:themeFillShade="F2"/>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10" w:type="dxa"/>
            <w:tcBorders>
              <w:top w:val="single" w:sz="2" w:space="0" w:color="D9D9D9"/>
              <w:left w:val="nil"/>
              <w:bottom w:val="single" w:sz="2" w:space="0" w:color="000000" w:themeColor="text1"/>
              <w:right w:val="single" w:sz="4" w:space="0" w:color="auto"/>
            </w:tcBorders>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V</w:t>
            </w:r>
          </w:p>
        </w:tc>
        <w:tc>
          <w:tcPr>
            <w:tcW w:w="980" w:type="dxa"/>
            <w:tcBorders>
              <w:top w:val="single" w:sz="2" w:space="0" w:color="D9D9D9"/>
              <w:left w:val="single" w:sz="4" w:space="0" w:color="auto"/>
              <w:bottom w:val="single" w:sz="2" w:space="0" w:color="000000" w:themeColor="text1"/>
              <w:right w:val="single" w:sz="4" w:space="0" w:color="auto"/>
            </w:tcBorders>
            <w:shd w:val="clear" w:color="auto" w:fill="auto"/>
            <w:vAlign w:val="center"/>
          </w:tcPr>
          <w:p w:rsidR="00126984" w:rsidRPr="006022BA" w:rsidRDefault="00126984" w:rsidP="0022281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i/>
                <w:sz w:val="16"/>
                <w:szCs w:val="16"/>
              </w:rPr>
            </w:pPr>
            <w:r w:rsidRPr="006022BA">
              <w:rPr>
                <w:rFonts w:ascii="Arial" w:hAnsi="Arial" w:cs="Arial"/>
                <w:i/>
                <w:sz w:val="16"/>
                <w:szCs w:val="16"/>
              </w:rPr>
              <w:t>9</w:t>
            </w:r>
          </w:p>
        </w:tc>
      </w:tr>
      <w:tr w:rsidR="007403FF" w:rsidRPr="00876137" w:rsidTr="0022281B">
        <w:trPr>
          <w:trHeight w:val="391"/>
        </w:trPr>
        <w:tc>
          <w:tcPr>
            <w:cnfStyle w:val="001000000000" w:firstRow="0" w:lastRow="0" w:firstColumn="1" w:lastColumn="0" w:oddVBand="0" w:evenVBand="0" w:oddHBand="0" w:evenHBand="0" w:firstRowFirstColumn="0" w:firstRowLastColumn="0" w:lastRowFirstColumn="0" w:lastRowLastColumn="0"/>
            <w:tcW w:w="1134" w:type="dxa"/>
            <w:vMerge w:val="restart"/>
            <w:tcBorders>
              <w:top w:val="single" w:sz="2" w:space="0" w:color="000000" w:themeColor="text1"/>
              <w:right w:val="single" w:sz="2" w:space="0" w:color="000000" w:themeColor="text1"/>
            </w:tcBorders>
            <w:shd w:val="clear" w:color="auto" w:fill="auto"/>
            <w:vAlign w:val="center"/>
          </w:tcPr>
          <w:p w:rsidR="00126984" w:rsidRPr="00876137" w:rsidRDefault="00126984" w:rsidP="0022281B">
            <w:pPr>
              <w:pStyle w:val="NoSpacing"/>
              <w:rPr>
                <w:rFonts w:ascii="Arial" w:hAnsi="Arial" w:cs="Arial"/>
                <w:sz w:val="16"/>
                <w:szCs w:val="16"/>
              </w:rPr>
            </w:pPr>
            <w:proofErr w:type="spellStart"/>
            <w:r w:rsidRPr="00876137">
              <w:rPr>
                <w:rFonts w:ascii="Arial" w:hAnsi="Arial" w:cs="Arial"/>
                <w:sz w:val="16"/>
                <w:szCs w:val="16"/>
              </w:rPr>
              <w:t>Cyprinidae</w:t>
            </w:r>
            <w:proofErr w:type="spellEnd"/>
          </w:p>
        </w:tc>
        <w:tc>
          <w:tcPr>
            <w:tcW w:w="2552" w:type="dxa"/>
            <w:tcBorders>
              <w:top w:val="single" w:sz="2" w:space="0" w:color="000000" w:themeColor="text1"/>
              <w:left w:val="single" w:sz="2" w:space="0" w:color="000000" w:themeColor="text1"/>
              <w:bottom w:val="single" w:sz="2" w:space="0" w:color="D9D9D9"/>
              <w:right w:val="nil"/>
            </w:tcBorders>
            <w:shd w:val="clear" w:color="auto" w:fill="auto"/>
            <w:vAlign w:val="center"/>
          </w:tcPr>
          <w:p w:rsidR="00126984" w:rsidRPr="00876137" w:rsidRDefault="00126984" w:rsidP="0022281B">
            <w:pPr>
              <w:pStyle w:val="NoSpacing"/>
              <w:ind w:left="173" w:hanging="142"/>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876137">
              <w:rPr>
                <w:rFonts w:ascii="Arial" w:hAnsi="Arial" w:cs="Arial"/>
                <w:i/>
                <w:sz w:val="16"/>
                <w:szCs w:val="16"/>
              </w:rPr>
              <w:t>Barbus</w:t>
            </w:r>
            <w:proofErr w:type="spellEnd"/>
            <w:r w:rsidRPr="00876137">
              <w:rPr>
                <w:rFonts w:ascii="Arial" w:hAnsi="Arial" w:cs="Arial"/>
                <w:i/>
                <w:sz w:val="16"/>
                <w:szCs w:val="16"/>
              </w:rPr>
              <w:t xml:space="preserve"> </w:t>
            </w:r>
            <w:proofErr w:type="spellStart"/>
            <w:r w:rsidRPr="00876137">
              <w:rPr>
                <w:rFonts w:ascii="Arial" w:hAnsi="Arial" w:cs="Arial"/>
                <w:i/>
                <w:sz w:val="16"/>
                <w:szCs w:val="16"/>
              </w:rPr>
              <w:t>barbus</w:t>
            </w:r>
            <w:proofErr w:type="spellEnd"/>
            <w:r w:rsidRPr="00876137">
              <w:rPr>
                <w:rFonts w:ascii="Arial" w:hAnsi="Arial" w:cs="Arial"/>
                <w:sz w:val="16"/>
                <w:szCs w:val="16"/>
              </w:rPr>
              <w:t xml:space="preserve"> </w:t>
            </w:r>
            <w:r w:rsidRPr="00876137">
              <w:rPr>
                <w:rFonts w:ascii="Arial" w:hAnsi="Arial" w:cs="Arial"/>
                <w:sz w:val="16"/>
                <w:szCs w:val="16"/>
              </w:rPr>
              <w:br/>
              <w:t>(Linnaeus, 1758)</w:t>
            </w:r>
            <w:r w:rsidRPr="00876137">
              <w:rPr>
                <w:rFonts w:ascii="MS Gothic" w:eastAsia="MS Gothic" w:hAnsi="MS Gothic" w:cs="MS Gothic"/>
                <w:sz w:val="16"/>
                <w:szCs w:val="16"/>
              </w:rPr>
              <w:t> </w:t>
            </w:r>
          </w:p>
        </w:tc>
        <w:tc>
          <w:tcPr>
            <w:tcW w:w="1276" w:type="dxa"/>
            <w:tcBorders>
              <w:top w:val="single" w:sz="2" w:space="0" w:color="000000" w:themeColor="text1"/>
              <w:left w:val="nil"/>
              <w:bottom w:val="single" w:sz="2" w:space="0" w:color="D9D9D9"/>
              <w:right w:val="single" w:sz="2" w:space="0" w:color="000000" w:themeColor="text1"/>
            </w:tcBorders>
            <w:shd w:val="clear" w:color="auto" w:fill="auto"/>
            <w:vAlign w:val="center"/>
          </w:tcPr>
          <w:p w:rsidR="00126984" w:rsidRPr="00876137" w:rsidRDefault="00126984" w:rsidP="0022281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Europe</w:t>
            </w:r>
          </w:p>
        </w:tc>
        <w:tc>
          <w:tcPr>
            <w:tcW w:w="409" w:type="dxa"/>
            <w:tcBorders>
              <w:top w:val="single" w:sz="2" w:space="0" w:color="000000" w:themeColor="text1"/>
              <w:left w:val="single" w:sz="2" w:space="0" w:color="000000" w:themeColor="text1"/>
              <w:bottom w:val="single" w:sz="2" w:space="0" w:color="D9D9D9"/>
              <w:right w:val="single" w:sz="2" w:space="0" w:color="D9D9D9"/>
            </w:tcBorders>
            <w:shd w:val="clear" w:color="auto" w:fill="auto"/>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09" w:type="dxa"/>
            <w:tcBorders>
              <w:top w:val="single" w:sz="2" w:space="0" w:color="000000" w:themeColor="text1"/>
              <w:left w:val="single" w:sz="2" w:space="0" w:color="D9D9D9"/>
              <w:bottom w:val="single" w:sz="2" w:space="0" w:color="D9D9D9"/>
              <w:right w:val="nil"/>
            </w:tcBorders>
            <w:shd w:val="clear" w:color="auto" w:fill="F2F2F2" w:themeFill="background1" w:themeFillShade="F2"/>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10" w:type="dxa"/>
            <w:tcBorders>
              <w:top w:val="single" w:sz="2" w:space="0" w:color="000000" w:themeColor="text1"/>
              <w:left w:val="nil"/>
              <w:bottom w:val="single" w:sz="2" w:space="0" w:color="D9D9D9"/>
              <w:right w:val="single" w:sz="4" w:space="0" w:color="auto"/>
            </w:tcBorders>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09" w:type="dxa"/>
            <w:tcBorders>
              <w:top w:val="single" w:sz="2" w:space="0" w:color="000000" w:themeColor="text1"/>
              <w:left w:val="single" w:sz="4" w:space="0" w:color="auto"/>
              <w:bottom w:val="single" w:sz="2" w:space="0" w:color="D9D9D9"/>
              <w:right w:val="single" w:sz="2" w:space="0" w:color="D9D9D9"/>
            </w:tcBorders>
            <w:shd w:val="clear" w:color="auto" w:fill="auto"/>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X</w:t>
            </w:r>
          </w:p>
        </w:tc>
        <w:tc>
          <w:tcPr>
            <w:tcW w:w="410" w:type="dxa"/>
            <w:tcBorders>
              <w:top w:val="single" w:sz="2" w:space="0" w:color="000000" w:themeColor="text1"/>
              <w:left w:val="single" w:sz="2" w:space="0" w:color="D9D9D9"/>
              <w:bottom w:val="single" w:sz="2" w:space="0" w:color="D9D9D9"/>
              <w:right w:val="nil"/>
            </w:tcBorders>
            <w:shd w:val="clear" w:color="auto" w:fill="F2F2F2" w:themeFill="background1" w:themeFillShade="F2"/>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X</w:t>
            </w:r>
          </w:p>
        </w:tc>
        <w:tc>
          <w:tcPr>
            <w:tcW w:w="409" w:type="dxa"/>
            <w:tcBorders>
              <w:top w:val="single" w:sz="2" w:space="0" w:color="000000" w:themeColor="text1"/>
              <w:left w:val="nil"/>
              <w:bottom w:val="single" w:sz="2" w:space="0" w:color="D9D9D9"/>
              <w:right w:val="single" w:sz="4" w:space="0" w:color="auto"/>
            </w:tcBorders>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10" w:type="dxa"/>
            <w:tcBorders>
              <w:top w:val="single" w:sz="2" w:space="0" w:color="000000" w:themeColor="text1"/>
              <w:left w:val="single" w:sz="4" w:space="0" w:color="auto"/>
              <w:bottom w:val="single" w:sz="2" w:space="0" w:color="D9D9D9"/>
              <w:right w:val="single" w:sz="2" w:space="0" w:color="D9D9D9"/>
            </w:tcBorders>
            <w:shd w:val="clear" w:color="auto" w:fill="auto"/>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09" w:type="dxa"/>
            <w:tcBorders>
              <w:top w:val="single" w:sz="2" w:space="0" w:color="000000" w:themeColor="text1"/>
              <w:left w:val="single" w:sz="2" w:space="0" w:color="D9D9D9"/>
              <w:bottom w:val="single" w:sz="2" w:space="0" w:color="D9D9D9"/>
              <w:right w:val="nil"/>
            </w:tcBorders>
            <w:shd w:val="clear" w:color="auto" w:fill="F2F2F2" w:themeFill="background1" w:themeFillShade="F2"/>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10" w:type="dxa"/>
            <w:tcBorders>
              <w:top w:val="single" w:sz="2" w:space="0" w:color="000000" w:themeColor="text1"/>
              <w:left w:val="nil"/>
              <w:bottom w:val="single" w:sz="2" w:space="0" w:color="D9D9D9"/>
              <w:right w:val="single" w:sz="4" w:space="0" w:color="auto"/>
            </w:tcBorders>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980" w:type="dxa"/>
            <w:tcBorders>
              <w:top w:val="single" w:sz="2" w:space="0" w:color="000000" w:themeColor="text1"/>
              <w:left w:val="single" w:sz="4" w:space="0" w:color="auto"/>
              <w:bottom w:val="single" w:sz="2" w:space="0" w:color="D9D9D9"/>
              <w:right w:val="single" w:sz="4" w:space="0" w:color="auto"/>
            </w:tcBorders>
            <w:shd w:val="clear" w:color="auto" w:fill="auto"/>
            <w:vAlign w:val="center"/>
          </w:tcPr>
          <w:p w:rsidR="00126984" w:rsidRPr="006022BA" w:rsidRDefault="00126984" w:rsidP="0022281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i/>
                <w:sz w:val="16"/>
                <w:szCs w:val="16"/>
              </w:rPr>
            </w:pPr>
            <w:r w:rsidRPr="006022BA">
              <w:rPr>
                <w:rFonts w:ascii="Arial" w:hAnsi="Arial" w:cs="Arial"/>
                <w:i/>
                <w:sz w:val="16"/>
                <w:szCs w:val="16"/>
              </w:rPr>
              <w:t>4,5,9</w:t>
            </w:r>
          </w:p>
        </w:tc>
      </w:tr>
      <w:tr w:rsidR="007403FF" w:rsidRPr="00876137" w:rsidTr="0022281B">
        <w:trPr>
          <w:trHeight w:val="391"/>
        </w:trPr>
        <w:tc>
          <w:tcPr>
            <w:cnfStyle w:val="001000000000" w:firstRow="0" w:lastRow="0" w:firstColumn="1" w:lastColumn="0" w:oddVBand="0" w:evenVBand="0" w:oddHBand="0" w:evenHBand="0" w:firstRowFirstColumn="0" w:firstRowLastColumn="0" w:lastRowFirstColumn="0" w:lastRowLastColumn="0"/>
            <w:tcW w:w="1134" w:type="dxa"/>
            <w:vMerge/>
            <w:tcBorders>
              <w:right w:val="single" w:sz="2" w:space="0" w:color="000000" w:themeColor="text1"/>
            </w:tcBorders>
            <w:shd w:val="clear" w:color="auto" w:fill="auto"/>
            <w:vAlign w:val="center"/>
          </w:tcPr>
          <w:p w:rsidR="00126984" w:rsidRPr="00876137" w:rsidRDefault="00126984" w:rsidP="0022281B">
            <w:pPr>
              <w:pStyle w:val="NoSpacing"/>
              <w:rPr>
                <w:rFonts w:ascii="Arial" w:hAnsi="Arial" w:cs="Arial"/>
                <w:sz w:val="16"/>
                <w:szCs w:val="16"/>
              </w:rPr>
            </w:pPr>
          </w:p>
        </w:tc>
        <w:tc>
          <w:tcPr>
            <w:tcW w:w="2552" w:type="dxa"/>
            <w:tcBorders>
              <w:top w:val="single" w:sz="2" w:space="0" w:color="D9D9D9"/>
              <w:left w:val="single" w:sz="2" w:space="0" w:color="000000" w:themeColor="text1"/>
              <w:bottom w:val="single" w:sz="2" w:space="0" w:color="D9D9D9"/>
              <w:right w:val="nil"/>
            </w:tcBorders>
            <w:shd w:val="clear" w:color="auto" w:fill="auto"/>
            <w:vAlign w:val="center"/>
          </w:tcPr>
          <w:p w:rsidR="00126984" w:rsidRPr="00876137" w:rsidRDefault="00126984" w:rsidP="0022281B">
            <w:pPr>
              <w:pStyle w:val="NoSpacing"/>
              <w:ind w:left="173" w:hanging="142"/>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876137">
              <w:rPr>
                <w:rFonts w:ascii="Arial" w:hAnsi="Arial" w:cs="Arial"/>
                <w:i/>
                <w:sz w:val="16"/>
                <w:szCs w:val="16"/>
              </w:rPr>
              <w:t>Carassius</w:t>
            </w:r>
            <w:proofErr w:type="spellEnd"/>
            <w:r w:rsidRPr="00876137">
              <w:rPr>
                <w:rFonts w:ascii="Arial" w:hAnsi="Arial" w:cs="Arial"/>
                <w:i/>
                <w:sz w:val="16"/>
                <w:szCs w:val="16"/>
              </w:rPr>
              <w:t xml:space="preserve"> auratus (</w:t>
            </w:r>
            <w:proofErr w:type="spellStart"/>
            <w:r w:rsidRPr="00876137">
              <w:rPr>
                <w:rFonts w:ascii="Arial" w:hAnsi="Arial" w:cs="Arial"/>
                <w:i/>
                <w:sz w:val="16"/>
                <w:szCs w:val="16"/>
              </w:rPr>
              <w:t>gibelio</w:t>
            </w:r>
            <w:proofErr w:type="spellEnd"/>
            <w:r w:rsidRPr="00876137">
              <w:rPr>
                <w:rFonts w:ascii="Arial" w:hAnsi="Arial" w:cs="Arial"/>
                <w:i/>
                <w:sz w:val="16"/>
                <w:szCs w:val="16"/>
              </w:rPr>
              <w:t>)</w:t>
            </w:r>
            <w:r w:rsidRPr="00876137">
              <w:rPr>
                <w:rFonts w:ascii="Arial" w:hAnsi="Arial" w:cs="Arial"/>
                <w:sz w:val="16"/>
                <w:szCs w:val="16"/>
              </w:rPr>
              <w:br/>
              <w:t>(Linnaeus, 1758)</w:t>
            </w:r>
          </w:p>
        </w:tc>
        <w:tc>
          <w:tcPr>
            <w:tcW w:w="1276" w:type="dxa"/>
            <w:tcBorders>
              <w:top w:val="single" w:sz="2" w:space="0" w:color="D9D9D9"/>
              <w:left w:val="nil"/>
              <w:bottom w:val="single" w:sz="2" w:space="0" w:color="D9D9D9"/>
              <w:right w:val="single" w:sz="2" w:space="0" w:color="000000" w:themeColor="text1"/>
            </w:tcBorders>
            <w:shd w:val="clear" w:color="auto" w:fill="auto"/>
            <w:vAlign w:val="center"/>
          </w:tcPr>
          <w:p w:rsidR="00126984" w:rsidRPr="00876137" w:rsidRDefault="00126984" w:rsidP="0022281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ornamental</w:t>
            </w:r>
          </w:p>
        </w:tc>
        <w:tc>
          <w:tcPr>
            <w:tcW w:w="409" w:type="dxa"/>
            <w:tcBorders>
              <w:top w:val="single" w:sz="2" w:space="0" w:color="D9D9D9"/>
              <w:left w:val="single" w:sz="2" w:space="0" w:color="000000" w:themeColor="text1"/>
              <w:bottom w:val="single" w:sz="2" w:space="0" w:color="D9D9D9"/>
              <w:right w:val="single" w:sz="2" w:space="0" w:color="D9D9D9"/>
            </w:tcBorders>
            <w:shd w:val="clear" w:color="auto" w:fill="auto"/>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V</w:t>
            </w:r>
          </w:p>
        </w:tc>
        <w:tc>
          <w:tcPr>
            <w:tcW w:w="409" w:type="dxa"/>
            <w:tcBorders>
              <w:top w:val="single" w:sz="2" w:space="0" w:color="D9D9D9"/>
              <w:left w:val="single" w:sz="2" w:space="0" w:color="D9D9D9"/>
              <w:bottom w:val="single" w:sz="2" w:space="0" w:color="D9D9D9"/>
              <w:right w:val="nil"/>
            </w:tcBorders>
            <w:shd w:val="clear" w:color="auto" w:fill="F2F2F2" w:themeFill="background1" w:themeFillShade="F2"/>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10" w:type="dxa"/>
            <w:tcBorders>
              <w:top w:val="single" w:sz="2" w:space="0" w:color="D9D9D9"/>
              <w:left w:val="nil"/>
              <w:bottom w:val="single" w:sz="2" w:space="0" w:color="D9D9D9"/>
              <w:right w:val="single" w:sz="4" w:space="0" w:color="auto"/>
            </w:tcBorders>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09" w:type="dxa"/>
            <w:tcBorders>
              <w:top w:val="single" w:sz="2" w:space="0" w:color="D9D9D9"/>
              <w:left w:val="single" w:sz="4" w:space="0" w:color="auto"/>
              <w:bottom w:val="single" w:sz="2" w:space="0" w:color="D9D9D9"/>
              <w:right w:val="single" w:sz="2" w:space="0" w:color="D9D9D9"/>
            </w:tcBorders>
            <w:shd w:val="clear" w:color="auto" w:fill="auto"/>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V</w:t>
            </w:r>
          </w:p>
        </w:tc>
        <w:tc>
          <w:tcPr>
            <w:tcW w:w="410" w:type="dxa"/>
            <w:tcBorders>
              <w:top w:val="single" w:sz="2" w:space="0" w:color="D9D9D9"/>
              <w:left w:val="single" w:sz="2" w:space="0" w:color="D9D9D9"/>
              <w:bottom w:val="single" w:sz="2" w:space="0" w:color="D9D9D9"/>
              <w:right w:val="nil"/>
            </w:tcBorders>
            <w:shd w:val="clear" w:color="auto" w:fill="F2F2F2" w:themeFill="background1" w:themeFillShade="F2"/>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09" w:type="dxa"/>
            <w:tcBorders>
              <w:top w:val="single" w:sz="2" w:space="0" w:color="D9D9D9"/>
              <w:left w:val="nil"/>
              <w:bottom w:val="single" w:sz="2" w:space="0" w:color="D9D9D9"/>
              <w:right w:val="single" w:sz="4" w:space="0" w:color="auto"/>
            </w:tcBorders>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10" w:type="dxa"/>
            <w:tcBorders>
              <w:top w:val="single" w:sz="2" w:space="0" w:color="D9D9D9"/>
              <w:left w:val="single" w:sz="4" w:space="0" w:color="auto"/>
              <w:bottom w:val="single" w:sz="2" w:space="0" w:color="D9D9D9"/>
              <w:right w:val="single" w:sz="2" w:space="0" w:color="D9D9D9"/>
            </w:tcBorders>
            <w:shd w:val="clear" w:color="auto" w:fill="auto"/>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09" w:type="dxa"/>
            <w:tcBorders>
              <w:top w:val="single" w:sz="2" w:space="0" w:color="D9D9D9"/>
              <w:left w:val="single" w:sz="2" w:space="0" w:color="D9D9D9"/>
              <w:bottom w:val="single" w:sz="2" w:space="0" w:color="D9D9D9"/>
              <w:right w:val="nil"/>
            </w:tcBorders>
            <w:shd w:val="clear" w:color="auto" w:fill="F2F2F2" w:themeFill="background1" w:themeFillShade="F2"/>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10" w:type="dxa"/>
            <w:tcBorders>
              <w:top w:val="single" w:sz="2" w:space="0" w:color="D9D9D9"/>
              <w:left w:val="nil"/>
              <w:bottom w:val="single" w:sz="2" w:space="0" w:color="D9D9D9"/>
              <w:right w:val="single" w:sz="4" w:space="0" w:color="auto"/>
            </w:tcBorders>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980" w:type="dxa"/>
            <w:tcBorders>
              <w:top w:val="single" w:sz="2" w:space="0" w:color="D9D9D9"/>
              <w:left w:val="single" w:sz="4" w:space="0" w:color="auto"/>
              <w:bottom w:val="single" w:sz="2" w:space="0" w:color="D9D9D9"/>
              <w:right w:val="single" w:sz="4" w:space="0" w:color="auto"/>
            </w:tcBorders>
            <w:shd w:val="clear" w:color="auto" w:fill="auto"/>
            <w:vAlign w:val="center"/>
          </w:tcPr>
          <w:p w:rsidR="00126984" w:rsidRPr="006022BA" w:rsidRDefault="00126984" w:rsidP="0022281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i/>
                <w:sz w:val="16"/>
                <w:szCs w:val="16"/>
              </w:rPr>
            </w:pPr>
            <w:r w:rsidRPr="006022BA">
              <w:rPr>
                <w:rFonts w:ascii="Arial" w:hAnsi="Arial" w:cs="Arial"/>
                <w:i/>
                <w:sz w:val="16"/>
                <w:szCs w:val="16"/>
              </w:rPr>
              <w:t>4,5</w:t>
            </w:r>
          </w:p>
        </w:tc>
      </w:tr>
      <w:tr w:rsidR="007403FF" w:rsidRPr="00876137" w:rsidTr="0022281B">
        <w:trPr>
          <w:trHeight w:val="391"/>
        </w:trPr>
        <w:tc>
          <w:tcPr>
            <w:cnfStyle w:val="001000000000" w:firstRow="0" w:lastRow="0" w:firstColumn="1" w:lastColumn="0" w:oddVBand="0" w:evenVBand="0" w:oddHBand="0" w:evenHBand="0" w:firstRowFirstColumn="0" w:firstRowLastColumn="0" w:lastRowFirstColumn="0" w:lastRowLastColumn="0"/>
            <w:tcW w:w="1134" w:type="dxa"/>
            <w:vMerge/>
            <w:tcBorders>
              <w:right w:val="single" w:sz="2" w:space="0" w:color="000000" w:themeColor="text1"/>
            </w:tcBorders>
            <w:shd w:val="clear" w:color="auto" w:fill="auto"/>
            <w:vAlign w:val="center"/>
          </w:tcPr>
          <w:p w:rsidR="00126984" w:rsidRPr="00876137" w:rsidRDefault="00126984" w:rsidP="0022281B">
            <w:pPr>
              <w:pStyle w:val="NoSpacing"/>
              <w:rPr>
                <w:rFonts w:ascii="Arial" w:hAnsi="Arial" w:cs="Arial"/>
                <w:sz w:val="16"/>
                <w:szCs w:val="16"/>
              </w:rPr>
            </w:pPr>
          </w:p>
        </w:tc>
        <w:tc>
          <w:tcPr>
            <w:tcW w:w="2552" w:type="dxa"/>
            <w:tcBorders>
              <w:top w:val="single" w:sz="2" w:space="0" w:color="D9D9D9"/>
              <w:left w:val="single" w:sz="2" w:space="0" w:color="000000" w:themeColor="text1"/>
              <w:bottom w:val="single" w:sz="2" w:space="0" w:color="D9D9D9"/>
              <w:right w:val="nil"/>
            </w:tcBorders>
            <w:shd w:val="clear" w:color="auto" w:fill="auto"/>
            <w:vAlign w:val="center"/>
          </w:tcPr>
          <w:p w:rsidR="00126984" w:rsidRPr="00876137" w:rsidRDefault="00126984" w:rsidP="0022281B">
            <w:pPr>
              <w:pStyle w:val="NoSpacing"/>
              <w:ind w:left="173" w:hanging="142"/>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876137">
              <w:rPr>
                <w:rFonts w:ascii="Arial" w:hAnsi="Arial" w:cs="Arial"/>
                <w:i/>
                <w:sz w:val="16"/>
                <w:szCs w:val="16"/>
              </w:rPr>
              <w:t>Chondrostoma</w:t>
            </w:r>
            <w:proofErr w:type="spellEnd"/>
            <w:r w:rsidRPr="00876137">
              <w:rPr>
                <w:rFonts w:ascii="Arial" w:hAnsi="Arial" w:cs="Arial"/>
                <w:i/>
                <w:sz w:val="16"/>
                <w:szCs w:val="16"/>
              </w:rPr>
              <w:t xml:space="preserve"> </w:t>
            </w:r>
            <w:proofErr w:type="spellStart"/>
            <w:r w:rsidRPr="00876137">
              <w:rPr>
                <w:rFonts w:ascii="Arial" w:hAnsi="Arial" w:cs="Arial"/>
                <w:i/>
                <w:sz w:val="16"/>
                <w:szCs w:val="16"/>
              </w:rPr>
              <w:t>nasus</w:t>
            </w:r>
            <w:proofErr w:type="spellEnd"/>
            <w:r w:rsidRPr="00876137">
              <w:rPr>
                <w:rFonts w:ascii="Arial" w:hAnsi="Arial" w:cs="Arial"/>
                <w:sz w:val="16"/>
                <w:szCs w:val="16"/>
              </w:rPr>
              <w:br/>
              <w:t>(Linnaeus, 1758)</w:t>
            </w:r>
          </w:p>
        </w:tc>
        <w:tc>
          <w:tcPr>
            <w:tcW w:w="1276" w:type="dxa"/>
            <w:tcBorders>
              <w:top w:val="single" w:sz="2" w:space="0" w:color="D9D9D9"/>
              <w:left w:val="nil"/>
              <w:bottom w:val="single" w:sz="2" w:space="0" w:color="D9D9D9"/>
              <w:right w:val="single" w:sz="2" w:space="0" w:color="000000" w:themeColor="text1"/>
            </w:tcBorders>
            <w:shd w:val="clear" w:color="auto" w:fill="auto"/>
            <w:vAlign w:val="center"/>
          </w:tcPr>
          <w:p w:rsidR="00126984" w:rsidRPr="00876137" w:rsidRDefault="00126984" w:rsidP="0022281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Europe</w:t>
            </w:r>
          </w:p>
        </w:tc>
        <w:tc>
          <w:tcPr>
            <w:tcW w:w="409" w:type="dxa"/>
            <w:tcBorders>
              <w:top w:val="single" w:sz="2" w:space="0" w:color="D9D9D9"/>
              <w:left w:val="single" w:sz="2" w:space="0" w:color="000000" w:themeColor="text1"/>
              <w:bottom w:val="single" w:sz="2" w:space="0" w:color="D9D9D9"/>
              <w:right w:val="single" w:sz="2" w:space="0" w:color="D9D9D9"/>
            </w:tcBorders>
            <w:shd w:val="clear" w:color="auto" w:fill="auto"/>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09" w:type="dxa"/>
            <w:tcBorders>
              <w:top w:val="single" w:sz="2" w:space="0" w:color="D9D9D9"/>
              <w:left w:val="single" w:sz="2" w:space="0" w:color="D9D9D9"/>
              <w:bottom w:val="single" w:sz="2" w:space="0" w:color="D9D9D9"/>
              <w:right w:val="nil"/>
            </w:tcBorders>
            <w:shd w:val="clear" w:color="auto" w:fill="F2F2F2" w:themeFill="background1" w:themeFillShade="F2"/>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10" w:type="dxa"/>
            <w:tcBorders>
              <w:top w:val="single" w:sz="2" w:space="0" w:color="D9D9D9"/>
              <w:left w:val="nil"/>
              <w:bottom w:val="single" w:sz="2" w:space="0" w:color="D9D9D9"/>
              <w:right w:val="single" w:sz="4" w:space="0" w:color="auto"/>
            </w:tcBorders>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09" w:type="dxa"/>
            <w:tcBorders>
              <w:top w:val="single" w:sz="2" w:space="0" w:color="D9D9D9"/>
              <w:left w:val="single" w:sz="4" w:space="0" w:color="auto"/>
              <w:bottom w:val="single" w:sz="2" w:space="0" w:color="D9D9D9"/>
              <w:right w:val="single" w:sz="2" w:space="0" w:color="D9D9D9"/>
            </w:tcBorders>
            <w:shd w:val="clear" w:color="auto" w:fill="auto"/>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10" w:type="dxa"/>
            <w:tcBorders>
              <w:top w:val="single" w:sz="2" w:space="0" w:color="D9D9D9"/>
              <w:left w:val="single" w:sz="2" w:space="0" w:color="D9D9D9"/>
              <w:bottom w:val="single" w:sz="2" w:space="0" w:color="D9D9D9"/>
              <w:right w:val="nil"/>
            </w:tcBorders>
            <w:shd w:val="clear" w:color="auto" w:fill="F2F2F2" w:themeFill="background1" w:themeFillShade="F2"/>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09" w:type="dxa"/>
            <w:tcBorders>
              <w:top w:val="single" w:sz="2" w:space="0" w:color="D9D9D9"/>
              <w:left w:val="nil"/>
              <w:bottom w:val="single" w:sz="2" w:space="0" w:color="D9D9D9"/>
              <w:right w:val="single" w:sz="4" w:space="0" w:color="auto"/>
            </w:tcBorders>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10" w:type="dxa"/>
            <w:tcBorders>
              <w:top w:val="single" w:sz="2" w:space="0" w:color="D9D9D9"/>
              <w:left w:val="single" w:sz="4" w:space="0" w:color="auto"/>
              <w:bottom w:val="single" w:sz="2" w:space="0" w:color="D9D9D9"/>
              <w:right w:val="single" w:sz="2" w:space="0" w:color="D9D9D9"/>
            </w:tcBorders>
            <w:shd w:val="clear" w:color="auto" w:fill="auto"/>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09" w:type="dxa"/>
            <w:tcBorders>
              <w:top w:val="single" w:sz="2" w:space="0" w:color="D9D9D9"/>
              <w:left w:val="single" w:sz="2" w:space="0" w:color="D9D9D9"/>
              <w:bottom w:val="single" w:sz="2" w:space="0" w:color="D9D9D9"/>
              <w:right w:val="nil"/>
            </w:tcBorders>
            <w:shd w:val="clear" w:color="auto" w:fill="F2F2F2" w:themeFill="background1" w:themeFillShade="F2"/>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10" w:type="dxa"/>
            <w:tcBorders>
              <w:top w:val="single" w:sz="2" w:space="0" w:color="D9D9D9"/>
              <w:left w:val="nil"/>
              <w:bottom w:val="single" w:sz="2" w:space="0" w:color="D9D9D9"/>
              <w:right w:val="single" w:sz="4" w:space="0" w:color="auto"/>
            </w:tcBorders>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V</w:t>
            </w:r>
          </w:p>
        </w:tc>
        <w:tc>
          <w:tcPr>
            <w:tcW w:w="980" w:type="dxa"/>
            <w:tcBorders>
              <w:top w:val="single" w:sz="2" w:space="0" w:color="D9D9D9"/>
              <w:left w:val="single" w:sz="4" w:space="0" w:color="auto"/>
              <w:bottom w:val="single" w:sz="2" w:space="0" w:color="D9D9D9"/>
              <w:right w:val="single" w:sz="4" w:space="0" w:color="auto"/>
            </w:tcBorders>
            <w:shd w:val="clear" w:color="auto" w:fill="auto"/>
            <w:vAlign w:val="center"/>
          </w:tcPr>
          <w:p w:rsidR="00126984" w:rsidRPr="006022BA" w:rsidRDefault="00126984" w:rsidP="0022281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i/>
                <w:sz w:val="16"/>
                <w:szCs w:val="16"/>
              </w:rPr>
            </w:pPr>
            <w:r w:rsidRPr="006022BA">
              <w:rPr>
                <w:rFonts w:ascii="Arial" w:hAnsi="Arial" w:cs="Arial"/>
                <w:i/>
                <w:sz w:val="16"/>
                <w:szCs w:val="16"/>
              </w:rPr>
              <w:t>5</w:t>
            </w:r>
          </w:p>
        </w:tc>
      </w:tr>
      <w:tr w:rsidR="007403FF" w:rsidRPr="00876137" w:rsidTr="0022281B">
        <w:trPr>
          <w:trHeight w:val="392"/>
        </w:trPr>
        <w:tc>
          <w:tcPr>
            <w:cnfStyle w:val="001000000000" w:firstRow="0" w:lastRow="0" w:firstColumn="1" w:lastColumn="0" w:oddVBand="0" w:evenVBand="0" w:oddHBand="0" w:evenHBand="0" w:firstRowFirstColumn="0" w:firstRowLastColumn="0" w:lastRowFirstColumn="0" w:lastRowLastColumn="0"/>
            <w:tcW w:w="1134" w:type="dxa"/>
            <w:vMerge/>
            <w:tcBorders>
              <w:right w:val="single" w:sz="2" w:space="0" w:color="000000" w:themeColor="text1"/>
            </w:tcBorders>
            <w:shd w:val="clear" w:color="auto" w:fill="auto"/>
            <w:vAlign w:val="center"/>
          </w:tcPr>
          <w:p w:rsidR="00126984" w:rsidRPr="00876137" w:rsidRDefault="00126984" w:rsidP="0022281B">
            <w:pPr>
              <w:pStyle w:val="NoSpacing"/>
              <w:rPr>
                <w:rFonts w:ascii="Arial" w:hAnsi="Arial" w:cs="Arial"/>
                <w:sz w:val="16"/>
                <w:szCs w:val="16"/>
              </w:rPr>
            </w:pPr>
          </w:p>
        </w:tc>
        <w:tc>
          <w:tcPr>
            <w:tcW w:w="2552" w:type="dxa"/>
            <w:tcBorders>
              <w:top w:val="single" w:sz="2" w:space="0" w:color="D9D9D9"/>
              <w:left w:val="single" w:sz="2" w:space="0" w:color="000000" w:themeColor="text1"/>
              <w:bottom w:val="single" w:sz="2" w:space="0" w:color="D9D9D9"/>
              <w:right w:val="nil"/>
            </w:tcBorders>
            <w:shd w:val="clear" w:color="auto" w:fill="auto"/>
            <w:vAlign w:val="center"/>
          </w:tcPr>
          <w:p w:rsidR="00126984" w:rsidRPr="00876137" w:rsidRDefault="00126984" w:rsidP="0022281B">
            <w:pPr>
              <w:pStyle w:val="NoSpacing"/>
              <w:ind w:left="173" w:hanging="142"/>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876137">
              <w:rPr>
                <w:rFonts w:ascii="Arial" w:hAnsi="Arial" w:cs="Arial"/>
                <w:i/>
                <w:sz w:val="16"/>
                <w:szCs w:val="16"/>
              </w:rPr>
              <w:t>Cyprinus</w:t>
            </w:r>
            <w:proofErr w:type="spellEnd"/>
            <w:r w:rsidRPr="00876137">
              <w:rPr>
                <w:rFonts w:ascii="Arial" w:hAnsi="Arial" w:cs="Arial"/>
                <w:i/>
                <w:sz w:val="16"/>
                <w:szCs w:val="16"/>
              </w:rPr>
              <w:t xml:space="preserve"> </w:t>
            </w:r>
            <w:proofErr w:type="spellStart"/>
            <w:r w:rsidRPr="00876137">
              <w:rPr>
                <w:rFonts w:ascii="Arial" w:hAnsi="Arial" w:cs="Arial"/>
                <w:i/>
                <w:sz w:val="16"/>
                <w:szCs w:val="16"/>
              </w:rPr>
              <w:t>carpio</w:t>
            </w:r>
            <w:proofErr w:type="spellEnd"/>
            <w:r w:rsidRPr="00876137">
              <w:rPr>
                <w:rFonts w:ascii="Arial" w:hAnsi="Arial" w:cs="Arial"/>
                <w:sz w:val="16"/>
                <w:szCs w:val="16"/>
              </w:rPr>
              <w:t xml:space="preserve"> </w:t>
            </w:r>
            <w:r w:rsidRPr="00876137">
              <w:rPr>
                <w:rFonts w:ascii="Arial" w:hAnsi="Arial" w:cs="Arial"/>
                <w:sz w:val="16"/>
                <w:szCs w:val="16"/>
              </w:rPr>
              <w:br/>
              <w:t>(Linnaeus, 1758)</w:t>
            </w:r>
          </w:p>
        </w:tc>
        <w:tc>
          <w:tcPr>
            <w:tcW w:w="1276" w:type="dxa"/>
            <w:tcBorders>
              <w:top w:val="single" w:sz="2" w:space="0" w:color="D9D9D9"/>
              <w:left w:val="nil"/>
              <w:bottom w:val="single" w:sz="2" w:space="0" w:color="D9D9D9"/>
              <w:right w:val="single" w:sz="2" w:space="0" w:color="000000" w:themeColor="text1"/>
            </w:tcBorders>
            <w:shd w:val="clear" w:color="auto" w:fill="auto"/>
            <w:vAlign w:val="center"/>
          </w:tcPr>
          <w:p w:rsidR="00126984" w:rsidRPr="00876137" w:rsidRDefault="00126984" w:rsidP="0022281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Europe/Asia</w:t>
            </w:r>
          </w:p>
        </w:tc>
        <w:tc>
          <w:tcPr>
            <w:tcW w:w="409" w:type="dxa"/>
            <w:tcBorders>
              <w:top w:val="single" w:sz="2" w:space="0" w:color="D9D9D9"/>
              <w:left w:val="single" w:sz="2" w:space="0" w:color="000000" w:themeColor="text1"/>
              <w:bottom w:val="single" w:sz="2" w:space="0" w:color="D9D9D9"/>
              <w:right w:val="single" w:sz="2" w:space="0" w:color="D9D9D9"/>
            </w:tcBorders>
            <w:shd w:val="clear" w:color="auto" w:fill="auto"/>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09" w:type="dxa"/>
            <w:tcBorders>
              <w:top w:val="single" w:sz="2" w:space="0" w:color="D9D9D9"/>
              <w:left w:val="single" w:sz="2" w:space="0" w:color="D9D9D9"/>
              <w:bottom w:val="single" w:sz="2" w:space="0" w:color="D9D9D9"/>
              <w:right w:val="nil"/>
            </w:tcBorders>
            <w:shd w:val="clear" w:color="auto" w:fill="F2F2F2" w:themeFill="background1" w:themeFillShade="F2"/>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10" w:type="dxa"/>
            <w:tcBorders>
              <w:top w:val="single" w:sz="2" w:space="0" w:color="D9D9D9"/>
              <w:left w:val="nil"/>
              <w:bottom w:val="single" w:sz="2" w:space="0" w:color="D9D9D9"/>
              <w:right w:val="single" w:sz="4" w:space="0" w:color="auto"/>
            </w:tcBorders>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09" w:type="dxa"/>
            <w:tcBorders>
              <w:top w:val="single" w:sz="2" w:space="0" w:color="D9D9D9"/>
              <w:left w:val="single" w:sz="4" w:space="0" w:color="auto"/>
              <w:bottom w:val="single" w:sz="2" w:space="0" w:color="D9D9D9"/>
              <w:right w:val="single" w:sz="2" w:space="0" w:color="D9D9D9"/>
            </w:tcBorders>
            <w:shd w:val="clear" w:color="auto" w:fill="auto"/>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10" w:type="dxa"/>
            <w:tcBorders>
              <w:top w:val="single" w:sz="2" w:space="0" w:color="D9D9D9"/>
              <w:left w:val="single" w:sz="2" w:space="0" w:color="D9D9D9"/>
              <w:bottom w:val="single" w:sz="2" w:space="0" w:color="D9D9D9"/>
              <w:right w:val="nil"/>
            </w:tcBorders>
            <w:shd w:val="clear" w:color="auto" w:fill="F2F2F2" w:themeFill="background1" w:themeFillShade="F2"/>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09" w:type="dxa"/>
            <w:tcBorders>
              <w:top w:val="single" w:sz="2" w:space="0" w:color="D9D9D9"/>
              <w:left w:val="nil"/>
              <w:bottom w:val="single" w:sz="2" w:space="0" w:color="D9D9D9"/>
              <w:right w:val="single" w:sz="4" w:space="0" w:color="auto"/>
            </w:tcBorders>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V</w:t>
            </w:r>
          </w:p>
        </w:tc>
        <w:tc>
          <w:tcPr>
            <w:tcW w:w="410" w:type="dxa"/>
            <w:tcBorders>
              <w:top w:val="single" w:sz="2" w:space="0" w:color="D9D9D9"/>
              <w:left w:val="single" w:sz="4" w:space="0" w:color="auto"/>
              <w:bottom w:val="single" w:sz="2" w:space="0" w:color="D9D9D9"/>
              <w:right w:val="single" w:sz="2" w:space="0" w:color="D9D9D9"/>
            </w:tcBorders>
            <w:shd w:val="clear" w:color="auto" w:fill="auto"/>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09" w:type="dxa"/>
            <w:tcBorders>
              <w:top w:val="single" w:sz="2" w:space="0" w:color="D9D9D9"/>
              <w:left w:val="single" w:sz="2" w:space="0" w:color="D9D9D9"/>
              <w:bottom w:val="single" w:sz="2" w:space="0" w:color="D9D9D9"/>
              <w:right w:val="nil"/>
            </w:tcBorders>
            <w:shd w:val="clear" w:color="auto" w:fill="F2F2F2" w:themeFill="background1" w:themeFillShade="F2"/>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10" w:type="dxa"/>
            <w:tcBorders>
              <w:top w:val="single" w:sz="2" w:space="0" w:color="D9D9D9"/>
              <w:left w:val="nil"/>
              <w:bottom w:val="single" w:sz="2" w:space="0" w:color="D9D9D9"/>
              <w:right w:val="single" w:sz="4" w:space="0" w:color="auto"/>
            </w:tcBorders>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V</w:t>
            </w:r>
          </w:p>
        </w:tc>
        <w:tc>
          <w:tcPr>
            <w:tcW w:w="980" w:type="dxa"/>
            <w:tcBorders>
              <w:top w:val="single" w:sz="2" w:space="0" w:color="D9D9D9"/>
              <w:left w:val="single" w:sz="4" w:space="0" w:color="auto"/>
              <w:bottom w:val="single" w:sz="2" w:space="0" w:color="D9D9D9"/>
              <w:right w:val="single" w:sz="4" w:space="0" w:color="auto"/>
            </w:tcBorders>
            <w:shd w:val="clear" w:color="auto" w:fill="auto"/>
            <w:vAlign w:val="center"/>
          </w:tcPr>
          <w:p w:rsidR="00126984" w:rsidRPr="006022BA" w:rsidRDefault="00126984" w:rsidP="0022281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i/>
                <w:sz w:val="16"/>
                <w:szCs w:val="16"/>
              </w:rPr>
            </w:pPr>
            <w:r w:rsidRPr="006022BA">
              <w:rPr>
                <w:rFonts w:ascii="Arial" w:hAnsi="Arial" w:cs="Arial"/>
                <w:i/>
                <w:sz w:val="16"/>
                <w:szCs w:val="16"/>
              </w:rPr>
              <w:t>5</w:t>
            </w:r>
          </w:p>
        </w:tc>
      </w:tr>
      <w:tr w:rsidR="007403FF" w:rsidRPr="00876137" w:rsidTr="0022281B">
        <w:trPr>
          <w:trHeight w:val="391"/>
        </w:trPr>
        <w:tc>
          <w:tcPr>
            <w:cnfStyle w:val="001000000000" w:firstRow="0" w:lastRow="0" w:firstColumn="1" w:lastColumn="0" w:oddVBand="0" w:evenVBand="0" w:oddHBand="0" w:evenHBand="0" w:firstRowFirstColumn="0" w:firstRowLastColumn="0" w:lastRowFirstColumn="0" w:lastRowLastColumn="0"/>
            <w:tcW w:w="1134" w:type="dxa"/>
            <w:vMerge/>
            <w:tcBorders>
              <w:right w:val="single" w:sz="2" w:space="0" w:color="000000" w:themeColor="text1"/>
            </w:tcBorders>
            <w:shd w:val="clear" w:color="auto" w:fill="auto"/>
            <w:vAlign w:val="center"/>
          </w:tcPr>
          <w:p w:rsidR="00126984" w:rsidRPr="00876137" w:rsidRDefault="00126984" w:rsidP="0022281B">
            <w:pPr>
              <w:pStyle w:val="NoSpacing"/>
              <w:rPr>
                <w:rFonts w:ascii="Arial" w:hAnsi="Arial" w:cs="Arial"/>
                <w:sz w:val="16"/>
                <w:szCs w:val="16"/>
              </w:rPr>
            </w:pPr>
          </w:p>
        </w:tc>
        <w:tc>
          <w:tcPr>
            <w:tcW w:w="2552" w:type="dxa"/>
            <w:tcBorders>
              <w:top w:val="single" w:sz="2" w:space="0" w:color="D9D9D9"/>
              <w:left w:val="single" w:sz="2" w:space="0" w:color="000000" w:themeColor="text1"/>
              <w:bottom w:val="single" w:sz="2" w:space="0" w:color="D9D9D9"/>
              <w:right w:val="nil"/>
            </w:tcBorders>
            <w:shd w:val="clear" w:color="auto" w:fill="auto"/>
            <w:vAlign w:val="center"/>
          </w:tcPr>
          <w:p w:rsidR="00126984" w:rsidRPr="00876137" w:rsidRDefault="00126984" w:rsidP="0022281B">
            <w:pPr>
              <w:pStyle w:val="NoSpacing"/>
              <w:ind w:left="173" w:hanging="142"/>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876137">
              <w:rPr>
                <w:rFonts w:ascii="Arial" w:hAnsi="Arial" w:cs="Arial"/>
                <w:i/>
                <w:sz w:val="16"/>
                <w:szCs w:val="16"/>
              </w:rPr>
              <w:t>Gobio</w:t>
            </w:r>
            <w:proofErr w:type="spellEnd"/>
            <w:r w:rsidRPr="00876137">
              <w:rPr>
                <w:rFonts w:ascii="Arial" w:hAnsi="Arial" w:cs="Arial"/>
                <w:i/>
                <w:sz w:val="16"/>
                <w:szCs w:val="16"/>
              </w:rPr>
              <w:t xml:space="preserve"> </w:t>
            </w:r>
            <w:proofErr w:type="spellStart"/>
            <w:r w:rsidRPr="00876137">
              <w:rPr>
                <w:rFonts w:ascii="Arial" w:hAnsi="Arial" w:cs="Arial"/>
                <w:i/>
                <w:sz w:val="16"/>
                <w:szCs w:val="16"/>
              </w:rPr>
              <w:t>gobio</w:t>
            </w:r>
            <w:proofErr w:type="spellEnd"/>
            <w:r w:rsidRPr="00876137">
              <w:rPr>
                <w:rFonts w:ascii="Arial" w:hAnsi="Arial" w:cs="Arial"/>
                <w:sz w:val="16"/>
                <w:szCs w:val="16"/>
              </w:rPr>
              <w:t xml:space="preserve"> </w:t>
            </w:r>
            <w:r w:rsidRPr="00876137">
              <w:rPr>
                <w:rFonts w:ascii="Arial" w:hAnsi="Arial" w:cs="Arial"/>
                <w:sz w:val="16"/>
                <w:szCs w:val="16"/>
              </w:rPr>
              <w:br/>
              <w:t>(Linnaeus, 1758)</w:t>
            </w:r>
            <w:r w:rsidRPr="00876137">
              <w:rPr>
                <w:rFonts w:ascii="MS Gothic" w:eastAsia="MS Gothic" w:hAnsi="MS Gothic" w:cs="MS Gothic"/>
                <w:sz w:val="16"/>
                <w:szCs w:val="16"/>
              </w:rPr>
              <w:t> </w:t>
            </w:r>
          </w:p>
        </w:tc>
        <w:tc>
          <w:tcPr>
            <w:tcW w:w="1276" w:type="dxa"/>
            <w:tcBorders>
              <w:top w:val="single" w:sz="2" w:space="0" w:color="D9D9D9"/>
              <w:left w:val="nil"/>
              <w:bottom w:val="single" w:sz="2" w:space="0" w:color="D9D9D9"/>
              <w:right w:val="single" w:sz="2" w:space="0" w:color="000000" w:themeColor="text1"/>
            </w:tcBorders>
            <w:shd w:val="clear" w:color="auto" w:fill="auto"/>
            <w:vAlign w:val="center"/>
          </w:tcPr>
          <w:p w:rsidR="00126984" w:rsidRPr="00876137" w:rsidRDefault="00126984" w:rsidP="0022281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Europe</w:t>
            </w:r>
          </w:p>
        </w:tc>
        <w:tc>
          <w:tcPr>
            <w:tcW w:w="409" w:type="dxa"/>
            <w:tcBorders>
              <w:top w:val="single" w:sz="2" w:space="0" w:color="D9D9D9"/>
              <w:left w:val="single" w:sz="2" w:space="0" w:color="000000" w:themeColor="text1"/>
              <w:bottom w:val="single" w:sz="2" w:space="0" w:color="D9D9D9"/>
              <w:right w:val="single" w:sz="2" w:space="0" w:color="D9D9D9"/>
            </w:tcBorders>
            <w:shd w:val="clear" w:color="auto" w:fill="auto"/>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09" w:type="dxa"/>
            <w:tcBorders>
              <w:top w:val="single" w:sz="2" w:space="0" w:color="D9D9D9"/>
              <w:left w:val="single" w:sz="2" w:space="0" w:color="D9D9D9"/>
              <w:bottom w:val="single" w:sz="2" w:space="0" w:color="D9D9D9"/>
              <w:right w:val="nil"/>
            </w:tcBorders>
            <w:shd w:val="clear" w:color="auto" w:fill="F2F2F2" w:themeFill="background1" w:themeFillShade="F2"/>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X</w:t>
            </w:r>
          </w:p>
        </w:tc>
        <w:tc>
          <w:tcPr>
            <w:tcW w:w="410" w:type="dxa"/>
            <w:tcBorders>
              <w:top w:val="single" w:sz="2" w:space="0" w:color="D9D9D9"/>
              <w:left w:val="nil"/>
              <w:bottom w:val="single" w:sz="2" w:space="0" w:color="D9D9D9"/>
              <w:right w:val="single" w:sz="4" w:space="0" w:color="auto"/>
            </w:tcBorders>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09" w:type="dxa"/>
            <w:tcBorders>
              <w:top w:val="single" w:sz="2" w:space="0" w:color="D9D9D9"/>
              <w:left w:val="single" w:sz="4" w:space="0" w:color="auto"/>
              <w:bottom w:val="single" w:sz="2" w:space="0" w:color="D9D9D9"/>
              <w:right w:val="single" w:sz="2" w:space="0" w:color="D9D9D9"/>
            </w:tcBorders>
            <w:shd w:val="clear" w:color="auto" w:fill="auto"/>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10" w:type="dxa"/>
            <w:tcBorders>
              <w:top w:val="single" w:sz="2" w:space="0" w:color="D9D9D9"/>
              <w:left w:val="single" w:sz="2" w:space="0" w:color="D9D9D9"/>
              <w:bottom w:val="single" w:sz="2" w:space="0" w:color="D9D9D9"/>
              <w:right w:val="nil"/>
            </w:tcBorders>
            <w:shd w:val="clear" w:color="auto" w:fill="F2F2F2" w:themeFill="background1" w:themeFillShade="F2"/>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09" w:type="dxa"/>
            <w:tcBorders>
              <w:top w:val="single" w:sz="2" w:space="0" w:color="D9D9D9"/>
              <w:left w:val="nil"/>
              <w:bottom w:val="single" w:sz="2" w:space="0" w:color="D9D9D9"/>
              <w:right w:val="single" w:sz="4" w:space="0" w:color="auto"/>
            </w:tcBorders>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10" w:type="dxa"/>
            <w:tcBorders>
              <w:top w:val="single" w:sz="2" w:space="0" w:color="D9D9D9"/>
              <w:left w:val="single" w:sz="4" w:space="0" w:color="auto"/>
              <w:bottom w:val="single" w:sz="2" w:space="0" w:color="D9D9D9"/>
              <w:right w:val="single" w:sz="2" w:space="0" w:color="D9D9D9"/>
            </w:tcBorders>
            <w:shd w:val="clear" w:color="auto" w:fill="auto"/>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09" w:type="dxa"/>
            <w:tcBorders>
              <w:top w:val="single" w:sz="2" w:space="0" w:color="D9D9D9"/>
              <w:left w:val="single" w:sz="2" w:space="0" w:color="D9D9D9"/>
              <w:bottom w:val="single" w:sz="2" w:space="0" w:color="D9D9D9"/>
              <w:right w:val="nil"/>
            </w:tcBorders>
            <w:shd w:val="clear" w:color="auto" w:fill="F2F2F2" w:themeFill="background1" w:themeFillShade="F2"/>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X</w:t>
            </w:r>
          </w:p>
        </w:tc>
        <w:tc>
          <w:tcPr>
            <w:tcW w:w="410" w:type="dxa"/>
            <w:tcBorders>
              <w:top w:val="single" w:sz="2" w:space="0" w:color="D9D9D9"/>
              <w:left w:val="nil"/>
              <w:bottom w:val="single" w:sz="2" w:space="0" w:color="D9D9D9"/>
              <w:right w:val="single" w:sz="4" w:space="0" w:color="auto"/>
            </w:tcBorders>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X</w:t>
            </w:r>
          </w:p>
        </w:tc>
        <w:tc>
          <w:tcPr>
            <w:tcW w:w="980" w:type="dxa"/>
            <w:tcBorders>
              <w:top w:val="single" w:sz="2" w:space="0" w:color="D9D9D9"/>
              <w:left w:val="single" w:sz="4" w:space="0" w:color="auto"/>
              <w:bottom w:val="single" w:sz="2" w:space="0" w:color="D9D9D9"/>
              <w:right w:val="single" w:sz="4" w:space="0" w:color="auto"/>
            </w:tcBorders>
            <w:shd w:val="clear" w:color="auto" w:fill="auto"/>
            <w:vAlign w:val="center"/>
          </w:tcPr>
          <w:p w:rsidR="00126984" w:rsidRPr="006022BA" w:rsidRDefault="00126984" w:rsidP="0022281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i/>
                <w:sz w:val="16"/>
                <w:szCs w:val="16"/>
              </w:rPr>
            </w:pPr>
            <w:r w:rsidRPr="006022BA">
              <w:rPr>
                <w:rFonts w:ascii="Arial" w:hAnsi="Arial" w:cs="Arial"/>
                <w:i/>
                <w:sz w:val="16"/>
                <w:szCs w:val="16"/>
              </w:rPr>
              <w:t>3,4,5</w:t>
            </w:r>
          </w:p>
        </w:tc>
      </w:tr>
      <w:tr w:rsidR="007403FF" w:rsidRPr="00876137" w:rsidTr="0022281B">
        <w:trPr>
          <w:cantSplit/>
          <w:trHeight w:val="391"/>
        </w:trPr>
        <w:tc>
          <w:tcPr>
            <w:cnfStyle w:val="001000000000" w:firstRow="0" w:lastRow="0" w:firstColumn="1" w:lastColumn="0" w:oddVBand="0" w:evenVBand="0" w:oddHBand="0" w:evenHBand="0" w:firstRowFirstColumn="0" w:firstRowLastColumn="0" w:lastRowFirstColumn="0" w:lastRowLastColumn="0"/>
            <w:tcW w:w="1134" w:type="dxa"/>
            <w:vMerge/>
            <w:tcBorders>
              <w:right w:val="single" w:sz="2" w:space="0" w:color="000000" w:themeColor="text1"/>
            </w:tcBorders>
            <w:shd w:val="clear" w:color="auto" w:fill="auto"/>
            <w:vAlign w:val="center"/>
          </w:tcPr>
          <w:p w:rsidR="00126984" w:rsidRPr="00876137" w:rsidRDefault="00126984" w:rsidP="0022281B">
            <w:pPr>
              <w:pStyle w:val="NoSpacing"/>
              <w:rPr>
                <w:rFonts w:ascii="Arial" w:hAnsi="Arial" w:cs="Arial"/>
                <w:sz w:val="16"/>
                <w:szCs w:val="16"/>
              </w:rPr>
            </w:pPr>
          </w:p>
        </w:tc>
        <w:tc>
          <w:tcPr>
            <w:tcW w:w="2552" w:type="dxa"/>
            <w:tcBorders>
              <w:top w:val="single" w:sz="2" w:space="0" w:color="D9D9D9"/>
              <w:left w:val="single" w:sz="2" w:space="0" w:color="000000" w:themeColor="text1"/>
              <w:bottom w:val="single" w:sz="2" w:space="0" w:color="D9D9D9"/>
              <w:right w:val="nil"/>
            </w:tcBorders>
            <w:shd w:val="clear" w:color="auto" w:fill="auto"/>
            <w:vAlign w:val="center"/>
          </w:tcPr>
          <w:p w:rsidR="00126984" w:rsidRPr="00876137" w:rsidRDefault="00126984" w:rsidP="0022281B">
            <w:pPr>
              <w:pStyle w:val="NoSpacing"/>
              <w:ind w:left="173" w:hanging="142"/>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876137">
              <w:rPr>
                <w:rFonts w:ascii="Arial" w:hAnsi="Arial" w:cs="Arial"/>
                <w:i/>
                <w:sz w:val="16"/>
                <w:szCs w:val="16"/>
              </w:rPr>
              <w:t>Pseudorasbora</w:t>
            </w:r>
            <w:proofErr w:type="spellEnd"/>
            <w:r w:rsidRPr="00876137">
              <w:rPr>
                <w:rFonts w:ascii="Arial" w:hAnsi="Arial" w:cs="Arial"/>
                <w:i/>
                <w:sz w:val="16"/>
                <w:szCs w:val="16"/>
              </w:rPr>
              <w:t xml:space="preserve"> </w:t>
            </w:r>
            <w:proofErr w:type="spellStart"/>
            <w:r w:rsidRPr="00876137">
              <w:rPr>
                <w:rFonts w:ascii="Arial" w:hAnsi="Arial" w:cs="Arial"/>
                <w:i/>
                <w:sz w:val="16"/>
                <w:szCs w:val="16"/>
              </w:rPr>
              <w:t>parva</w:t>
            </w:r>
            <w:proofErr w:type="spellEnd"/>
            <w:r w:rsidRPr="00876137">
              <w:rPr>
                <w:rFonts w:ascii="Arial" w:hAnsi="Arial" w:cs="Arial"/>
                <w:sz w:val="16"/>
                <w:szCs w:val="16"/>
              </w:rPr>
              <w:br/>
              <w:t>(</w:t>
            </w:r>
            <w:proofErr w:type="spellStart"/>
            <w:r w:rsidRPr="00876137">
              <w:rPr>
                <w:rFonts w:ascii="Arial" w:hAnsi="Arial" w:cs="Arial"/>
                <w:sz w:val="16"/>
                <w:szCs w:val="16"/>
              </w:rPr>
              <w:t>Temminck</w:t>
            </w:r>
            <w:proofErr w:type="spellEnd"/>
            <w:r w:rsidRPr="00876137">
              <w:rPr>
                <w:rFonts w:ascii="Arial" w:hAnsi="Arial" w:cs="Arial"/>
                <w:sz w:val="16"/>
                <w:szCs w:val="16"/>
              </w:rPr>
              <w:t xml:space="preserve"> &amp; Schlegel 1846)</w:t>
            </w:r>
          </w:p>
        </w:tc>
        <w:tc>
          <w:tcPr>
            <w:tcW w:w="1276" w:type="dxa"/>
            <w:tcBorders>
              <w:top w:val="single" w:sz="2" w:space="0" w:color="D9D9D9"/>
              <w:left w:val="nil"/>
              <w:bottom w:val="single" w:sz="2" w:space="0" w:color="D9D9D9"/>
              <w:right w:val="single" w:sz="2" w:space="0" w:color="000000" w:themeColor="text1"/>
            </w:tcBorders>
            <w:shd w:val="clear" w:color="auto" w:fill="auto"/>
            <w:vAlign w:val="center"/>
          </w:tcPr>
          <w:p w:rsidR="00126984" w:rsidRPr="00876137" w:rsidRDefault="00126984" w:rsidP="0022281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Asia</w:t>
            </w:r>
          </w:p>
        </w:tc>
        <w:tc>
          <w:tcPr>
            <w:tcW w:w="409" w:type="dxa"/>
            <w:tcBorders>
              <w:top w:val="single" w:sz="2" w:space="0" w:color="D9D9D9"/>
              <w:left w:val="single" w:sz="2" w:space="0" w:color="000000" w:themeColor="text1"/>
              <w:bottom w:val="single" w:sz="2" w:space="0" w:color="D9D9D9"/>
              <w:right w:val="single" w:sz="2" w:space="0" w:color="D9D9D9"/>
            </w:tcBorders>
            <w:shd w:val="clear" w:color="auto" w:fill="auto"/>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09" w:type="dxa"/>
            <w:tcBorders>
              <w:top w:val="single" w:sz="2" w:space="0" w:color="D9D9D9"/>
              <w:left w:val="single" w:sz="2" w:space="0" w:color="D9D9D9"/>
              <w:bottom w:val="single" w:sz="2" w:space="0" w:color="D9D9D9"/>
              <w:right w:val="nil"/>
            </w:tcBorders>
            <w:shd w:val="clear" w:color="auto" w:fill="F2F2F2" w:themeFill="background1" w:themeFillShade="F2"/>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10" w:type="dxa"/>
            <w:tcBorders>
              <w:top w:val="single" w:sz="2" w:space="0" w:color="D9D9D9"/>
              <w:left w:val="nil"/>
              <w:bottom w:val="single" w:sz="2" w:space="0" w:color="D9D9D9"/>
              <w:right w:val="single" w:sz="4" w:space="0" w:color="auto"/>
            </w:tcBorders>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09" w:type="dxa"/>
            <w:tcBorders>
              <w:top w:val="single" w:sz="2" w:space="0" w:color="D9D9D9"/>
              <w:left w:val="single" w:sz="4" w:space="0" w:color="auto"/>
              <w:bottom w:val="single" w:sz="2" w:space="0" w:color="D9D9D9"/>
              <w:right w:val="single" w:sz="2" w:space="0" w:color="D9D9D9"/>
            </w:tcBorders>
            <w:shd w:val="clear" w:color="auto" w:fill="auto"/>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10" w:type="dxa"/>
            <w:tcBorders>
              <w:top w:val="single" w:sz="2" w:space="0" w:color="D9D9D9"/>
              <w:left w:val="single" w:sz="2" w:space="0" w:color="D9D9D9"/>
              <w:bottom w:val="single" w:sz="2" w:space="0" w:color="D9D9D9"/>
              <w:right w:val="nil"/>
            </w:tcBorders>
            <w:shd w:val="clear" w:color="auto" w:fill="F2F2F2" w:themeFill="background1" w:themeFillShade="F2"/>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09" w:type="dxa"/>
            <w:tcBorders>
              <w:top w:val="single" w:sz="2" w:space="0" w:color="D9D9D9"/>
              <w:left w:val="nil"/>
              <w:bottom w:val="single" w:sz="2" w:space="0" w:color="D9D9D9"/>
              <w:right w:val="single" w:sz="4" w:space="0" w:color="auto"/>
            </w:tcBorders>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10" w:type="dxa"/>
            <w:tcBorders>
              <w:top w:val="single" w:sz="2" w:space="0" w:color="D9D9D9"/>
              <w:left w:val="single" w:sz="4" w:space="0" w:color="auto"/>
              <w:bottom w:val="single" w:sz="2" w:space="0" w:color="D9D9D9"/>
              <w:right w:val="single" w:sz="2" w:space="0" w:color="D9D9D9"/>
            </w:tcBorders>
            <w:shd w:val="clear" w:color="auto" w:fill="auto"/>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09" w:type="dxa"/>
            <w:tcBorders>
              <w:top w:val="single" w:sz="2" w:space="0" w:color="D9D9D9"/>
              <w:left w:val="single" w:sz="2" w:space="0" w:color="D9D9D9"/>
              <w:bottom w:val="single" w:sz="2" w:space="0" w:color="D9D9D9"/>
              <w:right w:val="nil"/>
            </w:tcBorders>
            <w:shd w:val="clear" w:color="auto" w:fill="F2F2F2" w:themeFill="background1" w:themeFillShade="F2"/>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10" w:type="dxa"/>
            <w:tcBorders>
              <w:top w:val="single" w:sz="2" w:space="0" w:color="D9D9D9"/>
              <w:left w:val="nil"/>
              <w:bottom w:val="single" w:sz="2" w:space="0" w:color="D9D9D9"/>
              <w:right w:val="single" w:sz="4" w:space="0" w:color="auto"/>
            </w:tcBorders>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980" w:type="dxa"/>
            <w:tcBorders>
              <w:top w:val="single" w:sz="2" w:space="0" w:color="D9D9D9"/>
              <w:left w:val="single" w:sz="4" w:space="0" w:color="auto"/>
              <w:bottom w:val="single" w:sz="2" w:space="0" w:color="D9D9D9"/>
              <w:right w:val="single" w:sz="4" w:space="0" w:color="auto"/>
            </w:tcBorders>
            <w:shd w:val="clear" w:color="auto" w:fill="auto"/>
            <w:vAlign w:val="center"/>
          </w:tcPr>
          <w:p w:rsidR="00126984" w:rsidRPr="006022BA" w:rsidRDefault="00126984" w:rsidP="0022281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i/>
                <w:sz w:val="16"/>
                <w:szCs w:val="16"/>
              </w:rPr>
            </w:pPr>
            <w:r w:rsidRPr="006022BA">
              <w:rPr>
                <w:rFonts w:ascii="Arial" w:hAnsi="Arial" w:cs="Arial"/>
                <w:i/>
                <w:sz w:val="16"/>
                <w:szCs w:val="16"/>
              </w:rPr>
              <w:t>4,5</w:t>
            </w:r>
          </w:p>
        </w:tc>
      </w:tr>
      <w:tr w:rsidR="007403FF" w:rsidRPr="00876137" w:rsidTr="0022281B">
        <w:trPr>
          <w:cantSplit/>
          <w:trHeight w:val="391"/>
        </w:trPr>
        <w:tc>
          <w:tcPr>
            <w:cnfStyle w:val="001000000000" w:firstRow="0" w:lastRow="0" w:firstColumn="1" w:lastColumn="0" w:oddVBand="0" w:evenVBand="0" w:oddHBand="0" w:evenHBand="0" w:firstRowFirstColumn="0" w:firstRowLastColumn="0" w:lastRowFirstColumn="0" w:lastRowLastColumn="0"/>
            <w:tcW w:w="1134" w:type="dxa"/>
            <w:vMerge/>
            <w:tcBorders>
              <w:bottom w:val="single" w:sz="2" w:space="0" w:color="000000" w:themeColor="text1"/>
              <w:right w:val="single" w:sz="2" w:space="0" w:color="000000" w:themeColor="text1"/>
            </w:tcBorders>
            <w:shd w:val="clear" w:color="auto" w:fill="auto"/>
            <w:vAlign w:val="center"/>
          </w:tcPr>
          <w:p w:rsidR="00126984" w:rsidRPr="00876137" w:rsidRDefault="00126984" w:rsidP="0022281B">
            <w:pPr>
              <w:pStyle w:val="NoSpacing"/>
              <w:rPr>
                <w:rFonts w:ascii="Arial" w:hAnsi="Arial" w:cs="Arial"/>
                <w:sz w:val="16"/>
                <w:szCs w:val="16"/>
              </w:rPr>
            </w:pPr>
          </w:p>
        </w:tc>
        <w:tc>
          <w:tcPr>
            <w:tcW w:w="2552" w:type="dxa"/>
            <w:tcBorders>
              <w:top w:val="single" w:sz="2" w:space="0" w:color="D9D9D9"/>
              <w:left w:val="single" w:sz="2" w:space="0" w:color="000000" w:themeColor="text1"/>
              <w:bottom w:val="single" w:sz="2" w:space="0" w:color="000000" w:themeColor="text1"/>
              <w:right w:val="nil"/>
            </w:tcBorders>
            <w:shd w:val="clear" w:color="auto" w:fill="auto"/>
            <w:vAlign w:val="center"/>
          </w:tcPr>
          <w:p w:rsidR="00126984" w:rsidRPr="00876137" w:rsidRDefault="00126984" w:rsidP="0022281B">
            <w:pPr>
              <w:pStyle w:val="NoSpacing"/>
              <w:ind w:left="173" w:hanging="142"/>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876137">
              <w:rPr>
                <w:rFonts w:ascii="Arial" w:hAnsi="Arial" w:cs="Arial"/>
                <w:i/>
                <w:sz w:val="16"/>
                <w:szCs w:val="16"/>
              </w:rPr>
              <w:t>Squalius</w:t>
            </w:r>
            <w:proofErr w:type="spellEnd"/>
            <w:r w:rsidRPr="00876137">
              <w:rPr>
                <w:rFonts w:ascii="Arial" w:hAnsi="Arial" w:cs="Arial"/>
                <w:i/>
                <w:sz w:val="16"/>
                <w:szCs w:val="16"/>
              </w:rPr>
              <w:t xml:space="preserve"> </w:t>
            </w:r>
            <w:proofErr w:type="spellStart"/>
            <w:r w:rsidRPr="00876137">
              <w:rPr>
                <w:rFonts w:ascii="Arial" w:hAnsi="Arial" w:cs="Arial"/>
                <w:i/>
                <w:sz w:val="16"/>
                <w:szCs w:val="16"/>
              </w:rPr>
              <w:t>cephalus</w:t>
            </w:r>
            <w:proofErr w:type="spellEnd"/>
            <w:r w:rsidRPr="00876137">
              <w:rPr>
                <w:rFonts w:ascii="Arial" w:hAnsi="Arial" w:cs="Arial"/>
                <w:sz w:val="16"/>
                <w:szCs w:val="16"/>
              </w:rPr>
              <w:t xml:space="preserve"> </w:t>
            </w:r>
            <w:r w:rsidRPr="00876137">
              <w:rPr>
                <w:rFonts w:ascii="Arial" w:hAnsi="Arial" w:cs="Arial"/>
                <w:sz w:val="16"/>
                <w:szCs w:val="16"/>
              </w:rPr>
              <w:br/>
              <w:t>(Linnaeus, 1758)</w:t>
            </w:r>
            <w:r w:rsidRPr="00876137">
              <w:rPr>
                <w:rFonts w:ascii="MS Gothic" w:eastAsia="MS Gothic" w:hAnsi="MS Gothic" w:cs="MS Gothic"/>
                <w:sz w:val="16"/>
                <w:szCs w:val="16"/>
              </w:rPr>
              <w:t> </w:t>
            </w:r>
          </w:p>
        </w:tc>
        <w:tc>
          <w:tcPr>
            <w:tcW w:w="1276" w:type="dxa"/>
            <w:tcBorders>
              <w:top w:val="single" w:sz="2" w:space="0" w:color="D9D9D9"/>
              <w:left w:val="nil"/>
              <w:bottom w:val="single" w:sz="2" w:space="0" w:color="000000" w:themeColor="text1"/>
              <w:right w:val="single" w:sz="2" w:space="0" w:color="000000" w:themeColor="text1"/>
            </w:tcBorders>
            <w:shd w:val="clear" w:color="auto" w:fill="auto"/>
            <w:vAlign w:val="center"/>
          </w:tcPr>
          <w:p w:rsidR="00126984" w:rsidRPr="00876137" w:rsidRDefault="00126984" w:rsidP="0022281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Europe</w:t>
            </w:r>
          </w:p>
        </w:tc>
        <w:tc>
          <w:tcPr>
            <w:tcW w:w="409" w:type="dxa"/>
            <w:tcBorders>
              <w:top w:val="single" w:sz="2" w:space="0" w:color="D9D9D9"/>
              <w:left w:val="single" w:sz="2" w:space="0" w:color="000000" w:themeColor="text1"/>
              <w:bottom w:val="single" w:sz="2" w:space="0" w:color="000000" w:themeColor="text1"/>
              <w:right w:val="single" w:sz="2" w:space="0" w:color="D9D9D9"/>
            </w:tcBorders>
            <w:shd w:val="clear" w:color="auto" w:fill="auto"/>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X</w:t>
            </w:r>
          </w:p>
        </w:tc>
        <w:tc>
          <w:tcPr>
            <w:tcW w:w="409" w:type="dxa"/>
            <w:tcBorders>
              <w:top w:val="single" w:sz="2" w:space="0" w:color="D9D9D9"/>
              <w:left w:val="single" w:sz="2" w:space="0" w:color="D9D9D9"/>
              <w:bottom w:val="single" w:sz="2" w:space="0" w:color="000000" w:themeColor="text1"/>
              <w:right w:val="nil"/>
            </w:tcBorders>
            <w:shd w:val="clear" w:color="auto" w:fill="F2F2F2" w:themeFill="background1" w:themeFillShade="F2"/>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X</w:t>
            </w:r>
          </w:p>
        </w:tc>
        <w:tc>
          <w:tcPr>
            <w:tcW w:w="410" w:type="dxa"/>
            <w:tcBorders>
              <w:top w:val="single" w:sz="2" w:space="0" w:color="D9D9D9"/>
              <w:left w:val="nil"/>
              <w:bottom w:val="single" w:sz="2" w:space="0" w:color="000000" w:themeColor="text1"/>
              <w:right w:val="single" w:sz="4" w:space="0" w:color="auto"/>
            </w:tcBorders>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09" w:type="dxa"/>
            <w:tcBorders>
              <w:top w:val="single" w:sz="2" w:space="0" w:color="D9D9D9"/>
              <w:left w:val="single" w:sz="4" w:space="0" w:color="auto"/>
              <w:bottom w:val="single" w:sz="2" w:space="0" w:color="000000" w:themeColor="text1"/>
              <w:right w:val="single" w:sz="2" w:space="0" w:color="D9D9D9"/>
            </w:tcBorders>
            <w:shd w:val="clear" w:color="auto" w:fill="auto"/>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X</w:t>
            </w:r>
          </w:p>
        </w:tc>
        <w:tc>
          <w:tcPr>
            <w:tcW w:w="410" w:type="dxa"/>
            <w:tcBorders>
              <w:top w:val="single" w:sz="2" w:space="0" w:color="D9D9D9"/>
              <w:left w:val="single" w:sz="2" w:space="0" w:color="D9D9D9"/>
              <w:bottom w:val="single" w:sz="2" w:space="0" w:color="000000" w:themeColor="text1"/>
              <w:right w:val="nil"/>
            </w:tcBorders>
            <w:shd w:val="clear" w:color="auto" w:fill="F2F2F2" w:themeFill="background1" w:themeFillShade="F2"/>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X</w:t>
            </w:r>
          </w:p>
        </w:tc>
        <w:tc>
          <w:tcPr>
            <w:tcW w:w="409" w:type="dxa"/>
            <w:tcBorders>
              <w:top w:val="single" w:sz="2" w:space="0" w:color="D9D9D9"/>
              <w:left w:val="nil"/>
              <w:bottom w:val="single" w:sz="2" w:space="0" w:color="000000" w:themeColor="text1"/>
              <w:right w:val="single" w:sz="4" w:space="0" w:color="auto"/>
            </w:tcBorders>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X</w:t>
            </w:r>
          </w:p>
        </w:tc>
        <w:tc>
          <w:tcPr>
            <w:tcW w:w="410" w:type="dxa"/>
            <w:tcBorders>
              <w:top w:val="single" w:sz="2" w:space="0" w:color="D9D9D9"/>
              <w:left w:val="single" w:sz="4" w:space="0" w:color="auto"/>
              <w:bottom w:val="single" w:sz="2" w:space="0" w:color="000000" w:themeColor="text1"/>
              <w:right w:val="single" w:sz="2" w:space="0" w:color="D9D9D9"/>
            </w:tcBorders>
            <w:shd w:val="clear" w:color="auto" w:fill="auto"/>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X</w:t>
            </w:r>
          </w:p>
        </w:tc>
        <w:tc>
          <w:tcPr>
            <w:tcW w:w="409" w:type="dxa"/>
            <w:tcBorders>
              <w:top w:val="single" w:sz="2" w:space="0" w:color="D9D9D9"/>
              <w:left w:val="single" w:sz="2" w:space="0" w:color="D9D9D9"/>
              <w:bottom w:val="single" w:sz="2" w:space="0" w:color="000000" w:themeColor="text1"/>
              <w:right w:val="nil"/>
            </w:tcBorders>
            <w:shd w:val="clear" w:color="auto" w:fill="F2F2F2" w:themeFill="background1" w:themeFillShade="F2"/>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X</w:t>
            </w:r>
          </w:p>
        </w:tc>
        <w:tc>
          <w:tcPr>
            <w:tcW w:w="410" w:type="dxa"/>
            <w:tcBorders>
              <w:top w:val="single" w:sz="2" w:space="0" w:color="D9D9D9"/>
              <w:left w:val="nil"/>
              <w:bottom w:val="single" w:sz="2" w:space="0" w:color="000000" w:themeColor="text1"/>
              <w:right w:val="single" w:sz="4" w:space="0" w:color="auto"/>
            </w:tcBorders>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X</w:t>
            </w:r>
          </w:p>
        </w:tc>
        <w:tc>
          <w:tcPr>
            <w:tcW w:w="980" w:type="dxa"/>
            <w:tcBorders>
              <w:top w:val="single" w:sz="2" w:space="0" w:color="D9D9D9"/>
              <w:left w:val="single" w:sz="4" w:space="0" w:color="auto"/>
              <w:bottom w:val="single" w:sz="2" w:space="0" w:color="000000" w:themeColor="text1"/>
              <w:right w:val="single" w:sz="4" w:space="0" w:color="auto"/>
            </w:tcBorders>
            <w:shd w:val="clear" w:color="auto" w:fill="auto"/>
            <w:vAlign w:val="center"/>
          </w:tcPr>
          <w:p w:rsidR="00126984" w:rsidRPr="006022BA" w:rsidRDefault="00126984" w:rsidP="0022281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i/>
                <w:sz w:val="16"/>
                <w:szCs w:val="16"/>
              </w:rPr>
            </w:pPr>
            <w:r w:rsidRPr="006022BA">
              <w:rPr>
                <w:rFonts w:ascii="Arial" w:hAnsi="Arial" w:cs="Arial"/>
                <w:i/>
                <w:sz w:val="16"/>
                <w:szCs w:val="16"/>
              </w:rPr>
              <w:t>3,4,5,9</w:t>
            </w:r>
          </w:p>
        </w:tc>
      </w:tr>
      <w:tr w:rsidR="007403FF" w:rsidRPr="00876137" w:rsidTr="0022281B">
        <w:trPr>
          <w:cantSplit/>
          <w:trHeight w:val="391"/>
        </w:trPr>
        <w:tc>
          <w:tcPr>
            <w:cnfStyle w:val="001000000000" w:firstRow="0" w:lastRow="0" w:firstColumn="1" w:lastColumn="0" w:oddVBand="0" w:evenVBand="0" w:oddHBand="0" w:evenHBand="0" w:firstRowFirstColumn="0" w:firstRowLastColumn="0" w:lastRowFirstColumn="0" w:lastRowLastColumn="0"/>
            <w:tcW w:w="1134" w:type="dxa"/>
            <w:tcBorders>
              <w:top w:val="single" w:sz="2" w:space="0" w:color="000000" w:themeColor="text1"/>
              <w:bottom w:val="single" w:sz="2" w:space="0" w:color="000000" w:themeColor="text1"/>
              <w:right w:val="single" w:sz="2" w:space="0" w:color="000000" w:themeColor="text1"/>
            </w:tcBorders>
            <w:shd w:val="clear" w:color="auto" w:fill="auto"/>
            <w:vAlign w:val="center"/>
          </w:tcPr>
          <w:p w:rsidR="00126984" w:rsidRPr="00876137" w:rsidRDefault="00126984" w:rsidP="0022281B">
            <w:pPr>
              <w:pStyle w:val="NoSpacing"/>
              <w:rPr>
                <w:rFonts w:ascii="Arial" w:hAnsi="Arial" w:cs="Arial"/>
                <w:sz w:val="16"/>
                <w:szCs w:val="16"/>
              </w:rPr>
            </w:pPr>
            <w:proofErr w:type="spellStart"/>
            <w:r w:rsidRPr="00876137">
              <w:rPr>
                <w:rFonts w:ascii="Arial" w:hAnsi="Arial" w:cs="Arial"/>
                <w:sz w:val="16"/>
                <w:szCs w:val="16"/>
              </w:rPr>
              <w:t>Loricariidae</w:t>
            </w:r>
            <w:proofErr w:type="spellEnd"/>
          </w:p>
        </w:tc>
        <w:tc>
          <w:tcPr>
            <w:tcW w:w="2552" w:type="dxa"/>
            <w:tcBorders>
              <w:top w:val="single" w:sz="2" w:space="0" w:color="000000" w:themeColor="text1"/>
              <w:left w:val="single" w:sz="2" w:space="0" w:color="000000" w:themeColor="text1"/>
              <w:bottom w:val="single" w:sz="2" w:space="0" w:color="000000" w:themeColor="text1"/>
              <w:right w:val="nil"/>
            </w:tcBorders>
            <w:shd w:val="clear" w:color="auto" w:fill="auto"/>
            <w:vAlign w:val="center"/>
          </w:tcPr>
          <w:p w:rsidR="00126984" w:rsidRPr="00876137" w:rsidRDefault="00126984" w:rsidP="0022281B">
            <w:pPr>
              <w:pStyle w:val="NoSpacing"/>
              <w:ind w:left="173" w:hanging="142"/>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876137">
              <w:rPr>
                <w:rFonts w:ascii="Arial" w:hAnsi="Arial" w:cs="Arial"/>
                <w:i/>
                <w:sz w:val="16"/>
                <w:szCs w:val="16"/>
              </w:rPr>
              <w:t>Ancistrus</w:t>
            </w:r>
            <w:proofErr w:type="spellEnd"/>
            <w:r w:rsidRPr="00876137">
              <w:rPr>
                <w:rFonts w:ascii="Arial" w:hAnsi="Arial" w:cs="Arial"/>
                <w:sz w:val="16"/>
                <w:szCs w:val="16"/>
              </w:rPr>
              <w:t xml:space="preserve"> sp.</w:t>
            </w:r>
            <w:r w:rsidRPr="00876137">
              <w:rPr>
                <w:rFonts w:ascii="MS Gothic" w:eastAsia="MS Gothic" w:hAnsi="MS Gothic" w:cs="MS Gothic"/>
                <w:sz w:val="16"/>
                <w:szCs w:val="16"/>
              </w:rPr>
              <w:t> </w:t>
            </w:r>
          </w:p>
        </w:tc>
        <w:tc>
          <w:tcPr>
            <w:tcW w:w="1276" w:type="dxa"/>
            <w:tcBorders>
              <w:top w:val="single" w:sz="2" w:space="0" w:color="000000" w:themeColor="text1"/>
              <w:left w:val="nil"/>
              <w:bottom w:val="single" w:sz="2" w:space="0" w:color="000000" w:themeColor="text1"/>
              <w:right w:val="single" w:sz="2" w:space="0" w:color="000000" w:themeColor="text1"/>
            </w:tcBorders>
            <w:shd w:val="clear" w:color="auto" w:fill="auto"/>
            <w:vAlign w:val="center"/>
          </w:tcPr>
          <w:p w:rsidR="00126984" w:rsidRPr="00876137" w:rsidRDefault="00126984" w:rsidP="0022281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South America</w:t>
            </w:r>
          </w:p>
        </w:tc>
        <w:tc>
          <w:tcPr>
            <w:tcW w:w="409" w:type="dxa"/>
            <w:tcBorders>
              <w:top w:val="single" w:sz="2" w:space="0" w:color="000000" w:themeColor="text1"/>
              <w:left w:val="single" w:sz="2" w:space="0" w:color="000000" w:themeColor="text1"/>
              <w:bottom w:val="single" w:sz="2" w:space="0" w:color="000000" w:themeColor="text1"/>
              <w:right w:val="single" w:sz="2" w:space="0" w:color="D9D9D9"/>
            </w:tcBorders>
            <w:shd w:val="clear" w:color="auto" w:fill="auto"/>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09" w:type="dxa"/>
            <w:tcBorders>
              <w:top w:val="single" w:sz="2" w:space="0" w:color="000000" w:themeColor="text1"/>
              <w:left w:val="single" w:sz="2" w:space="0" w:color="D9D9D9"/>
              <w:bottom w:val="single" w:sz="2" w:space="0" w:color="000000" w:themeColor="text1"/>
              <w:right w:val="nil"/>
            </w:tcBorders>
            <w:shd w:val="clear" w:color="auto" w:fill="F2F2F2" w:themeFill="background1" w:themeFillShade="F2"/>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10" w:type="dxa"/>
            <w:tcBorders>
              <w:top w:val="single" w:sz="2" w:space="0" w:color="000000" w:themeColor="text1"/>
              <w:left w:val="nil"/>
              <w:bottom w:val="single" w:sz="2" w:space="0" w:color="000000" w:themeColor="text1"/>
              <w:right w:val="single" w:sz="4" w:space="0" w:color="auto"/>
            </w:tcBorders>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09" w:type="dxa"/>
            <w:tcBorders>
              <w:top w:val="single" w:sz="2" w:space="0" w:color="000000" w:themeColor="text1"/>
              <w:left w:val="single" w:sz="4" w:space="0" w:color="auto"/>
              <w:bottom w:val="single" w:sz="2" w:space="0" w:color="000000" w:themeColor="text1"/>
              <w:right w:val="single" w:sz="2" w:space="0" w:color="D9D9D9"/>
            </w:tcBorders>
            <w:shd w:val="clear" w:color="auto" w:fill="auto"/>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10" w:type="dxa"/>
            <w:tcBorders>
              <w:top w:val="single" w:sz="2" w:space="0" w:color="000000" w:themeColor="text1"/>
              <w:left w:val="single" w:sz="2" w:space="0" w:color="D9D9D9"/>
              <w:bottom w:val="single" w:sz="2" w:space="0" w:color="000000" w:themeColor="text1"/>
              <w:right w:val="nil"/>
            </w:tcBorders>
            <w:shd w:val="clear" w:color="auto" w:fill="F2F2F2" w:themeFill="background1" w:themeFillShade="F2"/>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X</w:t>
            </w:r>
          </w:p>
        </w:tc>
        <w:tc>
          <w:tcPr>
            <w:tcW w:w="409" w:type="dxa"/>
            <w:tcBorders>
              <w:top w:val="single" w:sz="2" w:space="0" w:color="000000" w:themeColor="text1"/>
              <w:left w:val="nil"/>
              <w:bottom w:val="single" w:sz="2" w:space="0" w:color="000000" w:themeColor="text1"/>
              <w:right w:val="single" w:sz="4" w:space="0" w:color="auto"/>
            </w:tcBorders>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V</w:t>
            </w:r>
          </w:p>
        </w:tc>
        <w:tc>
          <w:tcPr>
            <w:tcW w:w="410" w:type="dxa"/>
            <w:tcBorders>
              <w:top w:val="single" w:sz="2" w:space="0" w:color="000000" w:themeColor="text1"/>
              <w:left w:val="single" w:sz="4" w:space="0" w:color="auto"/>
              <w:bottom w:val="single" w:sz="2" w:space="0" w:color="000000" w:themeColor="text1"/>
              <w:right w:val="single" w:sz="2" w:space="0" w:color="D9D9D9"/>
            </w:tcBorders>
            <w:shd w:val="clear" w:color="auto" w:fill="auto"/>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X</w:t>
            </w:r>
          </w:p>
        </w:tc>
        <w:tc>
          <w:tcPr>
            <w:tcW w:w="409" w:type="dxa"/>
            <w:tcBorders>
              <w:top w:val="single" w:sz="2" w:space="0" w:color="000000" w:themeColor="text1"/>
              <w:left w:val="single" w:sz="2" w:space="0" w:color="D9D9D9"/>
              <w:bottom w:val="single" w:sz="2" w:space="0" w:color="000000" w:themeColor="text1"/>
              <w:right w:val="nil"/>
            </w:tcBorders>
            <w:shd w:val="clear" w:color="auto" w:fill="F2F2F2" w:themeFill="background1" w:themeFillShade="F2"/>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10" w:type="dxa"/>
            <w:tcBorders>
              <w:top w:val="single" w:sz="2" w:space="0" w:color="000000" w:themeColor="text1"/>
              <w:left w:val="nil"/>
              <w:bottom w:val="single" w:sz="2" w:space="0" w:color="000000" w:themeColor="text1"/>
              <w:right w:val="single" w:sz="4" w:space="0" w:color="auto"/>
            </w:tcBorders>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X</w:t>
            </w:r>
          </w:p>
        </w:tc>
        <w:tc>
          <w:tcPr>
            <w:tcW w:w="980" w:type="dxa"/>
            <w:tcBorders>
              <w:top w:val="single" w:sz="2" w:space="0" w:color="000000" w:themeColor="text1"/>
              <w:left w:val="single" w:sz="4" w:space="0" w:color="auto"/>
              <w:bottom w:val="single" w:sz="2" w:space="0" w:color="000000" w:themeColor="text1"/>
              <w:right w:val="single" w:sz="4" w:space="0" w:color="auto"/>
            </w:tcBorders>
            <w:shd w:val="clear" w:color="auto" w:fill="auto"/>
            <w:vAlign w:val="center"/>
          </w:tcPr>
          <w:p w:rsidR="00126984" w:rsidRPr="006022BA" w:rsidRDefault="00126984" w:rsidP="0022281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i/>
                <w:sz w:val="16"/>
                <w:szCs w:val="16"/>
              </w:rPr>
            </w:pPr>
            <w:r w:rsidRPr="006022BA">
              <w:rPr>
                <w:rFonts w:ascii="Arial" w:hAnsi="Arial" w:cs="Arial"/>
                <w:i/>
                <w:sz w:val="16"/>
                <w:szCs w:val="16"/>
              </w:rPr>
              <w:t>5,6</w:t>
            </w:r>
          </w:p>
        </w:tc>
      </w:tr>
      <w:tr w:rsidR="007403FF" w:rsidRPr="00876137" w:rsidTr="0022281B">
        <w:trPr>
          <w:trHeight w:val="391"/>
        </w:trPr>
        <w:tc>
          <w:tcPr>
            <w:cnfStyle w:val="001000000000" w:firstRow="0" w:lastRow="0" w:firstColumn="1" w:lastColumn="0" w:oddVBand="0" w:evenVBand="0" w:oddHBand="0" w:evenHBand="0" w:firstRowFirstColumn="0" w:firstRowLastColumn="0" w:lastRowFirstColumn="0" w:lastRowLastColumn="0"/>
            <w:tcW w:w="1134" w:type="dxa"/>
            <w:vMerge w:val="restart"/>
            <w:tcBorders>
              <w:top w:val="single" w:sz="2" w:space="0" w:color="000000" w:themeColor="text1"/>
              <w:right w:val="single" w:sz="2" w:space="0" w:color="000000" w:themeColor="text1"/>
            </w:tcBorders>
            <w:shd w:val="clear" w:color="auto" w:fill="auto"/>
            <w:vAlign w:val="center"/>
          </w:tcPr>
          <w:p w:rsidR="00126984" w:rsidRPr="00876137" w:rsidRDefault="00126984" w:rsidP="0022281B">
            <w:pPr>
              <w:pStyle w:val="NoSpacing"/>
              <w:rPr>
                <w:rFonts w:ascii="Arial" w:hAnsi="Arial" w:cs="Arial"/>
                <w:sz w:val="16"/>
                <w:szCs w:val="16"/>
              </w:rPr>
            </w:pPr>
            <w:r w:rsidRPr="00876137">
              <w:rPr>
                <w:rFonts w:ascii="Arial" w:hAnsi="Arial" w:cs="Arial"/>
                <w:sz w:val="16"/>
                <w:szCs w:val="16"/>
              </w:rPr>
              <w:t>Poeciliidae</w:t>
            </w:r>
          </w:p>
        </w:tc>
        <w:tc>
          <w:tcPr>
            <w:tcW w:w="2552" w:type="dxa"/>
            <w:tcBorders>
              <w:top w:val="single" w:sz="2" w:space="0" w:color="000000" w:themeColor="text1"/>
              <w:left w:val="single" w:sz="2" w:space="0" w:color="000000" w:themeColor="text1"/>
              <w:bottom w:val="single" w:sz="2" w:space="0" w:color="D9D9D9"/>
              <w:right w:val="nil"/>
            </w:tcBorders>
            <w:shd w:val="clear" w:color="auto" w:fill="auto"/>
            <w:vAlign w:val="center"/>
          </w:tcPr>
          <w:p w:rsidR="00126984" w:rsidRPr="00876137" w:rsidRDefault="00126984" w:rsidP="0022281B">
            <w:pPr>
              <w:pStyle w:val="NoSpacing"/>
              <w:ind w:left="173" w:hanging="142"/>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i/>
                <w:sz w:val="16"/>
                <w:szCs w:val="16"/>
              </w:rPr>
              <w:t>Poecilia reticulata</w:t>
            </w:r>
            <w:r w:rsidRPr="00876137">
              <w:rPr>
                <w:rFonts w:ascii="Arial" w:hAnsi="Arial" w:cs="Arial"/>
                <w:sz w:val="16"/>
                <w:szCs w:val="16"/>
              </w:rPr>
              <w:br/>
              <w:t>(Peters, 1859)</w:t>
            </w:r>
          </w:p>
        </w:tc>
        <w:tc>
          <w:tcPr>
            <w:tcW w:w="1276" w:type="dxa"/>
            <w:tcBorders>
              <w:top w:val="single" w:sz="2" w:space="0" w:color="000000" w:themeColor="text1"/>
              <w:left w:val="nil"/>
              <w:bottom w:val="single" w:sz="2" w:space="0" w:color="D9D9D9"/>
              <w:right w:val="single" w:sz="2" w:space="0" w:color="000000" w:themeColor="text1"/>
            </w:tcBorders>
            <w:shd w:val="clear" w:color="auto" w:fill="auto"/>
            <w:vAlign w:val="center"/>
          </w:tcPr>
          <w:p w:rsidR="00126984" w:rsidRPr="00876137" w:rsidRDefault="00126984" w:rsidP="0022281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South America</w:t>
            </w:r>
          </w:p>
        </w:tc>
        <w:tc>
          <w:tcPr>
            <w:tcW w:w="409" w:type="dxa"/>
            <w:tcBorders>
              <w:top w:val="single" w:sz="2" w:space="0" w:color="000000" w:themeColor="text1"/>
              <w:left w:val="single" w:sz="2" w:space="0" w:color="000000" w:themeColor="text1"/>
              <w:bottom w:val="single" w:sz="2" w:space="0" w:color="D9D9D9"/>
              <w:right w:val="single" w:sz="2" w:space="0" w:color="D9D9D9"/>
            </w:tcBorders>
            <w:shd w:val="clear" w:color="auto" w:fill="auto"/>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X</w:t>
            </w:r>
          </w:p>
        </w:tc>
        <w:tc>
          <w:tcPr>
            <w:tcW w:w="409" w:type="dxa"/>
            <w:tcBorders>
              <w:top w:val="single" w:sz="2" w:space="0" w:color="000000" w:themeColor="text1"/>
              <w:left w:val="single" w:sz="2" w:space="0" w:color="D9D9D9"/>
              <w:bottom w:val="single" w:sz="2" w:space="0" w:color="D9D9D9"/>
              <w:right w:val="nil"/>
            </w:tcBorders>
            <w:shd w:val="clear" w:color="auto" w:fill="F2F2F2" w:themeFill="background1" w:themeFillShade="F2"/>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X</w:t>
            </w:r>
          </w:p>
        </w:tc>
        <w:tc>
          <w:tcPr>
            <w:tcW w:w="410" w:type="dxa"/>
            <w:tcBorders>
              <w:top w:val="single" w:sz="2" w:space="0" w:color="000000" w:themeColor="text1"/>
              <w:left w:val="nil"/>
              <w:bottom w:val="single" w:sz="2" w:space="0" w:color="D9D9D9"/>
              <w:right w:val="single" w:sz="4" w:space="0" w:color="auto"/>
            </w:tcBorders>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09" w:type="dxa"/>
            <w:tcBorders>
              <w:top w:val="single" w:sz="2" w:space="0" w:color="000000" w:themeColor="text1"/>
              <w:left w:val="single" w:sz="4" w:space="0" w:color="auto"/>
              <w:bottom w:val="single" w:sz="2" w:space="0" w:color="D9D9D9"/>
              <w:right w:val="single" w:sz="2" w:space="0" w:color="D9D9D9"/>
            </w:tcBorders>
            <w:shd w:val="clear" w:color="auto" w:fill="auto"/>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X</w:t>
            </w:r>
          </w:p>
        </w:tc>
        <w:tc>
          <w:tcPr>
            <w:tcW w:w="410" w:type="dxa"/>
            <w:tcBorders>
              <w:top w:val="single" w:sz="2" w:space="0" w:color="000000" w:themeColor="text1"/>
              <w:left w:val="single" w:sz="2" w:space="0" w:color="D9D9D9"/>
              <w:bottom w:val="single" w:sz="2" w:space="0" w:color="D9D9D9"/>
              <w:right w:val="nil"/>
            </w:tcBorders>
            <w:shd w:val="clear" w:color="auto" w:fill="F2F2F2" w:themeFill="background1" w:themeFillShade="F2"/>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X</w:t>
            </w:r>
          </w:p>
        </w:tc>
        <w:tc>
          <w:tcPr>
            <w:tcW w:w="409" w:type="dxa"/>
            <w:tcBorders>
              <w:top w:val="single" w:sz="2" w:space="0" w:color="000000" w:themeColor="text1"/>
              <w:left w:val="nil"/>
              <w:bottom w:val="single" w:sz="2" w:space="0" w:color="D9D9D9"/>
              <w:right w:val="single" w:sz="4" w:space="0" w:color="auto"/>
            </w:tcBorders>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10" w:type="dxa"/>
            <w:tcBorders>
              <w:top w:val="single" w:sz="2" w:space="0" w:color="000000" w:themeColor="text1"/>
              <w:left w:val="single" w:sz="4" w:space="0" w:color="auto"/>
              <w:bottom w:val="single" w:sz="2" w:space="0" w:color="D9D9D9"/>
              <w:right w:val="single" w:sz="2" w:space="0" w:color="D9D9D9"/>
            </w:tcBorders>
            <w:shd w:val="clear" w:color="auto" w:fill="auto"/>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X</w:t>
            </w:r>
          </w:p>
        </w:tc>
        <w:tc>
          <w:tcPr>
            <w:tcW w:w="409" w:type="dxa"/>
            <w:tcBorders>
              <w:top w:val="single" w:sz="2" w:space="0" w:color="000000" w:themeColor="text1"/>
              <w:left w:val="single" w:sz="2" w:space="0" w:color="D9D9D9"/>
              <w:bottom w:val="single" w:sz="2" w:space="0" w:color="D9D9D9"/>
              <w:right w:val="nil"/>
            </w:tcBorders>
            <w:shd w:val="clear" w:color="auto" w:fill="F2F2F2" w:themeFill="background1" w:themeFillShade="F2"/>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X</w:t>
            </w:r>
          </w:p>
        </w:tc>
        <w:tc>
          <w:tcPr>
            <w:tcW w:w="410" w:type="dxa"/>
            <w:tcBorders>
              <w:top w:val="single" w:sz="2" w:space="0" w:color="000000" w:themeColor="text1"/>
              <w:left w:val="nil"/>
              <w:bottom w:val="single" w:sz="2" w:space="0" w:color="D9D9D9"/>
              <w:right w:val="single" w:sz="4" w:space="0" w:color="auto"/>
            </w:tcBorders>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980" w:type="dxa"/>
            <w:tcBorders>
              <w:top w:val="single" w:sz="2" w:space="0" w:color="000000" w:themeColor="text1"/>
              <w:left w:val="single" w:sz="4" w:space="0" w:color="auto"/>
              <w:bottom w:val="single" w:sz="2" w:space="0" w:color="D9D9D9"/>
              <w:right w:val="single" w:sz="4" w:space="0" w:color="auto"/>
            </w:tcBorders>
            <w:shd w:val="clear" w:color="auto" w:fill="auto"/>
            <w:vAlign w:val="center"/>
          </w:tcPr>
          <w:p w:rsidR="00126984" w:rsidRPr="006022BA" w:rsidRDefault="00126984" w:rsidP="0022281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i/>
                <w:sz w:val="16"/>
                <w:szCs w:val="16"/>
              </w:rPr>
            </w:pPr>
            <w:r w:rsidRPr="006022BA">
              <w:rPr>
                <w:rFonts w:ascii="Arial" w:hAnsi="Arial" w:cs="Arial"/>
                <w:i/>
                <w:sz w:val="16"/>
                <w:szCs w:val="16"/>
              </w:rPr>
              <w:t xml:space="preserve">4,5,6,8,9 </w:t>
            </w:r>
          </w:p>
        </w:tc>
      </w:tr>
      <w:tr w:rsidR="007403FF" w:rsidRPr="00876137" w:rsidTr="0022281B">
        <w:trPr>
          <w:trHeight w:val="391"/>
        </w:trPr>
        <w:tc>
          <w:tcPr>
            <w:cnfStyle w:val="001000000000" w:firstRow="0" w:lastRow="0" w:firstColumn="1" w:lastColumn="0" w:oddVBand="0" w:evenVBand="0" w:oddHBand="0" w:evenHBand="0" w:firstRowFirstColumn="0" w:firstRowLastColumn="0" w:lastRowFirstColumn="0" w:lastRowLastColumn="0"/>
            <w:tcW w:w="1134" w:type="dxa"/>
            <w:vMerge/>
            <w:tcBorders>
              <w:right w:val="single" w:sz="2" w:space="0" w:color="000000" w:themeColor="text1"/>
            </w:tcBorders>
            <w:shd w:val="clear" w:color="auto" w:fill="auto"/>
            <w:vAlign w:val="center"/>
          </w:tcPr>
          <w:p w:rsidR="00126984" w:rsidRPr="00876137" w:rsidRDefault="00126984" w:rsidP="0022281B">
            <w:pPr>
              <w:pStyle w:val="NoSpacing"/>
              <w:rPr>
                <w:rFonts w:ascii="Arial" w:hAnsi="Arial" w:cs="Arial"/>
                <w:sz w:val="16"/>
                <w:szCs w:val="16"/>
              </w:rPr>
            </w:pPr>
          </w:p>
        </w:tc>
        <w:tc>
          <w:tcPr>
            <w:tcW w:w="2552" w:type="dxa"/>
            <w:tcBorders>
              <w:top w:val="single" w:sz="2" w:space="0" w:color="D9D9D9"/>
              <w:left w:val="single" w:sz="2" w:space="0" w:color="000000" w:themeColor="text1"/>
              <w:bottom w:val="single" w:sz="2" w:space="0" w:color="D9D9D9"/>
              <w:right w:val="nil"/>
            </w:tcBorders>
            <w:shd w:val="clear" w:color="auto" w:fill="auto"/>
            <w:vAlign w:val="center"/>
          </w:tcPr>
          <w:p w:rsidR="00126984" w:rsidRPr="00876137" w:rsidRDefault="00126984" w:rsidP="0022281B">
            <w:pPr>
              <w:pStyle w:val="NoSpacing"/>
              <w:ind w:left="173" w:hanging="142"/>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i/>
                <w:sz w:val="16"/>
                <w:szCs w:val="16"/>
              </w:rPr>
              <w:t xml:space="preserve">Poecilia </w:t>
            </w:r>
            <w:proofErr w:type="spellStart"/>
            <w:r w:rsidRPr="00876137">
              <w:rPr>
                <w:rFonts w:ascii="Arial" w:hAnsi="Arial" w:cs="Arial"/>
                <w:i/>
                <w:sz w:val="16"/>
                <w:szCs w:val="16"/>
              </w:rPr>
              <w:t>sphenops</w:t>
            </w:r>
            <w:proofErr w:type="spellEnd"/>
            <w:r w:rsidRPr="00876137">
              <w:rPr>
                <w:rFonts w:ascii="Arial" w:hAnsi="Arial" w:cs="Arial"/>
                <w:sz w:val="16"/>
                <w:szCs w:val="16"/>
              </w:rPr>
              <w:t xml:space="preserve"> </w:t>
            </w:r>
            <w:r w:rsidRPr="00876137">
              <w:rPr>
                <w:rFonts w:ascii="Arial" w:hAnsi="Arial" w:cs="Arial"/>
                <w:sz w:val="16"/>
                <w:szCs w:val="16"/>
              </w:rPr>
              <w:br/>
              <w:t>(Valenciennes, 1846)</w:t>
            </w:r>
          </w:p>
        </w:tc>
        <w:tc>
          <w:tcPr>
            <w:tcW w:w="1276" w:type="dxa"/>
            <w:tcBorders>
              <w:top w:val="single" w:sz="2" w:space="0" w:color="D9D9D9"/>
              <w:left w:val="nil"/>
              <w:bottom w:val="single" w:sz="2" w:space="0" w:color="D9D9D9"/>
              <w:right w:val="single" w:sz="2" w:space="0" w:color="000000" w:themeColor="text1"/>
            </w:tcBorders>
            <w:shd w:val="clear" w:color="auto" w:fill="auto"/>
            <w:vAlign w:val="center"/>
          </w:tcPr>
          <w:p w:rsidR="00126984" w:rsidRPr="00876137" w:rsidRDefault="00126984" w:rsidP="0022281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Central/South America</w:t>
            </w:r>
          </w:p>
        </w:tc>
        <w:tc>
          <w:tcPr>
            <w:tcW w:w="409" w:type="dxa"/>
            <w:tcBorders>
              <w:top w:val="single" w:sz="2" w:space="0" w:color="D9D9D9"/>
              <w:left w:val="single" w:sz="2" w:space="0" w:color="000000" w:themeColor="text1"/>
              <w:bottom w:val="single" w:sz="2" w:space="0" w:color="D9D9D9"/>
              <w:right w:val="single" w:sz="2" w:space="0" w:color="D9D9D9"/>
            </w:tcBorders>
            <w:shd w:val="clear" w:color="auto" w:fill="auto"/>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V</w:t>
            </w:r>
          </w:p>
        </w:tc>
        <w:tc>
          <w:tcPr>
            <w:tcW w:w="409" w:type="dxa"/>
            <w:tcBorders>
              <w:top w:val="single" w:sz="2" w:space="0" w:color="D9D9D9"/>
              <w:left w:val="single" w:sz="2" w:space="0" w:color="D9D9D9"/>
              <w:bottom w:val="single" w:sz="2" w:space="0" w:color="D9D9D9"/>
              <w:right w:val="nil"/>
            </w:tcBorders>
            <w:shd w:val="clear" w:color="auto" w:fill="F2F2F2" w:themeFill="background1" w:themeFillShade="F2"/>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10" w:type="dxa"/>
            <w:tcBorders>
              <w:top w:val="single" w:sz="2" w:space="0" w:color="D9D9D9"/>
              <w:left w:val="nil"/>
              <w:bottom w:val="single" w:sz="2" w:space="0" w:color="D9D9D9"/>
              <w:right w:val="single" w:sz="4" w:space="0" w:color="auto"/>
            </w:tcBorders>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09" w:type="dxa"/>
            <w:tcBorders>
              <w:top w:val="single" w:sz="2" w:space="0" w:color="D9D9D9"/>
              <w:left w:val="single" w:sz="4" w:space="0" w:color="auto"/>
              <w:bottom w:val="single" w:sz="2" w:space="0" w:color="D9D9D9"/>
              <w:right w:val="single" w:sz="2" w:space="0" w:color="D9D9D9"/>
            </w:tcBorders>
            <w:shd w:val="clear" w:color="auto" w:fill="auto"/>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10" w:type="dxa"/>
            <w:tcBorders>
              <w:top w:val="single" w:sz="2" w:space="0" w:color="D9D9D9"/>
              <w:left w:val="single" w:sz="2" w:space="0" w:color="D9D9D9"/>
              <w:bottom w:val="single" w:sz="2" w:space="0" w:color="D9D9D9"/>
              <w:right w:val="nil"/>
            </w:tcBorders>
            <w:shd w:val="clear" w:color="auto" w:fill="F2F2F2" w:themeFill="background1" w:themeFillShade="F2"/>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09" w:type="dxa"/>
            <w:tcBorders>
              <w:top w:val="single" w:sz="2" w:space="0" w:color="D9D9D9"/>
              <w:left w:val="nil"/>
              <w:bottom w:val="single" w:sz="2" w:space="0" w:color="D9D9D9"/>
              <w:right w:val="single" w:sz="4" w:space="0" w:color="auto"/>
            </w:tcBorders>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10" w:type="dxa"/>
            <w:tcBorders>
              <w:top w:val="single" w:sz="2" w:space="0" w:color="D9D9D9"/>
              <w:left w:val="single" w:sz="4" w:space="0" w:color="auto"/>
              <w:bottom w:val="single" w:sz="2" w:space="0" w:color="D9D9D9"/>
              <w:right w:val="single" w:sz="2" w:space="0" w:color="D9D9D9"/>
            </w:tcBorders>
            <w:shd w:val="clear" w:color="auto" w:fill="auto"/>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09" w:type="dxa"/>
            <w:tcBorders>
              <w:top w:val="single" w:sz="2" w:space="0" w:color="D9D9D9"/>
              <w:left w:val="single" w:sz="2" w:space="0" w:color="D9D9D9"/>
              <w:bottom w:val="single" w:sz="2" w:space="0" w:color="D9D9D9"/>
              <w:right w:val="nil"/>
            </w:tcBorders>
            <w:shd w:val="clear" w:color="auto" w:fill="F2F2F2" w:themeFill="background1" w:themeFillShade="F2"/>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10" w:type="dxa"/>
            <w:tcBorders>
              <w:top w:val="single" w:sz="2" w:space="0" w:color="D9D9D9"/>
              <w:left w:val="nil"/>
              <w:bottom w:val="single" w:sz="2" w:space="0" w:color="D9D9D9"/>
              <w:right w:val="single" w:sz="4" w:space="0" w:color="auto"/>
            </w:tcBorders>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980" w:type="dxa"/>
            <w:tcBorders>
              <w:top w:val="single" w:sz="2" w:space="0" w:color="D9D9D9"/>
              <w:left w:val="single" w:sz="4" w:space="0" w:color="auto"/>
              <w:bottom w:val="single" w:sz="2" w:space="0" w:color="D9D9D9"/>
              <w:right w:val="single" w:sz="4" w:space="0" w:color="auto"/>
            </w:tcBorders>
            <w:shd w:val="clear" w:color="auto" w:fill="auto"/>
            <w:vAlign w:val="center"/>
          </w:tcPr>
          <w:p w:rsidR="00126984" w:rsidRPr="006022BA" w:rsidRDefault="00126984" w:rsidP="0022281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i/>
                <w:sz w:val="16"/>
                <w:szCs w:val="16"/>
              </w:rPr>
            </w:pPr>
          </w:p>
        </w:tc>
      </w:tr>
      <w:tr w:rsidR="007403FF" w:rsidRPr="00876137" w:rsidTr="0022281B">
        <w:trPr>
          <w:trHeight w:val="391"/>
        </w:trPr>
        <w:tc>
          <w:tcPr>
            <w:cnfStyle w:val="001000000000" w:firstRow="0" w:lastRow="0" w:firstColumn="1" w:lastColumn="0" w:oddVBand="0" w:evenVBand="0" w:oddHBand="0" w:evenHBand="0" w:firstRowFirstColumn="0" w:firstRowLastColumn="0" w:lastRowFirstColumn="0" w:lastRowLastColumn="0"/>
            <w:tcW w:w="1134" w:type="dxa"/>
            <w:vMerge/>
            <w:tcBorders>
              <w:right w:val="single" w:sz="2" w:space="0" w:color="000000" w:themeColor="text1"/>
            </w:tcBorders>
            <w:shd w:val="clear" w:color="auto" w:fill="auto"/>
            <w:vAlign w:val="center"/>
          </w:tcPr>
          <w:p w:rsidR="00126984" w:rsidRPr="00876137" w:rsidRDefault="00126984" w:rsidP="0022281B">
            <w:pPr>
              <w:pStyle w:val="NoSpacing"/>
              <w:rPr>
                <w:rFonts w:ascii="Arial" w:hAnsi="Arial" w:cs="Arial"/>
                <w:sz w:val="16"/>
                <w:szCs w:val="16"/>
              </w:rPr>
            </w:pPr>
          </w:p>
        </w:tc>
        <w:tc>
          <w:tcPr>
            <w:tcW w:w="2552" w:type="dxa"/>
            <w:tcBorders>
              <w:top w:val="single" w:sz="2" w:space="0" w:color="D9D9D9"/>
              <w:left w:val="single" w:sz="2" w:space="0" w:color="000000" w:themeColor="text1"/>
              <w:bottom w:val="single" w:sz="2" w:space="0" w:color="D9D9D9"/>
              <w:right w:val="nil"/>
            </w:tcBorders>
            <w:shd w:val="clear" w:color="auto" w:fill="auto"/>
            <w:vAlign w:val="center"/>
          </w:tcPr>
          <w:p w:rsidR="00126984" w:rsidRPr="00876137" w:rsidRDefault="00126984" w:rsidP="0022281B">
            <w:pPr>
              <w:pStyle w:val="NoSpacing"/>
              <w:ind w:left="173" w:hanging="142"/>
              <w:cnfStyle w:val="000000000000" w:firstRow="0" w:lastRow="0" w:firstColumn="0" w:lastColumn="0" w:oddVBand="0" w:evenVBand="0" w:oddHBand="0" w:evenHBand="0" w:firstRowFirstColumn="0" w:firstRowLastColumn="0" w:lastRowFirstColumn="0" w:lastRowLastColumn="0"/>
              <w:rPr>
                <w:rFonts w:ascii="Arial" w:hAnsi="Arial" w:cs="Arial"/>
                <w:i/>
                <w:sz w:val="16"/>
                <w:szCs w:val="16"/>
              </w:rPr>
            </w:pPr>
            <w:r w:rsidRPr="00876137">
              <w:rPr>
                <w:rFonts w:ascii="Arial" w:hAnsi="Arial" w:cs="Arial"/>
                <w:sz w:val="16"/>
                <w:szCs w:val="16"/>
              </w:rPr>
              <w:t xml:space="preserve">Poeciliidae I </w:t>
            </w:r>
          </w:p>
        </w:tc>
        <w:tc>
          <w:tcPr>
            <w:tcW w:w="1276" w:type="dxa"/>
            <w:tcBorders>
              <w:top w:val="single" w:sz="2" w:space="0" w:color="D9D9D9"/>
              <w:left w:val="nil"/>
              <w:bottom w:val="single" w:sz="2" w:space="0" w:color="D9D9D9"/>
              <w:right w:val="single" w:sz="2" w:space="0" w:color="000000" w:themeColor="text1"/>
            </w:tcBorders>
            <w:shd w:val="clear" w:color="auto" w:fill="auto"/>
            <w:vAlign w:val="center"/>
          </w:tcPr>
          <w:p w:rsidR="00126984" w:rsidRPr="00876137" w:rsidRDefault="00126984" w:rsidP="0022281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09" w:type="dxa"/>
            <w:tcBorders>
              <w:top w:val="single" w:sz="2" w:space="0" w:color="D9D9D9"/>
              <w:left w:val="single" w:sz="2" w:space="0" w:color="000000" w:themeColor="text1"/>
              <w:bottom w:val="single" w:sz="2" w:space="0" w:color="D9D9D9"/>
              <w:right w:val="single" w:sz="2" w:space="0" w:color="D9D9D9"/>
            </w:tcBorders>
            <w:shd w:val="clear" w:color="auto" w:fill="auto"/>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09" w:type="dxa"/>
            <w:tcBorders>
              <w:top w:val="single" w:sz="2" w:space="0" w:color="D9D9D9"/>
              <w:left w:val="single" w:sz="2" w:space="0" w:color="D9D9D9"/>
              <w:bottom w:val="single" w:sz="2" w:space="0" w:color="D9D9D9"/>
              <w:right w:val="nil"/>
            </w:tcBorders>
            <w:shd w:val="clear" w:color="auto" w:fill="F2F2F2" w:themeFill="background1" w:themeFillShade="F2"/>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10" w:type="dxa"/>
            <w:tcBorders>
              <w:top w:val="single" w:sz="2" w:space="0" w:color="D9D9D9"/>
              <w:left w:val="nil"/>
              <w:bottom w:val="single" w:sz="2" w:space="0" w:color="D9D9D9"/>
              <w:right w:val="single" w:sz="4" w:space="0" w:color="auto"/>
            </w:tcBorders>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09" w:type="dxa"/>
            <w:tcBorders>
              <w:top w:val="single" w:sz="2" w:space="0" w:color="D9D9D9"/>
              <w:left w:val="single" w:sz="4" w:space="0" w:color="auto"/>
              <w:bottom w:val="single" w:sz="2" w:space="0" w:color="D9D9D9"/>
              <w:right w:val="single" w:sz="2" w:space="0" w:color="D9D9D9"/>
            </w:tcBorders>
            <w:shd w:val="clear" w:color="auto" w:fill="auto"/>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10" w:type="dxa"/>
            <w:tcBorders>
              <w:top w:val="single" w:sz="2" w:space="0" w:color="D9D9D9"/>
              <w:left w:val="single" w:sz="2" w:space="0" w:color="D9D9D9"/>
              <w:bottom w:val="single" w:sz="2" w:space="0" w:color="D9D9D9"/>
              <w:right w:val="nil"/>
            </w:tcBorders>
            <w:shd w:val="clear" w:color="auto" w:fill="F2F2F2" w:themeFill="background1" w:themeFillShade="F2"/>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09" w:type="dxa"/>
            <w:tcBorders>
              <w:top w:val="single" w:sz="2" w:space="0" w:color="D9D9D9"/>
              <w:left w:val="nil"/>
              <w:bottom w:val="single" w:sz="2" w:space="0" w:color="D9D9D9"/>
              <w:right w:val="single" w:sz="4" w:space="0" w:color="auto"/>
            </w:tcBorders>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10" w:type="dxa"/>
            <w:tcBorders>
              <w:top w:val="single" w:sz="2" w:space="0" w:color="D9D9D9"/>
              <w:left w:val="single" w:sz="4" w:space="0" w:color="auto"/>
              <w:bottom w:val="single" w:sz="2" w:space="0" w:color="D9D9D9"/>
              <w:right w:val="single" w:sz="2" w:space="0" w:color="D9D9D9"/>
            </w:tcBorders>
            <w:shd w:val="clear" w:color="auto" w:fill="auto"/>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09" w:type="dxa"/>
            <w:tcBorders>
              <w:top w:val="single" w:sz="2" w:space="0" w:color="D9D9D9"/>
              <w:left w:val="single" w:sz="2" w:space="0" w:color="D9D9D9"/>
              <w:bottom w:val="single" w:sz="2" w:space="0" w:color="D9D9D9"/>
              <w:right w:val="nil"/>
            </w:tcBorders>
            <w:shd w:val="clear" w:color="auto" w:fill="F2F2F2" w:themeFill="background1" w:themeFillShade="F2"/>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10" w:type="dxa"/>
            <w:tcBorders>
              <w:top w:val="single" w:sz="2" w:space="0" w:color="D9D9D9"/>
              <w:left w:val="nil"/>
              <w:bottom w:val="single" w:sz="2" w:space="0" w:color="D9D9D9"/>
              <w:right w:val="single" w:sz="2" w:space="0" w:color="000000" w:themeColor="text1"/>
            </w:tcBorders>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980" w:type="dxa"/>
            <w:tcBorders>
              <w:top w:val="single" w:sz="2" w:space="0" w:color="D9D9D9"/>
              <w:left w:val="single" w:sz="2" w:space="0" w:color="000000" w:themeColor="text1"/>
              <w:bottom w:val="single" w:sz="2" w:space="0" w:color="D9D9D9"/>
              <w:right w:val="single" w:sz="4" w:space="0" w:color="auto"/>
            </w:tcBorders>
            <w:shd w:val="clear" w:color="auto" w:fill="auto"/>
            <w:vAlign w:val="center"/>
          </w:tcPr>
          <w:p w:rsidR="00126984" w:rsidRPr="006022BA" w:rsidRDefault="00126984" w:rsidP="0022281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i/>
                <w:sz w:val="16"/>
                <w:szCs w:val="16"/>
              </w:rPr>
            </w:pPr>
            <w:r w:rsidRPr="006022BA">
              <w:rPr>
                <w:rFonts w:ascii="Arial" w:hAnsi="Arial" w:cs="Arial"/>
                <w:i/>
                <w:sz w:val="16"/>
                <w:szCs w:val="16"/>
              </w:rPr>
              <w:t>4</w:t>
            </w:r>
          </w:p>
        </w:tc>
      </w:tr>
      <w:tr w:rsidR="007403FF" w:rsidRPr="00876137" w:rsidTr="0022281B">
        <w:trPr>
          <w:trHeight w:val="391"/>
        </w:trPr>
        <w:tc>
          <w:tcPr>
            <w:cnfStyle w:val="001000000000" w:firstRow="0" w:lastRow="0" w:firstColumn="1" w:lastColumn="0" w:oddVBand="0" w:evenVBand="0" w:oddHBand="0" w:evenHBand="0" w:firstRowFirstColumn="0" w:firstRowLastColumn="0" w:lastRowFirstColumn="0" w:lastRowLastColumn="0"/>
            <w:tcW w:w="1134" w:type="dxa"/>
            <w:vMerge/>
            <w:tcBorders>
              <w:bottom w:val="single" w:sz="2" w:space="0" w:color="000000" w:themeColor="text1"/>
              <w:right w:val="single" w:sz="2" w:space="0" w:color="000000" w:themeColor="text1"/>
            </w:tcBorders>
            <w:shd w:val="clear" w:color="auto" w:fill="auto"/>
            <w:vAlign w:val="center"/>
          </w:tcPr>
          <w:p w:rsidR="00126984" w:rsidRPr="00876137" w:rsidRDefault="00126984" w:rsidP="0022281B">
            <w:pPr>
              <w:pStyle w:val="NoSpacing"/>
              <w:rPr>
                <w:rFonts w:ascii="Arial" w:hAnsi="Arial" w:cs="Arial"/>
                <w:sz w:val="16"/>
                <w:szCs w:val="16"/>
              </w:rPr>
            </w:pPr>
          </w:p>
        </w:tc>
        <w:tc>
          <w:tcPr>
            <w:tcW w:w="2552" w:type="dxa"/>
            <w:tcBorders>
              <w:top w:val="single" w:sz="2" w:space="0" w:color="D9D9D9"/>
              <w:left w:val="single" w:sz="2" w:space="0" w:color="000000" w:themeColor="text1"/>
              <w:bottom w:val="single" w:sz="2" w:space="0" w:color="000000" w:themeColor="text1"/>
              <w:right w:val="nil"/>
            </w:tcBorders>
            <w:shd w:val="clear" w:color="auto" w:fill="auto"/>
            <w:vAlign w:val="center"/>
          </w:tcPr>
          <w:p w:rsidR="00126984" w:rsidRPr="00876137" w:rsidRDefault="00126984" w:rsidP="0022281B">
            <w:pPr>
              <w:pStyle w:val="NoSpacing"/>
              <w:ind w:left="173" w:hanging="142"/>
              <w:cnfStyle w:val="000000000000" w:firstRow="0" w:lastRow="0" w:firstColumn="0" w:lastColumn="0" w:oddVBand="0" w:evenVBand="0" w:oddHBand="0" w:evenHBand="0" w:firstRowFirstColumn="0" w:firstRowLastColumn="0" w:lastRowFirstColumn="0" w:lastRowLastColumn="0"/>
              <w:rPr>
                <w:rFonts w:ascii="Arial" w:hAnsi="Arial" w:cs="Arial"/>
                <w:i/>
                <w:sz w:val="16"/>
                <w:szCs w:val="16"/>
              </w:rPr>
            </w:pPr>
            <w:r w:rsidRPr="00876137">
              <w:rPr>
                <w:rFonts w:ascii="Arial" w:hAnsi="Arial" w:cs="Arial"/>
                <w:sz w:val="16"/>
                <w:szCs w:val="16"/>
              </w:rPr>
              <w:t xml:space="preserve">Poeciliidae II </w:t>
            </w:r>
          </w:p>
        </w:tc>
        <w:tc>
          <w:tcPr>
            <w:tcW w:w="1276" w:type="dxa"/>
            <w:tcBorders>
              <w:top w:val="single" w:sz="2" w:space="0" w:color="D9D9D9"/>
              <w:left w:val="nil"/>
              <w:bottom w:val="single" w:sz="2" w:space="0" w:color="000000" w:themeColor="text1"/>
              <w:right w:val="single" w:sz="2" w:space="0" w:color="000000" w:themeColor="text1"/>
            </w:tcBorders>
            <w:shd w:val="clear" w:color="auto" w:fill="auto"/>
            <w:vAlign w:val="center"/>
          </w:tcPr>
          <w:p w:rsidR="00126984" w:rsidRPr="00876137" w:rsidRDefault="00126984" w:rsidP="0022281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09" w:type="dxa"/>
            <w:tcBorders>
              <w:top w:val="single" w:sz="2" w:space="0" w:color="D9D9D9"/>
              <w:left w:val="single" w:sz="2" w:space="0" w:color="000000" w:themeColor="text1"/>
              <w:bottom w:val="single" w:sz="2" w:space="0" w:color="000000" w:themeColor="text1"/>
              <w:right w:val="single" w:sz="2" w:space="0" w:color="D9D9D9"/>
            </w:tcBorders>
            <w:shd w:val="clear" w:color="auto" w:fill="auto"/>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09" w:type="dxa"/>
            <w:tcBorders>
              <w:top w:val="single" w:sz="2" w:space="0" w:color="D9D9D9"/>
              <w:left w:val="single" w:sz="2" w:space="0" w:color="D9D9D9"/>
              <w:bottom w:val="single" w:sz="2" w:space="0" w:color="000000" w:themeColor="text1"/>
              <w:right w:val="nil"/>
            </w:tcBorders>
            <w:shd w:val="clear" w:color="auto" w:fill="F2F2F2" w:themeFill="background1" w:themeFillShade="F2"/>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10" w:type="dxa"/>
            <w:tcBorders>
              <w:top w:val="single" w:sz="2" w:space="0" w:color="D9D9D9"/>
              <w:left w:val="nil"/>
              <w:bottom w:val="single" w:sz="2" w:space="0" w:color="000000" w:themeColor="text1"/>
              <w:right w:val="single" w:sz="4" w:space="0" w:color="auto"/>
            </w:tcBorders>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09" w:type="dxa"/>
            <w:tcBorders>
              <w:top w:val="single" w:sz="2" w:space="0" w:color="D9D9D9"/>
              <w:left w:val="single" w:sz="4" w:space="0" w:color="auto"/>
              <w:bottom w:val="single" w:sz="2" w:space="0" w:color="000000" w:themeColor="text1"/>
              <w:right w:val="single" w:sz="2" w:space="0" w:color="D9D9D9"/>
            </w:tcBorders>
            <w:shd w:val="clear" w:color="auto" w:fill="auto"/>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10" w:type="dxa"/>
            <w:tcBorders>
              <w:top w:val="single" w:sz="2" w:space="0" w:color="D9D9D9"/>
              <w:left w:val="single" w:sz="2" w:space="0" w:color="D9D9D9"/>
              <w:bottom w:val="single" w:sz="2" w:space="0" w:color="000000" w:themeColor="text1"/>
              <w:right w:val="nil"/>
            </w:tcBorders>
            <w:shd w:val="clear" w:color="auto" w:fill="F2F2F2" w:themeFill="background1" w:themeFillShade="F2"/>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09" w:type="dxa"/>
            <w:tcBorders>
              <w:top w:val="single" w:sz="2" w:space="0" w:color="D9D9D9"/>
              <w:left w:val="nil"/>
              <w:bottom w:val="single" w:sz="2" w:space="0" w:color="000000" w:themeColor="text1"/>
              <w:right w:val="single" w:sz="4" w:space="0" w:color="auto"/>
            </w:tcBorders>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10" w:type="dxa"/>
            <w:tcBorders>
              <w:top w:val="single" w:sz="2" w:space="0" w:color="D9D9D9"/>
              <w:left w:val="single" w:sz="4" w:space="0" w:color="auto"/>
              <w:bottom w:val="single" w:sz="2" w:space="0" w:color="000000" w:themeColor="text1"/>
              <w:right w:val="single" w:sz="2" w:space="0" w:color="D9D9D9"/>
            </w:tcBorders>
            <w:shd w:val="clear" w:color="auto" w:fill="auto"/>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09" w:type="dxa"/>
            <w:tcBorders>
              <w:top w:val="single" w:sz="2" w:space="0" w:color="D9D9D9"/>
              <w:left w:val="single" w:sz="2" w:space="0" w:color="D9D9D9"/>
              <w:bottom w:val="single" w:sz="2" w:space="0" w:color="000000" w:themeColor="text1"/>
              <w:right w:val="nil"/>
            </w:tcBorders>
            <w:shd w:val="clear" w:color="auto" w:fill="F2F2F2" w:themeFill="background1" w:themeFillShade="F2"/>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10" w:type="dxa"/>
            <w:tcBorders>
              <w:top w:val="single" w:sz="2" w:space="0" w:color="D9D9D9"/>
              <w:left w:val="nil"/>
              <w:bottom w:val="single" w:sz="2" w:space="0" w:color="000000" w:themeColor="text1"/>
              <w:right w:val="single" w:sz="2" w:space="0" w:color="000000" w:themeColor="text1"/>
            </w:tcBorders>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980" w:type="dxa"/>
            <w:tcBorders>
              <w:top w:val="single" w:sz="2" w:space="0" w:color="D9D9D9"/>
              <w:left w:val="single" w:sz="2" w:space="0" w:color="000000" w:themeColor="text1"/>
              <w:bottom w:val="single" w:sz="2" w:space="0" w:color="000000" w:themeColor="text1"/>
              <w:right w:val="single" w:sz="4" w:space="0" w:color="auto"/>
            </w:tcBorders>
            <w:shd w:val="clear" w:color="auto" w:fill="auto"/>
            <w:vAlign w:val="center"/>
          </w:tcPr>
          <w:p w:rsidR="00126984" w:rsidRPr="006022BA" w:rsidRDefault="00126984" w:rsidP="0022281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i/>
                <w:sz w:val="16"/>
                <w:szCs w:val="16"/>
              </w:rPr>
            </w:pPr>
            <w:r w:rsidRPr="006022BA">
              <w:rPr>
                <w:rFonts w:ascii="Arial" w:hAnsi="Arial" w:cs="Arial"/>
                <w:i/>
                <w:sz w:val="16"/>
                <w:szCs w:val="16"/>
              </w:rPr>
              <w:t>4</w:t>
            </w:r>
          </w:p>
        </w:tc>
      </w:tr>
      <w:tr w:rsidR="007403FF" w:rsidRPr="00876137" w:rsidTr="000A54B2">
        <w:trPr>
          <w:cantSplit/>
          <w:trHeight w:val="61"/>
        </w:trPr>
        <w:tc>
          <w:tcPr>
            <w:cnfStyle w:val="001000000000" w:firstRow="0" w:lastRow="0" w:firstColumn="1" w:lastColumn="0" w:oddVBand="0" w:evenVBand="0" w:oddHBand="0" w:evenHBand="0" w:firstRowFirstColumn="0" w:firstRowLastColumn="0" w:lastRowFirstColumn="0" w:lastRowLastColumn="0"/>
            <w:tcW w:w="1134" w:type="dxa"/>
            <w:tcBorders>
              <w:top w:val="single" w:sz="2" w:space="0" w:color="000000" w:themeColor="text1"/>
              <w:bottom w:val="single" w:sz="4" w:space="0" w:color="auto"/>
              <w:right w:val="single" w:sz="2" w:space="0" w:color="000000" w:themeColor="text1"/>
            </w:tcBorders>
            <w:shd w:val="clear" w:color="auto" w:fill="auto"/>
            <w:vAlign w:val="center"/>
          </w:tcPr>
          <w:p w:rsidR="00126984" w:rsidRPr="00876137" w:rsidRDefault="00126984" w:rsidP="0022281B">
            <w:pPr>
              <w:pStyle w:val="NoSpacing"/>
              <w:rPr>
                <w:rFonts w:ascii="Arial" w:hAnsi="Arial" w:cs="Arial"/>
                <w:sz w:val="16"/>
                <w:szCs w:val="16"/>
              </w:rPr>
            </w:pPr>
            <w:proofErr w:type="spellStart"/>
            <w:r w:rsidRPr="00876137">
              <w:rPr>
                <w:rFonts w:ascii="Arial" w:hAnsi="Arial" w:cs="Arial"/>
                <w:sz w:val="16"/>
                <w:szCs w:val="16"/>
              </w:rPr>
              <w:t>Siluridae</w:t>
            </w:r>
            <w:proofErr w:type="spellEnd"/>
          </w:p>
        </w:tc>
        <w:tc>
          <w:tcPr>
            <w:tcW w:w="2552" w:type="dxa"/>
            <w:tcBorders>
              <w:top w:val="single" w:sz="2" w:space="0" w:color="000000" w:themeColor="text1"/>
              <w:left w:val="single" w:sz="2" w:space="0" w:color="000000" w:themeColor="text1"/>
              <w:bottom w:val="single" w:sz="4" w:space="0" w:color="auto"/>
              <w:right w:val="nil"/>
            </w:tcBorders>
            <w:shd w:val="clear" w:color="auto" w:fill="auto"/>
            <w:vAlign w:val="center"/>
          </w:tcPr>
          <w:p w:rsidR="00126984" w:rsidRPr="00876137" w:rsidRDefault="00126984" w:rsidP="0022281B">
            <w:pPr>
              <w:pStyle w:val="NoSpacing"/>
              <w:ind w:left="173" w:hanging="142"/>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876137">
              <w:rPr>
                <w:rFonts w:ascii="Arial" w:hAnsi="Arial" w:cs="Arial"/>
                <w:i/>
                <w:sz w:val="16"/>
                <w:szCs w:val="16"/>
              </w:rPr>
              <w:t>Silurus</w:t>
            </w:r>
            <w:proofErr w:type="spellEnd"/>
            <w:r w:rsidRPr="00876137">
              <w:rPr>
                <w:rFonts w:ascii="Arial" w:hAnsi="Arial" w:cs="Arial"/>
                <w:i/>
                <w:sz w:val="16"/>
                <w:szCs w:val="16"/>
              </w:rPr>
              <w:t xml:space="preserve"> </w:t>
            </w:r>
            <w:proofErr w:type="spellStart"/>
            <w:r w:rsidRPr="00876137">
              <w:rPr>
                <w:rFonts w:ascii="Arial" w:hAnsi="Arial" w:cs="Arial"/>
                <w:i/>
                <w:sz w:val="16"/>
                <w:szCs w:val="16"/>
              </w:rPr>
              <w:t>glanis</w:t>
            </w:r>
            <w:proofErr w:type="spellEnd"/>
            <w:r w:rsidRPr="00876137">
              <w:rPr>
                <w:rFonts w:ascii="Arial" w:hAnsi="Arial" w:cs="Arial"/>
                <w:sz w:val="16"/>
                <w:szCs w:val="16"/>
              </w:rPr>
              <w:br/>
              <w:t>(Linnaeus, 1758)</w:t>
            </w:r>
            <w:r w:rsidRPr="00876137">
              <w:rPr>
                <w:rFonts w:ascii="MS Gothic" w:eastAsia="MS Gothic" w:hAnsi="MS Gothic" w:cs="MS Gothic"/>
                <w:sz w:val="16"/>
                <w:szCs w:val="16"/>
              </w:rPr>
              <w:t> </w:t>
            </w:r>
          </w:p>
        </w:tc>
        <w:tc>
          <w:tcPr>
            <w:tcW w:w="1276" w:type="dxa"/>
            <w:tcBorders>
              <w:top w:val="single" w:sz="2" w:space="0" w:color="000000" w:themeColor="text1"/>
              <w:left w:val="nil"/>
              <w:bottom w:val="single" w:sz="4" w:space="0" w:color="auto"/>
              <w:right w:val="single" w:sz="2" w:space="0" w:color="000000" w:themeColor="text1"/>
            </w:tcBorders>
            <w:shd w:val="clear" w:color="auto" w:fill="auto"/>
            <w:vAlign w:val="center"/>
          </w:tcPr>
          <w:p w:rsidR="00126984" w:rsidRPr="00876137" w:rsidRDefault="00126984" w:rsidP="0022281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Europe</w:t>
            </w:r>
          </w:p>
        </w:tc>
        <w:tc>
          <w:tcPr>
            <w:tcW w:w="409" w:type="dxa"/>
            <w:tcBorders>
              <w:top w:val="single" w:sz="2" w:space="0" w:color="000000" w:themeColor="text1"/>
              <w:left w:val="single" w:sz="2" w:space="0" w:color="000000" w:themeColor="text1"/>
              <w:bottom w:val="single" w:sz="4" w:space="0" w:color="auto"/>
              <w:right w:val="single" w:sz="2" w:space="0" w:color="D9D9D9"/>
            </w:tcBorders>
            <w:shd w:val="clear" w:color="auto" w:fill="auto"/>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09" w:type="dxa"/>
            <w:tcBorders>
              <w:top w:val="single" w:sz="2" w:space="0" w:color="000000" w:themeColor="text1"/>
              <w:left w:val="single" w:sz="2" w:space="0" w:color="D9D9D9"/>
              <w:bottom w:val="single" w:sz="4" w:space="0" w:color="auto"/>
              <w:right w:val="nil"/>
            </w:tcBorders>
            <w:shd w:val="clear" w:color="auto" w:fill="F2F2F2" w:themeFill="background1" w:themeFillShade="F2"/>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10" w:type="dxa"/>
            <w:tcBorders>
              <w:top w:val="single" w:sz="2" w:space="0" w:color="000000" w:themeColor="text1"/>
              <w:left w:val="nil"/>
              <w:bottom w:val="single" w:sz="4" w:space="0" w:color="auto"/>
              <w:right w:val="single" w:sz="4" w:space="0" w:color="auto"/>
            </w:tcBorders>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09" w:type="dxa"/>
            <w:tcBorders>
              <w:top w:val="single" w:sz="2" w:space="0" w:color="000000" w:themeColor="text1"/>
              <w:left w:val="single" w:sz="4" w:space="0" w:color="auto"/>
              <w:bottom w:val="single" w:sz="4" w:space="0" w:color="auto"/>
              <w:right w:val="single" w:sz="2" w:space="0" w:color="D9D9D9"/>
            </w:tcBorders>
            <w:shd w:val="clear" w:color="auto" w:fill="auto"/>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10" w:type="dxa"/>
            <w:tcBorders>
              <w:top w:val="single" w:sz="2" w:space="0" w:color="000000" w:themeColor="text1"/>
              <w:left w:val="single" w:sz="2" w:space="0" w:color="D9D9D9"/>
              <w:bottom w:val="single" w:sz="4" w:space="0" w:color="auto"/>
              <w:right w:val="nil"/>
            </w:tcBorders>
            <w:shd w:val="clear" w:color="auto" w:fill="F2F2F2" w:themeFill="background1" w:themeFillShade="F2"/>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09" w:type="dxa"/>
            <w:tcBorders>
              <w:top w:val="single" w:sz="2" w:space="0" w:color="000000" w:themeColor="text1"/>
              <w:left w:val="nil"/>
              <w:bottom w:val="single" w:sz="4" w:space="0" w:color="auto"/>
              <w:right w:val="single" w:sz="4" w:space="0" w:color="auto"/>
            </w:tcBorders>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10" w:type="dxa"/>
            <w:tcBorders>
              <w:top w:val="single" w:sz="2" w:space="0" w:color="000000" w:themeColor="text1"/>
              <w:left w:val="single" w:sz="4" w:space="0" w:color="auto"/>
              <w:bottom w:val="single" w:sz="4" w:space="0" w:color="auto"/>
              <w:right w:val="single" w:sz="2" w:space="0" w:color="D9D9D9"/>
            </w:tcBorders>
            <w:shd w:val="clear" w:color="auto" w:fill="auto"/>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09" w:type="dxa"/>
            <w:tcBorders>
              <w:top w:val="single" w:sz="2" w:space="0" w:color="000000" w:themeColor="text1"/>
              <w:left w:val="single" w:sz="2" w:space="0" w:color="D9D9D9"/>
              <w:bottom w:val="single" w:sz="4" w:space="0" w:color="auto"/>
              <w:right w:val="nil"/>
            </w:tcBorders>
            <w:shd w:val="clear" w:color="auto" w:fill="F2F2F2" w:themeFill="background1" w:themeFillShade="F2"/>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10" w:type="dxa"/>
            <w:tcBorders>
              <w:top w:val="single" w:sz="2" w:space="0" w:color="000000" w:themeColor="text1"/>
              <w:left w:val="nil"/>
              <w:bottom w:val="single" w:sz="4" w:space="0" w:color="auto"/>
              <w:right w:val="single" w:sz="2" w:space="0" w:color="000000" w:themeColor="text1"/>
            </w:tcBorders>
            <w:vAlign w:val="center"/>
          </w:tcPr>
          <w:p w:rsidR="00126984" w:rsidRPr="00876137" w:rsidRDefault="00126984" w:rsidP="0022281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V</w:t>
            </w:r>
          </w:p>
        </w:tc>
        <w:tc>
          <w:tcPr>
            <w:tcW w:w="980" w:type="dxa"/>
            <w:tcBorders>
              <w:top w:val="single" w:sz="2" w:space="0" w:color="000000" w:themeColor="text1"/>
              <w:left w:val="single" w:sz="2" w:space="0" w:color="000000" w:themeColor="text1"/>
              <w:bottom w:val="single" w:sz="4" w:space="0" w:color="auto"/>
              <w:right w:val="single" w:sz="4" w:space="0" w:color="auto"/>
            </w:tcBorders>
            <w:shd w:val="clear" w:color="auto" w:fill="auto"/>
            <w:vAlign w:val="center"/>
          </w:tcPr>
          <w:p w:rsidR="00126984" w:rsidRPr="00876137" w:rsidRDefault="00126984" w:rsidP="0022281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bl>
    <w:p w:rsidR="00B32642" w:rsidRDefault="00522960">
      <w:pPr>
        <w:spacing w:before="0" w:after="200" w:line="276" w:lineRule="auto"/>
      </w:pPr>
      <w:r>
        <w:rPr>
          <w:rFonts w:ascii="Arial Unicode MS" w:eastAsia="Arial Unicode MS" w:hAnsi="Arial Unicode MS" w:cs="Arial Unicode MS"/>
        </w:rPr>
        <w:br w:type="page"/>
      </w:r>
    </w:p>
    <w:p w:rsidR="00B32642" w:rsidRDefault="00522960">
      <w:pPr>
        <w:pStyle w:val="Heading1"/>
        <w:numPr>
          <w:ilvl w:val="0"/>
          <w:numId w:val="3"/>
        </w:numPr>
      </w:pPr>
      <w:r>
        <w:lastRenderedPageBreak/>
        <w:t>Gillbach guppy population</w:t>
      </w:r>
    </w:p>
    <w:p w:rsidR="00B32642" w:rsidRDefault="00522960">
      <w:pPr>
        <w:spacing w:before="0" w:after="200" w:line="360" w:lineRule="auto"/>
      </w:pPr>
      <w:r>
        <w:t xml:space="preserve">Among the non-native species of the Gillbach, the guppy </w:t>
      </w:r>
      <w:r>
        <w:rPr>
          <w:i/>
          <w:iCs/>
        </w:rPr>
        <w:t xml:space="preserve">Poecilia reticulata </w:t>
      </w:r>
      <w:r>
        <w:t>was the most abundant (Table 1). Guppies were present at the Gillbach’s source (site 1) and one kilometer downstream (site 2) during all three samplings, however, we did not encounter any guppies beyond site 2 (Table 1</w:t>
      </w:r>
      <w:r w:rsidR="000A54B2">
        <w:t xml:space="preserve">, </w:t>
      </w:r>
      <w:r>
        <w:t xml:space="preserve">2; Lukas et al. 2017b). </w:t>
      </w:r>
    </w:p>
    <w:p w:rsidR="00B32642" w:rsidRDefault="00522960">
      <w:pPr>
        <w:spacing w:line="360" w:lineRule="auto"/>
      </w:pPr>
      <w:r>
        <w:t xml:space="preserve">To estimate changes in population size as well as the degree of philopatry of the source population, we marked and released guppies sampled at site 1 during June and August of 2016. Visible implant elastomer tags (Northwest Marine Technology Ltd) were injected subcutaneously (for procedure details see Jourdan et al., 2014) using two colors (i.e. pink and green, respectively) to clearly differentiate between capture events. No previously marked fish were marked a second time. Recapture rates were recorded during subsequent samplings and analyzed with a log-linear model for closed populations (Mt in package </w:t>
      </w:r>
      <w:proofErr w:type="spellStart"/>
      <w:r>
        <w:rPr>
          <w:i/>
          <w:iCs/>
        </w:rPr>
        <w:t>Rcapture</w:t>
      </w:r>
      <w:proofErr w:type="spellEnd"/>
      <w:r>
        <w:t xml:space="preserve">; Baillargeon and </w:t>
      </w:r>
      <w:proofErr w:type="spellStart"/>
      <w:r>
        <w:t>Rivest</w:t>
      </w:r>
      <w:proofErr w:type="spellEnd"/>
      <w:r>
        <w:t xml:space="preserve">, 2007) after Jourdan et al. (2014). Overall, we tagged 250 guppies during two samplings and recovered 23 marked individuals (9 June tags retrieved 86 days post-release and 14 August tags retrieved 22 days post-release; Table 2). We estimated a total population size of 4487 (95% CI: 2584.2–9108.7) adult guppies in June and 514 (95% CI: </w:t>
      </w:r>
      <w:bookmarkStart w:id="0" w:name="OLE_LINK3"/>
      <w:r>
        <w:t>351</w:t>
      </w:r>
      <w:bookmarkEnd w:id="0"/>
      <w:r>
        <w:t>.7</w:t>
      </w:r>
      <w:bookmarkStart w:id="1" w:name="OLE_LINK4"/>
      <w:r>
        <w:t>–846</w:t>
      </w:r>
      <w:bookmarkEnd w:id="1"/>
      <w:r>
        <w:t xml:space="preserve">.1) in August. The number of guppies that were taken to the laboratory for subsequent behavioral testing was added to the estimates, resulting in a population size estimate of about 4584 individuals in June and 688 individuals in August. </w:t>
      </w:r>
    </w:p>
    <w:p w:rsidR="00B32642" w:rsidRDefault="00522960">
      <w:pPr>
        <w:rPr>
          <w:sz w:val="20"/>
          <w:szCs w:val="20"/>
        </w:rPr>
      </w:pPr>
      <w:r>
        <w:rPr>
          <w:rFonts w:eastAsia="Arial Unicode MS" w:cs="Arial Unicode MS"/>
          <w:b/>
          <w:bCs/>
          <w:sz w:val="20"/>
          <w:szCs w:val="20"/>
        </w:rPr>
        <w:t xml:space="preserve">Table 2: List of guppies captured at the Gillbach in 2016. </w:t>
      </w:r>
      <w:r>
        <w:rPr>
          <w:rFonts w:eastAsia="Arial Unicode MS" w:cs="Arial Unicode MS"/>
          <w:sz w:val="20"/>
          <w:szCs w:val="20"/>
        </w:rPr>
        <w:t xml:space="preserve">Summary of the total number of individuals captured, marked and recaptured at the Gillbach’s source (site 1) and 1-kilometer downstream (site 2). </w:t>
      </w:r>
    </w:p>
    <w:tbl>
      <w:tblPr>
        <w:tblStyle w:val="TableGrid"/>
        <w:tblW w:w="8217" w:type="dxa"/>
        <w:tblLayout w:type="fixed"/>
        <w:tblLook w:val="04A0" w:firstRow="1" w:lastRow="0" w:firstColumn="1" w:lastColumn="0" w:noHBand="0" w:noVBand="1"/>
      </w:tblPr>
      <w:tblGrid>
        <w:gridCol w:w="1413"/>
        <w:gridCol w:w="1134"/>
        <w:gridCol w:w="1984"/>
        <w:gridCol w:w="1985"/>
        <w:gridCol w:w="1701"/>
      </w:tblGrid>
      <w:tr w:rsidR="00126984" w:rsidRPr="00876137" w:rsidTr="0022281B">
        <w:trPr>
          <w:trHeight w:val="493"/>
        </w:trPr>
        <w:tc>
          <w:tcPr>
            <w:tcW w:w="1413" w:type="dxa"/>
            <w:shd w:val="clear" w:color="auto" w:fill="D9D9D7"/>
            <w:vAlign w:val="center"/>
          </w:tcPr>
          <w:p w:rsidR="00126984" w:rsidRPr="00876137" w:rsidRDefault="00126984" w:rsidP="0022281B">
            <w:pPr>
              <w:spacing w:before="0" w:after="0"/>
              <w:ind w:right="-9"/>
              <w:jc w:val="center"/>
              <w:rPr>
                <w:rFonts w:ascii="Arial" w:hAnsi="Arial" w:cs="Arial"/>
                <w:b/>
                <w:sz w:val="16"/>
                <w:szCs w:val="16"/>
              </w:rPr>
            </w:pPr>
            <w:r>
              <w:rPr>
                <w:rFonts w:ascii="Arial" w:hAnsi="Arial" w:cs="Arial"/>
                <w:b/>
                <w:sz w:val="16"/>
                <w:szCs w:val="16"/>
              </w:rPr>
              <w:t>Site</w:t>
            </w:r>
          </w:p>
        </w:tc>
        <w:tc>
          <w:tcPr>
            <w:tcW w:w="1134" w:type="dxa"/>
            <w:shd w:val="clear" w:color="auto" w:fill="D9D9D7"/>
            <w:vAlign w:val="center"/>
          </w:tcPr>
          <w:p w:rsidR="00126984" w:rsidRPr="00876137" w:rsidRDefault="00126984" w:rsidP="0022281B">
            <w:pPr>
              <w:spacing w:before="0" w:after="0"/>
              <w:ind w:right="-9"/>
              <w:jc w:val="center"/>
              <w:rPr>
                <w:rFonts w:ascii="Arial" w:hAnsi="Arial" w:cs="Arial"/>
                <w:b/>
                <w:sz w:val="16"/>
                <w:szCs w:val="16"/>
              </w:rPr>
            </w:pPr>
            <w:r>
              <w:rPr>
                <w:rFonts w:ascii="Arial" w:hAnsi="Arial" w:cs="Arial"/>
                <w:b/>
                <w:sz w:val="16"/>
                <w:szCs w:val="16"/>
              </w:rPr>
              <w:t>Sampling</w:t>
            </w:r>
          </w:p>
        </w:tc>
        <w:tc>
          <w:tcPr>
            <w:tcW w:w="1984" w:type="dxa"/>
            <w:tcBorders>
              <w:bottom w:val="single" w:sz="12" w:space="0" w:color="auto"/>
            </w:tcBorders>
            <w:shd w:val="clear" w:color="auto" w:fill="D9D9D7"/>
            <w:vAlign w:val="center"/>
          </w:tcPr>
          <w:p w:rsidR="00126984" w:rsidRPr="00876137" w:rsidRDefault="00126984" w:rsidP="0022281B">
            <w:pPr>
              <w:spacing w:before="0" w:after="0"/>
              <w:jc w:val="center"/>
              <w:rPr>
                <w:rFonts w:ascii="Arial" w:hAnsi="Arial" w:cs="Arial"/>
                <w:b/>
                <w:sz w:val="16"/>
                <w:szCs w:val="16"/>
              </w:rPr>
            </w:pPr>
            <w:r>
              <w:rPr>
                <w:rFonts w:ascii="Arial" w:hAnsi="Arial" w:cs="Arial"/>
                <w:b/>
                <w:sz w:val="16"/>
                <w:szCs w:val="16"/>
              </w:rPr>
              <w:t xml:space="preserve">Total fish captured </w:t>
            </w:r>
            <w:r w:rsidRPr="00FA2C6A">
              <w:rPr>
                <w:rFonts w:ascii="Arial" w:hAnsi="Arial" w:cs="Arial"/>
                <w:sz w:val="16"/>
                <w:szCs w:val="16"/>
              </w:rPr>
              <w:t>(Male/Female/Juvenile)</w:t>
            </w:r>
          </w:p>
        </w:tc>
        <w:tc>
          <w:tcPr>
            <w:tcW w:w="1985" w:type="dxa"/>
            <w:tcBorders>
              <w:bottom w:val="single" w:sz="12" w:space="0" w:color="auto"/>
            </w:tcBorders>
            <w:shd w:val="clear" w:color="auto" w:fill="D9D9D7"/>
            <w:vAlign w:val="center"/>
          </w:tcPr>
          <w:p w:rsidR="00126984" w:rsidRPr="00876137" w:rsidRDefault="00126984" w:rsidP="0022281B">
            <w:pPr>
              <w:spacing w:before="0" w:after="0"/>
              <w:jc w:val="center"/>
              <w:rPr>
                <w:rFonts w:ascii="Arial" w:hAnsi="Arial" w:cs="Arial"/>
                <w:b/>
                <w:sz w:val="16"/>
                <w:szCs w:val="16"/>
              </w:rPr>
            </w:pPr>
            <w:r>
              <w:rPr>
                <w:rFonts w:ascii="Arial" w:hAnsi="Arial" w:cs="Arial"/>
                <w:b/>
                <w:sz w:val="16"/>
                <w:szCs w:val="16"/>
              </w:rPr>
              <w:t xml:space="preserve">Fish marked-released </w:t>
            </w:r>
            <w:r>
              <w:rPr>
                <w:rFonts w:ascii="Arial" w:hAnsi="Arial" w:cs="Arial"/>
                <w:b/>
                <w:sz w:val="16"/>
                <w:szCs w:val="16"/>
              </w:rPr>
              <w:br/>
            </w:r>
            <w:r w:rsidRPr="00FA2C6A">
              <w:rPr>
                <w:rFonts w:ascii="Arial" w:hAnsi="Arial" w:cs="Arial"/>
                <w:sz w:val="16"/>
                <w:szCs w:val="16"/>
              </w:rPr>
              <w:t>(Male/Female/Juvenile)</w:t>
            </w:r>
          </w:p>
        </w:tc>
        <w:tc>
          <w:tcPr>
            <w:tcW w:w="1701" w:type="dxa"/>
            <w:tcBorders>
              <w:bottom w:val="single" w:sz="12" w:space="0" w:color="auto"/>
              <w:right w:val="single" w:sz="4" w:space="0" w:color="auto"/>
            </w:tcBorders>
            <w:shd w:val="clear" w:color="auto" w:fill="D9D9D7"/>
            <w:vAlign w:val="center"/>
          </w:tcPr>
          <w:p w:rsidR="00126984" w:rsidRPr="00876137" w:rsidRDefault="00126984" w:rsidP="0022281B">
            <w:pPr>
              <w:spacing w:before="0" w:after="0"/>
              <w:jc w:val="center"/>
              <w:rPr>
                <w:rFonts w:ascii="Arial" w:hAnsi="Arial" w:cs="Arial"/>
                <w:b/>
                <w:sz w:val="16"/>
                <w:szCs w:val="16"/>
              </w:rPr>
            </w:pPr>
            <w:r>
              <w:rPr>
                <w:rFonts w:ascii="Arial" w:hAnsi="Arial" w:cs="Arial"/>
                <w:b/>
                <w:sz w:val="16"/>
                <w:szCs w:val="16"/>
              </w:rPr>
              <w:t>Fish recaptured</w:t>
            </w:r>
          </w:p>
        </w:tc>
      </w:tr>
      <w:tr w:rsidR="00126984" w:rsidRPr="00876137" w:rsidTr="0022281B">
        <w:trPr>
          <w:trHeight w:val="184"/>
        </w:trPr>
        <w:tc>
          <w:tcPr>
            <w:tcW w:w="1413" w:type="dxa"/>
            <w:vMerge w:val="restart"/>
            <w:tcBorders>
              <w:top w:val="single" w:sz="12" w:space="0" w:color="auto"/>
            </w:tcBorders>
            <w:shd w:val="clear" w:color="auto" w:fill="auto"/>
            <w:vAlign w:val="center"/>
          </w:tcPr>
          <w:p w:rsidR="00126984" w:rsidRPr="00876137" w:rsidRDefault="00126984" w:rsidP="0022281B">
            <w:pPr>
              <w:spacing w:before="0" w:after="0"/>
              <w:ind w:right="-9"/>
              <w:jc w:val="center"/>
              <w:rPr>
                <w:rFonts w:ascii="Arial" w:hAnsi="Arial" w:cs="Arial"/>
                <w:b/>
                <w:sz w:val="16"/>
                <w:szCs w:val="16"/>
              </w:rPr>
            </w:pPr>
            <w:r>
              <w:rPr>
                <w:rFonts w:ascii="Arial" w:hAnsi="Arial" w:cs="Arial"/>
                <w:b/>
                <w:sz w:val="16"/>
                <w:szCs w:val="16"/>
              </w:rPr>
              <w:t>Gillbach source (site 1)</w:t>
            </w:r>
          </w:p>
        </w:tc>
        <w:tc>
          <w:tcPr>
            <w:tcW w:w="1134" w:type="dxa"/>
            <w:tcBorders>
              <w:top w:val="single" w:sz="12" w:space="0" w:color="auto"/>
              <w:bottom w:val="nil"/>
              <w:right w:val="single" w:sz="4" w:space="0" w:color="auto"/>
            </w:tcBorders>
            <w:shd w:val="clear" w:color="auto" w:fill="auto"/>
            <w:vAlign w:val="center"/>
          </w:tcPr>
          <w:p w:rsidR="00126984" w:rsidRPr="00876137" w:rsidRDefault="00126984" w:rsidP="0022281B">
            <w:pPr>
              <w:spacing w:before="0" w:after="0"/>
              <w:ind w:right="-9"/>
              <w:jc w:val="center"/>
              <w:rPr>
                <w:rFonts w:ascii="Arial" w:hAnsi="Arial" w:cs="Arial"/>
                <w:sz w:val="16"/>
                <w:szCs w:val="16"/>
              </w:rPr>
            </w:pPr>
            <w:r>
              <w:rPr>
                <w:rFonts w:ascii="Arial" w:hAnsi="Arial" w:cs="Arial"/>
                <w:sz w:val="16"/>
                <w:szCs w:val="16"/>
              </w:rPr>
              <w:t>March</w:t>
            </w:r>
          </w:p>
        </w:tc>
        <w:tc>
          <w:tcPr>
            <w:tcW w:w="1984" w:type="dxa"/>
            <w:tcBorders>
              <w:top w:val="single" w:sz="12" w:space="0" w:color="auto"/>
              <w:left w:val="single" w:sz="4" w:space="0" w:color="auto"/>
              <w:bottom w:val="nil"/>
              <w:right w:val="single" w:sz="4" w:space="0" w:color="auto"/>
            </w:tcBorders>
            <w:shd w:val="clear" w:color="auto" w:fill="auto"/>
            <w:vAlign w:val="center"/>
          </w:tcPr>
          <w:p w:rsidR="00126984" w:rsidRPr="00876137" w:rsidRDefault="00126984" w:rsidP="0022281B">
            <w:pPr>
              <w:spacing w:before="0" w:after="0"/>
              <w:jc w:val="center"/>
              <w:rPr>
                <w:rFonts w:ascii="Arial" w:hAnsi="Arial" w:cs="Arial"/>
                <w:sz w:val="16"/>
                <w:szCs w:val="16"/>
              </w:rPr>
            </w:pPr>
            <w:r w:rsidRPr="00876137">
              <w:rPr>
                <w:rFonts w:ascii="Arial" w:hAnsi="Arial" w:cs="Arial"/>
                <w:sz w:val="16"/>
                <w:szCs w:val="16"/>
              </w:rPr>
              <w:t>54</w:t>
            </w:r>
            <w:r>
              <w:rPr>
                <w:rFonts w:ascii="Arial" w:hAnsi="Arial" w:cs="Arial"/>
                <w:sz w:val="16"/>
                <w:szCs w:val="16"/>
              </w:rPr>
              <w:br/>
              <w:t>(10/25/19)</w:t>
            </w:r>
          </w:p>
        </w:tc>
        <w:tc>
          <w:tcPr>
            <w:tcW w:w="1985" w:type="dxa"/>
            <w:tcBorders>
              <w:top w:val="single" w:sz="12" w:space="0" w:color="auto"/>
              <w:left w:val="single" w:sz="4" w:space="0" w:color="auto"/>
              <w:bottom w:val="nil"/>
              <w:right w:val="single" w:sz="4" w:space="0" w:color="auto"/>
            </w:tcBorders>
            <w:shd w:val="clear" w:color="auto" w:fill="auto"/>
            <w:vAlign w:val="center"/>
          </w:tcPr>
          <w:p w:rsidR="00126984" w:rsidRPr="00876137" w:rsidRDefault="00126984" w:rsidP="0022281B">
            <w:pPr>
              <w:spacing w:before="0" w:after="0"/>
              <w:jc w:val="center"/>
              <w:rPr>
                <w:rFonts w:ascii="Arial" w:hAnsi="Arial" w:cs="Arial"/>
                <w:sz w:val="16"/>
                <w:szCs w:val="16"/>
              </w:rPr>
            </w:pPr>
            <w:r>
              <w:rPr>
                <w:rFonts w:ascii="Arial" w:hAnsi="Arial" w:cs="Arial"/>
                <w:sz w:val="16"/>
                <w:szCs w:val="16"/>
              </w:rPr>
              <w:t>0</w:t>
            </w:r>
          </w:p>
        </w:tc>
        <w:tc>
          <w:tcPr>
            <w:tcW w:w="1701" w:type="dxa"/>
            <w:tcBorders>
              <w:top w:val="single" w:sz="12" w:space="0" w:color="auto"/>
              <w:left w:val="single" w:sz="4" w:space="0" w:color="auto"/>
              <w:bottom w:val="nil"/>
              <w:right w:val="single" w:sz="4" w:space="0" w:color="auto"/>
            </w:tcBorders>
            <w:shd w:val="clear" w:color="auto" w:fill="auto"/>
            <w:vAlign w:val="center"/>
          </w:tcPr>
          <w:p w:rsidR="00126984" w:rsidRPr="00876137" w:rsidRDefault="00126984" w:rsidP="0022281B">
            <w:pPr>
              <w:spacing w:before="0" w:after="0"/>
              <w:jc w:val="center"/>
              <w:rPr>
                <w:rFonts w:ascii="Arial" w:hAnsi="Arial" w:cs="Arial"/>
                <w:sz w:val="16"/>
                <w:szCs w:val="16"/>
              </w:rPr>
            </w:pPr>
            <w:r>
              <w:rPr>
                <w:rFonts w:ascii="Arial" w:hAnsi="Arial" w:cs="Arial"/>
                <w:sz w:val="16"/>
                <w:szCs w:val="16"/>
              </w:rPr>
              <w:t>NA</w:t>
            </w:r>
          </w:p>
        </w:tc>
      </w:tr>
      <w:tr w:rsidR="00126984" w:rsidRPr="00876137" w:rsidTr="0022281B">
        <w:trPr>
          <w:trHeight w:val="184"/>
        </w:trPr>
        <w:tc>
          <w:tcPr>
            <w:tcW w:w="1413" w:type="dxa"/>
            <w:vMerge/>
            <w:shd w:val="clear" w:color="auto" w:fill="auto"/>
            <w:vAlign w:val="center"/>
          </w:tcPr>
          <w:p w:rsidR="00126984" w:rsidRPr="00876137" w:rsidRDefault="00126984" w:rsidP="0022281B">
            <w:pPr>
              <w:spacing w:before="0" w:after="0"/>
              <w:ind w:right="-9"/>
              <w:jc w:val="center"/>
              <w:rPr>
                <w:rFonts w:ascii="Arial" w:hAnsi="Arial" w:cs="Arial"/>
                <w:b/>
                <w:sz w:val="16"/>
                <w:szCs w:val="16"/>
              </w:rPr>
            </w:pPr>
          </w:p>
        </w:tc>
        <w:tc>
          <w:tcPr>
            <w:tcW w:w="1134" w:type="dxa"/>
            <w:tcBorders>
              <w:bottom w:val="nil"/>
              <w:right w:val="single" w:sz="4" w:space="0" w:color="auto"/>
            </w:tcBorders>
            <w:shd w:val="clear" w:color="auto" w:fill="auto"/>
            <w:vAlign w:val="center"/>
          </w:tcPr>
          <w:p w:rsidR="00126984" w:rsidRPr="00876137" w:rsidRDefault="00126984" w:rsidP="0022281B">
            <w:pPr>
              <w:spacing w:before="0" w:after="0"/>
              <w:ind w:right="-9"/>
              <w:jc w:val="center"/>
              <w:rPr>
                <w:rFonts w:ascii="Arial" w:hAnsi="Arial" w:cs="Arial"/>
                <w:sz w:val="16"/>
                <w:szCs w:val="16"/>
              </w:rPr>
            </w:pPr>
            <w:r>
              <w:rPr>
                <w:rFonts w:ascii="Arial" w:hAnsi="Arial" w:cs="Arial"/>
                <w:sz w:val="16"/>
                <w:szCs w:val="16"/>
              </w:rPr>
              <w:t>June</w:t>
            </w:r>
          </w:p>
        </w:tc>
        <w:tc>
          <w:tcPr>
            <w:tcW w:w="1984" w:type="dxa"/>
            <w:tcBorders>
              <w:left w:val="single" w:sz="4" w:space="0" w:color="auto"/>
              <w:bottom w:val="nil"/>
              <w:right w:val="single" w:sz="4" w:space="0" w:color="auto"/>
            </w:tcBorders>
            <w:shd w:val="clear" w:color="auto" w:fill="auto"/>
            <w:vAlign w:val="center"/>
          </w:tcPr>
          <w:p w:rsidR="00126984" w:rsidRPr="00876137" w:rsidRDefault="00126984" w:rsidP="0022281B">
            <w:pPr>
              <w:spacing w:before="0" w:after="0"/>
              <w:jc w:val="center"/>
              <w:rPr>
                <w:rFonts w:ascii="Arial" w:hAnsi="Arial" w:cs="Arial"/>
                <w:sz w:val="16"/>
                <w:szCs w:val="16"/>
              </w:rPr>
            </w:pPr>
            <w:r w:rsidRPr="00876137">
              <w:rPr>
                <w:rFonts w:ascii="Arial" w:hAnsi="Arial" w:cs="Arial"/>
                <w:sz w:val="16"/>
                <w:szCs w:val="16"/>
              </w:rPr>
              <w:t>2</w:t>
            </w:r>
            <w:r>
              <w:rPr>
                <w:rFonts w:ascii="Arial" w:hAnsi="Arial" w:cs="Arial"/>
                <w:sz w:val="16"/>
                <w:szCs w:val="16"/>
              </w:rPr>
              <w:t>50</w:t>
            </w:r>
            <w:r>
              <w:rPr>
                <w:rFonts w:ascii="Arial" w:hAnsi="Arial" w:cs="Arial"/>
                <w:sz w:val="16"/>
                <w:szCs w:val="16"/>
              </w:rPr>
              <w:br/>
              <w:t>(83/114/53)</w:t>
            </w:r>
          </w:p>
        </w:tc>
        <w:tc>
          <w:tcPr>
            <w:tcW w:w="1985" w:type="dxa"/>
            <w:tcBorders>
              <w:left w:val="single" w:sz="4" w:space="0" w:color="auto"/>
              <w:bottom w:val="nil"/>
              <w:right w:val="single" w:sz="4" w:space="0" w:color="auto"/>
            </w:tcBorders>
            <w:shd w:val="clear" w:color="auto" w:fill="auto"/>
            <w:vAlign w:val="center"/>
          </w:tcPr>
          <w:p w:rsidR="00126984" w:rsidRDefault="00126984" w:rsidP="0022281B">
            <w:pPr>
              <w:spacing w:before="0" w:after="0"/>
              <w:jc w:val="center"/>
              <w:rPr>
                <w:rFonts w:ascii="Arial" w:hAnsi="Arial" w:cs="Arial"/>
                <w:sz w:val="16"/>
                <w:szCs w:val="16"/>
              </w:rPr>
            </w:pPr>
            <w:r>
              <w:rPr>
                <w:rFonts w:ascii="Arial" w:hAnsi="Arial" w:cs="Arial"/>
                <w:sz w:val="16"/>
                <w:szCs w:val="16"/>
              </w:rPr>
              <w:t>146</w:t>
            </w:r>
          </w:p>
          <w:p w:rsidR="00126984" w:rsidRPr="00876137" w:rsidRDefault="00126984" w:rsidP="0022281B">
            <w:pPr>
              <w:spacing w:before="0" w:after="0"/>
              <w:jc w:val="center"/>
              <w:rPr>
                <w:rFonts w:ascii="Arial" w:hAnsi="Arial" w:cs="Arial"/>
                <w:sz w:val="16"/>
                <w:szCs w:val="16"/>
              </w:rPr>
            </w:pPr>
            <w:r>
              <w:rPr>
                <w:rFonts w:ascii="Arial" w:hAnsi="Arial" w:cs="Arial"/>
                <w:sz w:val="16"/>
                <w:szCs w:val="16"/>
              </w:rPr>
              <w:t>(48/52/46)</w:t>
            </w:r>
          </w:p>
        </w:tc>
        <w:tc>
          <w:tcPr>
            <w:tcW w:w="1701" w:type="dxa"/>
            <w:tcBorders>
              <w:left w:val="single" w:sz="4" w:space="0" w:color="auto"/>
              <w:bottom w:val="nil"/>
              <w:right w:val="single" w:sz="4" w:space="0" w:color="auto"/>
            </w:tcBorders>
            <w:shd w:val="clear" w:color="auto" w:fill="auto"/>
            <w:vAlign w:val="center"/>
          </w:tcPr>
          <w:p w:rsidR="00126984" w:rsidRPr="00876137" w:rsidRDefault="00126984" w:rsidP="0022281B">
            <w:pPr>
              <w:spacing w:before="0" w:after="0"/>
              <w:jc w:val="center"/>
              <w:rPr>
                <w:rFonts w:ascii="Arial" w:hAnsi="Arial" w:cs="Arial"/>
                <w:sz w:val="16"/>
                <w:szCs w:val="16"/>
              </w:rPr>
            </w:pPr>
            <w:r>
              <w:rPr>
                <w:rFonts w:ascii="Arial" w:hAnsi="Arial" w:cs="Arial"/>
                <w:sz w:val="16"/>
                <w:szCs w:val="16"/>
              </w:rPr>
              <w:t>NA</w:t>
            </w:r>
          </w:p>
        </w:tc>
      </w:tr>
      <w:tr w:rsidR="00126984" w:rsidRPr="00876137" w:rsidTr="0022281B">
        <w:trPr>
          <w:trHeight w:val="184"/>
        </w:trPr>
        <w:tc>
          <w:tcPr>
            <w:tcW w:w="1413" w:type="dxa"/>
            <w:vMerge/>
            <w:shd w:val="clear" w:color="auto" w:fill="auto"/>
            <w:vAlign w:val="center"/>
          </w:tcPr>
          <w:p w:rsidR="00126984" w:rsidRPr="00876137" w:rsidRDefault="00126984" w:rsidP="0022281B">
            <w:pPr>
              <w:spacing w:before="0" w:after="0"/>
              <w:ind w:right="-9"/>
              <w:jc w:val="center"/>
              <w:rPr>
                <w:rFonts w:ascii="Arial" w:hAnsi="Arial" w:cs="Arial"/>
                <w:b/>
                <w:sz w:val="16"/>
                <w:szCs w:val="16"/>
              </w:rPr>
            </w:pPr>
          </w:p>
        </w:tc>
        <w:tc>
          <w:tcPr>
            <w:tcW w:w="1134" w:type="dxa"/>
            <w:tcBorders>
              <w:bottom w:val="nil"/>
              <w:right w:val="single" w:sz="4" w:space="0" w:color="auto"/>
            </w:tcBorders>
            <w:shd w:val="clear" w:color="auto" w:fill="auto"/>
            <w:vAlign w:val="center"/>
          </w:tcPr>
          <w:p w:rsidR="00126984" w:rsidRPr="00876137" w:rsidRDefault="00126984" w:rsidP="0022281B">
            <w:pPr>
              <w:spacing w:before="0" w:after="0"/>
              <w:ind w:right="-9"/>
              <w:jc w:val="center"/>
              <w:rPr>
                <w:rFonts w:ascii="Arial" w:hAnsi="Arial" w:cs="Arial"/>
                <w:sz w:val="16"/>
                <w:szCs w:val="16"/>
              </w:rPr>
            </w:pPr>
            <w:r>
              <w:rPr>
                <w:rFonts w:ascii="Arial" w:hAnsi="Arial" w:cs="Arial"/>
                <w:sz w:val="16"/>
                <w:szCs w:val="16"/>
              </w:rPr>
              <w:t>August</w:t>
            </w:r>
          </w:p>
        </w:tc>
        <w:tc>
          <w:tcPr>
            <w:tcW w:w="1984" w:type="dxa"/>
            <w:tcBorders>
              <w:left w:val="single" w:sz="4" w:space="0" w:color="auto"/>
              <w:bottom w:val="nil"/>
              <w:right w:val="single" w:sz="4" w:space="0" w:color="auto"/>
            </w:tcBorders>
            <w:shd w:val="clear" w:color="auto" w:fill="auto"/>
            <w:vAlign w:val="center"/>
          </w:tcPr>
          <w:p w:rsidR="00126984" w:rsidRPr="00876137" w:rsidRDefault="00126984" w:rsidP="0022281B">
            <w:pPr>
              <w:spacing w:before="0" w:after="0"/>
              <w:jc w:val="center"/>
              <w:rPr>
                <w:rFonts w:ascii="Arial" w:hAnsi="Arial" w:cs="Arial"/>
                <w:sz w:val="16"/>
                <w:szCs w:val="16"/>
              </w:rPr>
            </w:pPr>
            <w:r w:rsidRPr="00876137">
              <w:rPr>
                <w:rFonts w:ascii="Arial" w:hAnsi="Arial" w:cs="Arial"/>
                <w:sz w:val="16"/>
                <w:szCs w:val="16"/>
              </w:rPr>
              <w:t>278</w:t>
            </w:r>
            <w:r>
              <w:rPr>
                <w:rFonts w:ascii="Arial" w:hAnsi="Arial" w:cs="Arial"/>
                <w:sz w:val="16"/>
                <w:szCs w:val="16"/>
              </w:rPr>
              <w:br/>
              <w:t>(98/121/59)</w:t>
            </w:r>
          </w:p>
        </w:tc>
        <w:tc>
          <w:tcPr>
            <w:tcW w:w="1985" w:type="dxa"/>
            <w:tcBorders>
              <w:left w:val="single" w:sz="4" w:space="0" w:color="auto"/>
              <w:bottom w:val="nil"/>
              <w:right w:val="single" w:sz="4" w:space="0" w:color="auto"/>
            </w:tcBorders>
            <w:shd w:val="clear" w:color="auto" w:fill="auto"/>
            <w:vAlign w:val="center"/>
          </w:tcPr>
          <w:p w:rsidR="00126984" w:rsidRPr="00876137" w:rsidRDefault="00126984" w:rsidP="0022281B">
            <w:pPr>
              <w:spacing w:before="0" w:after="0"/>
              <w:jc w:val="center"/>
              <w:rPr>
                <w:rFonts w:ascii="Arial" w:hAnsi="Arial" w:cs="Arial"/>
                <w:sz w:val="16"/>
                <w:szCs w:val="16"/>
              </w:rPr>
            </w:pPr>
            <w:r>
              <w:rPr>
                <w:rFonts w:ascii="Arial" w:hAnsi="Arial" w:cs="Arial"/>
                <w:sz w:val="16"/>
                <w:szCs w:val="16"/>
              </w:rPr>
              <w:t>104</w:t>
            </w:r>
            <w:r>
              <w:rPr>
                <w:rFonts w:ascii="Arial" w:hAnsi="Arial" w:cs="Arial"/>
                <w:sz w:val="16"/>
                <w:szCs w:val="16"/>
              </w:rPr>
              <w:br/>
              <w:t>(45/28/31)</w:t>
            </w:r>
          </w:p>
        </w:tc>
        <w:tc>
          <w:tcPr>
            <w:tcW w:w="1701" w:type="dxa"/>
            <w:tcBorders>
              <w:left w:val="single" w:sz="4" w:space="0" w:color="auto"/>
              <w:bottom w:val="nil"/>
              <w:right w:val="single" w:sz="4" w:space="0" w:color="auto"/>
            </w:tcBorders>
            <w:shd w:val="clear" w:color="auto" w:fill="auto"/>
            <w:vAlign w:val="center"/>
          </w:tcPr>
          <w:p w:rsidR="00126984" w:rsidRPr="00876137" w:rsidRDefault="00126984" w:rsidP="0022281B">
            <w:pPr>
              <w:spacing w:before="0" w:after="0"/>
              <w:jc w:val="center"/>
              <w:rPr>
                <w:rFonts w:ascii="Arial" w:hAnsi="Arial" w:cs="Arial"/>
                <w:sz w:val="16"/>
                <w:szCs w:val="16"/>
              </w:rPr>
            </w:pPr>
            <w:r w:rsidRPr="00876137">
              <w:rPr>
                <w:rFonts w:ascii="Arial" w:hAnsi="Arial" w:cs="Arial"/>
                <w:sz w:val="16"/>
                <w:szCs w:val="16"/>
              </w:rPr>
              <w:t>9</w:t>
            </w:r>
          </w:p>
        </w:tc>
      </w:tr>
      <w:tr w:rsidR="00126984" w:rsidRPr="00876137" w:rsidTr="0022281B">
        <w:trPr>
          <w:trHeight w:val="184"/>
        </w:trPr>
        <w:tc>
          <w:tcPr>
            <w:tcW w:w="1413" w:type="dxa"/>
            <w:vMerge/>
            <w:tcBorders>
              <w:bottom w:val="single" w:sz="12" w:space="0" w:color="auto"/>
            </w:tcBorders>
            <w:shd w:val="clear" w:color="auto" w:fill="auto"/>
            <w:vAlign w:val="center"/>
          </w:tcPr>
          <w:p w:rsidR="00126984" w:rsidRPr="00876137" w:rsidRDefault="00126984" w:rsidP="0022281B">
            <w:pPr>
              <w:spacing w:before="0" w:after="0"/>
              <w:ind w:right="-9"/>
              <w:jc w:val="center"/>
              <w:rPr>
                <w:rFonts w:ascii="Arial" w:hAnsi="Arial" w:cs="Arial"/>
                <w:b/>
                <w:sz w:val="16"/>
                <w:szCs w:val="16"/>
              </w:rPr>
            </w:pPr>
          </w:p>
        </w:tc>
        <w:tc>
          <w:tcPr>
            <w:tcW w:w="1134" w:type="dxa"/>
            <w:tcBorders>
              <w:bottom w:val="single" w:sz="12" w:space="0" w:color="auto"/>
              <w:right w:val="single" w:sz="4" w:space="0" w:color="auto"/>
            </w:tcBorders>
            <w:shd w:val="clear" w:color="auto" w:fill="auto"/>
            <w:vAlign w:val="center"/>
          </w:tcPr>
          <w:p w:rsidR="00126984" w:rsidRPr="00876137" w:rsidRDefault="00126984" w:rsidP="0022281B">
            <w:pPr>
              <w:spacing w:before="0" w:after="0"/>
              <w:ind w:right="-9"/>
              <w:jc w:val="center"/>
              <w:rPr>
                <w:rFonts w:ascii="Arial" w:hAnsi="Arial" w:cs="Arial"/>
                <w:sz w:val="16"/>
                <w:szCs w:val="16"/>
              </w:rPr>
            </w:pPr>
            <w:r>
              <w:rPr>
                <w:rFonts w:ascii="Arial" w:hAnsi="Arial" w:cs="Arial"/>
                <w:sz w:val="16"/>
                <w:szCs w:val="16"/>
              </w:rPr>
              <w:t>September</w:t>
            </w:r>
          </w:p>
        </w:tc>
        <w:tc>
          <w:tcPr>
            <w:tcW w:w="1984" w:type="dxa"/>
            <w:tcBorders>
              <w:left w:val="single" w:sz="4" w:space="0" w:color="auto"/>
              <w:bottom w:val="single" w:sz="12" w:space="0" w:color="auto"/>
              <w:right w:val="single" w:sz="4" w:space="0" w:color="auto"/>
            </w:tcBorders>
            <w:shd w:val="clear" w:color="auto" w:fill="auto"/>
            <w:vAlign w:val="center"/>
          </w:tcPr>
          <w:p w:rsidR="00126984" w:rsidRPr="00876137" w:rsidRDefault="00126984" w:rsidP="0022281B">
            <w:pPr>
              <w:spacing w:before="0" w:after="0"/>
              <w:jc w:val="center"/>
              <w:rPr>
                <w:rFonts w:ascii="Arial" w:hAnsi="Arial" w:cs="Arial"/>
                <w:sz w:val="16"/>
                <w:szCs w:val="16"/>
              </w:rPr>
            </w:pPr>
            <w:r w:rsidRPr="00876137">
              <w:rPr>
                <w:rFonts w:ascii="Arial" w:hAnsi="Arial" w:cs="Arial"/>
                <w:sz w:val="16"/>
                <w:szCs w:val="16"/>
              </w:rPr>
              <w:t>70</w:t>
            </w:r>
            <w:r>
              <w:rPr>
                <w:rFonts w:ascii="Arial" w:hAnsi="Arial" w:cs="Arial"/>
                <w:sz w:val="16"/>
                <w:szCs w:val="16"/>
              </w:rPr>
              <w:br/>
              <w:t>(17/39/14)</w:t>
            </w:r>
          </w:p>
        </w:tc>
        <w:tc>
          <w:tcPr>
            <w:tcW w:w="1985" w:type="dxa"/>
            <w:tcBorders>
              <w:left w:val="single" w:sz="4" w:space="0" w:color="auto"/>
              <w:bottom w:val="single" w:sz="12" w:space="0" w:color="auto"/>
              <w:right w:val="single" w:sz="4" w:space="0" w:color="auto"/>
            </w:tcBorders>
            <w:shd w:val="clear" w:color="auto" w:fill="auto"/>
            <w:vAlign w:val="center"/>
          </w:tcPr>
          <w:p w:rsidR="00126984" w:rsidRPr="00876137" w:rsidRDefault="00126984" w:rsidP="0022281B">
            <w:pPr>
              <w:spacing w:before="0" w:after="0"/>
              <w:jc w:val="center"/>
              <w:rPr>
                <w:rFonts w:ascii="Arial" w:hAnsi="Arial" w:cs="Arial"/>
                <w:sz w:val="16"/>
                <w:szCs w:val="16"/>
              </w:rPr>
            </w:pPr>
            <w:r>
              <w:rPr>
                <w:rFonts w:ascii="Arial" w:hAnsi="Arial" w:cs="Arial"/>
                <w:sz w:val="16"/>
                <w:szCs w:val="16"/>
              </w:rPr>
              <w:t>0</w:t>
            </w:r>
          </w:p>
        </w:tc>
        <w:tc>
          <w:tcPr>
            <w:tcW w:w="1701" w:type="dxa"/>
            <w:tcBorders>
              <w:left w:val="single" w:sz="4" w:space="0" w:color="auto"/>
              <w:bottom w:val="single" w:sz="12" w:space="0" w:color="auto"/>
              <w:right w:val="single" w:sz="4" w:space="0" w:color="auto"/>
            </w:tcBorders>
            <w:shd w:val="clear" w:color="auto" w:fill="auto"/>
            <w:vAlign w:val="center"/>
          </w:tcPr>
          <w:p w:rsidR="00126984" w:rsidRPr="00876137" w:rsidRDefault="00126984" w:rsidP="0022281B">
            <w:pPr>
              <w:spacing w:before="0" w:after="0"/>
              <w:jc w:val="center"/>
              <w:rPr>
                <w:rFonts w:ascii="Arial" w:hAnsi="Arial" w:cs="Arial"/>
                <w:sz w:val="16"/>
                <w:szCs w:val="16"/>
              </w:rPr>
            </w:pPr>
            <w:r w:rsidRPr="00876137">
              <w:rPr>
                <w:rFonts w:ascii="Arial" w:hAnsi="Arial" w:cs="Arial"/>
                <w:sz w:val="16"/>
                <w:szCs w:val="16"/>
              </w:rPr>
              <w:t>14</w:t>
            </w:r>
          </w:p>
        </w:tc>
      </w:tr>
      <w:tr w:rsidR="00126984" w:rsidRPr="00876137" w:rsidTr="0022281B">
        <w:trPr>
          <w:trHeight w:val="184"/>
        </w:trPr>
        <w:tc>
          <w:tcPr>
            <w:tcW w:w="1413" w:type="dxa"/>
            <w:vMerge w:val="restart"/>
            <w:tcBorders>
              <w:top w:val="single" w:sz="12" w:space="0" w:color="auto"/>
              <w:bottom w:val="single" w:sz="4" w:space="0" w:color="auto"/>
            </w:tcBorders>
            <w:shd w:val="clear" w:color="auto" w:fill="auto"/>
            <w:vAlign w:val="center"/>
          </w:tcPr>
          <w:p w:rsidR="00126984" w:rsidRPr="00876137" w:rsidRDefault="00126984" w:rsidP="0022281B">
            <w:pPr>
              <w:spacing w:before="0" w:after="0"/>
              <w:ind w:right="-9"/>
              <w:jc w:val="center"/>
              <w:rPr>
                <w:rFonts w:ascii="Arial" w:hAnsi="Arial" w:cs="Arial"/>
                <w:b/>
                <w:sz w:val="16"/>
                <w:szCs w:val="16"/>
              </w:rPr>
            </w:pPr>
            <w:r>
              <w:rPr>
                <w:rFonts w:ascii="Arial" w:hAnsi="Arial" w:cs="Arial"/>
                <w:b/>
                <w:sz w:val="16"/>
                <w:szCs w:val="16"/>
              </w:rPr>
              <w:t>Gillbach 1km (site 2)</w:t>
            </w:r>
          </w:p>
        </w:tc>
        <w:tc>
          <w:tcPr>
            <w:tcW w:w="1134" w:type="dxa"/>
            <w:tcBorders>
              <w:top w:val="single" w:sz="12" w:space="0" w:color="auto"/>
              <w:bottom w:val="single" w:sz="4" w:space="0" w:color="auto"/>
              <w:right w:val="single" w:sz="4" w:space="0" w:color="auto"/>
            </w:tcBorders>
            <w:shd w:val="clear" w:color="auto" w:fill="auto"/>
            <w:vAlign w:val="center"/>
          </w:tcPr>
          <w:p w:rsidR="00126984" w:rsidRDefault="00126984" w:rsidP="0022281B">
            <w:pPr>
              <w:spacing w:before="0" w:after="0"/>
              <w:ind w:right="-9"/>
              <w:jc w:val="center"/>
              <w:rPr>
                <w:rFonts w:ascii="Arial" w:hAnsi="Arial" w:cs="Arial"/>
                <w:sz w:val="16"/>
                <w:szCs w:val="16"/>
              </w:rPr>
            </w:pPr>
            <w:r>
              <w:rPr>
                <w:rFonts w:ascii="Arial" w:hAnsi="Arial" w:cs="Arial"/>
                <w:sz w:val="16"/>
                <w:szCs w:val="16"/>
              </w:rPr>
              <w:t>March</w:t>
            </w:r>
          </w:p>
        </w:tc>
        <w:tc>
          <w:tcPr>
            <w:tcW w:w="1984" w:type="dxa"/>
            <w:tcBorders>
              <w:top w:val="single" w:sz="12" w:space="0" w:color="auto"/>
              <w:left w:val="single" w:sz="4" w:space="0" w:color="auto"/>
              <w:bottom w:val="single" w:sz="4" w:space="0" w:color="auto"/>
              <w:right w:val="single" w:sz="4" w:space="0" w:color="auto"/>
            </w:tcBorders>
            <w:shd w:val="clear" w:color="auto" w:fill="auto"/>
            <w:vAlign w:val="center"/>
          </w:tcPr>
          <w:p w:rsidR="00126984" w:rsidRPr="00876137" w:rsidRDefault="00126984" w:rsidP="0022281B">
            <w:pPr>
              <w:spacing w:before="0" w:after="0"/>
              <w:jc w:val="center"/>
              <w:rPr>
                <w:rFonts w:ascii="Arial" w:hAnsi="Arial" w:cs="Arial"/>
                <w:sz w:val="16"/>
                <w:szCs w:val="16"/>
              </w:rPr>
            </w:pPr>
            <w:r w:rsidRPr="00876137">
              <w:rPr>
                <w:rFonts w:ascii="Arial" w:hAnsi="Arial" w:cs="Arial"/>
                <w:sz w:val="16"/>
                <w:szCs w:val="16"/>
              </w:rPr>
              <w:t>11</w:t>
            </w:r>
            <w:r>
              <w:rPr>
                <w:rFonts w:ascii="Arial" w:hAnsi="Arial" w:cs="Arial"/>
                <w:sz w:val="16"/>
                <w:szCs w:val="16"/>
              </w:rPr>
              <w:br/>
              <w:t>(3/5/3)</w:t>
            </w:r>
          </w:p>
        </w:tc>
        <w:tc>
          <w:tcPr>
            <w:tcW w:w="1985" w:type="dxa"/>
            <w:tcBorders>
              <w:top w:val="single" w:sz="12" w:space="0" w:color="auto"/>
              <w:left w:val="single" w:sz="4" w:space="0" w:color="auto"/>
              <w:bottom w:val="single" w:sz="4" w:space="0" w:color="auto"/>
              <w:right w:val="single" w:sz="4" w:space="0" w:color="auto"/>
            </w:tcBorders>
            <w:shd w:val="clear" w:color="auto" w:fill="auto"/>
            <w:vAlign w:val="center"/>
          </w:tcPr>
          <w:p w:rsidR="00126984" w:rsidRPr="00876137" w:rsidRDefault="00126984" w:rsidP="0022281B">
            <w:pPr>
              <w:spacing w:before="0" w:after="0"/>
              <w:jc w:val="center"/>
              <w:rPr>
                <w:rFonts w:ascii="Arial" w:hAnsi="Arial" w:cs="Arial"/>
                <w:sz w:val="16"/>
                <w:szCs w:val="16"/>
              </w:rPr>
            </w:pPr>
            <w:r>
              <w:rPr>
                <w:rFonts w:ascii="Arial" w:hAnsi="Arial" w:cs="Arial"/>
                <w:sz w:val="16"/>
                <w:szCs w:val="16"/>
              </w:rPr>
              <w:t>0</w:t>
            </w:r>
          </w:p>
        </w:tc>
        <w:tc>
          <w:tcPr>
            <w:tcW w:w="1701" w:type="dxa"/>
            <w:tcBorders>
              <w:top w:val="single" w:sz="12" w:space="0" w:color="auto"/>
              <w:left w:val="single" w:sz="4" w:space="0" w:color="auto"/>
              <w:bottom w:val="single" w:sz="4" w:space="0" w:color="auto"/>
              <w:right w:val="single" w:sz="4" w:space="0" w:color="auto"/>
            </w:tcBorders>
            <w:shd w:val="clear" w:color="auto" w:fill="auto"/>
            <w:vAlign w:val="center"/>
          </w:tcPr>
          <w:p w:rsidR="00126984" w:rsidRPr="00876137" w:rsidRDefault="00126984" w:rsidP="0022281B">
            <w:pPr>
              <w:spacing w:before="0" w:after="0"/>
              <w:jc w:val="center"/>
              <w:rPr>
                <w:rFonts w:ascii="Arial" w:hAnsi="Arial" w:cs="Arial"/>
                <w:sz w:val="16"/>
                <w:szCs w:val="16"/>
              </w:rPr>
            </w:pPr>
            <w:r>
              <w:rPr>
                <w:rFonts w:ascii="Arial" w:hAnsi="Arial" w:cs="Arial"/>
                <w:sz w:val="16"/>
                <w:szCs w:val="16"/>
              </w:rPr>
              <w:t>NA</w:t>
            </w:r>
          </w:p>
        </w:tc>
      </w:tr>
      <w:tr w:rsidR="00126984" w:rsidRPr="00876137" w:rsidTr="0022281B">
        <w:trPr>
          <w:trHeight w:val="184"/>
        </w:trPr>
        <w:tc>
          <w:tcPr>
            <w:tcW w:w="1413" w:type="dxa"/>
            <w:vMerge/>
            <w:tcBorders>
              <w:top w:val="single" w:sz="4" w:space="0" w:color="auto"/>
            </w:tcBorders>
            <w:shd w:val="clear" w:color="auto" w:fill="auto"/>
            <w:vAlign w:val="center"/>
          </w:tcPr>
          <w:p w:rsidR="00126984" w:rsidRPr="00876137" w:rsidRDefault="00126984" w:rsidP="0022281B">
            <w:pPr>
              <w:spacing w:before="0" w:after="0"/>
              <w:ind w:right="-9"/>
              <w:rPr>
                <w:rFonts w:ascii="Arial" w:hAnsi="Arial" w:cs="Arial"/>
                <w:b/>
                <w:sz w:val="16"/>
                <w:szCs w:val="16"/>
              </w:rPr>
            </w:pPr>
          </w:p>
        </w:tc>
        <w:tc>
          <w:tcPr>
            <w:tcW w:w="1134" w:type="dxa"/>
            <w:tcBorders>
              <w:top w:val="single" w:sz="4" w:space="0" w:color="auto"/>
              <w:bottom w:val="nil"/>
              <w:right w:val="single" w:sz="4" w:space="0" w:color="auto"/>
            </w:tcBorders>
            <w:shd w:val="clear" w:color="auto" w:fill="auto"/>
            <w:vAlign w:val="center"/>
          </w:tcPr>
          <w:p w:rsidR="00126984" w:rsidRDefault="00126984" w:rsidP="0022281B">
            <w:pPr>
              <w:spacing w:before="0" w:after="0"/>
              <w:ind w:right="-9"/>
              <w:jc w:val="center"/>
              <w:rPr>
                <w:rFonts w:ascii="Arial" w:hAnsi="Arial" w:cs="Arial"/>
                <w:sz w:val="16"/>
                <w:szCs w:val="16"/>
              </w:rPr>
            </w:pPr>
            <w:r>
              <w:rPr>
                <w:rFonts w:ascii="Arial" w:hAnsi="Arial" w:cs="Arial"/>
                <w:sz w:val="16"/>
                <w:szCs w:val="16"/>
              </w:rPr>
              <w:t>June</w:t>
            </w:r>
          </w:p>
        </w:tc>
        <w:tc>
          <w:tcPr>
            <w:tcW w:w="1984" w:type="dxa"/>
            <w:tcBorders>
              <w:top w:val="single" w:sz="4" w:space="0" w:color="auto"/>
              <w:left w:val="single" w:sz="4" w:space="0" w:color="auto"/>
              <w:bottom w:val="nil"/>
              <w:right w:val="single" w:sz="4" w:space="0" w:color="auto"/>
            </w:tcBorders>
            <w:shd w:val="clear" w:color="auto" w:fill="auto"/>
            <w:vAlign w:val="center"/>
          </w:tcPr>
          <w:p w:rsidR="00126984" w:rsidRPr="00876137" w:rsidRDefault="00126984" w:rsidP="0022281B">
            <w:pPr>
              <w:spacing w:before="0" w:after="0"/>
              <w:jc w:val="center"/>
              <w:rPr>
                <w:rFonts w:ascii="Arial" w:hAnsi="Arial" w:cs="Arial"/>
                <w:sz w:val="16"/>
                <w:szCs w:val="16"/>
              </w:rPr>
            </w:pPr>
            <w:r w:rsidRPr="00876137">
              <w:rPr>
                <w:rFonts w:ascii="Arial" w:hAnsi="Arial" w:cs="Arial"/>
                <w:sz w:val="16"/>
                <w:szCs w:val="16"/>
              </w:rPr>
              <w:t>4</w:t>
            </w:r>
            <w:r>
              <w:rPr>
                <w:rFonts w:ascii="Arial" w:hAnsi="Arial" w:cs="Arial"/>
                <w:sz w:val="16"/>
                <w:szCs w:val="16"/>
              </w:rPr>
              <w:br/>
              <w:t>(1/1/2)</w:t>
            </w:r>
          </w:p>
        </w:tc>
        <w:tc>
          <w:tcPr>
            <w:tcW w:w="1985" w:type="dxa"/>
            <w:tcBorders>
              <w:top w:val="single" w:sz="4" w:space="0" w:color="auto"/>
              <w:left w:val="single" w:sz="4" w:space="0" w:color="auto"/>
              <w:bottom w:val="nil"/>
              <w:right w:val="single" w:sz="4" w:space="0" w:color="auto"/>
            </w:tcBorders>
            <w:shd w:val="clear" w:color="auto" w:fill="auto"/>
            <w:vAlign w:val="center"/>
          </w:tcPr>
          <w:p w:rsidR="00126984" w:rsidRPr="00876137" w:rsidRDefault="00126984" w:rsidP="0022281B">
            <w:pPr>
              <w:spacing w:before="0" w:after="0"/>
              <w:jc w:val="center"/>
              <w:rPr>
                <w:rFonts w:ascii="Arial" w:hAnsi="Arial" w:cs="Arial"/>
                <w:sz w:val="16"/>
                <w:szCs w:val="16"/>
              </w:rPr>
            </w:pPr>
            <w:r>
              <w:rPr>
                <w:rFonts w:ascii="Arial" w:hAnsi="Arial" w:cs="Arial"/>
                <w:sz w:val="16"/>
                <w:szCs w:val="16"/>
              </w:rPr>
              <w:t>0</w:t>
            </w:r>
          </w:p>
        </w:tc>
        <w:tc>
          <w:tcPr>
            <w:tcW w:w="1701" w:type="dxa"/>
            <w:tcBorders>
              <w:top w:val="single" w:sz="4" w:space="0" w:color="auto"/>
              <w:left w:val="single" w:sz="4" w:space="0" w:color="auto"/>
              <w:bottom w:val="nil"/>
              <w:right w:val="single" w:sz="4" w:space="0" w:color="auto"/>
            </w:tcBorders>
            <w:shd w:val="clear" w:color="auto" w:fill="auto"/>
            <w:vAlign w:val="center"/>
          </w:tcPr>
          <w:p w:rsidR="00126984" w:rsidRPr="00876137" w:rsidRDefault="00126984" w:rsidP="0022281B">
            <w:pPr>
              <w:spacing w:before="0" w:after="0"/>
              <w:jc w:val="center"/>
              <w:rPr>
                <w:rFonts w:ascii="Arial" w:hAnsi="Arial" w:cs="Arial"/>
                <w:sz w:val="16"/>
                <w:szCs w:val="16"/>
              </w:rPr>
            </w:pPr>
            <w:r>
              <w:rPr>
                <w:rFonts w:ascii="Arial" w:hAnsi="Arial" w:cs="Arial"/>
                <w:sz w:val="16"/>
                <w:szCs w:val="16"/>
              </w:rPr>
              <w:t>NA</w:t>
            </w:r>
          </w:p>
        </w:tc>
      </w:tr>
      <w:tr w:rsidR="00126984" w:rsidRPr="00876137" w:rsidTr="0022281B">
        <w:trPr>
          <w:trHeight w:val="184"/>
        </w:trPr>
        <w:tc>
          <w:tcPr>
            <w:tcW w:w="1413" w:type="dxa"/>
            <w:vMerge/>
            <w:shd w:val="clear" w:color="auto" w:fill="auto"/>
            <w:vAlign w:val="center"/>
          </w:tcPr>
          <w:p w:rsidR="00126984" w:rsidRPr="00876137" w:rsidRDefault="00126984" w:rsidP="0022281B">
            <w:pPr>
              <w:spacing w:before="0" w:after="0"/>
              <w:ind w:right="-9"/>
              <w:rPr>
                <w:rFonts w:ascii="Arial" w:hAnsi="Arial" w:cs="Arial"/>
                <w:b/>
                <w:sz w:val="16"/>
                <w:szCs w:val="16"/>
              </w:rPr>
            </w:pPr>
          </w:p>
        </w:tc>
        <w:tc>
          <w:tcPr>
            <w:tcW w:w="1134" w:type="dxa"/>
            <w:tcBorders>
              <w:bottom w:val="single" w:sz="4" w:space="0" w:color="auto"/>
              <w:right w:val="single" w:sz="4" w:space="0" w:color="auto"/>
            </w:tcBorders>
            <w:shd w:val="clear" w:color="auto" w:fill="auto"/>
            <w:vAlign w:val="center"/>
          </w:tcPr>
          <w:p w:rsidR="00126984" w:rsidRDefault="00126984" w:rsidP="0022281B">
            <w:pPr>
              <w:spacing w:before="0" w:after="0"/>
              <w:ind w:right="-9"/>
              <w:jc w:val="center"/>
              <w:rPr>
                <w:rFonts w:ascii="Arial" w:hAnsi="Arial" w:cs="Arial"/>
                <w:sz w:val="16"/>
                <w:szCs w:val="16"/>
              </w:rPr>
            </w:pPr>
            <w:r>
              <w:rPr>
                <w:rFonts w:ascii="Arial" w:hAnsi="Arial" w:cs="Arial"/>
                <w:sz w:val="16"/>
                <w:szCs w:val="16"/>
              </w:rPr>
              <w:t>August</w:t>
            </w:r>
          </w:p>
        </w:tc>
        <w:tc>
          <w:tcPr>
            <w:tcW w:w="1984" w:type="dxa"/>
            <w:tcBorders>
              <w:left w:val="single" w:sz="4" w:space="0" w:color="auto"/>
              <w:bottom w:val="single" w:sz="4" w:space="0" w:color="auto"/>
              <w:right w:val="single" w:sz="4" w:space="0" w:color="auto"/>
            </w:tcBorders>
            <w:shd w:val="clear" w:color="auto" w:fill="auto"/>
            <w:vAlign w:val="center"/>
          </w:tcPr>
          <w:p w:rsidR="00126984" w:rsidRPr="00876137" w:rsidRDefault="00126984" w:rsidP="0022281B">
            <w:pPr>
              <w:spacing w:before="0" w:after="0"/>
              <w:jc w:val="center"/>
              <w:rPr>
                <w:rFonts w:ascii="Arial" w:hAnsi="Arial" w:cs="Arial"/>
                <w:sz w:val="16"/>
                <w:szCs w:val="16"/>
              </w:rPr>
            </w:pPr>
            <w:r w:rsidRPr="00876137">
              <w:rPr>
                <w:rFonts w:ascii="Arial" w:hAnsi="Arial" w:cs="Arial"/>
                <w:sz w:val="16"/>
                <w:szCs w:val="16"/>
              </w:rPr>
              <w:t>65</w:t>
            </w:r>
            <w:r>
              <w:rPr>
                <w:rFonts w:ascii="Arial" w:hAnsi="Arial" w:cs="Arial"/>
                <w:sz w:val="16"/>
                <w:szCs w:val="16"/>
              </w:rPr>
              <w:br/>
              <w:t>(19/33/12)</w:t>
            </w:r>
          </w:p>
        </w:tc>
        <w:tc>
          <w:tcPr>
            <w:tcW w:w="1985" w:type="dxa"/>
            <w:tcBorders>
              <w:left w:val="single" w:sz="4" w:space="0" w:color="auto"/>
              <w:bottom w:val="single" w:sz="4" w:space="0" w:color="auto"/>
              <w:right w:val="single" w:sz="4" w:space="0" w:color="auto"/>
            </w:tcBorders>
            <w:shd w:val="clear" w:color="auto" w:fill="auto"/>
            <w:vAlign w:val="center"/>
          </w:tcPr>
          <w:p w:rsidR="00126984" w:rsidRPr="00876137" w:rsidRDefault="00126984" w:rsidP="0022281B">
            <w:pPr>
              <w:spacing w:before="0" w:after="0"/>
              <w:jc w:val="center"/>
              <w:rPr>
                <w:rFonts w:ascii="Arial" w:hAnsi="Arial" w:cs="Arial"/>
                <w:sz w:val="16"/>
                <w:szCs w:val="16"/>
              </w:rPr>
            </w:pPr>
            <w:r>
              <w:rPr>
                <w:rFonts w:ascii="Arial" w:hAnsi="Arial" w:cs="Arial"/>
                <w:sz w:val="16"/>
                <w:szCs w:val="16"/>
              </w:rPr>
              <w:t>0</w:t>
            </w:r>
          </w:p>
        </w:tc>
        <w:tc>
          <w:tcPr>
            <w:tcW w:w="1701" w:type="dxa"/>
            <w:tcBorders>
              <w:left w:val="single" w:sz="4" w:space="0" w:color="auto"/>
              <w:bottom w:val="single" w:sz="4" w:space="0" w:color="auto"/>
              <w:right w:val="single" w:sz="4" w:space="0" w:color="auto"/>
            </w:tcBorders>
            <w:shd w:val="clear" w:color="auto" w:fill="auto"/>
            <w:vAlign w:val="center"/>
          </w:tcPr>
          <w:p w:rsidR="00126984" w:rsidRPr="00876137" w:rsidRDefault="00126984" w:rsidP="0022281B">
            <w:pPr>
              <w:spacing w:before="0" w:after="0"/>
              <w:jc w:val="center"/>
              <w:rPr>
                <w:rFonts w:ascii="Arial" w:hAnsi="Arial" w:cs="Arial"/>
                <w:sz w:val="16"/>
                <w:szCs w:val="16"/>
              </w:rPr>
            </w:pPr>
            <w:r w:rsidRPr="00876137">
              <w:rPr>
                <w:rFonts w:ascii="Arial" w:hAnsi="Arial" w:cs="Arial"/>
                <w:sz w:val="16"/>
                <w:szCs w:val="16"/>
              </w:rPr>
              <w:t>0</w:t>
            </w:r>
          </w:p>
        </w:tc>
      </w:tr>
      <w:tr w:rsidR="00126984" w:rsidRPr="00876137" w:rsidTr="0022281B">
        <w:trPr>
          <w:trHeight w:val="184"/>
        </w:trPr>
        <w:tc>
          <w:tcPr>
            <w:tcW w:w="1413" w:type="dxa"/>
            <w:vMerge/>
            <w:tcBorders>
              <w:bottom w:val="single" w:sz="12" w:space="0" w:color="auto"/>
            </w:tcBorders>
            <w:shd w:val="clear" w:color="auto" w:fill="auto"/>
            <w:vAlign w:val="center"/>
          </w:tcPr>
          <w:p w:rsidR="00126984" w:rsidRPr="00876137" w:rsidRDefault="00126984" w:rsidP="0022281B">
            <w:pPr>
              <w:spacing w:before="0" w:after="0"/>
              <w:ind w:right="-9"/>
              <w:rPr>
                <w:rFonts w:ascii="Arial" w:hAnsi="Arial" w:cs="Arial"/>
                <w:b/>
                <w:sz w:val="16"/>
                <w:szCs w:val="16"/>
              </w:rPr>
            </w:pPr>
          </w:p>
        </w:tc>
        <w:tc>
          <w:tcPr>
            <w:tcW w:w="1134" w:type="dxa"/>
            <w:tcBorders>
              <w:bottom w:val="single" w:sz="12" w:space="0" w:color="auto"/>
              <w:right w:val="single" w:sz="4" w:space="0" w:color="auto"/>
            </w:tcBorders>
            <w:shd w:val="clear" w:color="auto" w:fill="auto"/>
            <w:vAlign w:val="center"/>
          </w:tcPr>
          <w:p w:rsidR="00126984" w:rsidRDefault="00126984" w:rsidP="0022281B">
            <w:pPr>
              <w:spacing w:before="0" w:after="0"/>
              <w:ind w:right="-9"/>
              <w:jc w:val="center"/>
              <w:rPr>
                <w:rFonts w:ascii="Arial" w:hAnsi="Arial" w:cs="Arial"/>
                <w:sz w:val="16"/>
                <w:szCs w:val="16"/>
              </w:rPr>
            </w:pPr>
            <w:r>
              <w:rPr>
                <w:rFonts w:ascii="Arial" w:hAnsi="Arial" w:cs="Arial"/>
                <w:sz w:val="16"/>
                <w:szCs w:val="16"/>
              </w:rPr>
              <w:t>September</w:t>
            </w:r>
          </w:p>
        </w:tc>
        <w:tc>
          <w:tcPr>
            <w:tcW w:w="1984" w:type="dxa"/>
            <w:tcBorders>
              <w:left w:val="single" w:sz="4" w:space="0" w:color="auto"/>
              <w:bottom w:val="single" w:sz="12" w:space="0" w:color="auto"/>
              <w:right w:val="single" w:sz="4" w:space="0" w:color="auto"/>
            </w:tcBorders>
            <w:shd w:val="clear" w:color="auto" w:fill="auto"/>
            <w:vAlign w:val="center"/>
          </w:tcPr>
          <w:p w:rsidR="00126984" w:rsidRPr="00876137" w:rsidRDefault="00126984" w:rsidP="0022281B">
            <w:pPr>
              <w:spacing w:before="0" w:after="0"/>
              <w:jc w:val="center"/>
              <w:rPr>
                <w:rFonts w:ascii="Arial" w:hAnsi="Arial" w:cs="Arial"/>
                <w:sz w:val="16"/>
                <w:szCs w:val="16"/>
              </w:rPr>
            </w:pPr>
            <w:r>
              <w:rPr>
                <w:rFonts w:ascii="Arial" w:hAnsi="Arial" w:cs="Arial"/>
                <w:sz w:val="16"/>
                <w:szCs w:val="16"/>
              </w:rPr>
              <w:t>NA</w:t>
            </w:r>
          </w:p>
        </w:tc>
        <w:tc>
          <w:tcPr>
            <w:tcW w:w="1985" w:type="dxa"/>
            <w:tcBorders>
              <w:left w:val="single" w:sz="4" w:space="0" w:color="auto"/>
              <w:bottom w:val="single" w:sz="12" w:space="0" w:color="auto"/>
              <w:right w:val="single" w:sz="4" w:space="0" w:color="auto"/>
            </w:tcBorders>
            <w:shd w:val="clear" w:color="auto" w:fill="auto"/>
            <w:vAlign w:val="center"/>
          </w:tcPr>
          <w:p w:rsidR="00126984" w:rsidRPr="00876137" w:rsidRDefault="00126984" w:rsidP="0022281B">
            <w:pPr>
              <w:spacing w:before="0" w:after="0"/>
              <w:jc w:val="center"/>
              <w:rPr>
                <w:rFonts w:ascii="Arial" w:hAnsi="Arial" w:cs="Arial"/>
                <w:sz w:val="16"/>
                <w:szCs w:val="16"/>
              </w:rPr>
            </w:pPr>
            <w:r>
              <w:rPr>
                <w:rFonts w:ascii="Arial" w:hAnsi="Arial" w:cs="Arial"/>
                <w:sz w:val="16"/>
                <w:szCs w:val="16"/>
              </w:rPr>
              <w:t>NA</w:t>
            </w:r>
          </w:p>
        </w:tc>
        <w:tc>
          <w:tcPr>
            <w:tcW w:w="1701" w:type="dxa"/>
            <w:tcBorders>
              <w:left w:val="single" w:sz="4" w:space="0" w:color="auto"/>
              <w:bottom w:val="single" w:sz="12" w:space="0" w:color="auto"/>
              <w:right w:val="single" w:sz="4" w:space="0" w:color="auto"/>
            </w:tcBorders>
            <w:shd w:val="clear" w:color="auto" w:fill="auto"/>
            <w:vAlign w:val="center"/>
          </w:tcPr>
          <w:p w:rsidR="00126984" w:rsidRPr="00876137" w:rsidRDefault="00126984" w:rsidP="0022281B">
            <w:pPr>
              <w:spacing w:before="0" w:after="0"/>
              <w:jc w:val="center"/>
              <w:rPr>
                <w:rFonts w:ascii="Arial" w:hAnsi="Arial" w:cs="Arial"/>
                <w:sz w:val="16"/>
                <w:szCs w:val="16"/>
              </w:rPr>
            </w:pPr>
            <w:r>
              <w:rPr>
                <w:rFonts w:ascii="Arial" w:hAnsi="Arial" w:cs="Arial"/>
                <w:sz w:val="16"/>
                <w:szCs w:val="16"/>
              </w:rPr>
              <w:t>NA</w:t>
            </w:r>
          </w:p>
        </w:tc>
      </w:tr>
      <w:tr w:rsidR="00126984" w:rsidRPr="00876137" w:rsidTr="0022281B">
        <w:trPr>
          <w:trHeight w:val="184"/>
        </w:trPr>
        <w:tc>
          <w:tcPr>
            <w:tcW w:w="1413" w:type="dxa"/>
            <w:vMerge w:val="restart"/>
            <w:tcBorders>
              <w:top w:val="single" w:sz="12" w:space="0" w:color="auto"/>
            </w:tcBorders>
            <w:shd w:val="clear" w:color="auto" w:fill="auto"/>
            <w:vAlign w:val="center"/>
          </w:tcPr>
          <w:p w:rsidR="00126984" w:rsidRPr="00031F1F" w:rsidRDefault="00126984" w:rsidP="0022281B">
            <w:pPr>
              <w:spacing w:before="0" w:after="0"/>
              <w:ind w:right="-9"/>
              <w:jc w:val="center"/>
              <w:rPr>
                <w:rFonts w:ascii="Arial" w:hAnsi="Arial" w:cs="Arial"/>
                <w:b/>
                <w:sz w:val="16"/>
                <w:szCs w:val="16"/>
              </w:rPr>
            </w:pPr>
            <w:r w:rsidRPr="00031F1F">
              <w:rPr>
                <w:rFonts w:ascii="Arial" w:hAnsi="Arial" w:cs="Arial"/>
                <w:b/>
                <w:sz w:val="16"/>
                <w:szCs w:val="16"/>
              </w:rPr>
              <w:t>&gt;</w:t>
            </w:r>
            <w:r>
              <w:rPr>
                <w:rFonts w:ascii="Arial" w:hAnsi="Arial" w:cs="Arial"/>
                <w:b/>
                <w:sz w:val="16"/>
                <w:szCs w:val="16"/>
              </w:rPr>
              <w:t xml:space="preserve"> </w:t>
            </w:r>
            <w:r w:rsidRPr="00031F1F">
              <w:rPr>
                <w:rFonts w:ascii="Arial" w:hAnsi="Arial" w:cs="Arial"/>
                <w:b/>
                <w:sz w:val="16"/>
                <w:szCs w:val="16"/>
              </w:rPr>
              <w:t>site 2</w:t>
            </w:r>
          </w:p>
        </w:tc>
        <w:tc>
          <w:tcPr>
            <w:tcW w:w="1134" w:type="dxa"/>
            <w:tcBorders>
              <w:top w:val="single" w:sz="12" w:space="0" w:color="auto"/>
              <w:bottom w:val="single" w:sz="8" w:space="0" w:color="auto"/>
              <w:right w:val="single" w:sz="4" w:space="0" w:color="auto"/>
            </w:tcBorders>
            <w:shd w:val="clear" w:color="auto" w:fill="auto"/>
            <w:vAlign w:val="center"/>
          </w:tcPr>
          <w:p w:rsidR="00126984" w:rsidRDefault="00126984" w:rsidP="0022281B">
            <w:pPr>
              <w:spacing w:before="0" w:after="0"/>
              <w:ind w:right="-9"/>
              <w:jc w:val="center"/>
              <w:rPr>
                <w:rFonts w:ascii="Arial" w:hAnsi="Arial" w:cs="Arial"/>
                <w:sz w:val="16"/>
                <w:szCs w:val="16"/>
              </w:rPr>
            </w:pPr>
            <w:r>
              <w:rPr>
                <w:rFonts w:ascii="Arial" w:hAnsi="Arial" w:cs="Arial"/>
                <w:sz w:val="16"/>
                <w:szCs w:val="16"/>
              </w:rPr>
              <w:t>March</w:t>
            </w:r>
          </w:p>
        </w:tc>
        <w:tc>
          <w:tcPr>
            <w:tcW w:w="1984" w:type="dxa"/>
            <w:tcBorders>
              <w:top w:val="single" w:sz="12" w:space="0" w:color="auto"/>
              <w:left w:val="single" w:sz="4" w:space="0" w:color="auto"/>
              <w:bottom w:val="single" w:sz="8" w:space="0" w:color="auto"/>
              <w:right w:val="single" w:sz="4" w:space="0" w:color="auto"/>
            </w:tcBorders>
            <w:shd w:val="clear" w:color="auto" w:fill="auto"/>
            <w:vAlign w:val="center"/>
          </w:tcPr>
          <w:p w:rsidR="00126984" w:rsidRDefault="00126984" w:rsidP="0022281B">
            <w:pPr>
              <w:spacing w:before="0" w:after="0"/>
              <w:jc w:val="center"/>
              <w:rPr>
                <w:rFonts w:ascii="Arial" w:hAnsi="Arial" w:cs="Arial"/>
                <w:sz w:val="16"/>
                <w:szCs w:val="16"/>
              </w:rPr>
            </w:pPr>
            <w:r>
              <w:rPr>
                <w:rFonts w:ascii="Arial" w:hAnsi="Arial" w:cs="Arial"/>
                <w:sz w:val="16"/>
                <w:szCs w:val="16"/>
              </w:rPr>
              <w:t>0</w:t>
            </w:r>
          </w:p>
        </w:tc>
        <w:tc>
          <w:tcPr>
            <w:tcW w:w="1985" w:type="dxa"/>
            <w:tcBorders>
              <w:top w:val="single" w:sz="12" w:space="0" w:color="auto"/>
              <w:left w:val="single" w:sz="4" w:space="0" w:color="auto"/>
              <w:bottom w:val="single" w:sz="8" w:space="0" w:color="auto"/>
              <w:right w:val="single" w:sz="4" w:space="0" w:color="auto"/>
            </w:tcBorders>
            <w:shd w:val="clear" w:color="auto" w:fill="auto"/>
            <w:vAlign w:val="center"/>
          </w:tcPr>
          <w:p w:rsidR="00126984" w:rsidRDefault="00126984" w:rsidP="0022281B">
            <w:pPr>
              <w:spacing w:before="0" w:after="0"/>
              <w:jc w:val="center"/>
              <w:rPr>
                <w:rFonts w:ascii="Arial" w:hAnsi="Arial" w:cs="Arial"/>
                <w:sz w:val="16"/>
                <w:szCs w:val="16"/>
              </w:rPr>
            </w:pPr>
            <w:r>
              <w:rPr>
                <w:rFonts w:ascii="Arial" w:hAnsi="Arial" w:cs="Arial"/>
                <w:sz w:val="16"/>
                <w:szCs w:val="16"/>
              </w:rPr>
              <w:t>0</w:t>
            </w:r>
          </w:p>
        </w:tc>
        <w:tc>
          <w:tcPr>
            <w:tcW w:w="1701" w:type="dxa"/>
            <w:tcBorders>
              <w:top w:val="single" w:sz="12" w:space="0" w:color="auto"/>
              <w:left w:val="single" w:sz="4" w:space="0" w:color="auto"/>
              <w:bottom w:val="single" w:sz="8" w:space="0" w:color="auto"/>
              <w:right w:val="single" w:sz="4" w:space="0" w:color="auto"/>
            </w:tcBorders>
            <w:shd w:val="clear" w:color="auto" w:fill="auto"/>
            <w:vAlign w:val="center"/>
          </w:tcPr>
          <w:p w:rsidR="00126984" w:rsidRDefault="00126984" w:rsidP="0022281B">
            <w:pPr>
              <w:spacing w:before="0" w:after="0"/>
              <w:jc w:val="center"/>
              <w:rPr>
                <w:rFonts w:ascii="Arial" w:hAnsi="Arial" w:cs="Arial"/>
                <w:sz w:val="16"/>
                <w:szCs w:val="16"/>
              </w:rPr>
            </w:pPr>
            <w:r>
              <w:rPr>
                <w:rFonts w:ascii="Arial" w:hAnsi="Arial" w:cs="Arial"/>
                <w:sz w:val="16"/>
                <w:szCs w:val="16"/>
              </w:rPr>
              <w:t>NA</w:t>
            </w:r>
          </w:p>
        </w:tc>
      </w:tr>
      <w:tr w:rsidR="00126984" w:rsidRPr="00876137" w:rsidTr="0022281B">
        <w:trPr>
          <w:trHeight w:val="184"/>
        </w:trPr>
        <w:tc>
          <w:tcPr>
            <w:tcW w:w="1413" w:type="dxa"/>
            <w:vMerge/>
            <w:shd w:val="clear" w:color="auto" w:fill="auto"/>
            <w:vAlign w:val="center"/>
          </w:tcPr>
          <w:p w:rsidR="00126984" w:rsidRPr="00876137" w:rsidRDefault="00126984" w:rsidP="0022281B">
            <w:pPr>
              <w:spacing w:before="0" w:after="0"/>
              <w:ind w:right="-9"/>
              <w:rPr>
                <w:rFonts w:ascii="Arial" w:hAnsi="Arial" w:cs="Arial"/>
                <w:b/>
                <w:sz w:val="16"/>
                <w:szCs w:val="16"/>
              </w:rPr>
            </w:pPr>
          </w:p>
        </w:tc>
        <w:tc>
          <w:tcPr>
            <w:tcW w:w="1134" w:type="dxa"/>
            <w:tcBorders>
              <w:bottom w:val="single" w:sz="8" w:space="0" w:color="auto"/>
              <w:right w:val="single" w:sz="4" w:space="0" w:color="auto"/>
            </w:tcBorders>
            <w:shd w:val="clear" w:color="auto" w:fill="auto"/>
            <w:vAlign w:val="center"/>
          </w:tcPr>
          <w:p w:rsidR="00126984" w:rsidRDefault="00126984" w:rsidP="0022281B">
            <w:pPr>
              <w:spacing w:before="0" w:after="0"/>
              <w:ind w:right="-9"/>
              <w:jc w:val="center"/>
              <w:rPr>
                <w:rFonts w:ascii="Arial" w:hAnsi="Arial" w:cs="Arial"/>
                <w:sz w:val="16"/>
                <w:szCs w:val="16"/>
              </w:rPr>
            </w:pPr>
            <w:r>
              <w:rPr>
                <w:rFonts w:ascii="Arial" w:hAnsi="Arial" w:cs="Arial"/>
                <w:sz w:val="16"/>
                <w:szCs w:val="16"/>
              </w:rPr>
              <w:t>June</w:t>
            </w:r>
          </w:p>
        </w:tc>
        <w:tc>
          <w:tcPr>
            <w:tcW w:w="1984" w:type="dxa"/>
            <w:tcBorders>
              <w:left w:val="single" w:sz="4" w:space="0" w:color="auto"/>
              <w:bottom w:val="single" w:sz="8" w:space="0" w:color="auto"/>
              <w:right w:val="single" w:sz="4" w:space="0" w:color="auto"/>
            </w:tcBorders>
            <w:shd w:val="clear" w:color="auto" w:fill="auto"/>
            <w:vAlign w:val="center"/>
          </w:tcPr>
          <w:p w:rsidR="00126984" w:rsidRDefault="00126984" w:rsidP="0022281B">
            <w:pPr>
              <w:spacing w:before="0" w:after="0"/>
              <w:jc w:val="center"/>
              <w:rPr>
                <w:rFonts w:ascii="Arial" w:hAnsi="Arial" w:cs="Arial"/>
                <w:sz w:val="16"/>
                <w:szCs w:val="16"/>
              </w:rPr>
            </w:pPr>
            <w:r>
              <w:rPr>
                <w:rFonts w:ascii="Arial" w:hAnsi="Arial" w:cs="Arial"/>
                <w:sz w:val="16"/>
                <w:szCs w:val="16"/>
              </w:rPr>
              <w:t>0</w:t>
            </w:r>
          </w:p>
        </w:tc>
        <w:tc>
          <w:tcPr>
            <w:tcW w:w="1985" w:type="dxa"/>
            <w:tcBorders>
              <w:left w:val="single" w:sz="4" w:space="0" w:color="auto"/>
              <w:bottom w:val="single" w:sz="8" w:space="0" w:color="auto"/>
              <w:right w:val="single" w:sz="4" w:space="0" w:color="auto"/>
            </w:tcBorders>
            <w:shd w:val="clear" w:color="auto" w:fill="auto"/>
            <w:vAlign w:val="center"/>
          </w:tcPr>
          <w:p w:rsidR="00126984" w:rsidRDefault="00126984" w:rsidP="0022281B">
            <w:pPr>
              <w:spacing w:before="0" w:after="0"/>
              <w:jc w:val="center"/>
              <w:rPr>
                <w:rFonts w:ascii="Arial" w:hAnsi="Arial" w:cs="Arial"/>
                <w:sz w:val="16"/>
                <w:szCs w:val="16"/>
              </w:rPr>
            </w:pPr>
            <w:r>
              <w:rPr>
                <w:rFonts w:ascii="Arial" w:hAnsi="Arial" w:cs="Arial"/>
                <w:sz w:val="16"/>
                <w:szCs w:val="16"/>
              </w:rPr>
              <w:t>0</w:t>
            </w:r>
          </w:p>
        </w:tc>
        <w:tc>
          <w:tcPr>
            <w:tcW w:w="1701" w:type="dxa"/>
            <w:tcBorders>
              <w:left w:val="single" w:sz="4" w:space="0" w:color="auto"/>
              <w:bottom w:val="single" w:sz="8" w:space="0" w:color="auto"/>
              <w:right w:val="single" w:sz="4" w:space="0" w:color="auto"/>
            </w:tcBorders>
            <w:shd w:val="clear" w:color="auto" w:fill="auto"/>
            <w:vAlign w:val="center"/>
          </w:tcPr>
          <w:p w:rsidR="00126984" w:rsidRDefault="00126984" w:rsidP="0022281B">
            <w:pPr>
              <w:spacing w:before="0" w:after="0"/>
              <w:jc w:val="center"/>
              <w:rPr>
                <w:rFonts w:ascii="Arial" w:hAnsi="Arial" w:cs="Arial"/>
                <w:sz w:val="16"/>
                <w:szCs w:val="16"/>
              </w:rPr>
            </w:pPr>
            <w:r>
              <w:rPr>
                <w:rFonts w:ascii="Arial" w:hAnsi="Arial" w:cs="Arial"/>
                <w:sz w:val="16"/>
                <w:szCs w:val="16"/>
              </w:rPr>
              <w:t>NA</w:t>
            </w:r>
          </w:p>
        </w:tc>
      </w:tr>
      <w:tr w:rsidR="00126984" w:rsidRPr="00876137" w:rsidTr="0022281B">
        <w:trPr>
          <w:trHeight w:val="184"/>
        </w:trPr>
        <w:tc>
          <w:tcPr>
            <w:tcW w:w="1413" w:type="dxa"/>
            <w:vMerge/>
            <w:shd w:val="clear" w:color="auto" w:fill="auto"/>
            <w:vAlign w:val="center"/>
          </w:tcPr>
          <w:p w:rsidR="00126984" w:rsidRPr="00876137" w:rsidRDefault="00126984" w:rsidP="0022281B">
            <w:pPr>
              <w:spacing w:before="0" w:after="0"/>
              <w:ind w:right="-9"/>
              <w:rPr>
                <w:rFonts w:ascii="Arial" w:hAnsi="Arial" w:cs="Arial"/>
                <w:b/>
                <w:sz w:val="16"/>
                <w:szCs w:val="16"/>
              </w:rPr>
            </w:pPr>
          </w:p>
        </w:tc>
        <w:tc>
          <w:tcPr>
            <w:tcW w:w="1134" w:type="dxa"/>
            <w:tcBorders>
              <w:bottom w:val="single" w:sz="8" w:space="0" w:color="auto"/>
              <w:right w:val="single" w:sz="4" w:space="0" w:color="auto"/>
            </w:tcBorders>
            <w:shd w:val="clear" w:color="auto" w:fill="auto"/>
            <w:vAlign w:val="center"/>
          </w:tcPr>
          <w:p w:rsidR="00126984" w:rsidRDefault="00126984" w:rsidP="0022281B">
            <w:pPr>
              <w:spacing w:before="0" w:after="0"/>
              <w:ind w:right="-9"/>
              <w:jc w:val="center"/>
              <w:rPr>
                <w:rFonts w:ascii="Arial" w:hAnsi="Arial" w:cs="Arial"/>
                <w:sz w:val="16"/>
                <w:szCs w:val="16"/>
              </w:rPr>
            </w:pPr>
            <w:r>
              <w:rPr>
                <w:rFonts w:ascii="Arial" w:hAnsi="Arial" w:cs="Arial"/>
                <w:sz w:val="16"/>
                <w:szCs w:val="16"/>
              </w:rPr>
              <w:t>August</w:t>
            </w:r>
          </w:p>
        </w:tc>
        <w:tc>
          <w:tcPr>
            <w:tcW w:w="1984" w:type="dxa"/>
            <w:tcBorders>
              <w:left w:val="single" w:sz="4" w:space="0" w:color="auto"/>
              <w:bottom w:val="single" w:sz="8" w:space="0" w:color="auto"/>
              <w:right w:val="single" w:sz="4" w:space="0" w:color="auto"/>
            </w:tcBorders>
            <w:shd w:val="clear" w:color="auto" w:fill="auto"/>
            <w:vAlign w:val="center"/>
          </w:tcPr>
          <w:p w:rsidR="00126984" w:rsidRDefault="00126984" w:rsidP="0022281B">
            <w:pPr>
              <w:spacing w:before="0" w:after="0"/>
              <w:jc w:val="center"/>
              <w:rPr>
                <w:rFonts w:ascii="Arial" w:hAnsi="Arial" w:cs="Arial"/>
                <w:sz w:val="16"/>
                <w:szCs w:val="16"/>
              </w:rPr>
            </w:pPr>
            <w:r>
              <w:rPr>
                <w:rFonts w:ascii="Arial" w:hAnsi="Arial" w:cs="Arial"/>
                <w:sz w:val="16"/>
                <w:szCs w:val="16"/>
              </w:rPr>
              <w:t>0</w:t>
            </w:r>
          </w:p>
        </w:tc>
        <w:tc>
          <w:tcPr>
            <w:tcW w:w="1985" w:type="dxa"/>
            <w:tcBorders>
              <w:left w:val="single" w:sz="4" w:space="0" w:color="auto"/>
              <w:bottom w:val="single" w:sz="8" w:space="0" w:color="auto"/>
              <w:right w:val="single" w:sz="4" w:space="0" w:color="auto"/>
            </w:tcBorders>
            <w:shd w:val="clear" w:color="auto" w:fill="auto"/>
            <w:vAlign w:val="center"/>
          </w:tcPr>
          <w:p w:rsidR="00126984" w:rsidRDefault="00126984" w:rsidP="0022281B">
            <w:pPr>
              <w:spacing w:before="0" w:after="0"/>
              <w:jc w:val="center"/>
              <w:rPr>
                <w:rFonts w:ascii="Arial" w:hAnsi="Arial" w:cs="Arial"/>
                <w:sz w:val="16"/>
                <w:szCs w:val="16"/>
              </w:rPr>
            </w:pPr>
            <w:r>
              <w:rPr>
                <w:rFonts w:ascii="Arial" w:hAnsi="Arial" w:cs="Arial"/>
                <w:sz w:val="16"/>
                <w:szCs w:val="16"/>
              </w:rPr>
              <w:t>0</w:t>
            </w:r>
          </w:p>
        </w:tc>
        <w:tc>
          <w:tcPr>
            <w:tcW w:w="1701" w:type="dxa"/>
            <w:tcBorders>
              <w:left w:val="single" w:sz="4" w:space="0" w:color="auto"/>
              <w:bottom w:val="single" w:sz="8" w:space="0" w:color="auto"/>
              <w:right w:val="single" w:sz="4" w:space="0" w:color="auto"/>
            </w:tcBorders>
            <w:shd w:val="clear" w:color="auto" w:fill="auto"/>
            <w:vAlign w:val="center"/>
          </w:tcPr>
          <w:p w:rsidR="00126984" w:rsidRDefault="00126984" w:rsidP="0022281B">
            <w:pPr>
              <w:spacing w:before="0" w:after="0"/>
              <w:jc w:val="center"/>
              <w:rPr>
                <w:rFonts w:ascii="Arial" w:hAnsi="Arial" w:cs="Arial"/>
                <w:sz w:val="16"/>
                <w:szCs w:val="16"/>
              </w:rPr>
            </w:pPr>
            <w:r>
              <w:rPr>
                <w:rFonts w:ascii="Arial" w:hAnsi="Arial" w:cs="Arial"/>
                <w:sz w:val="16"/>
                <w:szCs w:val="16"/>
              </w:rPr>
              <w:t>0</w:t>
            </w:r>
          </w:p>
        </w:tc>
      </w:tr>
      <w:tr w:rsidR="00126984" w:rsidRPr="00876137" w:rsidTr="0022281B">
        <w:trPr>
          <w:trHeight w:val="184"/>
        </w:trPr>
        <w:tc>
          <w:tcPr>
            <w:tcW w:w="1413" w:type="dxa"/>
            <w:vMerge/>
            <w:shd w:val="clear" w:color="auto" w:fill="auto"/>
            <w:vAlign w:val="center"/>
          </w:tcPr>
          <w:p w:rsidR="00126984" w:rsidRPr="00876137" w:rsidRDefault="00126984" w:rsidP="0022281B">
            <w:pPr>
              <w:spacing w:before="0" w:after="0"/>
              <w:ind w:right="-9"/>
              <w:rPr>
                <w:rFonts w:ascii="Arial" w:hAnsi="Arial" w:cs="Arial"/>
                <w:b/>
                <w:sz w:val="16"/>
                <w:szCs w:val="16"/>
              </w:rPr>
            </w:pPr>
          </w:p>
        </w:tc>
        <w:tc>
          <w:tcPr>
            <w:tcW w:w="1134" w:type="dxa"/>
            <w:tcBorders>
              <w:bottom w:val="single" w:sz="8" w:space="0" w:color="auto"/>
              <w:right w:val="single" w:sz="4" w:space="0" w:color="auto"/>
            </w:tcBorders>
            <w:shd w:val="clear" w:color="auto" w:fill="auto"/>
            <w:vAlign w:val="center"/>
          </w:tcPr>
          <w:p w:rsidR="00126984" w:rsidRDefault="00126984" w:rsidP="0022281B">
            <w:pPr>
              <w:spacing w:before="0" w:after="0"/>
              <w:ind w:right="-9"/>
              <w:jc w:val="center"/>
              <w:rPr>
                <w:rFonts w:ascii="Arial" w:hAnsi="Arial" w:cs="Arial"/>
                <w:sz w:val="16"/>
                <w:szCs w:val="16"/>
              </w:rPr>
            </w:pPr>
            <w:r>
              <w:rPr>
                <w:rFonts w:ascii="Arial" w:hAnsi="Arial" w:cs="Arial"/>
                <w:sz w:val="16"/>
                <w:szCs w:val="16"/>
              </w:rPr>
              <w:t>September</w:t>
            </w:r>
          </w:p>
        </w:tc>
        <w:tc>
          <w:tcPr>
            <w:tcW w:w="1984" w:type="dxa"/>
            <w:tcBorders>
              <w:left w:val="single" w:sz="4" w:space="0" w:color="auto"/>
              <w:bottom w:val="single" w:sz="8" w:space="0" w:color="auto"/>
              <w:right w:val="single" w:sz="4" w:space="0" w:color="auto"/>
            </w:tcBorders>
            <w:shd w:val="clear" w:color="auto" w:fill="auto"/>
            <w:vAlign w:val="center"/>
          </w:tcPr>
          <w:p w:rsidR="00126984" w:rsidRDefault="00126984" w:rsidP="0022281B">
            <w:pPr>
              <w:spacing w:before="0" w:after="0"/>
              <w:jc w:val="center"/>
              <w:rPr>
                <w:rFonts w:ascii="Arial" w:hAnsi="Arial" w:cs="Arial"/>
                <w:sz w:val="16"/>
                <w:szCs w:val="16"/>
              </w:rPr>
            </w:pPr>
            <w:r>
              <w:rPr>
                <w:rFonts w:ascii="Arial" w:hAnsi="Arial" w:cs="Arial"/>
                <w:sz w:val="16"/>
                <w:szCs w:val="16"/>
              </w:rPr>
              <w:t>0</w:t>
            </w:r>
          </w:p>
        </w:tc>
        <w:tc>
          <w:tcPr>
            <w:tcW w:w="1985" w:type="dxa"/>
            <w:tcBorders>
              <w:left w:val="single" w:sz="4" w:space="0" w:color="auto"/>
              <w:bottom w:val="single" w:sz="8" w:space="0" w:color="auto"/>
              <w:right w:val="single" w:sz="4" w:space="0" w:color="auto"/>
            </w:tcBorders>
            <w:shd w:val="clear" w:color="auto" w:fill="auto"/>
            <w:vAlign w:val="center"/>
          </w:tcPr>
          <w:p w:rsidR="00126984" w:rsidRDefault="00126984" w:rsidP="0022281B">
            <w:pPr>
              <w:spacing w:before="0" w:after="0"/>
              <w:jc w:val="center"/>
              <w:rPr>
                <w:rFonts w:ascii="Arial" w:hAnsi="Arial" w:cs="Arial"/>
                <w:sz w:val="16"/>
                <w:szCs w:val="16"/>
              </w:rPr>
            </w:pPr>
            <w:r>
              <w:rPr>
                <w:rFonts w:ascii="Arial" w:hAnsi="Arial" w:cs="Arial"/>
                <w:sz w:val="16"/>
                <w:szCs w:val="16"/>
              </w:rPr>
              <w:t>0</w:t>
            </w:r>
          </w:p>
        </w:tc>
        <w:tc>
          <w:tcPr>
            <w:tcW w:w="1701" w:type="dxa"/>
            <w:tcBorders>
              <w:left w:val="single" w:sz="4" w:space="0" w:color="auto"/>
              <w:bottom w:val="single" w:sz="8" w:space="0" w:color="auto"/>
              <w:right w:val="single" w:sz="4" w:space="0" w:color="auto"/>
            </w:tcBorders>
            <w:shd w:val="clear" w:color="auto" w:fill="auto"/>
            <w:vAlign w:val="center"/>
          </w:tcPr>
          <w:p w:rsidR="00126984" w:rsidRDefault="00126984" w:rsidP="0022281B">
            <w:pPr>
              <w:spacing w:before="0" w:after="0"/>
              <w:jc w:val="center"/>
              <w:rPr>
                <w:rFonts w:ascii="Arial" w:hAnsi="Arial" w:cs="Arial"/>
                <w:sz w:val="16"/>
                <w:szCs w:val="16"/>
              </w:rPr>
            </w:pPr>
            <w:r>
              <w:rPr>
                <w:rFonts w:ascii="Arial" w:hAnsi="Arial" w:cs="Arial"/>
                <w:sz w:val="16"/>
                <w:szCs w:val="16"/>
              </w:rPr>
              <w:t>0</w:t>
            </w:r>
          </w:p>
        </w:tc>
      </w:tr>
    </w:tbl>
    <w:p w:rsidR="00B32642" w:rsidRDefault="00B32642">
      <w:pPr>
        <w:widowControl w:val="0"/>
        <w:rPr>
          <w:sz w:val="20"/>
          <w:szCs w:val="20"/>
        </w:rPr>
      </w:pPr>
    </w:p>
    <w:p w:rsidR="00B32642" w:rsidRDefault="00B32642">
      <w:pPr>
        <w:spacing w:before="0" w:after="200" w:line="276" w:lineRule="auto"/>
        <w:rPr>
          <w:b/>
          <w:bCs/>
        </w:rPr>
      </w:pPr>
    </w:p>
    <w:p w:rsidR="00B32642" w:rsidRDefault="00522960">
      <w:pPr>
        <w:spacing w:before="0" w:after="200" w:line="276" w:lineRule="auto"/>
      </w:pPr>
      <w:r>
        <w:rPr>
          <w:noProof/>
          <w:sz w:val="20"/>
          <w:szCs w:val="20"/>
        </w:rPr>
        <w:drawing>
          <wp:inline distT="0" distB="0" distL="0" distR="0">
            <wp:extent cx="6208396" cy="4084955"/>
            <wp:effectExtent l="0" t="0" r="0" b="0"/>
            <wp:docPr id="1073741826" name="officeArt object" descr="FIGS3- body size.jpg"/>
            <wp:cNvGraphicFramePr/>
            <a:graphic xmlns:a="http://schemas.openxmlformats.org/drawingml/2006/main">
              <a:graphicData uri="http://schemas.openxmlformats.org/drawingml/2006/picture">
                <pic:pic xmlns:pic="http://schemas.openxmlformats.org/drawingml/2006/picture">
                  <pic:nvPicPr>
                    <pic:cNvPr id="1073741826" name="FIGS3- body size.jpg" descr="FIGS3- body size.jpg"/>
                    <pic:cNvPicPr>
                      <a:picLocks noChangeAspect="1"/>
                    </pic:cNvPicPr>
                  </pic:nvPicPr>
                  <pic:blipFill>
                    <a:blip r:embed="rId8">
                      <a:extLst/>
                    </a:blip>
                    <a:stretch>
                      <a:fillRect/>
                    </a:stretch>
                  </pic:blipFill>
                  <pic:spPr>
                    <a:xfrm>
                      <a:off x="0" y="0"/>
                      <a:ext cx="6208396" cy="4084955"/>
                    </a:xfrm>
                    <a:prstGeom prst="rect">
                      <a:avLst/>
                    </a:prstGeom>
                    <a:ln w="12700" cap="flat">
                      <a:noFill/>
                      <a:miter lim="400000"/>
                    </a:ln>
                    <a:effectLst/>
                  </pic:spPr>
                </pic:pic>
              </a:graphicData>
            </a:graphic>
          </wp:inline>
        </w:drawing>
      </w:r>
      <w:r>
        <w:rPr>
          <w:b/>
          <w:bCs/>
          <w:sz w:val="20"/>
          <w:szCs w:val="20"/>
        </w:rPr>
        <w:t xml:space="preserve"> </w:t>
      </w:r>
      <w:bookmarkStart w:id="2" w:name="_GoBack"/>
      <w:r>
        <w:rPr>
          <w:b/>
          <w:bCs/>
          <w:sz w:val="20"/>
          <w:szCs w:val="20"/>
        </w:rPr>
        <w:t>Fig</w:t>
      </w:r>
      <w:bookmarkEnd w:id="2"/>
      <w:r>
        <w:rPr>
          <w:b/>
          <w:bCs/>
          <w:sz w:val="20"/>
          <w:szCs w:val="20"/>
        </w:rPr>
        <w:t>ure 3: Body size distribution of guppies at the Gillbach in 2016.</w:t>
      </w:r>
      <w:r>
        <w:rPr>
          <w:sz w:val="20"/>
          <w:szCs w:val="20"/>
        </w:rPr>
        <w:t xml:space="preserve"> Body size (pre-acclimation) measured as standard length (SL) was determined for guppies caught at the Gillbach’s source (site 1) and 1-kilometer downstream (site 2) during four occasions. * Fish that were marked and released (</w:t>
      </w:r>
      <w:r>
        <w:rPr>
          <w:i/>
          <w:iCs/>
          <w:sz w:val="20"/>
          <w:szCs w:val="20"/>
        </w:rPr>
        <w:t>n</w:t>
      </w:r>
      <w:r>
        <w:rPr>
          <w:sz w:val="20"/>
          <w:szCs w:val="20"/>
        </w:rPr>
        <w:t xml:space="preserve">=146 in June and </w:t>
      </w:r>
      <w:r>
        <w:rPr>
          <w:i/>
          <w:iCs/>
          <w:sz w:val="20"/>
          <w:szCs w:val="20"/>
        </w:rPr>
        <w:t>n</w:t>
      </w:r>
      <w:r>
        <w:rPr>
          <w:sz w:val="20"/>
          <w:szCs w:val="20"/>
        </w:rPr>
        <w:t xml:space="preserve"> =104 in August; Table 2) are not included, as size was not determined to reduce stress during the tagging procedure. The interrupted line indicates mean body sizes for each population. </w:t>
      </w:r>
    </w:p>
    <w:p w:rsidR="00A77FDE" w:rsidRDefault="00522960">
      <w:pPr>
        <w:spacing w:before="0" w:after="0" w:line="360" w:lineRule="auto"/>
      </w:pPr>
      <w:r>
        <w:t xml:space="preserve">We caught guppies </w:t>
      </w:r>
      <w:r w:rsidR="00A77FDE">
        <w:t>ranging from 7 to 38 mm</w:t>
      </w:r>
      <w:r>
        <w:t xml:space="preserve"> (Fig. 3). Males showed a very narrow body size range with a mean SL of 17.9 ±</w:t>
      </w:r>
      <w:r w:rsidR="00A77FDE">
        <w:t xml:space="preserve"> </w:t>
      </w:r>
      <w:r>
        <w:t>1.4 mm (SD), while female body size was much more variable, with a mean SL of 25.3 ±</w:t>
      </w:r>
      <w:r w:rsidR="00A77FDE">
        <w:t xml:space="preserve"> </w:t>
      </w:r>
      <w:r>
        <w:t>4.8</w:t>
      </w:r>
      <w:r w:rsidR="00A77FDE">
        <w:t xml:space="preserve"> mm</w:t>
      </w:r>
      <w:r>
        <w:t xml:space="preserve">. </w:t>
      </w:r>
    </w:p>
    <w:p w:rsidR="00B32642" w:rsidRDefault="00522960" w:rsidP="00A77FDE">
      <w:pPr>
        <w:spacing w:before="0" w:after="0" w:line="360" w:lineRule="auto"/>
        <w:ind w:firstLine="720"/>
      </w:pPr>
      <w:r>
        <w:t>Notably, we found newly born fry and juveniles during all samplings</w:t>
      </w:r>
      <w:r w:rsidR="002B598D">
        <w:rPr>
          <w:rFonts w:eastAsia="Arial Unicode MS"/>
        </w:rPr>
        <w:t xml:space="preserve">. With a generation time of 2-3 months (Reznick &amp; </w:t>
      </w:r>
      <w:proofErr w:type="spellStart"/>
      <w:r w:rsidR="002B598D">
        <w:rPr>
          <w:rFonts w:eastAsia="Arial Unicode MS"/>
        </w:rPr>
        <w:t>Endler</w:t>
      </w:r>
      <w:proofErr w:type="spellEnd"/>
      <w:r w:rsidR="002B598D">
        <w:rPr>
          <w:rFonts w:eastAsia="Arial Unicode MS"/>
        </w:rPr>
        <w:t xml:space="preserve"> 1982), this</w:t>
      </w:r>
      <w:r>
        <w:t xml:space="preserve"> </w:t>
      </w:r>
      <w:r w:rsidR="002B598D">
        <w:t xml:space="preserve">indicates </w:t>
      </w:r>
      <w:r>
        <w:t>that reproduction occur</w:t>
      </w:r>
      <w:r w:rsidR="002B598D">
        <w:t>red</w:t>
      </w:r>
      <w:r>
        <w:t xml:space="preserve"> continuously between March and September (Fig. 3). Female guppies have the ability to store sperm for long periods and give birth at a later time. As a result, a single female can </w:t>
      </w:r>
      <w:proofErr w:type="gramStart"/>
      <w:r>
        <w:t>found</w:t>
      </w:r>
      <w:proofErr w:type="gramEnd"/>
      <w:r>
        <w:t xml:space="preserve"> an entire population (Deacon et al. 2011). We thus argue that juveniles found at site 2, especially in March and June, are most likely the offspring of site 1 disperser</w:t>
      </w:r>
      <w:r w:rsidR="00A77FDE">
        <w:t>s</w:t>
      </w:r>
      <w:r>
        <w:t>.</w:t>
      </w:r>
    </w:p>
    <w:p w:rsidR="00126984" w:rsidRDefault="00126984">
      <w:pPr>
        <w:spacing w:before="0" w:after="0" w:line="360" w:lineRule="auto"/>
      </w:pPr>
    </w:p>
    <w:p w:rsidR="00B32642" w:rsidRDefault="00522960">
      <w:pPr>
        <w:spacing w:before="0" w:after="200" w:line="360" w:lineRule="auto"/>
      </w:pPr>
      <w:r>
        <w:lastRenderedPageBreak/>
        <w:t xml:space="preserve">Fish were sexed on the basis of external signs of maturity. </w:t>
      </w:r>
      <w:r w:rsidR="00A77FDE">
        <w:t xml:space="preserve">Fish below 15 mm did not exhibit any external signs of maturation. </w:t>
      </w:r>
      <w:r>
        <w:t>Upon maturation, wild-type guppies are sexually dimorphic. Males possess a fully developed gonopodium and display vivid orange, black and green spots or stripes (Fig. 4</w:t>
      </w:r>
      <w:r w:rsidR="000A54B2">
        <w:t>D-H</w:t>
      </w:r>
      <w:r>
        <w:t>). Females are colored an inconspicuous grey or brown with a gravid spot behind the anal fin (Fig. 4</w:t>
      </w:r>
      <w:r w:rsidR="000A54B2">
        <w:t>L-M</w:t>
      </w:r>
      <w:r>
        <w:t>).  Gillbach guppies showed high plasticity in body coloration and fin dimension ranging from the sexual dimorphism typically encountered in natural guppy populations to the ornamentation derived from various strains used in the aquarium trade (Fig. 4).</w:t>
      </w:r>
    </w:p>
    <w:p w:rsidR="00B32642" w:rsidRDefault="00ED1494" w:rsidP="000A54B2">
      <w:pPr>
        <w:spacing w:before="0" w:after="200" w:line="276" w:lineRule="auto"/>
      </w:pPr>
      <w:r>
        <w:rPr>
          <w:noProof/>
        </w:rPr>
        <w:drawing>
          <wp:inline distT="0" distB="0" distL="0" distR="0">
            <wp:extent cx="4876800" cy="5092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S4- guppie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76800" cy="5092700"/>
                    </a:xfrm>
                    <a:prstGeom prst="rect">
                      <a:avLst/>
                    </a:prstGeom>
                  </pic:spPr>
                </pic:pic>
              </a:graphicData>
            </a:graphic>
          </wp:inline>
        </w:drawing>
      </w:r>
    </w:p>
    <w:p w:rsidR="00B32642" w:rsidRDefault="00522960">
      <w:pPr>
        <w:rPr>
          <w:sz w:val="20"/>
          <w:szCs w:val="20"/>
        </w:rPr>
      </w:pPr>
      <w:r>
        <w:rPr>
          <w:rFonts w:eastAsia="Arial Unicode MS" w:cs="Arial Unicode MS"/>
          <w:b/>
          <w:bCs/>
          <w:sz w:val="20"/>
          <w:szCs w:val="20"/>
        </w:rPr>
        <w:t>Figure 4: Specimens of feral guppies (</w:t>
      </w:r>
      <w:r>
        <w:rPr>
          <w:rFonts w:eastAsia="Arial Unicode MS" w:cs="Arial Unicode MS"/>
          <w:b/>
          <w:bCs/>
          <w:i/>
          <w:iCs/>
          <w:sz w:val="20"/>
          <w:szCs w:val="20"/>
        </w:rPr>
        <w:t>Poecilia reticulata</w:t>
      </w:r>
      <w:r>
        <w:rPr>
          <w:rFonts w:eastAsia="Arial Unicode MS" w:cs="Arial Unicode MS"/>
          <w:b/>
          <w:bCs/>
          <w:sz w:val="20"/>
          <w:szCs w:val="20"/>
        </w:rPr>
        <w:t>) collected from the Gillbach population in 2016.</w:t>
      </w:r>
      <w:r>
        <w:rPr>
          <w:rFonts w:eastAsia="Arial Unicode MS" w:cs="Arial Unicode MS"/>
          <w:sz w:val="20"/>
          <w:szCs w:val="20"/>
        </w:rPr>
        <w:t xml:space="preserve"> In the Gillbach population, both males (</w:t>
      </w:r>
      <w:r w:rsidR="000A54B2">
        <w:rPr>
          <w:rFonts w:eastAsia="Arial Unicode MS" w:cs="Arial Unicode MS"/>
          <w:sz w:val="20"/>
          <w:szCs w:val="20"/>
        </w:rPr>
        <w:t>A</w:t>
      </w:r>
      <w:r>
        <w:rPr>
          <w:rFonts w:eastAsia="Arial Unicode MS" w:cs="Arial Unicode MS"/>
          <w:sz w:val="20"/>
          <w:szCs w:val="20"/>
        </w:rPr>
        <w:t>-</w:t>
      </w:r>
      <w:r w:rsidR="000A54B2">
        <w:rPr>
          <w:rFonts w:eastAsia="Arial Unicode MS" w:cs="Arial Unicode MS"/>
          <w:sz w:val="20"/>
          <w:szCs w:val="20"/>
        </w:rPr>
        <w:t>H</w:t>
      </w:r>
      <w:r>
        <w:rPr>
          <w:rFonts w:eastAsia="Arial Unicode MS" w:cs="Arial Unicode MS"/>
          <w:sz w:val="20"/>
          <w:szCs w:val="20"/>
        </w:rPr>
        <w:t>) and females (</w:t>
      </w:r>
      <w:r w:rsidR="000A54B2">
        <w:rPr>
          <w:rFonts w:eastAsia="Arial Unicode MS" w:cs="Arial Unicode MS"/>
          <w:sz w:val="20"/>
          <w:szCs w:val="20"/>
        </w:rPr>
        <w:t>I</w:t>
      </w:r>
      <w:r>
        <w:rPr>
          <w:rFonts w:eastAsia="Arial Unicode MS" w:cs="Arial Unicode MS"/>
          <w:sz w:val="20"/>
          <w:szCs w:val="20"/>
        </w:rPr>
        <w:t>-</w:t>
      </w:r>
      <w:r w:rsidR="000A54B2">
        <w:rPr>
          <w:rFonts w:eastAsia="Arial Unicode MS" w:cs="Arial Unicode MS"/>
          <w:sz w:val="20"/>
          <w:szCs w:val="20"/>
        </w:rPr>
        <w:t>M</w:t>
      </w:r>
      <w:r>
        <w:rPr>
          <w:rFonts w:eastAsia="Arial Unicode MS" w:cs="Arial Unicode MS"/>
          <w:sz w:val="20"/>
          <w:szCs w:val="20"/>
        </w:rPr>
        <w:t>) exhibit high polymorphism in coloration and fin shape</w:t>
      </w:r>
      <w:r w:rsidR="00126984">
        <w:rPr>
          <w:rFonts w:eastAsia="Arial Unicode MS" w:cs="Arial Unicode MS"/>
          <w:sz w:val="20"/>
          <w:szCs w:val="20"/>
        </w:rPr>
        <w:t>,</w:t>
      </w:r>
      <w:r w:rsidR="00126984">
        <w:rPr>
          <w:rFonts w:eastAsia="Arial Unicode MS" w:cs="Arial Unicode MS"/>
          <w:sz w:val="20"/>
          <w:szCs w:val="20"/>
          <w:lang w:val="de-DE"/>
        </w:rPr>
        <w:t xml:space="preserve"> </w:t>
      </w:r>
      <w:r>
        <w:rPr>
          <w:rFonts w:eastAsia="Arial Unicode MS" w:cs="Arial Unicode MS"/>
          <w:sz w:val="20"/>
          <w:szCs w:val="20"/>
        </w:rPr>
        <w:t>including some rare color morphs (</w:t>
      </w:r>
      <w:r w:rsidR="000A54B2">
        <w:rPr>
          <w:rFonts w:eastAsia="Arial Unicode MS" w:cs="Arial Unicode MS"/>
          <w:sz w:val="20"/>
          <w:szCs w:val="20"/>
        </w:rPr>
        <w:t>A-C, I-K)</w:t>
      </w:r>
      <w:r w:rsidR="00126984">
        <w:rPr>
          <w:rFonts w:eastAsia="Arial Unicode MS" w:cs="Arial Unicode MS"/>
          <w:sz w:val="20"/>
          <w:szCs w:val="20"/>
        </w:rPr>
        <w:t>,</w:t>
      </w:r>
      <w:r>
        <w:rPr>
          <w:rFonts w:eastAsia="Arial Unicode MS" w:cs="Arial Unicode MS"/>
          <w:sz w:val="20"/>
          <w:szCs w:val="20"/>
        </w:rPr>
        <w:t xml:space="preserve"> typical for fish of the ornamental trade. </w:t>
      </w:r>
    </w:p>
    <w:p w:rsidR="00B32642" w:rsidRDefault="00522960">
      <w:pPr>
        <w:spacing w:before="0" w:after="200" w:line="276" w:lineRule="auto"/>
      </w:pPr>
      <w:r>
        <w:rPr>
          <w:rFonts w:ascii="Arial Unicode MS" w:eastAsia="Arial Unicode MS" w:hAnsi="Arial Unicode MS" w:cs="Arial Unicode MS"/>
        </w:rPr>
        <w:br w:type="page"/>
      </w:r>
    </w:p>
    <w:p w:rsidR="00B32642" w:rsidRDefault="00522960">
      <w:pPr>
        <w:pStyle w:val="Heading1"/>
        <w:numPr>
          <w:ilvl w:val="0"/>
          <w:numId w:val="4"/>
        </w:numPr>
      </w:pPr>
      <w:r>
        <w:lastRenderedPageBreak/>
        <w:t>Behavioral testing</w:t>
      </w:r>
    </w:p>
    <w:p w:rsidR="00B32642" w:rsidRDefault="00522960">
      <w:pPr>
        <w:rPr>
          <w:sz w:val="20"/>
          <w:szCs w:val="20"/>
        </w:rPr>
      </w:pPr>
      <w:r>
        <w:rPr>
          <w:rFonts w:eastAsia="Arial Unicode MS" w:cs="Arial Unicode MS"/>
          <w:b/>
          <w:bCs/>
          <w:sz w:val="20"/>
          <w:szCs w:val="20"/>
        </w:rPr>
        <w:t>Table 5: Variances from Repeatability models.</w:t>
      </w:r>
      <w:r>
        <w:rPr>
          <w:rFonts w:eastAsia="Arial Unicode MS" w:cs="Arial Unicode MS"/>
          <w:sz w:val="20"/>
          <w:szCs w:val="20"/>
        </w:rPr>
        <w:t xml:space="preserve"> Shown are estimates of within- and among-individual variance along with 95% confidence intervals computed from linear mixed models (see main text) for each behavioral traits of all population samples.</w:t>
      </w:r>
    </w:p>
    <w:tbl>
      <w:tblPr>
        <w:tblStyle w:val="ListTable6Colorful1"/>
        <w:tblW w:w="9587" w:type="dxa"/>
        <w:tblLayout w:type="fixed"/>
        <w:tblLook w:val="04A0" w:firstRow="1" w:lastRow="0" w:firstColumn="1" w:lastColumn="0" w:noHBand="0" w:noVBand="1"/>
      </w:tblPr>
      <w:tblGrid>
        <w:gridCol w:w="1526"/>
        <w:gridCol w:w="1343"/>
        <w:gridCol w:w="1344"/>
        <w:gridCol w:w="1343"/>
        <w:gridCol w:w="1344"/>
        <w:gridCol w:w="1343"/>
        <w:gridCol w:w="1344"/>
      </w:tblGrid>
      <w:tr w:rsidR="00126984" w:rsidRPr="00876137" w:rsidTr="0022281B">
        <w:trPr>
          <w:cnfStyle w:val="100000000000" w:firstRow="1" w:lastRow="0" w:firstColumn="0" w:lastColumn="0" w:oddVBand="0" w:evenVBand="0" w:oddHBand="0"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uto"/>
            </w:tcBorders>
            <w:shd w:val="clear" w:color="auto" w:fill="auto"/>
          </w:tcPr>
          <w:p w:rsidR="00126984" w:rsidRPr="00876137" w:rsidRDefault="00126984" w:rsidP="0022281B">
            <w:pPr>
              <w:pStyle w:val="NoSpacing"/>
              <w:spacing w:before="60" w:after="60"/>
              <w:rPr>
                <w:rFonts w:ascii="Arial" w:hAnsi="Arial" w:cs="Arial"/>
                <w:sz w:val="16"/>
                <w:szCs w:val="16"/>
              </w:rPr>
            </w:pPr>
          </w:p>
        </w:tc>
        <w:tc>
          <w:tcPr>
            <w:tcW w:w="2687" w:type="dxa"/>
            <w:gridSpan w:val="2"/>
            <w:tcBorders>
              <w:bottom w:val="single" w:sz="4" w:space="0" w:color="auto"/>
            </w:tcBorders>
            <w:shd w:val="clear" w:color="auto" w:fill="F2F2F2" w:themeFill="background1" w:themeFillShade="F2"/>
            <w:vAlign w:val="center"/>
          </w:tcPr>
          <w:p w:rsidR="00126984" w:rsidRPr="00876137" w:rsidRDefault="00126984" w:rsidP="0022281B">
            <w:pPr>
              <w:pStyle w:val="NoSpacing"/>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Boldness (log</w:t>
            </w:r>
            <w:r w:rsidRPr="00876137">
              <w:rPr>
                <w:rFonts w:ascii="Arial" w:hAnsi="Arial" w:cs="Arial"/>
                <w:sz w:val="16"/>
                <w:szCs w:val="16"/>
                <w:vertAlign w:val="subscript"/>
              </w:rPr>
              <w:t>10</w:t>
            </w:r>
            <w:r w:rsidRPr="00876137">
              <w:rPr>
                <w:rFonts w:ascii="Arial" w:hAnsi="Arial" w:cs="Arial"/>
                <w:sz w:val="16"/>
                <w:szCs w:val="16"/>
              </w:rPr>
              <w:t>)</w:t>
            </w:r>
          </w:p>
        </w:tc>
        <w:tc>
          <w:tcPr>
            <w:tcW w:w="2687" w:type="dxa"/>
            <w:gridSpan w:val="2"/>
            <w:tcBorders>
              <w:bottom w:val="single" w:sz="4" w:space="0" w:color="auto"/>
            </w:tcBorders>
            <w:shd w:val="clear" w:color="auto" w:fill="auto"/>
            <w:vAlign w:val="center"/>
          </w:tcPr>
          <w:p w:rsidR="00126984" w:rsidRPr="00876137" w:rsidRDefault="00126984" w:rsidP="0022281B">
            <w:pPr>
              <w:pStyle w:val="NoSpacing"/>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Sociability (log</w:t>
            </w:r>
            <w:r w:rsidRPr="00876137">
              <w:rPr>
                <w:rFonts w:ascii="Arial" w:hAnsi="Arial" w:cs="Arial"/>
                <w:sz w:val="16"/>
                <w:szCs w:val="16"/>
                <w:vertAlign w:val="subscript"/>
              </w:rPr>
              <w:t>10</w:t>
            </w:r>
            <w:r w:rsidRPr="00876137">
              <w:rPr>
                <w:rFonts w:ascii="Arial" w:hAnsi="Arial" w:cs="Arial"/>
                <w:sz w:val="16"/>
                <w:szCs w:val="16"/>
              </w:rPr>
              <w:t>)</w:t>
            </w:r>
          </w:p>
        </w:tc>
        <w:tc>
          <w:tcPr>
            <w:tcW w:w="2687" w:type="dxa"/>
            <w:gridSpan w:val="2"/>
            <w:tcBorders>
              <w:bottom w:val="single" w:sz="4" w:space="0" w:color="auto"/>
            </w:tcBorders>
            <w:shd w:val="clear" w:color="auto" w:fill="F2F2F2" w:themeFill="background1" w:themeFillShade="F2"/>
            <w:vAlign w:val="center"/>
          </w:tcPr>
          <w:p w:rsidR="00126984" w:rsidRPr="00876137" w:rsidRDefault="00126984" w:rsidP="0022281B">
            <w:pPr>
              <w:pStyle w:val="NoSpacing"/>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Activity</w:t>
            </w:r>
          </w:p>
        </w:tc>
      </w:tr>
      <w:tr w:rsidR="00126984" w:rsidRPr="00876137" w:rsidTr="0022281B">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auto"/>
              <w:bottom w:val="single" w:sz="4" w:space="0" w:color="auto"/>
            </w:tcBorders>
            <w:shd w:val="clear" w:color="auto" w:fill="auto"/>
          </w:tcPr>
          <w:p w:rsidR="00126984" w:rsidRPr="00876137" w:rsidRDefault="00126984" w:rsidP="0022281B">
            <w:pPr>
              <w:pStyle w:val="NoSpacing"/>
              <w:spacing w:before="60" w:after="60"/>
              <w:rPr>
                <w:rFonts w:ascii="Arial" w:hAnsi="Arial" w:cs="Arial"/>
                <w:sz w:val="16"/>
                <w:szCs w:val="16"/>
              </w:rPr>
            </w:pPr>
            <w:r w:rsidRPr="00876137">
              <w:rPr>
                <w:rFonts w:ascii="Arial" w:hAnsi="Arial" w:cs="Arial"/>
                <w:sz w:val="16"/>
                <w:szCs w:val="16"/>
              </w:rPr>
              <w:t>Population</w:t>
            </w:r>
          </w:p>
        </w:tc>
        <w:tc>
          <w:tcPr>
            <w:tcW w:w="1343" w:type="dxa"/>
            <w:tcBorders>
              <w:top w:val="single" w:sz="4" w:space="0" w:color="auto"/>
              <w:bottom w:val="single" w:sz="4" w:space="0" w:color="auto"/>
            </w:tcBorders>
            <w:shd w:val="clear" w:color="auto" w:fill="F2F2F2" w:themeFill="background1" w:themeFillShade="F2"/>
            <w:vAlign w:val="center"/>
          </w:tcPr>
          <w:p w:rsidR="00126984" w:rsidRPr="00876137" w:rsidRDefault="00126984" w:rsidP="0022281B">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876137">
              <w:rPr>
                <w:rFonts w:ascii="Arial" w:hAnsi="Arial" w:cs="Arial"/>
                <w:i/>
                <w:sz w:val="16"/>
                <w:szCs w:val="16"/>
              </w:rPr>
              <w:t>V</w:t>
            </w:r>
            <w:r w:rsidRPr="00876137">
              <w:rPr>
                <w:rFonts w:ascii="Arial" w:hAnsi="Arial" w:cs="Arial"/>
                <w:sz w:val="16"/>
                <w:szCs w:val="16"/>
                <w:vertAlign w:val="subscript"/>
              </w:rPr>
              <w:t>within</w:t>
            </w:r>
            <w:proofErr w:type="spellEnd"/>
            <w:r w:rsidRPr="00876137">
              <w:rPr>
                <w:rFonts w:ascii="Arial" w:hAnsi="Arial" w:cs="Arial"/>
                <w:sz w:val="16"/>
                <w:szCs w:val="16"/>
              </w:rPr>
              <w:br/>
              <w:t xml:space="preserve"> [95% CI]</w:t>
            </w:r>
          </w:p>
        </w:tc>
        <w:tc>
          <w:tcPr>
            <w:tcW w:w="1344" w:type="dxa"/>
            <w:tcBorders>
              <w:top w:val="single" w:sz="4" w:space="0" w:color="auto"/>
              <w:bottom w:val="single" w:sz="4" w:space="0" w:color="auto"/>
            </w:tcBorders>
            <w:shd w:val="clear" w:color="auto" w:fill="F2F2F2" w:themeFill="background1" w:themeFillShade="F2"/>
            <w:vAlign w:val="center"/>
          </w:tcPr>
          <w:p w:rsidR="00126984" w:rsidRPr="00876137" w:rsidRDefault="00126984" w:rsidP="0022281B">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vertAlign w:val="subscript"/>
              </w:rPr>
            </w:pPr>
            <w:proofErr w:type="spellStart"/>
            <w:r w:rsidRPr="00876137">
              <w:rPr>
                <w:rFonts w:ascii="Arial" w:hAnsi="Arial" w:cs="Arial"/>
                <w:i/>
                <w:sz w:val="16"/>
                <w:szCs w:val="16"/>
              </w:rPr>
              <w:t>V</w:t>
            </w:r>
            <w:r w:rsidRPr="00876137">
              <w:rPr>
                <w:rFonts w:ascii="Arial" w:hAnsi="Arial" w:cs="Arial"/>
                <w:sz w:val="16"/>
                <w:szCs w:val="16"/>
                <w:vertAlign w:val="subscript"/>
              </w:rPr>
              <w:t>among</w:t>
            </w:r>
            <w:proofErr w:type="spellEnd"/>
            <w:r w:rsidRPr="00876137">
              <w:rPr>
                <w:rFonts w:ascii="Arial" w:hAnsi="Arial" w:cs="Arial"/>
                <w:sz w:val="16"/>
                <w:szCs w:val="16"/>
                <w:vertAlign w:val="subscript"/>
              </w:rPr>
              <w:br/>
            </w:r>
            <w:r w:rsidRPr="00876137">
              <w:rPr>
                <w:rFonts w:ascii="Arial" w:hAnsi="Arial" w:cs="Arial"/>
                <w:sz w:val="16"/>
                <w:szCs w:val="16"/>
              </w:rPr>
              <w:t>[95% CI]</w:t>
            </w:r>
          </w:p>
        </w:tc>
        <w:tc>
          <w:tcPr>
            <w:tcW w:w="1343" w:type="dxa"/>
            <w:tcBorders>
              <w:top w:val="single" w:sz="4" w:space="0" w:color="auto"/>
              <w:bottom w:val="single" w:sz="4" w:space="0" w:color="auto"/>
            </w:tcBorders>
            <w:shd w:val="clear" w:color="auto" w:fill="auto"/>
            <w:vAlign w:val="center"/>
          </w:tcPr>
          <w:p w:rsidR="00126984" w:rsidRPr="00876137" w:rsidRDefault="00126984" w:rsidP="0022281B">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876137">
              <w:rPr>
                <w:rFonts w:ascii="Arial" w:hAnsi="Arial" w:cs="Arial"/>
                <w:i/>
                <w:sz w:val="16"/>
                <w:szCs w:val="16"/>
              </w:rPr>
              <w:t>V</w:t>
            </w:r>
            <w:r w:rsidRPr="00876137">
              <w:rPr>
                <w:rFonts w:ascii="Arial" w:hAnsi="Arial" w:cs="Arial"/>
                <w:sz w:val="16"/>
                <w:szCs w:val="16"/>
                <w:vertAlign w:val="subscript"/>
              </w:rPr>
              <w:t>within</w:t>
            </w:r>
            <w:proofErr w:type="spellEnd"/>
            <w:r w:rsidRPr="00876137">
              <w:rPr>
                <w:rFonts w:ascii="Arial" w:hAnsi="Arial" w:cs="Arial"/>
                <w:sz w:val="16"/>
                <w:szCs w:val="16"/>
              </w:rPr>
              <w:br/>
              <w:t xml:space="preserve"> [95% CI]</w:t>
            </w:r>
          </w:p>
        </w:tc>
        <w:tc>
          <w:tcPr>
            <w:tcW w:w="1344" w:type="dxa"/>
            <w:tcBorders>
              <w:top w:val="single" w:sz="4" w:space="0" w:color="auto"/>
              <w:bottom w:val="single" w:sz="4" w:space="0" w:color="auto"/>
            </w:tcBorders>
            <w:shd w:val="clear" w:color="auto" w:fill="auto"/>
            <w:vAlign w:val="center"/>
          </w:tcPr>
          <w:p w:rsidR="00126984" w:rsidRPr="00876137" w:rsidRDefault="00126984" w:rsidP="0022281B">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vertAlign w:val="subscript"/>
              </w:rPr>
            </w:pPr>
            <w:proofErr w:type="spellStart"/>
            <w:r w:rsidRPr="00876137">
              <w:rPr>
                <w:rFonts w:ascii="Arial" w:hAnsi="Arial" w:cs="Arial"/>
                <w:i/>
                <w:sz w:val="16"/>
                <w:szCs w:val="16"/>
              </w:rPr>
              <w:t>V</w:t>
            </w:r>
            <w:r w:rsidRPr="00876137">
              <w:rPr>
                <w:rFonts w:ascii="Arial" w:hAnsi="Arial" w:cs="Arial"/>
                <w:sz w:val="16"/>
                <w:szCs w:val="16"/>
                <w:vertAlign w:val="subscript"/>
              </w:rPr>
              <w:t>among</w:t>
            </w:r>
            <w:proofErr w:type="spellEnd"/>
            <w:r w:rsidRPr="00876137">
              <w:rPr>
                <w:rFonts w:ascii="Arial" w:hAnsi="Arial" w:cs="Arial"/>
                <w:sz w:val="16"/>
                <w:szCs w:val="16"/>
                <w:vertAlign w:val="subscript"/>
              </w:rPr>
              <w:br/>
            </w:r>
            <w:r w:rsidRPr="00876137">
              <w:rPr>
                <w:rFonts w:ascii="Arial" w:hAnsi="Arial" w:cs="Arial"/>
                <w:sz w:val="16"/>
                <w:szCs w:val="16"/>
              </w:rPr>
              <w:t>[95% CI]</w:t>
            </w:r>
          </w:p>
        </w:tc>
        <w:tc>
          <w:tcPr>
            <w:tcW w:w="1343" w:type="dxa"/>
            <w:tcBorders>
              <w:top w:val="single" w:sz="4" w:space="0" w:color="auto"/>
              <w:bottom w:val="single" w:sz="4" w:space="0" w:color="auto"/>
            </w:tcBorders>
            <w:shd w:val="clear" w:color="auto" w:fill="F2F2F2" w:themeFill="background1" w:themeFillShade="F2"/>
            <w:vAlign w:val="center"/>
          </w:tcPr>
          <w:p w:rsidR="00126984" w:rsidRPr="00876137" w:rsidRDefault="00126984" w:rsidP="0022281B">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876137">
              <w:rPr>
                <w:rFonts w:ascii="Arial" w:hAnsi="Arial" w:cs="Arial"/>
                <w:i/>
                <w:sz w:val="16"/>
                <w:szCs w:val="16"/>
              </w:rPr>
              <w:t>V</w:t>
            </w:r>
            <w:r w:rsidRPr="00876137">
              <w:rPr>
                <w:rFonts w:ascii="Arial" w:hAnsi="Arial" w:cs="Arial"/>
                <w:sz w:val="16"/>
                <w:szCs w:val="16"/>
                <w:vertAlign w:val="subscript"/>
              </w:rPr>
              <w:t>within</w:t>
            </w:r>
            <w:proofErr w:type="spellEnd"/>
            <w:r w:rsidRPr="00876137">
              <w:rPr>
                <w:rFonts w:ascii="Arial" w:hAnsi="Arial" w:cs="Arial"/>
                <w:sz w:val="16"/>
                <w:szCs w:val="16"/>
              </w:rPr>
              <w:br/>
              <w:t xml:space="preserve"> [95% CI]</w:t>
            </w:r>
          </w:p>
        </w:tc>
        <w:tc>
          <w:tcPr>
            <w:tcW w:w="1344" w:type="dxa"/>
            <w:tcBorders>
              <w:top w:val="single" w:sz="4" w:space="0" w:color="auto"/>
              <w:bottom w:val="single" w:sz="4" w:space="0" w:color="auto"/>
            </w:tcBorders>
            <w:shd w:val="clear" w:color="auto" w:fill="F2F2F2" w:themeFill="background1" w:themeFillShade="F2"/>
            <w:vAlign w:val="center"/>
          </w:tcPr>
          <w:p w:rsidR="00126984" w:rsidRPr="00876137" w:rsidRDefault="00126984" w:rsidP="0022281B">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vertAlign w:val="subscript"/>
              </w:rPr>
            </w:pPr>
            <w:proofErr w:type="spellStart"/>
            <w:r w:rsidRPr="00876137">
              <w:rPr>
                <w:rFonts w:ascii="Arial" w:hAnsi="Arial" w:cs="Arial"/>
                <w:i/>
                <w:sz w:val="16"/>
                <w:szCs w:val="16"/>
              </w:rPr>
              <w:t>V</w:t>
            </w:r>
            <w:r w:rsidRPr="00876137">
              <w:rPr>
                <w:rFonts w:ascii="Arial" w:hAnsi="Arial" w:cs="Arial"/>
                <w:sz w:val="16"/>
                <w:szCs w:val="16"/>
                <w:vertAlign w:val="subscript"/>
              </w:rPr>
              <w:t>among</w:t>
            </w:r>
            <w:proofErr w:type="spellEnd"/>
            <w:r w:rsidRPr="00876137">
              <w:rPr>
                <w:rFonts w:ascii="Arial" w:hAnsi="Arial" w:cs="Arial"/>
                <w:sz w:val="16"/>
                <w:szCs w:val="16"/>
                <w:vertAlign w:val="subscript"/>
              </w:rPr>
              <w:br/>
            </w:r>
            <w:r w:rsidRPr="00876137">
              <w:rPr>
                <w:rFonts w:ascii="Arial" w:hAnsi="Arial" w:cs="Arial"/>
                <w:sz w:val="16"/>
                <w:szCs w:val="16"/>
              </w:rPr>
              <w:t>[95% CI]</w:t>
            </w:r>
          </w:p>
        </w:tc>
      </w:tr>
      <w:tr w:rsidR="00126984" w:rsidRPr="00876137" w:rsidTr="0022281B">
        <w:trPr>
          <w:trHeight w:val="20"/>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auto"/>
            </w:tcBorders>
            <w:shd w:val="clear" w:color="auto" w:fill="auto"/>
            <w:vAlign w:val="center"/>
          </w:tcPr>
          <w:p w:rsidR="00126984" w:rsidRPr="00876137" w:rsidRDefault="00126984" w:rsidP="0022281B">
            <w:pPr>
              <w:pStyle w:val="NoSpacing"/>
              <w:spacing w:before="60" w:after="60"/>
              <w:rPr>
                <w:rFonts w:ascii="Arial" w:hAnsi="Arial" w:cs="Arial"/>
                <w:sz w:val="16"/>
                <w:szCs w:val="16"/>
              </w:rPr>
            </w:pPr>
            <w:r w:rsidRPr="00876137">
              <w:rPr>
                <w:rFonts w:ascii="Arial" w:hAnsi="Arial" w:cs="Arial"/>
                <w:sz w:val="16"/>
                <w:szCs w:val="16"/>
              </w:rPr>
              <w:t>March site 1</w:t>
            </w:r>
          </w:p>
        </w:tc>
        <w:tc>
          <w:tcPr>
            <w:tcW w:w="1343" w:type="dxa"/>
            <w:tcBorders>
              <w:top w:val="single" w:sz="4" w:space="0" w:color="auto"/>
            </w:tcBorders>
            <w:shd w:val="clear" w:color="auto" w:fill="F2F2F2" w:themeFill="background1" w:themeFillShade="F2"/>
            <w:vAlign w:val="center"/>
          </w:tcPr>
          <w:p w:rsidR="00126984" w:rsidRPr="00876137" w:rsidRDefault="00126984" w:rsidP="0022281B">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 xml:space="preserve">0.12 </w:t>
            </w:r>
            <w:r w:rsidRPr="00876137">
              <w:rPr>
                <w:rFonts w:ascii="Arial" w:hAnsi="Arial" w:cs="Arial"/>
                <w:sz w:val="16"/>
                <w:szCs w:val="16"/>
              </w:rPr>
              <w:br/>
              <w:t>[0.09–0.17]</w:t>
            </w:r>
          </w:p>
        </w:tc>
        <w:tc>
          <w:tcPr>
            <w:tcW w:w="1344" w:type="dxa"/>
            <w:tcBorders>
              <w:top w:val="single" w:sz="4" w:space="0" w:color="auto"/>
            </w:tcBorders>
            <w:shd w:val="clear" w:color="auto" w:fill="F2F2F2" w:themeFill="background1" w:themeFillShade="F2"/>
            <w:vAlign w:val="center"/>
          </w:tcPr>
          <w:p w:rsidR="00126984" w:rsidRPr="00876137" w:rsidRDefault="00126984" w:rsidP="0022281B">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 xml:space="preserve">0.12 </w:t>
            </w:r>
            <w:r w:rsidRPr="00876137">
              <w:rPr>
                <w:rFonts w:ascii="Arial" w:hAnsi="Arial" w:cs="Arial"/>
                <w:sz w:val="16"/>
                <w:szCs w:val="16"/>
              </w:rPr>
              <w:br/>
              <w:t>[0.06–0.23]</w:t>
            </w:r>
          </w:p>
        </w:tc>
        <w:tc>
          <w:tcPr>
            <w:tcW w:w="1343" w:type="dxa"/>
            <w:tcBorders>
              <w:top w:val="single" w:sz="4" w:space="0" w:color="auto"/>
            </w:tcBorders>
            <w:shd w:val="clear" w:color="auto" w:fill="auto"/>
            <w:vAlign w:val="center"/>
          </w:tcPr>
          <w:p w:rsidR="00126984" w:rsidRPr="00876137" w:rsidRDefault="00126984" w:rsidP="0022281B">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 xml:space="preserve">0.044 </w:t>
            </w:r>
            <w:r w:rsidRPr="00876137">
              <w:rPr>
                <w:rFonts w:ascii="Arial" w:hAnsi="Arial" w:cs="Arial"/>
                <w:sz w:val="16"/>
                <w:szCs w:val="16"/>
              </w:rPr>
              <w:br/>
              <w:t>[0.031–0.061]</w:t>
            </w:r>
          </w:p>
        </w:tc>
        <w:tc>
          <w:tcPr>
            <w:tcW w:w="1344" w:type="dxa"/>
            <w:tcBorders>
              <w:top w:val="single" w:sz="4" w:space="0" w:color="auto"/>
            </w:tcBorders>
            <w:shd w:val="clear" w:color="auto" w:fill="auto"/>
            <w:vAlign w:val="center"/>
          </w:tcPr>
          <w:p w:rsidR="00126984" w:rsidRPr="00876137" w:rsidRDefault="00126984" w:rsidP="0022281B">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 xml:space="preserve">0.015 </w:t>
            </w:r>
            <w:r w:rsidRPr="00876137">
              <w:rPr>
                <w:rFonts w:ascii="Arial" w:hAnsi="Arial" w:cs="Arial"/>
                <w:sz w:val="16"/>
                <w:szCs w:val="16"/>
              </w:rPr>
              <w:br/>
              <w:t>[0.006–0.041]</w:t>
            </w:r>
          </w:p>
        </w:tc>
        <w:tc>
          <w:tcPr>
            <w:tcW w:w="1343" w:type="dxa"/>
            <w:tcBorders>
              <w:top w:val="single" w:sz="4" w:space="0" w:color="auto"/>
            </w:tcBorders>
            <w:shd w:val="clear" w:color="auto" w:fill="F2F2F2" w:themeFill="background1" w:themeFillShade="F2"/>
            <w:vAlign w:val="center"/>
          </w:tcPr>
          <w:p w:rsidR="00126984" w:rsidRPr="00876137" w:rsidRDefault="00126984" w:rsidP="0022281B">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 xml:space="preserve">5.00 </w:t>
            </w:r>
            <w:r w:rsidRPr="00876137">
              <w:rPr>
                <w:rFonts w:ascii="Arial" w:hAnsi="Arial" w:cs="Arial"/>
                <w:sz w:val="16"/>
                <w:szCs w:val="16"/>
              </w:rPr>
              <w:br/>
              <w:t>[3.58–6.98]</w:t>
            </w:r>
          </w:p>
        </w:tc>
        <w:tc>
          <w:tcPr>
            <w:tcW w:w="1344" w:type="dxa"/>
            <w:tcBorders>
              <w:top w:val="single" w:sz="4" w:space="0" w:color="auto"/>
            </w:tcBorders>
            <w:shd w:val="clear" w:color="auto" w:fill="F2F2F2" w:themeFill="background1" w:themeFillShade="F2"/>
            <w:vAlign w:val="center"/>
          </w:tcPr>
          <w:p w:rsidR="00126984" w:rsidRPr="00876137" w:rsidRDefault="00126984" w:rsidP="0022281B">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 xml:space="preserve">1.87 </w:t>
            </w:r>
            <w:r w:rsidRPr="00876137">
              <w:rPr>
                <w:rFonts w:ascii="Arial" w:hAnsi="Arial" w:cs="Arial"/>
                <w:sz w:val="16"/>
                <w:szCs w:val="16"/>
              </w:rPr>
              <w:br/>
              <w:t>[0.71–4.89]</w:t>
            </w:r>
          </w:p>
        </w:tc>
      </w:tr>
      <w:tr w:rsidR="00126984" w:rsidRPr="00876137" w:rsidTr="0022281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26" w:type="dxa"/>
            <w:shd w:val="clear" w:color="auto" w:fill="auto"/>
            <w:vAlign w:val="center"/>
          </w:tcPr>
          <w:p w:rsidR="00126984" w:rsidRPr="00876137" w:rsidRDefault="00126984" w:rsidP="0022281B">
            <w:pPr>
              <w:pStyle w:val="NoSpacing"/>
              <w:spacing w:before="60" w:after="60"/>
              <w:rPr>
                <w:rFonts w:ascii="Arial" w:hAnsi="Arial" w:cs="Arial"/>
                <w:sz w:val="16"/>
                <w:szCs w:val="16"/>
              </w:rPr>
            </w:pPr>
            <w:r w:rsidRPr="00876137">
              <w:rPr>
                <w:rFonts w:ascii="Arial" w:hAnsi="Arial" w:cs="Arial"/>
                <w:sz w:val="16"/>
                <w:szCs w:val="16"/>
              </w:rPr>
              <w:t>June site 1</w:t>
            </w:r>
          </w:p>
        </w:tc>
        <w:tc>
          <w:tcPr>
            <w:tcW w:w="1343" w:type="dxa"/>
            <w:shd w:val="clear" w:color="auto" w:fill="F2F2F2" w:themeFill="background1" w:themeFillShade="F2"/>
            <w:vAlign w:val="center"/>
          </w:tcPr>
          <w:p w:rsidR="00126984" w:rsidRPr="00876137" w:rsidRDefault="00126984" w:rsidP="0022281B">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76137">
              <w:rPr>
                <w:rFonts w:ascii="Arial" w:hAnsi="Arial" w:cs="Arial"/>
                <w:sz w:val="16"/>
                <w:szCs w:val="16"/>
              </w:rPr>
              <w:t xml:space="preserve">0.19 </w:t>
            </w:r>
            <w:r w:rsidRPr="00876137">
              <w:rPr>
                <w:rFonts w:ascii="Arial" w:hAnsi="Arial" w:cs="Arial"/>
                <w:sz w:val="16"/>
                <w:szCs w:val="16"/>
              </w:rPr>
              <w:br/>
              <w:t>[0.14–0.25]</w:t>
            </w:r>
          </w:p>
        </w:tc>
        <w:tc>
          <w:tcPr>
            <w:tcW w:w="1344" w:type="dxa"/>
            <w:shd w:val="clear" w:color="auto" w:fill="F2F2F2" w:themeFill="background1" w:themeFillShade="F2"/>
            <w:vAlign w:val="center"/>
          </w:tcPr>
          <w:p w:rsidR="00126984" w:rsidRPr="00876137" w:rsidRDefault="00126984" w:rsidP="0022281B">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76137">
              <w:rPr>
                <w:rFonts w:ascii="Arial" w:hAnsi="Arial" w:cs="Arial"/>
                <w:sz w:val="16"/>
                <w:szCs w:val="16"/>
              </w:rPr>
              <w:t xml:space="preserve">0.12 </w:t>
            </w:r>
            <w:r w:rsidRPr="00876137">
              <w:rPr>
                <w:rFonts w:ascii="Arial" w:hAnsi="Arial" w:cs="Arial"/>
                <w:sz w:val="16"/>
                <w:szCs w:val="16"/>
              </w:rPr>
              <w:br/>
              <w:t>[0.06–0.25]</w:t>
            </w:r>
          </w:p>
        </w:tc>
        <w:tc>
          <w:tcPr>
            <w:tcW w:w="1343" w:type="dxa"/>
            <w:shd w:val="clear" w:color="auto" w:fill="auto"/>
            <w:vAlign w:val="center"/>
          </w:tcPr>
          <w:p w:rsidR="00126984" w:rsidRPr="00876137" w:rsidRDefault="00126984" w:rsidP="0022281B">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76137">
              <w:rPr>
                <w:rFonts w:ascii="Arial" w:hAnsi="Arial" w:cs="Arial"/>
                <w:sz w:val="16"/>
                <w:szCs w:val="16"/>
              </w:rPr>
              <w:t>0.047</w:t>
            </w:r>
            <w:r w:rsidRPr="00876137">
              <w:rPr>
                <w:rFonts w:ascii="Arial" w:hAnsi="Arial" w:cs="Arial"/>
                <w:sz w:val="16"/>
                <w:szCs w:val="16"/>
              </w:rPr>
              <w:br/>
              <w:t>[0.035–0.064]</w:t>
            </w:r>
          </w:p>
        </w:tc>
        <w:tc>
          <w:tcPr>
            <w:tcW w:w="1344" w:type="dxa"/>
            <w:shd w:val="clear" w:color="auto" w:fill="auto"/>
            <w:vAlign w:val="center"/>
          </w:tcPr>
          <w:p w:rsidR="00126984" w:rsidRPr="00876137" w:rsidRDefault="00126984" w:rsidP="0022281B">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76137">
              <w:rPr>
                <w:rFonts w:ascii="Arial" w:hAnsi="Arial" w:cs="Arial"/>
                <w:sz w:val="16"/>
                <w:szCs w:val="16"/>
              </w:rPr>
              <w:t xml:space="preserve">0.022 </w:t>
            </w:r>
            <w:r w:rsidRPr="00876137">
              <w:rPr>
                <w:rFonts w:ascii="Arial" w:hAnsi="Arial" w:cs="Arial"/>
                <w:sz w:val="16"/>
                <w:szCs w:val="16"/>
              </w:rPr>
              <w:br/>
              <w:t>[0.010–0.048]</w:t>
            </w:r>
          </w:p>
        </w:tc>
        <w:tc>
          <w:tcPr>
            <w:tcW w:w="1343" w:type="dxa"/>
            <w:shd w:val="clear" w:color="auto" w:fill="F2F2F2" w:themeFill="background1" w:themeFillShade="F2"/>
            <w:vAlign w:val="center"/>
          </w:tcPr>
          <w:p w:rsidR="00126984" w:rsidRPr="00876137" w:rsidRDefault="00126984" w:rsidP="0022281B">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76137">
              <w:rPr>
                <w:rFonts w:ascii="Arial" w:hAnsi="Arial" w:cs="Arial"/>
                <w:sz w:val="16"/>
                <w:szCs w:val="16"/>
              </w:rPr>
              <w:t xml:space="preserve">4.03 </w:t>
            </w:r>
            <w:r w:rsidRPr="00876137">
              <w:rPr>
                <w:rFonts w:ascii="Arial" w:hAnsi="Arial" w:cs="Arial"/>
                <w:sz w:val="16"/>
                <w:szCs w:val="16"/>
              </w:rPr>
              <w:br/>
              <w:t>[2.97–5.46]</w:t>
            </w:r>
          </w:p>
        </w:tc>
        <w:tc>
          <w:tcPr>
            <w:tcW w:w="1344" w:type="dxa"/>
            <w:shd w:val="clear" w:color="auto" w:fill="F2F2F2" w:themeFill="background1" w:themeFillShade="F2"/>
            <w:vAlign w:val="center"/>
          </w:tcPr>
          <w:p w:rsidR="00126984" w:rsidRPr="00876137" w:rsidRDefault="00126984" w:rsidP="0022281B">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76137">
              <w:rPr>
                <w:rFonts w:ascii="Arial" w:hAnsi="Arial" w:cs="Arial"/>
                <w:sz w:val="16"/>
                <w:szCs w:val="16"/>
              </w:rPr>
              <w:t xml:space="preserve">1.73 </w:t>
            </w:r>
            <w:r w:rsidRPr="00876137">
              <w:rPr>
                <w:rFonts w:ascii="Arial" w:hAnsi="Arial" w:cs="Arial"/>
                <w:sz w:val="16"/>
                <w:szCs w:val="16"/>
              </w:rPr>
              <w:br/>
              <w:t>[0.77–3.88]</w:t>
            </w:r>
          </w:p>
        </w:tc>
      </w:tr>
      <w:tr w:rsidR="00126984" w:rsidRPr="00876137" w:rsidTr="0022281B">
        <w:trPr>
          <w:trHeight w:val="20"/>
        </w:trPr>
        <w:tc>
          <w:tcPr>
            <w:cnfStyle w:val="001000000000" w:firstRow="0" w:lastRow="0" w:firstColumn="1" w:lastColumn="0" w:oddVBand="0" w:evenVBand="0" w:oddHBand="0" w:evenHBand="0" w:firstRowFirstColumn="0" w:firstRowLastColumn="0" w:lastRowFirstColumn="0" w:lastRowLastColumn="0"/>
            <w:tcW w:w="1526" w:type="dxa"/>
            <w:shd w:val="clear" w:color="auto" w:fill="auto"/>
            <w:vAlign w:val="center"/>
          </w:tcPr>
          <w:p w:rsidR="00126984" w:rsidRPr="00876137" w:rsidRDefault="00126984" w:rsidP="0022281B">
            <w:pPr>
              <w:pStyle w:val="NoSpacing"/>
              <w:spacing w:before="60" w:after="60"/>
              <w:rPr>
                <w:rFonts w:ascii="Arial" w:hAnsi="Arial" w:cs="Arial"/>
                <w:sz w:val="16"/>
                <w:szCs w:val="16"/>
              </w:rPr>
            </w:pPr>
            <w:r w:rsidRPr="00876137">
              <w:rPr>
                <w:rFonts w:ascii="Arial" w:hAnsi="Arial" w:cs="Arial"/>
                <w:sz w:val="16"/>
                <w:szCs w:val="16"/>
              </w:rPr>
              <w:t>August site 1</w:t>
            </w:r>
          </w:p>
        </w:tc>
        <w:tc>
          <w:tcPr>
            <w:tcW w:w="1343" w:type="dxa"/>
            <w:shd w:val="clear" w:color="auto" w:fill="F2F2F2" w:themeFill="background1" w:themeFillShade="F2"/>
            <w:vAlign w:val="center"/>
          </w:tcPr>
          <w:p w:rsidR="00126984" w:rsidRPr="00876137" w:rsidRDefault="00126984" w:rsidP="0022281B">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 xml:space="preserve">0.16 </w:t>
            </w:r>
            <w:r w:rsidRPr="00876137">
              <w:rPr>
                <w:rFonts w:ascii="Arial" w:hAnsi="Arial" w:cs="Arial"/>
                <w:sz w:val="16"/>
                <w:szCs w:val="16"/>
              </w:rPr>
              <w:br/>
              <w:t>[0.12–0.21]</w:t>
            </w:r>
          </w:p>
        </w:tc>
        <w:tc>
          <w:tcPr>
            <w:tcW w:w="1344" w:type="dxa"/>
            <w:shd w:val="clear" w:color="auto" w:fill="F2F2F2" w:themeFill="background1" w:themeFillShade="F2"/>
            <w:vAlign w:val="center"/>
          </w:tcPr>
          <w:p w:rsidR="00126984" w:rsidRPr="00876137" w:rsidRDefault="00126984" w:rsidP="0022281B">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 xml:space="preserve">0.18 </w:t>
            </w:r>
            <w:r w:rsidRPr="00876137">
              <w:rPr>
                <w:rFonts w:ascii="Arial" w:hAnsi="Arial" w:cs="Arial"/>
                <w:sz w:val="16"/>
                <w:szCs w:val="16"/>
              </w:rPr>
              <w:br/>
              <w:t>[0.1–0.32]</w:t>
            </w:r>
          </w:p>
        </w:tc>
        <w:tc>
          <w:tcPr>
            <w:tcW w:w="1343" w:type="dxa"/>
            <w:shd w:val="clear" w:color="auto" w:fill="auto"/>
            <w:vAlign w:val="center"/>
          </w:tcPr>
          <w:p w:rsidR="00126984" w:rsidRPr="00876137" w:rsidRDefault="00126984" w:rsidP="0022281B">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 xml:space="preserve">0.037 </w:t>
            </w:r>
            <w:r w:rsidRPr="00876137">
              <w:rPr>
                <w:rFonts w:ascii="Arial" w:hAnsi="Arial" w:cs="Arial"/>
                <w:sz w:val="16"/>
                <w:szCs w:val="16"/>
              </w:rPr>
              <w:br/>
              <w:t>[0.028–0.051]</w:t>
            </w:r>
          </w:p>
        </w:tc>
        <w:tc>
          <w:tcPr>
            <w:tcW w:w="1344" w:type="dxa"/>
            <w:shd w:val="clear" w:color="auto" w:fill="auto"/>
            <w:vAlign w:val="center"/>
          </w:tcPr>
          <w:p w:rsidR="00126984" w:rsidRPr="00876137" w:rsidRDefault="00126984" w:rsidP="0022281B">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 xml:space="preserve">0.019 </w:t>
            </w:r>
            <w:r w:rsidRPr="00876137">
              <w:rPr>
                <w:rFonts w:ascii="Arial" w:hAnsi="Arial" w:cs="Arial"/>
                <w:sz w:val="16"/>
                <w:szCs w:val="16"/>
              </w:rPr>
              <w:br/>
              <w:t>[0.009–0.041]</w:t>
            </w:r>
          </w:p>
        </w:tc>
        <w:tc>
          <w:tcPr>
            <w:tcW w:w="1343" w:type="dxa"/>
            <w:shd w:val="clear" w:color="auto" w:fill="F2F2F2" w:themeFill="background1" w:themeFillShade="F2"/>
            <w:vAlign w:val="center"/>
          </w:tcPr>
          <w:p w:rsidR="00126984" w:rsidRPr="00876137" w:rsidRDefault="00126984" w:rsidP="0022281B">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 xml:space="preserve">4.46 </w:t>
            </w:r>
            <w:r w:rsidRPr="00876137">
              <w:rPr>
                <w:rFonts w:ascii="Arial" w:hAnsi="Arial" w:cs="Arial"/>
                <w:sz w:val="16"/>
                <w:szCs w:val="16"/>
              </w:rPr>
              <w:br/>
              <w:t>[3.28–6.06]</w:t>
            </w:r>
          </w:p>
        </w:tc>
        <w:tc>
          <w:tcPr>
            <w:tcW w:w="1344" w:type="dxa"/>
            <w:shd w:val="clear" w:color="auto" w:fill="F2F2F2" w:themeFill="background1" w:themeFillShade="F2"/>
            <w:vAlign w:val="center"/>
          </w:tcPr>
          <w:p w:rsidR="00126984" w:rsidRPr="00876137" w:rsidRDefault="00126984" w:rsidP="0022281B">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 xml:space="preserve">2.69 </w:t>
            </w:r>
            <w:r w:rsidRPr="00876137">
              <w:rPr>
                <w:rFonts w:ascii="Arial" w:hAnsi="Arial" w:cs="Arial"/>
                <w:sz w:val="16"/>
                <w:szCs w:val="16"/>
              </w:rPr>
              <w:br/>
              <w:t>[1.33–5.43]</w:t>
            </w:r>
          </w:p>
        </w:tc>
      </w:tr>
      <w:tr w:rsidR="00126984" w:rsidRPr="00876137" w:rsidTr="0022281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26" w:type="dxa"/>
            <w:shd w:val="clear" w:color="auto" w:fill="auto"/>
            <w:vAlign w:val="center"/>
          </w:tcPr>
          <w:p w:rsidR="00126984" w:rsidRPr="00876137" w:rsidRDefault="00126984" w:rsidP="0022281B">
            <w:pPr>
              <w:pStyle w:val="NoSpacing"/>
              <w:spacing w:before="60" w:after="60"/>
              <w:rPr>
                <w:rFonts w:ascii="Arial" w:hAnsi="Arial" w:cs="Arial"/>
                <w:sz w:val="16"/>
                <w:szCs w:val="16"/>
              </w:rPr>
            </w:pPr>
            <w:r w:rsidRPr="00876137">
              <w:rPr>
                <w:rFonts w:ascii="Arial" w:hAnsi="Arial" w:cs="Arial"/>
                <w:sz w:val="16"/>
                <w:szCs w:val="16"/>
              </w:rPr>
              <w:t>August site 2</w:t>
            </w:r>
          </w:p>
        </w:tc>
        <w:tc>
          <w:tcPr>
            <w:tcW w:w="1343" w:type="dxa"/>
            <w:shd w:val="clear" w:color="auto" w:fill="F2F2F2" w:themeFill="background1" w:themeFillShade="F2"/>
            <w:vAlign w:val="center"/>
          </w:tcPr>
          <w:p w:rsidR="00126984" w:rsidRPr="00876137" w:rsidRDefault="00126984" w:rsidP="0022281B">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76137">
              <w:rPr>
                <w:rFonts w:ascii="Arial" w:hAnsi="Arial" w:cs="Arial"/>
                <w:sz w:val="16"/>
                <w:szCs w:val="16"/>
              </w:rPr>
              <w:t xml:space="preserve">0.14 </w:t>
            </w:r>
            <w:r w:rsidRPr="00876137">
              <w:rPr>
                <w:rFonts w:ascii="Arial" w:hAnsi="Arial" w:cs="Arial"/>
                <w:sz w:val="16"/>
                <w:szCs w:val="16"/>
              </w:rPr>
              <w:br/>
              <w:t>[0.1–0.19]</w:t>
            </w:r>
          </w:p>
        </w:tc>
        <w:tc>
          <w:tcPr>
            <w:tcW w:w="1344" w:type="dxa"/>
            <w:shd w:val="clear" w:color="auto" w:fill="F2F2F2" w:themeFill="background1" w:themeFillShade="F2"/>
            <w:vAlign w:val="center"/>
          </w:tcPr>
          <w:p w:rsidR="00126984" w:rsidRPr="00876137" w:rsidRDefault="00126984" w:rsidP="0022281B">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76137">
              <w:rPr>
                <w:rFonts w:ascii="Arial" w:hAnsi="Arial" w:cs="Arial"/>
                <w:sz w:val="16"/>
                <w:szCs w:val="16"/>
              </w:rPr>
              <w:t xml:space="preserve">0.16 </w:t>
            </w:r>
            <w:r w:rsidRPr="00876137">
              <w:rPr>
                <w:rFonts w:ascii="Arial" w:hAnsi="Arial" w:cs="Arial"/>
                <w:sz w:val="16"/>
                <w:szCs w:val="16"/>
              </w:rPr>
              <w:br/>
              <w:t>[0.09–0.29]</w:t>
            </w:r>
          </w:p>
        </w:tc>
        <w:tc>
          <w:tcPr>
            <w:tcW w:w="1343" w:type="dxa"/>
            <w:shd w:val="clear" w:color="auto" w:fill="auto"/>
            <w:vAlign w:val="center"/>
          </w:tcPr>
          <w:p w:rsidR="00126984" w:rsidRPr="00876137" w:rsidRDefault="00126984" w:rsidP="0022281B">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76137">
              <w:rPr>
                <w:rFonts w:ascii="Arial" w:hAnsi="Arial" w:cs="Arial"/>
                <w:sz w:val="16"/>
                <w:szCs w:val="16"/>
              </w:rPr>
              <w:t xml:space="preserve">0.043 </w:t>
            </w:r>
            <w:r w:rsidRPr="00876137">
              <w:rPr>
                <w:rFonts w:ascii="Arial" w:hAnsi="Arial" w:cs="Arial"/>
                <w:sz w:val="16"/>
                <w:szCs w:val="16"/>
              </w:rPr>
              <w:br/>
              <w:t>[0.031–0.058]</w:t>
            </w:r>
          </w:p>
        </w:tc>
        <w:tc>
          <w:tcPr>
            <w:tcW w:w="1344" w:type="dxa"/>
            <w:shd w:val="clear" w:color="auto" w:fill="auto"/>
            <w:vAlign w:val="center"/>
          </w:tcPr>
          <w:p w:rsidR="00126984" w:rsidRPr="00876137" w:rsidRDefault="00126984" w:rsidP="0022281B">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76137">
              <w:rPr>
                <w:rFonts w:ascii="Arial" w:hAnsi="Arial" w:cs="Arial"/>
                <w:sz w:val="16"/>
                <w:szCs w:val="16"/>
              </w:rPr>
              <w:t xml:space="preserve">0.041 </w:t>
            </w:r>
            <w:r w:rsidRPr="00876137">
              <w:rPr>
                <w:rFonts w:ascii="Arial" w:hAnsi="Arial" w:cs="Arial"/>
                <w:sz w:val="16"/>
                <w:szCs w:val="16"/>
              </w:rPr>
              <w:br/>
              <w:t>[0.023–0.075]</w:t>
            </w:r>
          </w:p>
        </w:tc>
        <w:tc>
          <w:tcPr>
            <w:tcW w:w="1343" w:type="dxa"/>
            <w:shd w:val="clear" w:color="auto" w:fill="F2F2F2" w:themeFill="background1" w:themeFillShade="F2"/>
            <w:vAlign w:val="center"/>
          </w:tcPr>
          <w:p w:rsidR="00126984" w:rsidRPr="00876137" w:rsidRDefault="00126984" w:rsidP="0022281B">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76137">
              <w:rPr>
                <w:rFonts w:ascii="Arial" w:hAnsi="Arial" w:cs="Arial"/>
                <w:sz w:val="16"/>
                <w:szCs w:val="16"/>
              </w:rPr>
              <w:t xml:space="preserve">3.79 </w:t>
            </w:r>
            <w:r w:rsidRPr="00876137">
              <w:rPr>
                <w:rFonts w:ascii="Arial" w:hAnsi="Arial" w:cs="Arial"/>
                <w:sz w:val="16"/>
                <w:szCs w:val="16"/>
              </w:rPr>
              <w:br/>
              <w:t>[2.78–5.16]</w:t>
            </w:r>
          </w:p>
        </w:tc>
        <w:tc>
          <w:tcPr>
            <w:tcW w:w="1344" w:type="dxa"/>
            <w:shd w:val="clear" w:color="auto" w:fill="F2F2F2" w:themeFill="background1" w:themeFillShade="F2"/>
            <w:vAlign w:val="center"/>
          </w:tcPr>
          <w:p w:rsidR="00126984" w:rsidRPr="00876137" w:rsidRDefault="00126984" w:rsidP="0022281B">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76137">
              <w:rPr>
                <w:rFonts w:ascii="Arial" w:hAnsi="Arial" w:cs="Arial"/>
                <w:sz w:val="16"/>
                <w:szCs w:val="16"/>
              </w:rPr>
              <w:t xml:space="preserve">2.14 </w:t>
            </w:r>
            <w:r w:rsidRPr="00876137">
              <w:rPr>
                <w:rFonts w:ascii="Arial" w:hAnsi="Arial" w:cs="Arial"/>
                <w:sz w:val="16"/>
                <w:szCs w:val="16"/>
              </w:rPr>
              <w:br/>
              <w:t>[1.04–4.41]</w:t>
            </w:r>
          </w:p>
        </w:tc>
      </w:tr>
    </w:tbl>
    <w:p w:rsidR="00B32642" w:rsidRDefault="00B32642">
      <w:pPr>
        <w:pStyle w:val="Caption"/>
        <w:rPr>
          <w:b w:val="0"/>
          <w:bCs w:val="0"/>
        </w:rPr>
      </w:pPr>
    </w:p>
    <w:p w:rsidR="00B32642" w:rsidRDefault="00522960">
      <w:pPr>
        <w:rPr>
          <w:sz w:val="20"/>
          <w:szCs w:val="20"/>
        </w:rPr>
      </w:pPr>
      <w:r>
        <w:rPr>
          <w:rFonts w:eastAsia="Arial Unicode MS" w:cs="Arial Unicode MS"/>
          <w:b/>
          <w:bCs/>
          <w:sz w:val="20"/>
          <w:szCs w:val="20"/>
        </w:rPr>
        <w:t>Table 6: Variances from multivariate mixed models.</w:t>
      </w:r>
      <w:r>
        <w:rPr>
          <w:rFonts w:eastAsia="Arial Unicode MS" w:cs="Arial Unicode MS"/>
          <w:sz w:val="20"/>
          <w:szCs w:val="20"/>
        </w:rPr>
        <w:t xml:space="preserve"> Shown are estimates of within- and among-individual variance along with 95% confidence intervals computed from multivariate mixed models (see main text) for all population samples.</w:t>
      </w:r>
    </w:p>
    <w:tbl>
      <w:tblPr>
        <w:tblStyle w:val="ListTable6Colorful1"/>
        <w:tblW w:w="9587" w:type="dxa"/>
        <w:tblLayout w:type="fixed"/>
        <w:tblLook w:val="04A0" w:firstRow="1" w:lastRow="0" w:firstColumn="1" w:lastColumn="0" w:noHBand="0" w:noVBand="1"/>
      </w:tblPr>
      <w:tblGrid>
        <w:gridCol w:w="1526"/>
        <w:gridCol w:w="1343"/>
        <w:gridCol w:w="1344"/>
        <w:gridCol w:w="1343"/>
        <w:gridCol w:w="1344"/>
        <w:gridCol w:w="1343"/>
        <w:gridCol w:w="1344"/>
      </w:tblGrid>
      <w:tr w:rsidR="00126984" w:rsidRPr="00876137" w:rsidTr="0022281B">
        <w:trPr>
          <w:cnfStyle w:val="100000000000" w:firstRow="1" w:lastRow="0" w:firstColumn="0" w:lastColumn="0" w:oddVBand="0" w:evenVBand="0" w:oddHBand="0"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uto"/>
            </w:tcBorders>
            <w:shd w:val="clear" w:color="auto" w:fill="auto"/>
          </w:tcPr>
          <w:p w:rsidR="00126984" w:rsidRPr="00876137" w:rsidRDefault="00126984" w:rsidP="0022281B">
            <w:pPr>
              <w:pStyle w:val="NoSpacing"/>
              <w:spacing w:before="60" w:after="60"/>
              <w:rPr>
                <w:rFonts w:ascii="Arial" w:hAnsi="Arial" w:cs="Arial"/>
                <w:sz w:val="16"/>
                <w:szCs w:val="16"/>
              </w:rPr>
            </w:pPr>
          </w:p>
        </w:tc>
        <w:tc>
          <w:tcPr>
            <w:tcW w:w="2687" w:type="dxa"/>
            <w:gridSpan w:val="2"/>
            <w:tcBorders>
              <w:bottom w:val="single" w:sz="4" w:space="0" w:color="auto"/>
            </w:tcBorders>
            <w:shd w:val="clear" w:color="auto" w:fill="F2F2F2" w:themeFill="background1" w:themeFillShade="F2"/>
            <w:vAlign w:val="center"/>
          </w:tcPr>
          <w:p w:rsidR="00126984" w:rsidRPr="00876137" w:rsidRDefault="00126984" w:rsidP="0022281B">
            <w:pPr>
              <w:pStyle w:val="NoSpacing"/>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Boldness (log</w:t>
            </w:r>
            <w:r w:rsidRPr="00876137">
              <w:rPr>
                <w:rFonts w:ascii="Arial" w:hAnsi="Arial" w:cs="Arial"/>
                <w:sz w:val="16"/>
                <w:szCs w:val="16"/>
                <w:vertAlign w:val="subscript"/>
              </w:rPr>
              <w:t>10</w:t>
            </w:r>
            <w:r w:rsidRPr="00876137">
              <w:rPr>
                <w:rFonts w:ascii="Arial" w:hAnsi="Arial" w:cs="Arial"/>
                <w:sz w:val="16"/>
                <w:szCs w:val="16"/>
              </w:rPr>
              <w:t>)</w:t>
            </w:r>
          </w:p>
        </w:tc>
        <w:tc>
          <w:tcPr>
            <w:tcW w:w="2687" w:type="dxa"/>
            <w:gridSpan w:val="2"/>
            <w:tcBorders>
              <w:bottom w:val="single" w:sz="4" w:space="0" w:color="auto"/>
            </w:tcBorders>
            <w:shd w:val="clear" w:color="auto" w:fill="auto"/>
            <w:vAlign w:val="center"/>
          </w:tcPr>
          <w:p w:rsidR="00126984" w:rsidRPr="00876137" w:rsidRDefault="00126984" w:rsidP="0022281B">
            <w:pPr>
              <w:pStyle w:val="NoSpacing"/>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Sociability (log</w:t>
            </w:r>
            <w:r w:rsidRPr="00876137">
              <w:rPr>
                <w:rFonts w:ascii="Arial" w:hAnsi="Arial" w:cs="Arial"/>
                <w:sz w:val="16"/>
                <w:szCs w:val="16"/>
                <w:vertAlign w:val="subscript"/>
              </w:rPr>
              <w:t>10</w:t>
            </w:r>
            <w:r w:rsidRPr="00876137">
              <w:rPr>
                <w:rFonts w:ascii="Arial" w:hAnsi="Arial" w:cs="Arial"/>
                <w:sz w:val="16"/>
                <w:szCs w:val="16"/>
              </w:rPr>
              <w:t>)</w:t>
            </w:r>
          </w:p>
        </w:tc>
        <w:tc>
          <w:tcPr>
            <w:tcW w:w="2687" w:type="dxa"/>
            <w:gridSpan w:val="2"/>
            <w:tcBorders>
              <w:bottom w:val="single" w:sz="4" w:space="0" w:color="auto"/>
            </w:tcBorders>
            <w:shd w:val="clear" w:color="auto" w:fill="F2F2F2" w:themeFill="background1" w:themeFillShade="F2"/>
            <w:vAlign w:val="center"/>
          </w:tcPr>
          <w:p w:rsidR="00126984" w:rsidRPr="00876137" w:rsidRDefault="00126984" w:rsidP="0022281B">
            <w:pPr>
              <w:pStyle w:val="NoSpacing"/>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Activity</w:t>
            </w:r>
          </w:p>
        </w:tc>
      </w:tr>
      <w:tr w:rsidR="00126984" w:rsidRPr="00876137" w:rsidTr="0022281B">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auto"/>
              <w:bottom w:val="single" w:sz="4" w:space="0" w:color="auto"/>
            </w:tcBorders>
            <w:shd w:val="clear" w:color="auto" w:fill="auto"/>
          </w:tcPr>
          <w:p w:rsidR="00126984" w:rsidRPr="00876137" w:rsidRDefault="00126984" w:rsidP="0022281B">
            <w:pPr>
              <w:pStyle w:val="NoSpacing"/>
              <w:spacing w:before="60" w:after="60"/>
              <w:rPr>
                <w:rFonts w:ascii="Arial" w:hAnsi="Arial" w:cs="Arial"/>
                <w:sz w:val="16"/>
                <w:szCs w:val="16"/>
              </w:rPr>
            </w:pPr>
            <w:r w:rsidRPr="00876137">
              <w:rPr>
                <w:rFonts w:ascii="Arial" w:hAnsi="Arial" w:cs="Arial"/>
                <w:sz w:val="16"/>
                <w:szCs w:val="16"/>
              </w:rPr>
              <w:t>Population</w:t>
            </w:r>
          </w:p>
        </w:tc>
        <w:tc>
          <w:tcPr>
            <w:tcW w:w="1343" w:type="dxa"/>
            <w:tcBorders>
              <w:top w:val="single" w:sz="4" w:space="0" w:color="auto"/>
              <w:bottom w:val="single" w:sz="4" w:space="0" w:color="auto"/>
            </w:tcBorders>
            <w:shd w:val="clear" w:color="auto" w:fill="F2F2F2" w:themeFill="background1" w:themeFillShade="F2"/>
            <w:vAlign w:val="center"/>
          </w:tcPr>
          <w:p w:rsidR="00126984" w:rsidRPr="00876137" w:rsidRDefault="00126984" w:rsidP="0022281B">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876137">
              <w:rPr>
                <w:rFonts w:ascii="Arial" w:hAnsi="Arial" w:cs="Arial"/>
                <w:i/>
                <w:sz w:val="16"/>
                <w:szCs w:val="16"/>
              </w:rPr>
              <w:t>V</w:t>
            </w:r>
            <w:r w:rsidRPr="00876137">
              <w:rPr>
                <w:rFonts w:ascii="Arial" w:hAnsi="Arial" w:cs="Arial"/>
                <w:sz w:val="16"/>
                <w:szCs w:val="16"/>
                <w:vertAlign w:val="subscript"/>
              </w:rPr>
              <w:t>within</w:t>
            </w:r>
            <w:proofErr w:type="spellEnd"/>
            <w:r w:rsidRPr="00876137">
              <w:rPr>
                <w:rFonts w:ascii="Arial" w:hAnsi="Arial" w:cs="Arial"/>
                <w:sz w:val="16"/>
                <w:szCs w:val="16"/>
              </w:rPr>
              <w:br/>
              <w:t xml:space="preserve"> [95% CI]</w:t>
            </w:r>
          </w:p>
        </w:tc>
        <w:tc>
          <w:tcPr>
            <w:tcW w:w="1344" w:type="dxa"/>
            <w:tcBorders>
              <w:top w:val="single" w:sz="4" w:space="0" w:color="auto"/>
              <w:bottom w:val="single" w:sz="4" w:space="0" w:color="auto"/>
            </w:tcBorders>
            <w:shd w:val="clear" w:color="auto" w:fill="F2F2F2" w:themeFill="background1" w:themeFillShade="F2"/>
            <w:vAlign w:val="center"/>
          </w:tcPr>
          <w:p w:rsidR="00126984" w:rsidRPr="00876137" w:rsidRDefault="00126984" w:rsidP="0022281B">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vertAlign w:val="subscript"/>
              </w:rPr>
            </w:pPr>
            <w:proofErr w:type="spellStart"/>
            <w:r w:rsidRPr="00876137">
              <w:rPr>
                <w:rFonts w:ascii="Arial" w:hAnsi="Arial" w:cs="Arial"/>
                <w:i/>
                <w:sz w:val="16"/>
                <w:szCs w:val="16"/>
              </w:rPr>
              <w:t>V</w:t>
            </w:r>
            <w:r w:rsidRPr="00876137">
              <w:rPr>
                <w:rFonts w:ascii="Arial" w:hAnsi="Arial" w:cs="Arial"/>
                <w:sz w:val="16"/>
                <w:szCs w:val="16"/>
                <w:vertAlign w:val="subscript"/>
              </w:rPr>
              <w:t>among</w:t>
            </w:r>
            <w:proofErr w:type="spellEnd"/>
            <w:r w:rsidRPr="00876137">
              <w:rPr>
                <w:rFonts w:ascii="Arial" w:hAnsi="Arial" w:cs="Arial"/>
                <w:sz w:val="16"/>
                <w:szCs w:val="16"/>
                <w:vertAlign w:val="subscript"/>
              </w:rPr>
              <w:br/>
            </w:r>
            <w:r w:rsidRPr="00876137">
              <w:rPr>
                <w:rFonts w:ascii="Arial" w:hAnsi="Arial" w:cs="Arial"/>
                <w:sz w:val="16"/>
                <w:szCs w:val="16"/>
              </w:rPr>
              <w:t>[95% CI]</w:t>
            </w:r>
          </w:p>
        </w:tc>
        <w:tc>
          <w:tcPr>
            <w:tcW w:w="1343" w:type="dxa"/>
            <w:tcBorders>
              <w:top w:val="single" w:sz="4" w:space="0" w:color="auto"/>
              <w:bottom w:val="single" w:sz="4" w:space="0" w:color="auto"/>
            </w:tcBorders>
            <w:shd w:val="clear" w:color="auto" w:fill="auto"/>
            <w:vAlign w:val="center"/>
          </w:tcPr>
          <w:p w:rsidR="00126984" w:rsidRPr="00876137" w:rsidRDefault="00126984" w:rsidP="0022281B">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876137">
              <w:rPr>
                <w:rFonts w:ascii="Arial" w:hAnsi="Arial" w:cs="Arial"/>
                <w:i/>
                <w:sz w:val="16"/>
                <w:szCs w:val="16"/>
              </w:rPr>
              <w:t>V</w:t>
            </w:r>
            <w:r w:rsidRPr="00876137">
              <w:rPr>
                <w:rFonts w:ascii="Arial" w:hAnsi="Arial" w:cs="Arial"/>
                <w:sz w:val="16"/>
                <w:szCs w:val="16"/>
                <w:vertAlign w:val="subscript"/>
              </w:rPr>
              <w:t>within</w:t>
            </w:r>
            <w:proofErr w:type="spellEnd"/>
            <w:r w:rsidRPr="00876137">
              <w:rPr>
                <w:rFonts w:ascii="Arial" w:hAnsi="Arial" w:cs="Arial"/>
                <w:sz w:val="16"/>
                <w:szCs w:val="16"/>
              </w:rPr>
              <w:br/>
              <w:t xml:space="preserve"> [95% CI]</w:t>
            </w:r>
          </w:p>
        </w:tc>
        <w:tc>
          <w:tcPr>
            <w:tcW w:w="1344" w:type="dxa"/>
            <w:tcBorders>
              <w:top w:val="single" w:sz="4" w:space="0" w:color="auto"/>
              <w:bottom w:val="single" w:sz="4" w:space="0" w:color="auto"/>
            </w:tcBorders>
            <w:shd w:val="clear" w:color="auto" w:fill="auto"/>
            <w:vAlign w:val="center"/>
          </w:tcPr>
          <w:p w:rsidR="00126984" w:rsidRPr="00876137" w:rsidRDefault="00126984" w:rsidP="0022281B">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vertAlign w:val="subscript"/>
              </w:rPr>
            </w:pPr>
            <w:proofErr w:type="spellStart"/>
            <w:r w:rsidRPr="00876137">
              <w:rPr>
                <w:rFonts w:ascii="Arial" w:hAnsi="Arial" w:cs="Arial"/>
                <w:i/>
                <w:sz w:val="16"/>
                <w:szCs w:val="16"/>
              </w:rPr>
              <w:t>V</w:t>
            </w:r>
            <w:r w:rsidRPr="00876137">
              <w:rPr>
                <w:rFonts w:ascii="Arial" w:hAnsi="Arial" w:cs="Arial"/>
                <w:sz w:val="16"/>
                <w:szCs w:val="16"/>
                <w:vertAlign w:val="subscript"/>
              </w:rPr>
              <w:t>among</w:t>
            </w:r>
            <w:proofErr w:type="spellEnd"/>
            <w:r w:rsidRPr="00876137">
              <w:rPr>
                <w:rFonts w:ascii="Arial" w:hAnsi="Arial" w:cs="Arial"/>
                <w:sz w:val="16"/>
                <w:szCs w:val="16"/>
                <w:vertAlign w:val="subscript"/>
              </w:rPr>
              <w:br/>
            </w:r>
            <w:r w:rsidRPr="00876137">
              <w:rPr>
                <w:rFonts w:ascii="Arial" w:hAnsi="Arial" w:cs="Arial"/>
                <w:sz w:val="16"/>
                <w:szCs w:val="16"/>
              </w:rPr>
              <w:t>[95% CI]</w:t>
            </w:r>
          </w:p>
        </w:tc>
        <w:tc>
          <w:tcPr>
            <w:tcW w:w="1343" w:type="dxa"/>
            <w:tcBorders>
              <w:top w:val="single" w:sz="4" w:space="0" w:color="auto"/>
              <w:bottom w:val="single" w:sz="4" w:space="0" w:color="auto"/>
            </w:tcBorders>
            <w:shd w:val="clear" w:color="auto" w:fill="F2F2F2" w:themeFill="background1" w:themeFillShade="F2"/>
            <w:vAlign w:val="center"/>
          </w:tcPr>
          <w:p w:rsidR="00126984" w:rsidRPr="00876137" w:rsidRDefault="00126984" w:rsidP="0022281B">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876137">
              <w:rPr>
                <w:rFonts w:ascii="Arial" w:hAnsi="Arial" w:cs="Arial"/>
                <w:i/>
                <w:sz w:val="16"/>
                <w:szCs w:val="16"/>
              </w:rPr>
              <w:t>V</w:t>
            </w:r>
            <w:r w:rsidRPr="00876137">
              <w:rPr>
                <w:rFonts w:ascii="Arial" w:hAnsi="Arial" w:cs="Arial"/>
                <w:sz w:val="16"/>
                <w:szCs w:val="16"/>
                <w:vertAlign w:val="subscript"/>
              </w:rPr>
              <w:t>within</w:t>
            </w:r>
            <w:proofErr w:type="spellEnd"/>
            <w:r w:rsidRPr="00876137">
              <w:rPr>
                <w:rFonts w:ascii="Arial" w:hAnsi="Arial" w:cs="Arial"/>
                <w:sz w:val="16"/>
                <w:szCs w:val="16"/>
              </w:rPr>
              <w:br/>
              <w:t xml:space="preserve"> [95% CI]</w:t>
            </w:r>
          </w:p>
        </w:tc>
        <w:tc>
          <w:tcPr>
            <w:tcW w:w="1344" w:type="dxa"/>
            <w:tcBorders>
              <w:top w:val="single" w:sz="4" w:space="0" w:color="auto"/>
              <w:bottom w:val="single" w:sz="4" w:space="0" w:color="auto"/>
            </w:tcBorders>
            <w:shd w:val="clear" w:color="auto" w:fill="F2F2F2" w:themeFill="background1" w:themeFillShade="F2"/>
            <w:vAlign w:val="center"/>
          </w:tcPr>
          <w:p w:rsidR="00126984" w:rsidRPr="00876137" w:rsidRDefault="00126984" w:rsidP="0022281B">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vertAlign w:val="subscript"/>
              </w:rPr>
            </w:pPr>
            <w:proofErr w:type="spellStart"/>
            <w:r w:rsidRPr="00876137">
              <w:rPr>
                <w:rFonts w:ascii="Arial" w:hAnsi="Arial" w:cs="Arial"/>
                <w:i/>
                <w:sz w:val="16"/>
                <w:szCs w:val="16"/>
              </w:rPr>
              <w:t>V</w:t>
            </w:r>
            <w:r w:rsidRPr="00876137">
              <w:rPr>
                <w:rFonts w:ascii="Arial" w:hAnsi="Arial" w:cs="Arial"/>
                <w:sz w:val="16"/>
                <w:szCs w:val="16"/>
                <w:vertAlign w:val="subscript"/>
              </w:rPr>
              <w:t>among</w:t>
            </w:r>
            <w:proofErr w:type="spellEnd"/>
            <w:r w:rsidRPr="00876137">
              <w:rPr>
                <w:rFonts w:ascii="Arial" w:hAnsi="Arial" w:cs="Arial"/>
                <w:sz w:val="16"/>
                <w:szCs w:val="16"/>
                <w:vertAlign w:val="subscript"/>
              </w:rPr>
              <w:br/>
            </w:r>
            <w:r w:rsidRPr="00876137">
              <w:rPr>
                <w:rFonts w:ascii="Arial" w:hAnsi="Arial" w:cs="Arial"/>
                <w:sz w:val="16"/>
                <w:szCs w:val="16"/>
              </w:rPr>
              <w:t>[95% CI]</w:t>
            </w:r>
          </w:p>
        </w:tc>
      </w:tr>
      <w:tr w:rsidR="00126984" w:rsidRPr="00876137" w:rsidTr="0022281B">
        <w:trPr>
          <w:trHeight w:val="20"/>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auto"/>
            </w:tcBorders>
            <w:shd w:val="clear" w:color="auto" w:fill="auto"/>
            <w:vAlign w:val="center"/>
          </w:tcPr>
          <w:p w:rsidR="00126984" w:rsidRPr="00876137" w:rsidRDefault="00126984" w:rsidP="0022281B">
            <w:pPr>
              <w:pStyle w:val="NoSpacing"/>
              <w:spacing w:before="60" w:after="60"/>
              <w:rPr>
                <w:rFonts w:ascii="Arial" w:hAnsi="Arial" w:cs="Arial"/>
                <w:sz w:val="16"/>
                <w:szCs w:val="16"/>
              </w:rPr>
            </w:pPr>
            <w:r w:rsidRPr="00876137">
              <w:rPr>
                <w:rFonts w:ascii="Arial" w:hAnsi="Arial" w:cs="Arial"/>
                <w:sz w:val="16"/>
                <w:szCs w:val="16"/>
              </w:rPr>
              <w:t>March site 1</w:t>
            </w:r>
          </w:p>
        </w:tc>
        <w:tc>
          <w:tcPr>
            <w:tcW w:w="1343" w:type="dxa"/>
            <w:tcBorders>
              <w:top w:val="single" w:sz="4" w:space="0" w:color="auto"/>
            </w:tcBorders>
            <w:shd w:val="clear" w:color="auto" w:fill="F2F2F2" w:themeFill="background1" w:themeFillShade="F2"/>
            <w:vAlign w:val="center"/>
          </w:tcPr>
          <w:p w:rsidR="00126984" w:rsidRPr="00876137" w:rsidRDefault="00126984" w:rsidP="0022281B">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0.41</w:t>
            </w:r>
            <w:r w:rsidRPr="00876137">
              <w:rPr>
                <w:rFonts w:ascii="Arial" w:hAnsi="Arial" w:cs="Arial"/>
                <w:sz w:val="16"/>
                <w:szCs w:val="16"/>
              </w:rPr>
              <w:br/>
              <w:t>[0.29 – 0.57]</w:t>
            </w:r>
          </w:p>
        </w:tc>
        <w:tc>
          <w:tcPr>
            <w:tcW w:w="1344" w:type="dxa"/>
            <w:tcBorders>
              <w:top w:val="single" w:sz="4" w:space="0" w:color="auto"/>
            </w:tcBorders>
            <w:shd w:val="clear" w:color="auto" w:fill="F2F2F2" w:themeFill="background1" w:themeFillShade="F2"/>
            <w:vAlign w:val="center"/>
          </w:tcPr>
          <w:p w:rsidR="00126984" w:rsidRPr="00876137" w:rsidRDefault="00126984" w:rsidP="0022281B">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0.56</w:t>
            </w:r>
            <w:r w:rsidRPr="00876137">
              <w:rPr>
                <w:rFonts w:ascii="Arial" w:hAnsi="Arial" w:cs="Arial"/>
                <w:sz w:val="16"/>
                <w:szCs w:val="16"/>
              </w:rPr>
              <w:br/>
              <w:t>[0.29 – 1.08]</w:t>
            </w:r>
          </w:p>
        </w:tc>
        <w:tc>
          <w:tcPr>
            <w:tcW w:w="1343" w:type="dxa"/>
            <w:tcBorders>
              <w:top w:val="single" w:sz="4" w:space="0" w:color="auto"/>
            </w:tcBorders>
            <w:shd w:val="clear" w:color="auto" w:fill="auto"/>
            <w:vAlign w:val="center"/>
          </w:tcPr>
          <w:p w:rsidR="00126984" w:rsidRPr="00876137" w:rsidRDefault="00126984" w:rsidP="0022281B">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0.7</w:t>
            </w:r>
            <w:r w:rsidRPr="00876137">
              <w:rPr>
                <w:rFonts w:ascii="Arial" w:hAnsi="Arial" w:cs="Arial"/>
                <w:sz w:val="16"/>
                <w:szCs w:val="16"/>
              </w:rPr>
              <w:br/>
              <w:t>[0.5 – 0.97]</w:t>
            </w:r>
          </w:p>
        </w:tc>
        <w:tc>
          <w:tcPr>
            <w:tcW w:w="1344" w:type="dxa"/>
            <w:tcBorders>
              <w:top w:val="single" w:sz="4" w:space="0" w:color="auto"/>
            </w:tcBorders>
            <w:shd w:val="clear" w:color="auto" w:fill="auto"/>
            <w:vAlign w:val="center"/>
          </w:tcPr>
          <w:p w:rsidR="00126984" w:rsidRPr="00876137" w:rsidRDefault="00126984" w:rsidP="0022281B">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0.3</w:t>
            </w:r>
            <w:r w:rsidRPr="00876137">
              <w:rPr>
                <w:rFonts w:ascii="Arial" w:hAnsi="Arial" w:cs="Arial"/>
                <w:sz w:val="16"/>
                <w:szCs w:val="16"/>
              </w:rPr>
              <w:br/>
              <w:t>[0.12 – 0.74]</w:t>
            </w:r>
          </w:p>
        </w:tc>
        <w:tc>
          <w:tcPr>
            <w:tcW w:w="1343" w:type="dxa"/>
            <w:tcBorders>
              <w:top w:val="single" w:sz="4" w:space="0" w:color="auto"/>
            </w:tcBorders>
            <w:shd w:val="clear" w:color="auto" w:fill="F2F2F2" w:themeFill="background1" w:themeFillShade="F2"/>
            <w:vAlign w:val="center"/>
          </w:tcPr>
          <w:p w:rsidR="00126984" w:rsidRPr="00876137" w:rsidRDefault="00126984" w:rsidP="0022281B">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0.63</w:t>
            </w:r>
            <w:r w:rsidRPr="00876137">
              <w:rPr>
                <w:rFonts w:ascii="Arial" w:hAnsi="Arial" w:cs="Arial"/>
                <w:sz w:val="16"/>
                <w:szCs w:val="16"/>
              </w:rPr>
              <w:br/>
              <w:t>[0.45 – 0.88]</w:t>
            </w:r>
          </w:p>
        </w:tc>
        <w:tc>
          <w:tcPr>
            <w:tcW w:w="1344" w:type="dxa"/>
            <w:tcBorders>
              <w:top w:val="single" w:sz="4" w:space="0" w:color="auto"/>
            </w:tcBorders>
            <w:shd w:val="clear" w:color="auto" w:fill="F2F2F2" w:themeFill="background1" w:themeFillShade="F2"/>
            <w:vAlign w:val="center"/>
          </w:tcPr>
          <w:p w:rsidR="00126984" w:rsidRPr="00876137" w:rsidRDefault="00126984" w:rsidP="0022281B">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0.36</w:t>
            </w:r>
            <w:r w:rsidRPr="00876137">
              <w:rPr>
                <w:rFonts w:ascii="Arial" w:hAnsi="Arial" w:cs="Arial"/>
                <w:sz w:val="16"/>
                <w:szCs w:val="16"/>
              </w:rPr>
              <w:br/>
              <w:t>[0.16 – 0.82]</w:t>
            </w:r>
          </w:p>
        </w:tc>
      </w:tr>
      <w:tr w:rsidR="00126984" w:rsidRPr="00876137" w:rsidTr="0022281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26" w:type="dxa"/>
            <w:shd w:val="clear" w:color="auto" w:fill="auto"/>
            <w:vAlign w:val="center"/>
          </w:tcPr>
          <w:p w:rsidR="00126984" w:rsidRPr="00876137" w:rsidRDefault="00126984" w:rsidP="0022281B">
            <w:pPr>
              <w:pStyle w:val="NoSpacing"/>
              <w:spacing w:before="60" w:after="60"/>
              <w:rPr>
                <w:rFonts w:ascii="Arial" w:hAnsi="Arial" w:cs="Arial"/>
                <w:sz w:val="16"/>
                <w:szCs w:val="16"/>
              </w:rPr>
            </w:pPr>
            <w:r w:rsidRPr="00876137">
              <w:rPr>
                <w:rFonts w:ascii="Arial" w:hAnsi="Arial" w:cs="Arial"/>
                <w:sz w:val="16"/>
                <w:szCs w:val="16"/>
              </w:rPr>
              <w:t>June site 1</w:t>
            </w:r>
          </w:p>
        </w:tc>
        <w:tc>
          <w:tcPr>
            <w:tcW w:w="1343" w:type="dxa"/>
            <w:shd w:val="clear" w:color="auto" w:fill="F2F2F2" w:themeFill="background1" w:themeFillShade="F2"/>
            <w:vAlign w:val="center"/>
          </w:tcPr>
          <w:p w:rsidR="00126984" w:rsidRPr="00876137" w:rsidRDefault="00126984" w:rsidP="0022281B">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76137">
              <w:rPr>
                <w:rFonts w:ascii="Arial" w:hAnsi="Arial" w:cs="Arial"/>
                <w:sz w:val="16"/>
                <w:szCs w:val="16"/>
              </w:rPr>
              <w:t>0.61</w:t>
            </w:r>
            <w:r w:rsidRPr="00876137">
              <w:rPr>
                <w:rFonts w:ascii="Arial" w:hAnsi="Arial" w:cs="Arial"/>
                <w:sz w:val="16"/>
                <w:szCs w:val="16"/>
              </w:rPr>
              <w:br/>
              <w:t>[0.45 – 0.82]</w:t>
            </w:r>
          </w:p>
        </w:tc>
        <w:tc>
          <w:tcPr>
            <w:tcW w:w="1344" w:type="dxa"/>
            <w:shd w:val="clear" w:color="auto" w:fill="F2F2F2" w:themeFill="background1" w:themeFillShade="F2"/>
            <w:vAlign w:val="center"/>
          </w:tcPr>
          <w:p w:rsidR="00126984" w:rsidRPr="00876137" w:rsidRDefault="00126984" w:rsidP="0022281B">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76137">
              <w:rPr>
                <w:rFonts w:ascii="Arial" w:hAnsi="Arial" w:cs="Arial"/>
                <w:sz w:val="16"/>
                <w:szCs w:val="16"/>
              </w:rPr>
              <w:t>0.36</w:t>
            </w:r>
            <w:r w:rsidRPr="00876137">
              <w:rPr>
                <w:rFonts w:ascii="Arial" w:hAnsi="Arial" w:cs="Arial"/>
                <w:sz w:val="16"/>
                <w:szCs w:val="16"/>
              </w:rPr>
              <w:br/>
              <w:t>[0.18 – 0.72]</w:t>
            </w:r>
          </w:p>
        </w:tc>
        <w:tc>
          <w:tcPr>
            <w:tcW w:w="1343" w:type="dxa"/>
            <w:shd w:val="clear" w:color="auto" w:fill="auto"/>
            <w:vAlign w:val="center"/>
          </w:tcPr>
          <w:p w:rsidR="00126984" w:rsidRPr="00876137" w:rsidRDefault="00126984" w:rsidP="0022281B">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76137">
              <w:rPr>
                <w:rFonts w:ascii="Arial" w:hAnsi="Arial" w:cs="Arial"/>
                <w:sz w:val="16"/>
                <w:szCs w:val="16"/>
              </w:rPr>
              <w:t>0.68</w:t>
            </w:r>
            <w:r w:rsidRPr="00876137">
              <w:rPr>
                <w:rFonts w:ascii="Arial" w:hAnsi="Arial" w:cs="Arial"/>
                <w:sz w:val="16"/>
                <w:szCs w:val="16"/>
              </w:rPr>
              <w:br/>
              <w:t>[0.5 – 0.92]</w:t>
            </w:r>
          </w:p>
        </w:tc>
        <w:tc>
          <w:tcPr>
            <w:tcW w:w="1344" w:type="dxa"/>
            <w:shd w:val="clear" w:color="auto" w:fill="auto"/>
            <w:vAlign w:val="center"/>
          </w:tcPr>
          <w:p w:rsidR="00126984" w:rsidRPr="00876137" w:rsidRDefault="00126984" w:rsidP="0022281B">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76137">
              <w:rPr>
                <w:rFonts w:ascii="Arial" w:hAnsi="Arial" w:cs="Arial"/>
                <w:sz w:val="16"/>
                <w:szCs w:val="16"/>
              </w:rPr>
              <w:t>0.32</w:t>
            </w:r>
            <w:r w:rsidRPr="00876137">
              <w:rPr>
                <w:rFonts w:ascii="Arial" w:hAnsi="Arial" w:cs="Arial"/>
                <w:sz w:val="16"/>
                <w:szCs w:val="16"/>
              </w:rPr>
              <w:br/>
              <w:t>[0.15 – 0.7]</w:t>
            </w:r>
          </w:p>
        </w:tc>
        <w:tc>
          <w:tcPr>
            <w:tcW w:w="1343" w:type="dxa"/>
            <w:shd w:val="clear" w:color="auto" w:fill="F2F2F2" w:themeFill="background1" w:themeFillShade="F2"/>
            <w:vAlign w:val="center"/>
          </w:tcPr>
          <w:p w:rsidR="00126984" w:rsidRPr="00876137" w:rsidRDefault="00126984" w:rsidP="0022281B">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76137">
              <w:rPr>
                <w:rFonts w:ascii="Arial" w:hAnsi="Arial" w:cs="Arial"/>
                <w:sz w:val="16"/>
                <w:szCs w:val="16"/>
              </w:rPr>
              <w:t>0.68</w:t>
            </w:r>
            <w:r w:rsidRPr="00876137">
              <w:rPr>
                <w:rFonts w:ascii="Arial" w:hAnsi="Arial" w:cs="Arial"/>
                <w:sz w:val="16"/>
                <w:szCs w:val="16"/>
              </w:rPr>
              <w:br/>
              <w:t>[0.5 – 0.92]</w:t>
            </w:r>
          </w:p>
        </w:tc>
        <w:tc>
          <w:tcPr>
            <w:tcW w:w="1344" w:type="dxa"/>
            <w:shd w:val="clear" w:color="auto" w:fill="F2F2F2" w:themeFill="background1" w:themeFillShade="F2"/>
            <w:vAlign w:val="center"/>
          </w:tcPr>
          <w:p w:rsidR="00126984" w:rsidRPr="00876137" w:rsidRDefault="00126984" w:rsidP="0022281B">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76137">
              <w:rPr>
                <w:rFonts w:ascii="Arial" w:hAnsi="Arial" w:cs="Arial"/>
                <w:sz w:val="16"/>
                <w:szCs w:val="16"/>
              </w:rPr>
              <w:t>0.28</w:t>
            </w:r>
            <w:r w:rsidRPr="00876137">
              <w:rPr>
                <w:rFonts w:ascii="Arial" w:hAnsi="Arial" w:cs="Arial"/>
                <w:sz w:val="16"/>
                <w:szCs w:val="16"/>
              </w:rPr>
              <w:br/>
              <w:t>[0.13 – 0.64]</w:t>
            </w:r>
          </w:p>
        </w:tc>
      </w:tr>
      <w:tr w:rsidR="00126984" w:rsidRPr="00876137" w:rsidTr="0022281B">
        <w:trPr>
          <w:trHeight w:val="20"/>
        </w:trPr>
        <w:tc>
          <w:tcPr>
            <w:cnfStyle w:val="001000000000" w:firstRow="0" w:lastRow="0" w:firstColumn="1" w:lastColumn="0" w:oddVBand="0" w:evenVBand="0" w:oddHBand="0" w:evenHBand="0" w:firstRowFirstColumn="0" w:firstRowLastColumn="0" w:lastRowFirstColumn="0" w:lastRowLastColumn="0"/>
            <w:tcW w:w="1526" w:type="dxa"/>
            <w:shd w:val="clear" w:color="auto" w:fill="auto"/>
            <w:vAlign w:val="center"/>
          </w:tcPr>
          <w:p w:rsidR="00126984" w:rsidRPr="00876137" w:rsidRDefault="00126984" w:rsidP="0022281B">
            <w:pPr>
              <w:pStyle w:val="NoSpacing"/>
              <w:spacing w:before="60" w:after="60"/>
              <w:rPr>
                <w:rFonts w:ascii="Arial" w:hAnsi="Arial" w:cs="Arial"/>
                <w:sz w:val="16"/>
                <w:szCs w:val="16"/>
              </w:rPr>
            </w:pPr>
            <w:r w:rsidRPr="00876137">
              <w:rPr>
                <w:rFonts w:ascii="Arial" w:hAnsi="Arial" w:cs="Arial"/>
                <w:sz w:val="16"/>
                <w:szCs w:val="16"/>
              </w:rPr>
              <w:t>August site 1</w:t>
            </w:r>
          </w:p>
        </w:tc>
        <w:tc>
          <w:tcPr>
            <w:tcW w:w="1343" w:type="dxa"/>
            <w:shd w:val="clear" w:color="auto" w:fill="F2F2F2" w:themeFill="background1" w:themeFillShade="F2"/>
            <w:vAlign w:val="center"/>
          </w:tcPr>
          <w:p w:rsidR="00126984" w:rsidRPr="00876137" w:rsidRDefault="00126984" w:rsidP="0022281B">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0.42</w:t>
            </w:r>
            <w:r w:rsidRPr="00876137">
              <w:rPr>
                <w:rFonts w:ascii="Arial" w:hAnsi="Arial" w:cs="Arial"/>
                <w:sz w:val="16"/>
                <w:szCs w:val="16"/>
              </w:rPr>
              <w:br/>
              <w:t>[0.31 – 0.57]</w:t>
            </w:r>
          </w:p>
        </w:tc>
        <w:tc>
          <w:tcPr>
            <w:tcW w:w="1344" w:type="dxa"/>
            <w:shd w:val="clear" w:color="auto" w:fill="F2F2F2" w:themeFill="background1" w:themeFillShade="F2"/>
            <w:vAlign w:val="center"/>
          </w:tcPr>
          <w:p w:rsidR="00126984" w:rsidRPr="00876137" w:rsidRDefault="00126984" w:rsidP="0022281B">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0.53</w:t>
            </w:r>
            <w:r w:rsidRPr="00876137">
              <w:rPr>
                <w:rFonts w:ascii="Arial" w:hAnsi="Arial" w:cs="Arial"/>
                <w:sz w:val="16"/>
                <w:szCs w:val="16"/>
              </w:rPr>
              <w:br/>
              <w:t>[0.3 – 0.94]</w:t>
            </w:r>
          </w:p>
        </w:tc>
        <w:tc>
          <w:tcPr>
            <w:tcW w:w="1343" w:type="dxa"/>
            <w:shd w:val="clear" w:color="auto" w:fill="auto"/>
            <w:vAlign w:val="center"/>
          </w:tcPr>
          <w:p w:rsidR="00126984" w:rsidRPr="00876137" w:rsidRDefault="00126984" w:rsidP="0022281B">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0.61</w:t>
            </w:r>
            <w:r w:rsidRPr="00876137">
              <w:rPr>
                <w:rFonts w:ascii="Arial" w:hAnsi="Arial" w:cs="Arial"/>
                <w:sz w:val="16"/>
                <w:szCs w:val="16"/>
              </w:rPr>
              <w:br/>
              <w:t>[0.45 – 0.83]</w:t>
            </w:r>
          </w:p>
        </w:tc>
        <w:tc>
          <w:tcPr>
            <w:tcW w:w="1344" w:type="dxa"/>
            <w:shd w:val="clear" w:color="auto" w:fill="auto"/>
            <w:vAlign w:val="center"/>
          </w:tcPr>
          <w:p w:rsidR="00126984" w:rsidRPr="00876137" w:rsidRDefault="00126984" w:rsidP="0022281B">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0.37</w:t>
            </w:r>
            <w:r w:rsidRPr="00876137">
              <w:rPr>
                <w:rFonts w:ascii="Arial" w:hAnsi="Arial" w:cs="Arial"/>
                <w:sz w:val="16"/>
                <w:szCs w:val="16"/>
              </w:rPr>
              <w:br/>
              <w:t>[0.18 – 0.74]</w:t>
            </w:r>
          </w:p>
        </w:tc>
        <w:tc>
          <w:tcPr>
            <w:tcW w:w="1343" w:type="dxa"/>
            <w:shd w:val="clear" w:color="auto" w:fill="F2F2F2" w:themeFill="background1" w:themeFillShade="F2"/>
            <w:vAlign w:val="center"/>
          </w:tcPr>
          <w:p w:rsidR="00126984" w:rsidRPr="00876137" w:rsidRDefault="00126984" w:rsidP="0022281B">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0.58</w:t>
            </w:r>
            <w:r w:rsidRPr="00876137">
              <w:rPr>
                <w:rFonts w:ascii="Arial" w:hAnsi="Arial" w:cs="Arial"/>
                <w:sz w:val="16"/>
                <w:szCs w:val="16"/>
              </w:rPr>
              <w:br/>
              <w:t>[0.43 – 0.79]</w:t>
            </w:r>
          </w:p>
        </w:tc>
        <w:tc>
          <w:tcPr>
            <w:tcW w:w="1344" w:type="dxa"/>
            <w:shd w:val="clear" w:color="auto" w:fill="F2F2F2" w:themeFill="background1" w:themeFillShade="F2"/>
            <w:vAlign w:val="center"/>
          </w:tcPr>
          <w:p w:rsidR="00126984" w:rsidRPr="00876137" w:rsidRDefault="00126984" w:rsidP="0022281B">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76137">
              <w:rPr>
                <w:rFonts w:ascii="Arial" w:hAnsi="Arial" w:cs="Arial"/>
                <w:sz w:val="16"/>
                <w:szCs w:val="16"/>
              </w:rPr>
              <w:t>0.42</w:t>
            </w:r>
            <w:r w:rsidRPr="00876137">
              <w:rPr>
                <w:rFonts w:ascii="Arial" w:hAnsi="Arial" w:cs="Arial"/>
                <w:sz w:val="16"/>
                <w:szCs w:val="16"/>
              </w:rPr>
              <w:br/>
              <w:t>[0.22 – 0.81]</w:t>
            </w:r>
          </w:p>
        </w:tc>
      </w:tr>
      <w:tr w:rsidR="00126984" w:rsidRPr="00876137" w:rsidTr="0022281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26" w:type="dxa"/>
            <w:shd w:val="clear" w:color="auto" w:fill="auto"/>
            <w:vAlign w:val="center"/>
          </w:tcPr>
          <w:p w:rsidR="00126984" w:rsidRPr="00876137" w:rsidRDefault="00126984" w:rsidP="0022281B">
            <w:pPr>
              <w:pStyle w:val="NoSpacing"/>
              <w:spacing w:before="60" w:after="60"/>
              <w:rPr>
                <w:rFonts w:ascii="Arial" w:hAnsi="Arial" w:cs="Arial"/>
                <w:sz w:val="16"/>
                <w:szCs w:val="16"/>
              </w:rPr>
            </w:pPr>
            <w:r w:rsidRPr="00876137">
              <w:rPr>
                <w:rFonts w:ascii="Arial" w:hAnsi="Arial" w:cs="Arial"/>
                <w:sz w:val="16"/>
                <w:szCs w:val="16"/>
              </w:rPr>
              <w:t>August site 2</w:t>
            </w:r>
          </w:p>
        </w:tc>
        <w:tc>
          <w:tcPr>
            <w:tcW w:w="1343" w:type="dxa"/>
            <w:shd w:val="clear" w:color="auto" w:fill="F2F2F2" w:themeFill="background1" w:themeFillShade="F2"/>
            <w:vAlign w:val="center"/>
          </w:tcPr>
          <w:p w:rsidR="00126984" w:rsidRPr="00876137" w:rsidRDefault="00126984" w:rsidP="0022281B">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76137">
              <w:rPr>
                <w:rFonts w:ascii="Arial" w:hAnsi="Arial" w:cs="Arial"/>
                <w:sz w:val="16"/>
                <w:szCs w:val="16"/>
              </w:rPr>
              <w:t>0.44</w:t>
            </w:r>
            <w:r w:rsidRPr="00876137">
              <w:rPr>
                <w:rFonts w:ascii="Arial" w:hAnsi="Arial" w:cs="Arial"/>
                <w:sz w:val="16"/>
                <w:szCs w:val="16"/>
              </w:rPr>
              <w:br/>
              <w:t>[0.32 – 0.59]</w:t>
            </w:r>
          </w:p>
        </w:tc>
        <w:tc>
          <w:tcPr>
            <w:tcW w:w="1344" w:type="dxa"/>
            <w:shd w:val="clear" w:color="auto" w:fill="F2F2F2" w:themeFill="background1" w:themeFillShade="F2"/>
            <w:vAlign w:val="center"/>
          </w:tcPr>
          <w:p w:rsidR="00126984" w:rsidRPr="00876137" w:rsidRDefault="00126984" w:rsidP="0022281B">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76137">
              <w:rPr>
                <w:rFonts w:ascii="Arial" w:hAnsi="Arial" w:cs="Arial"/>
                <w:sz w:val="16"/>
                <w:szCs w:val="16"/>
              </w:rPr>
              <w:t>0.52</w:t>
            </w:r>
            <w:r w:rsidRPr="00876137">
              <w:rPr>
                <w:rFonts w:ascii="Arial" w:hAnsi="Arial" w:cs="Arial"/>
                <w:sz w:val="16"/>
                <w:szCs w:val="16"/>
              </w:rPr>
              <w:br/>
              <w:t>[0.29 – 0.91]</w:t>
            </w:r>
          </w:p>
        </w:tc>
        <w:tc>
          <w:tcPr>
            <w:tcW w:w="1343" w:type="dxa"/>
            <w:shd w:val="clear" w:color="auto" w:fill="auto"/>
            <w:vAlign w:val="center"/>
          </w:tcPr>
          <w:p w:rsidR="00126984" w:rsidRPr="00876137" w:rsidRDefault="00126984" w:rsidP="0022281B">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76137">
              <w:rPr>
                <w:rFonts w:ascii="Arial" w:hAnsi="Arial" w:cs="Arial"/>
                <w:sz w:val="16"/>
                <w:szCs w:val="16"/>
              </w:rPr>
              <w:t>0.51</w:t>
            </w:r>
            <w:r w:rsidRPr="00876137">
              <w:rPr>
                <w:rFonts w:ascii="Arial" w:hAnsi="Arial" w:cs="Arial"/>
                <w:sz w:val="16"/>
                <w:szCs w:val="16"/>
              </w:rPr>
              <w:br/>
              <w:t>[0.38 – 0.7]</w:t>
            </w:r>
          </w:p>
        </w:tc>
        <w:tc>
          <w:tcPr>
            <w:tcW w:w="1344" w:type="dxa"/>
            <w:shd w:val="clear" w:color="auto" w:fill="auto"/>
            <w:vAlign w:val="center"/>
          </w:tcPr>
          <w:p w:rsidR="00126984" w:rsidRPr="00876137" w:rsidRDefault="00126984" w:rsidP="0022281B">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76137">
              <w:rPr>
                <w:rFonts w:ascii="Arial" w:hAnsi="Arial" w:cs="Arial"/>
                <w:sz w:val="16"/>
                <w:szCs w:val="16"/>
              </w:rPr>
              <w:t>0.46</w:t>
            </w:r>
            <w:r w:rsidRPr="00876137">
              <w:rPr>
                <w:rFonts w:ascii="Arial" w:hAnsi="Arial" w:cs="Arial"/>
                <w:sz w:val="16"/>
                <w:szCs w:val="16"/>
              </w:rPr>
              <w:br/>
              <w:t>[0.25 – 0.84]</w:t>
            </w:r>
          </w:p>
        </w:tc>
        <w:tc>
          <w:tcPr>
            <w:tcW w:w="1343" w:type="dxa"/>
            <w:shd w:val="clear" w:color="auto" w:fill="F2F2F2" w:themeFill="background1" w:themeFillShade="F2"/>
            <w:vAlign w:val="center"/>
          </w:tcPr>
          <w:p w:rsidR="00126984" w:rsidRPr="00876137" w:rsidRDefault="00126984" w:rsidP="0022281B">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76137">
              <w:rPr>
                <w:rFonts w:ascii="Arial" w:hAnsi="Arial" w:cs="Arial"/>
                <w:sz w:val="16"/>
                <w:szCs w:val="16"/>
              </w:rPr>
              <w:t>0.62</w:t>
            </w:r>
            <w:r w:rsidRPr="00876137">
              <w:rPr>
                <w:rFonts w:ascii="Arial" w:hAnsi="Arial" w:cs="Arial"/>
                <w:sz w:val="16"/>
                <w:szCs w:val="16"/>
              </w:rPr>
              <w:br/>
              <w:t>[0.45 – 0.84]</w:t>
            </w:r>
          </w:p>
        </w:tc>
        <w:tc>
          <w:tcPr>
            <w:tcW w:w="1344" w:type="dxa"/>
            <w:shd w:val="clear" w:color="auto" w:fill="F2F2F2" w:themeFill="background1" w:themeFillShade="F2"/>
            <w:vAlign w:val="center"/>
          </w:tcPr>
          <w:p w:rsidR="00126984" w:rsidRPr="00876137" w:rsidRDefault="00126984" w:rsidP="0022281B">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76137">
              <w:rPr>
                <w:rFonts w:ascii="Arial" w:hAnsi="Arial" w:cs="Arial"/>
                <w:sz w:val="16"/>
                <w:szCs w:val="16"/>
              </w:rPr>
              <w:t>0.38</w:t>
            </w:r>
            <w:r w:rsidRPr="00876137">
              <w:rPr>
                <w:rFonts w:ascii="Arial" w:hAnsi="Arial" w:cs="Arial"/>
                <w:sz w:val="16"/>
                <w:szCs w:val="16"/>
              </w:rPr>
              <w:br/>
              <w:t>[0.19 – 0.76]</w:t>
            </w:r>
          </w:p>
        </w:tc>
      </w:tr>
    </w:tbl>
    <w:p w:rsidR="00B32642" w:rsidRDefault="00B32642">
      <w:pPr>
        <w:widowControl w:val="0"/>
        <w:rPr>
          <w:sz w:val="20"/>
          <w:szCs w:val="20"/>
        </w:rPr>
      </w:pPr>
    </w:p>
    <w:p w:rsidR="00B32642" w:rsidRDefault="00B32642">
      <w:pPr>
        <w:widowControl w:val="0"/>
      </w:pPr>
    </w:p>
    <w:p w:rsidR="00B32642" w:rsidRDefault="00522960">
      <w:pPr>
        <w:spacing w:before="0" w:after="200" w:line="276" w:lineRule="auto"/>
      </w:pPr>
      <w:r>
        <w:rPr>
          <w:rFonts w:ascii="Arial Unicode MS" w:eastAsia="Arial Unicode MS" w:hAnsi="Arial Unicode MS" w:cs="Arial Unicode MS"/>
        </w:rPr>
        <w:br w:type="page"/>
      </w:r>
    </w:p>
    <w:p w:rsidR="00B32642" w:rsidRDefault="00522960">
      <w:pPr>
        <w:pStyle w:val="Heading1"/>
        <w:numPr>
          <w:ilvl w:val="0"/>
          <w:numId w:val="5"/>
        </w:numPr>
      </w:pPr>
      <w:r>
        <w:lastRenderedPageBreak/>
        <w:t>References</w:t>
      </w:r>
    </w:p>
    <w:p w:rsidR="00F44A5A" w:rsidRDefault="00522960" w:rsidP="00F44A5A">
      <w:pPr>
        <w:pStyle w:val="ListParagraph"/>
        <w:keepNext/>
        <w:keepLines/>
        <w:numPr>
          <w:ilvl w:val="0"/>
          <w:numId w:val="7"/>
        </w:numPr>
        <w:spacing w:before="0" w:after="10"/>
        <w:jc w:val="both"/>
        <w:outlineLvl w:val="2"/>
        <w:rPr>
          <w:sz w:val="18"/>
          <w:szCs w:val="18"/>
        </w:rPr>
      </w:pPr>
      <w:r>
        <w:rPr>
          <w:sz w:val="18"/>
          <w:szCs w:val="18"/>
        </w:rPr>
        <w:t xml:space="preserve">Baillargeon, S., and </w:t>
      </w:r>
      <w:proofErr w:type="spellStart"/>
      <w:r>
        <w:rPr>
          <w:sz w:val="18"/>
          <w:szCs w:val="18"/>
        </w:rPr>
        <w:t>Rivest</w:t>
      </w:r>
      <w:proofErr w:type="spellEnd"/>
      <w:r>
        <w:rPr>
          <w:sz w:val="18"/>
          <w:szCs w:val="18"/>
        </w:rPr>
        <w:t xml:space="preserve">, L.-P. (2007). </w:t>
      </w:r>
      <w:proofErr w:type="spellStart"/>
      <w:r w:rsidR="00F44A5A" w:rsidRPr="00B8649F">
        <w:rPr>
          <w:sz w:val="18"/>
          <w:szCs w:val="18"/>
        </w:rPr>
        <w:t>Rcapture</w:t>
      </w:r>
      <w:proofErr w:type="spellEnd"/>
      <w:r w:rsidR="00F44A5A" w:rsidRPr="00B8649F">
        <w:rPr>
          <w:sz w:val="18"/>
          <w:szCs w:val="18"/>
        </w:rPr>
        <w:t>: Loglinear Models for Capture-Recapture in R.</w:t>
      </w:r>
      <w:r>
        <w:rPr>
          <w:sz w:val="18"/>
          <w:szCs w:val="18"/>
        </w:rPr>
        <w:t xml:space="preserve"> </w:t>
      </w:r>
      <w:r>
        <w:rPr>
          <w:i/>
          <w:iCs/>
          <w:sz w:val="18"/>
          <w:szCs w:val="18"/>
        </w:rPr>
        <w:t>J</w:t>
      </w:r>
      <w:r w:rsidR="00F44A5A">
        <w:rPr>
          <w:i/>
          <w:iCs/>
          <w:sz w:val="18"/>
          <w:szCs w:val="18"/>
        </w:rPr>
        <w:t>.</w:t>
      </w:r>
      <w:r>
        <w:rPr>
          <w:i/>
          <w:iCs/>
          <w:sz w:val="18"/>
          <w:szCs w:val="18"/>
        </w:rPr>
        <w:t xml:space="preserve"> Stat</w:t>
      </w:r>
      <w:r w:rsidR="00F44A5A">
        <w:rPr>
          <w:i/>
          <w:iCs/>
          <w:sz w:val="18"/>
          <w:szCs w:val="18"/>
        </w:rPr>
        <w:t>.</w:t>
      </w:r>
      <w:r>
        <w:rPr>
          <w:i/>
          <w:iCs/>
          <w:sz w:val="18"/>
          <w:szCs w:val="18"/>
        </w:rPr>
        <w:t xml:space="preserve"> </w:t>
      </w:r>
      <w:proofErr w:type="spellStart"/>
      <w:r>
        <w:rPr>
          <w:i/>
          <w:iCs/>
          <w:sz w:val="18"/>
          <w:szCs w:val="18"/>
        </w:rPr>
        <w:t>Softw</w:t>
      </w:r>
      <w:proofErr w:type="spellEnd"/>
      <w:r w:rsidR="00F44A5A">
        <w:rPr>
          <w:i/>
          <w:iCs/>
          <w:sz w:val="18"/>
          <w:szCs w:val="18"/>
        </w:rPr>
        <w:t>.</w:t>
      </w:r>
      <w:r>
        <w:rPr>
          <w:sz w:val="18"/>
          <w:szCs w:val="18"/>
        </w:rPr>
        <w:t xml:space="preserve"> 19</w:t>
      </w:r>
      <w:r w:rsidR="00F44A5A">
        <w:rPr>
          <w:sz w:val="18"/>
          <w:szCs w:val="18"/>
        </w:rPr>
        <w:t xml:space="preserve">, </w:t>
      </w:r>
      <w:r>
        <w:rPr>
          <w:sz w:val="18"/>
          <w:szCs w:val="18"/>
        </w:rPr>
        <w:t>1</w:t>
      </w:r>
      <w:r w:rsidR="00212004" w:rsidRPr="00212004">
        <w:rPr>
          <w:rFonts w:cs="Times New Roman"/>
          <w:color w:val="auto"/>
          <w:sz w:val="15"/>
          <w:szCs w:val="15"/>
        </w:rPr>
        <w:t xml:space="preserve"> </w:t>
      </w:r>
      <w:r w:rsidR="00212004" w:rsidRPr="00212004">
        <w:rPr>
          <w:sz w:val="18"/>
          <w:szCs w:val="18"/>
        </w:rPr>
        <w:t>–</w:t>
      </w:r>
      <w:r>
        <w:rPr>
          <w:sz w:val="18"/>
          <w:szCs w:val="18"/>
        </w:rPr>
        <w:t>31</w:t>
      </w:r>
      <w:r w:rsidR="00283257">
        <w:rPr>
          <w:sz w:val="18"/>
          <w:szCs w:val="18"/>
        </w:rPr>
        <w:t>.</w:t>
      </w:r>
    </w:p>
    <w:p w:rsidR="00F44A5A" w:rsidRPr="00F44A5A" w:rsidRDefault="00F44A5A" w:rsidP="00F44A5A">
      <w:pPr>
        <w:pStyle w:val="ListParagraph"/>
        <w:keepNext/>
        <w:keepLines/>
        <w:numPr>
          <w:ilvl w:val="0"/>
          <w:numId w:val="7"/>
        </w:numPr>
        <w:spacing w:before="0" w:after="10"/>
        <w:jc w:val="both"/>
        <w:outlineLvl w:val="2"/>
        <w:rPr>
          <w:sz w:val="18"/>
          <w:szCs w:val="18"/>
        </w:rPr>
      </w:pPr>
      <w:r w:rsidRPr="00F44A5A">
        <w:rPr>
          <w:color w:val="auto"/>
          <w:sz w:val="18"/>
          <w:szCs w:val="18"/>
        </w:rPr>
        <w:t xml:space="preserve">Deacon, A.E., </w:t>
      </w:r>
      <w:proofErr w:type="spellStart"/>
      <w:r w:rsidRPr="00F44A5A">
        <w:rPr>
          <w:color w:val="auto"/>
          <w:sz w:val="18"/>
          <w:szCs w:val="18"/>
        </w:rPr>
        <w:t>Ramnarine</w:t>
      </w:r>
      <w:proofErr w:type="spellEnd"/>
      <w:r w:rsidRPr="00F44A5A">
        <w:rPr>
          <w:color w:val="auto"/>
          <w:sz w:val="18"/>
          <w:szCs w:val="18"/>
        </w:rPr>
        <w:t xml:space="preserve">, I.W., and </w:t>
      </w:r>
      <w:proofErr w:type="spellStart"/>
      <w:r w:rsidRPr="00F44A5A">
        <w:rPr>
          <w:color w:val="auto"/>
          <w:sz w:val="18"/>
          <w:szCs w:val="18"/>
        </w:rPr>
        <w:t>Magurran</w:t>
      </w:r>
      <w:proofErr w:type="spellEnd"/>
      <w:r w:rsidRPr="00F44A5A">
        <w:rPr>
          <w:color w:val="auto"/>
          <w:sz w:val="18"/>
          <w:szCs w:val="18"/>
        </w:rPr>
        <w:t xml:space="preserve">, A.E. (2011). How reproductive ecology contributes to the spread of a globally invasive fish. </w:t>
      </w:r>
      <w:proofErr w:type="spellStart"/>
      <w:r w:rsidRPr="00F44A5A">
        <w:rPr>
          <w:i/>
          <w:color w:val="auto"/>
          <w:sz w:val="18"/>
          <w:szCs w:val="18"/>
        </w:rPr>
        <w:t>PLoS</w:t>
      </w:r>
      <w:proofErr w:type="spellEnd"/>
      <w:r w:rsidRPr="00F44A5A">
        <w:rPr>
          <w:i/>
          <w:color w:val="auto"/>
          <w:sz w:val="18"/>
          <w:szCs w:val="18"/>
        </w:rPr>
        <w:t xml:space="preserve"> ONE</w:t>
      </w:r>
      <w:r w:rsidRPr="00F44A5A">
        <w:rPr>
          <w:color w:val="auto"/>
          <w:sz w:val="18"/>
          <w:szCs w:val="18"/>
        </w:rPr>
        <w:t xml:space="preserve"> 6</w:t>
      </w:r>
      <w:r w:rsidR="00212004">
        <w:rPr>
          <w:color w:val="auto"/>
          <w:sz w:val="18"/>
          <w:szCs w:val="18"/>
        </w:rPr>
        <w:t xml:space="preserve">, </w:t>
      </w:r>
      <w:r w:rsidRPr="00F44A5A">
        <w:rPr>
          <w:color w:val="auto"/>
          <w:sz w:val="18"/>
          <w:szCs w:val="18"/>
        </w:rPr>
        <w:t xml:space="preserve">e24416. </w:t>
      </w:r>
      <w:proofErr w:type="spellStart"/>
      <w:r w:rsidRPr="00F44A5A">
        <w:rPr>
          <w:color w:val="auto"/>
          <w:sz w:val="18"/>
          <w:szCs w:val="18"/>
        </w:rPr>
        <w:t>doi</w:t>
      </w:r>
      <w:proofErr w:type="spellEnd"/>
      <w:r w:rsidRPr="00F44A5A">
        <w:rPr>
          <w:color w:val="auto"/>
          <w:sz w:val="18"/>
          <w:szCs w:val="18"/>
        </w:rPr>
        <w:t>: 10.1371/journal.pone.0024416</w:t>
      </w:r>
    </w:p>
    <w:p w:rsidR="00B32642" w:rsidRPr="00F44A5A" w:rsidRDefault="00522960" w:rsidP="00F44A5A">
      <w:pPr>
        <w:pStyle w:val="Bibliography"/>
        <w:numPr>
          <w:ilvl w:val="0"/>
          <w:numId w:val="8"/>
        </w:numPr>
        <w:spacing w:before="0" w:after="10"/>
        <w:rPr>
          <w:sz w:val="18"/>
          <w:szCs w:val="18"/>
        </w:rPr>
      </w:pPr>
      <w:proofErr w:type="spellStart"/>
      <w:r w:rsidRPr="00F44A5A">
        <w:rPr>
          <w:sz w:val="18"/>
          <w:szCs w:val="18"/>
        </w:rPr>
        <w:t>Emde</w:t>
      </w:r>
      <w:proofErr w:type="spellEnd"/>
      <w:r w:rsidRPr="00F44A5A">
        <w:rPr>
          <w:sz w:val="18"/>
          <w:szCs w:val="18"/>
        </w:rPr>
        <w:t>, S., et al. (201</w:t>
      </w:r>
      <w:r w:rsidR="00010345">
        <w:rPr>
          <w:sz w:val="18"/>
          <w:szCs w:val="18"/>
        </w:rPr>
        <w:t>6</w:t>
      </w:r>
      <w:r w:rsidRPr="00F44A5A">
        <w:rPr>
          <w:sz w:val="18"/>
          <w:szCs w:val="18"/>
        </w:rPr>
        <w:t xml:space="preserve">). Cooling water of power plant creates “hot spots” for tropical fishes and parasites. </w:t>
      </w:r>
      <w:proofErr w:type="spellStart"/>
      <w:r w:rsidRPr="00F44A5A">
        <w:rPr>
          <w:i/>
          <w:iCs/>
          <w:sz w:val="18"/>
          <w:szCs w:val="18"/>
        </w:rPr>
        <w:t>Parasitol</w:t>
      </w:r>
      <w:proofErr w:type="spellEnd"/>
      <w:r w:rsidR="00F44A5A">
        <w:rPr>
          <w:i/>
          <w:iCs/>
          <w:sz w:val="18"/>
          <w:szCs w:val="18"/>
        </w:rPr>
        <w:t>.</w:t>
      </w:r>
      <w:r w:rsidRPr="00F44A5A">
        <w:rPr>
          <w:i/>
          <w:iCs/>
          <w:sz w:val="18"/>
          <w:szCs w:val="18"/>
        </w:rPr>
        <w:t xml:space="preserve"> Res</w:t>
      </w:r>
      <w:r w:rsidR="00F44A5A">
        <w:rPr>
          <w:i/>
          <w:iCs/>
          <w:sz w:val="18"/>
          <w:szCs w:val="18"/>
        </w:rPr>
        <w:t>.</w:t>
      </w:r>
      <w:r w:rsidRPr="00F44A5A">
        <w:rPr>
          <w:sz w:val="18"/>
          <w:szCs w:val="18"/>
        </w:rPr>
        <w:t xml:space="preserve"> 115</w:t>
      </w:r>
      <w:r w:rsidR="00F44A5A">
        <w:rPr>
          <w:sz w:val="18"/>
          <w:szCs w:val="18"/>
        </w:rPr>
        <w:t>,</w:t>
      </w:r>
      <w:r w:rsidR="00212004">
        <w:rPr>
          <w:sz w:val="18"/>
          <w:szCs w:val="18"/>
        </w:rPr>
        <w:t xml:space="preserve"> </w:t>
      </w:r>
      <w:r w:rsidRPr="00F44A5A">
        <w:rPr>
          <w:sz w:val="18"/>
          <w:szCs w:val="18"/>
        </w:rPr>
        <w:t>85</w:t>
      </w:r>
      <w:r w:rsidR="00212004" w:rsidRPr="00212004">
        <w:rPr>
          <w:sz w:val="18"/>
          <w:szCs w:val="18"/>
        </w:rPr>
        <w:t>–</w:t>
      </w:r>
      <w:r w:rsidRPr="00F44A5A">
        <w:rPr>
          <w:sz w:val="18"/>
          <w:szCs w:val="18"/>
        </w:rPr>
        <w:t>98.</w:t>
      </w:r>
      <w:r w:rsidR="00F44A5A">
        <w:rPr>
          <w:sz w:val="18"/>
          <w:szCs w:val="18"/>
        </w:rPr>
        <w:t xml:space="preserve"> </w:t>
      </w:r>
      <w:proofErr w:type="spellStart"/>
      <w:r w:rsidR="00F44A5A">
        <w:rPr>
          <w:sz w:val="18"/>
          <w:szCs w:val="18"/>
        </w:rPr>
        <w:t>doi</w:t>
      </w:r>
      <w:proofErr w:type="spellEnd"/>
      <w:r w:rsidR="00F44A5A">
        <w:rPr>
          <w:sz w:val="18"/>
          <w:szCs w:val="18"/>
        </w:rPr>
        <w:t xml:space="preserve">: </w:t>
      </w:r>
      <w:r w:rsidR="00F44A5A" w:rsidRPr="00F44A5A">
        <w:rPr>
          <w:sz w:val="18"/>
          <w:szCs w:val="18"/>
        </w:rPr>
        <w:t>10.1007/s00436-015-4724-4</w:t>
      </w:r>
    </w:p>
    <w:p w:rsidR="00B32642" w:rsidRDefault="00522960">
      <w:pPr>
        <w:pStyle w:val="Bibliography"/>
        <w:keepNext/>
        <w:keepLines/>
        <w:numPr>
          <w:ilvl w:val="0"/>
          <w:numId w:val="8"/>
        </w:numPr>
        <w:spacing w:before="0" w:after="10"/>
        <w:jc w:val="both"/>
        <w:outlineLvl w:val="2"/>
        <w:rPr>
          <w:sz w:val="18"/>
          <w:szCs w:val="18"/>
        </w:rPr>
      </w:pPr>
      <w:proofErr w:type="spellStart"/>
      <w:r>
        <w:rPr>
          <w:sz w:val="18"/>
          <w:szCs w:val="18"/>
        </w:rPr>
        <w:t>Höfer</w:t>
      </w:r>
      <w:proofErr w:type="spellEnd"/>
      <w:r>
        <w:rPr>
          <w:sz w:val="18"/>
          <w:szCs w:val="18"/>
        </w:rPr>
        <w:t xml:space="preserve">, S., and </w:t>
      </w:r>
      <w:proofErr w:type="spellStart"/>
      <w:r>
        <w:rPr>
          <w:sz w:val="18"/>
          <w:szCs w:val="18"/>
        </w:rPr>
        <w:t>Staas</w:t>
      </w:r>
      <w:proofErr w:type="spellEnd"/>
      <w:r>
        <w:rPr>
          <w:sz w:val="18"/>
          <w:szCs w:val="18"/>
        </w:rPr>
        <w:t xml:space="preserve">, S. (1998). </w:t>
      </w:r>
      <w:proofErr w:type="spellStart"/>
      <w:r w:rsidRPr="00F44A5A">
        <w:rPr>
          <w:i/>
          <w:sz w:val="18"/>
          <w:szCs w:val="18"/>
        </w:rPr>
        <w:t>Bericht</w:t>
      </w:r>
      <w:proofErr w:type="spellEnd"/>
      <w:r w:rsidRPr="00F44A5A">
        <w:rPr>
          <w:i/>
          <w:sz w:val="18"/>
          <w:szCs w:val="18"/>
        </w:rPr>
        <w:t xml:space="preserve"> </w:t>
      </w:r>
      <w:proofErr w:type="spellStart"/>
      <w:r w:rsidRPr="00F44A5A">
        <w:rPr>
          <w:i/>
          <w:sz w:val="18"/>
          <w:szCs w:val="18"/>
        </w:rPr>
        <w:t>zur</w:t>
      </w:r>
      <w:proofErr w:type="spellEnd"/>
      <w:r w:rsidRPr="00F44A5A">
        <w:rPr>
          <w:i/>
          <w:sz w:val="18"/>
          <w:szCs w:val="18"/>
        </w:rPr>
        <w:t xml:space="preserve"> </w:t>
      </w:r>
      <w:proofErr w:type="spellStart"/>
      <w:r w:rsidRPr="00F44A5A">
        <w:rPr>
          <w:i/>
          <w:sz w:val="18"/>
          <w:szCs w:val="18"/>
        </w:rPr>
        <w:t>fischereibiologischen</w:t>
      </w:r>
      <w:proofErr w:type="spellEnd"/>
      <w:r w:rsidRPr="00F44A5A">
        <w:rPr>
          <w:i/>
          <w:sz w:val="18"/>
          <w:szCs w:val="18"/>
        </w:rPr>
        <w:t xml:space="preserve"> </w:t>
      </w:r>
      <w:proofErr w:type="spellStart"/>
      <w:r w:rsidRPr="00F44A5A">
        <w:rPr>
          <w:i/>
          <w:sz w:val="18"/>
          <w:szCs w:val="18"/>
        </w:rPr>
        <w:t>Untersuchung</w:t>
      </w:r>
      <w:proofErr w:type="spellEnd"/>
      <w:r w:rsidRPr="00F44A5A">
        <w:rPr>
          <w:i/>
          <w:sz w:val="18"/>
          <w:szCs w:val="18"/>
        </w:rPr>
        <w:t xml:space="preserve"> des </w:t>
      </w:r>
      <w:proofErr w:type="spellStart"/>
      <w:r w:rsidRPr="00F44A5A">
        <w:rPr>
          <w:i/>
          <w:sz w:val="18"/>
          <w:szCs w:val="18"/>
        </w:rPr>
        <w:t>Gillbaches</w:t>
      </w:r>
      <w:proofErr w:type="spellEnd"/>
      <w:r w:rsidRPr="00F44A5A">
        <w:rPr>
          <w:i/>
          <w:sz w:val="18"/>
          <w:szCs w:val="18"/>
        </w:rPr>
        <w:t xml:space="preserve"> </w:t>
      </w:r>
      <w:proofErr w:type="spellStart"/>
      <w:r w:rsidRPr="00F44A5A">
        <w:rPr>
          <w:i/>
          <w:sz w:val="18"/>
          <w:szCs w:val="18"/>
        </w:rPr>
        <w:t>im</w:t>
      </w:r>
      <w:proofErr w:type="spellEnd"/>
      <w:r w:rsidRPr="00F44A5A">
        <w:rPr>
          <w:i/>
          <w:sz w:val="18"/>
          <w:szCs w:val="18"/>
        </w:rPr>
        <w:t xml:space="preserve"> </w:t>
      </w:r>
      <w:proofErr w:type="spellStart"/>
      <w:r w:rsidRPr="00F44A5A">
        <w:rPr>
          <w:i/>
          <w:sz w:val="18"/>
          <w:szCs w:val="18"/>
        </w:rPr>
        <w:t>Bereich</w:t>
      </w:r>
      <w:proofErr w:type="spellEnd"/>
      <w:r w:rsidRPr="00F44A5A">
        <w:rPr>
          <w:i/>
          <w:sz w:val="18"/>
          <w:szCs w:val="18"/>
        </w:rPr>
        <w:t xml:space="preserve"> Bergheim-</w:t>
      </w:r>
      <w:proofErr w:type="spellStart"/>
      <w:r w:rsidRPr="00F44A5A">
        <w:rPr>
          <w:i/>
          <w:sz w:val="18"/>
          <w:szCs w:val="18"/>
        </w:rPr>
        <w:t>Auenheim</w:t>
      </w:r>
      <w:proofErr w:type="spellEnd"/>
      <w:r w:rsidRPr="00F44A5A">
        <w:rPr>
          <w:i/>
          <w:sz w:val="18"/>
          <w:szCs w:val="18"/>
        </w:rPr>
        <w:t xml:space="preserve"> (</w:t>
      </w:r>
      <w:proofErr w:type="spellStart"/>
      <w:proofErr w:type="gramStart"/>
      <w:r w:rsidRPr="00F44A5A">
        <w:rPr>
          <w:i/>
          <w:sz w:val="18"/>
          <w:szCs w:val="18"/>
        </w:rPr>
        <w:t>Okt</w:t>
      </w:r>
      <w:proofErr w:type="spellEnd"/>
      <w:r w:rsidRPr="00F44A5A">
        <w:rPr>
          <w:i/>
          <w:sz w:val="18"/>
          <w:szCs w:val="18"/>
        </w:rPr>
        <w:t>./</w:t>
      </w:r>
      <w:proofErr w:type="gramEnd"/>
      <w:r w:rsidRPr="00F44A5A">
        <w:rPr>
          <w:i/>
          <w:sz w:val="18"/>
          <w:szCs w:val="18"/>
        </w:rPr>
        <w:t>Nov. 1998)</w:t>
      </w:r>
      <w:r>
        <w:rPr>
          <w:sz w:val="18"/>
          <w:szCs w:val="18"/>
        </w:rPr>
        <w:t>.</w:t>
      </w:r>
      <w:r w:rsidR="00F44A5A">
        <w:rPr>
          <w:sz w:val="18"/>
          <w:szCs w:val="18"/>
        </w:rPr>
        <w:t xml:space="preserve"> (</w:t>
      </w:r>
      <w:proofErr w:type="spellStart"/>
      <w:r w:rsidR="00F44A5A" w:rsidRPr="00F44A5A">
        <w:rPr>
          <w:sz w:val="18"/>
          <w:szCs w:val="18"/>
        </w:rPr>
        <w:t>Zoologisches</w:t>
      </w:r>
      <w:proofErr w:type="spellEnd"/>
      <w:r w:rsidR="00F44A5A" w:rsidRPr="00F44A5A">
        <w:rPr>
          <w:sz w:val="18"/>
          <w:szCs w:val="18"/>
        </w:rPr>
        <w:t xml:space="preserve"> </w:t>
      </w:r>
      <w:proofErr w:type="spellStart"/>
      <w:r w:rsidR="00F44A5A" w:rsidRPr="00F44A5A">
        <w:rPr>
          <w:sz w:val="18"/>
          <w:szCs w:val="18"/>
        </w:rPr>
        <w:t>Institut</w:t>
      </w:r>
      <w:proofErr w:type="spellEnd"/>
      <w:r w:rsidR="00F44A5A" w:rsidRPr="00F44A5A">
        <w:rPr>
          <w:sz w:val="18"/>
          <w:szCs w:val="18"/>
        </w:rPr>
        <w:t xml:space="preserve"> der Universität </w:t>
      </w:r>
      <w:proofErr w:type="spellStart"/>
      <w:r w:rsidR="00F44A5A" w:rsidRPr="00F44A5A">
        <w:rPr>
          <w:sz w:val="18"/>
          <w:szCs w:val="18"/>
        </w:rPr>
        <w:t>zu</w:t>
      </w:r>
      <w:proofErr w:type="spellEnd"/>
      <w:r w:rsidR="00F44A5A" w:rsidRPr="00F44A5A">
        <w:rPr>
          <w:sz w:val="18"/>
          <w:szCs w:val="18"/>
        </w:rPr>
        <w:t xml:space="preserve"> Köln, Abt. Allgemeine </w:t>
      </w:r>
      <w:proofErr w:type="spellStart"/>
      <w:r w:rsidR="00F44A5A" w:rsidRPr="00F44A5A">
        <w:rPr>
          <w:sz w:val="18"/>
          <w:szCs w:val="18"/>
        </w:rPr>
        <w:t>Ökologie</w:t>
      </w:r>
      <w:proofErr w:type="spellEnd"/>
      <w:r w:rsidR="00F44A5A" w:rsidRPr="00F44A5A">
        <w:rPr>
          <w:sz w:val="18"/>
          <w:szCs w:val="18"/>
        </w:rPr>
        <w:t xml:space="preserve"> und </w:t>
      </w:r>
      <w:proofErr w:type="spellStart"/>
      <w:r w:rsidR="00F44A5A" w:rsidRPr="00F44A5A">
        <w:rPr>
          <w:sz w:val="18"/>
          <w:szCs w:val="18"/>
        </w:rPr>
        <w:t>Limnologie</w:t>
      </w:r>
      <w:proofErr w:type="spellEnd"/>
      <w:r w:rsidR="00F44A5A" w:rsidRPr="00F44A5A">
        <w:rPr>
          <w:sz w:val="18"/>
          <w:szCs w:val="18"/>
        </w:rPr>
        <w:t>, Köln</w:t>
      </w:r>
      <w:r w:rsidR="00F44A5A">
        <w:rPr>
          <w:sz w:val="18"/>
          <w:szCs w:val="18"/>
        </w:rPr>
        <w:t>)</w:t>
      </w:r>
    </w:p>
    <w:p w:rsidR="00F44A5A" w:rsidRDefault="00522960" w:rsidP="00F44A5A">
      <w:pPr>
        <w:pStyle w:val="Bibliography"/>
        <w:keepNext/>
        <w:keepLines/>
        <w:numPr>
          <w:ilvl w:val="0"/>
          <w:numId w:val="8"/>
        </w:numPr>
        <w:spacing w:before="0" w:after="10"/>
        <w:jc w:val="both"/>
        <w:outlineLvl w:val="2"/>
        <w:rPr>
          <w:sz w:val="18"/>
          <w:szCs w:val="18"/>
        </w:rPr>
      </w:pPr>
      <w:r>
        <w:rPr>
          <w:sz w:val="18"/>
          <w:szCs w:val="18"/>
        </w:rPr>
        <w:t>Jourdan, J., et al. (2014). On the natural history of an introduced population of guppies (</w:t>
      </w:r>
      <w:r>
        <w:rPr>
          <w:i/>
          <w:iCs/>
          <w:sz w:val="18"/>
          <w:szCs w:val="18"/>
        </w:rPr>
        <w:t>Poecilia reticulata</w:t>
      </w:r>
      <w:r>
        <w:rPr>
          <w:sz w:val="18"/>
          <w:szCs w:val="18"/>
        </w:rPr>
        <w:t xml:space="preserve"> Peters, 1859) in Germany.</w:t>
      </w:r>
      <w:r w:rsidR="00F44A5A">
        <w:rPr>
          <w:sz w:val="18"/>
          <w:szCs w:val="18"/>
        </w:rPr>
        <w:t xml:space="preserve"> </w:t>
      </w:r>
      <w:proofErr w:type="spellStart"/>
      <w:r>
        <w:rPr>
          <w:i/>
          <w:iCs/>
          <w:sz w:val="18"/>
          <w:szCs w:val="18"/>
        </w:rPr>
        <w:t>BioInvasions</w:t>
      </w:r>
      <w:proofErr w:type="spellEnd"/>
      <w:r>
        <w:rPr>
          <w:i/>
          <w:iCs/>
          <w:sz w:val="18"/>
          <w:szCs w:val="18"/>
        </w:rPr>
        <w:t xml:space="preserve"> Rec</w:t>
      </w:r>
      <w:r>
        <w:rPr>
          <w:sz w:val="18"/>
          <w:szCs w:val="18"/>
        </w:rPr>
        <w:t>.</w:t>
      </w:r>
      <w:r w:rsidR="00F44A5A">
        <w:rPr>
          <w:sz w:val="18"/>
          <w:szCs w:val="18"/>
        </w:rPr>
        <w:t xml:space="preserve"> 3, 175</w:t>
      </w:r>
      <w:r w:rsidR="00212004" w:rsidRPr="00212004">
        <w:rPr>
          <w:sz w:val="18"/>
          <w:szCs w:val="18"/>
        </w:rPr>
        <w:t>–</w:t>
      </w:r>
      <w:r w:rsidR="00F44A5A">
        <w:rPr>
          <w:sz w:val="18"/>
          <w:szCs w:val="18"/>
        </w:rPr>
        <w:t xml:space="preserve">184. </w:t>
      </w:r>
      <w:proofErr w:type="spellStart"/>
      <w:r w:rsidR="00F44A5A" w:rsidRPr="00F44A5A">
        <w:rPr>
          <w:sz w:val="18"/>
          <w:szCs w:val="18"/>
        </w:rPr>
        <w:t>doi</w:t>
      </w:r>
      <w:proofErr w:type="spellEnd"/>
      <w:r w:rsidR="00F44A5A" w:rsidRPr="00F44A5A">
        <w:rPr>
          <w:sz w:val="18"/>
          <w:szCs w:val="18"/>
        </w:rPr>
        <w:t>: 10.1093/</w:t>
      </w:r>
      <w:proofErr w:type="spellStart"/>
      <w:r w:rsidR="00F44A5A" w:rsidRPr="00F44A5A">
        <w:rPr>
          <w:sz w:val="18"/>
          <w:szCs w:val="18"/>
        </w:rPr>
        <w:t>czoolo</w:t>
      </w:r>
      <w:proofErr w:type="spellEnd"/>
      <w:r w:rsidR="00F44A5A" w:rsidRPr="00F44A5A">
        <w:rPr>
          <w:sz w:val="18"/>
          <w:szCs w:val="18"/>
        </w:rPr>
        <w:t>/60.3.417</w:t>
      </w:r>
    </w:p>
    <w:p w:rsidR="00F44A5A" w:rsidRPr="00F44A5A" w:rsidRDefault="00522960" w:rsidP="00F44A5A">
      <w:pPr>
        <w:pStyle w:val="Bibliography"/>
        <w:keepNext/>
        <w:keepLines/>
        <w:numPr>
          <w:ilvl w:val="0"/>
          <w:numId w:val="8"/>
        </w:numPr>
        <w:spacing w:before="0" w:after="10"/>
        <w:jc w:val="both"/>
        <w:outlineLvl w:val="2"/>
        <w:rPr>
          <w:sz w:val="18"/>
          <w:szCs w:val="18"/>
        </w:rPr>
      </w:pPr>
      <w:r w:rsidRPr="00F44A5A">
        <w:rPr>
          <w:sz w:val="18"/>
          <w:szCs w:val="18"/>
        </w:rPr>
        <w:t xml:space="preserve">Klotz, W., et al. (2013). </w:t>
      </w:r>
      <w:r w:rsidR="00F44A5A" w:rsidRPr="00F44A5A">
        <w:rPr>
          <w:color w:val="auto"/>
          <w:sz w:val="18"/>
          <w:szCs w:val="18"/>
        </w:rPr>
        <w:t xml:space="preserve">Two Asian fresh water shrimp species found in a thermally polluted stream system in North Rhine-Westphalia, Germany. </w:t>
      </w:r>
      <w:proofErr w:type="spellStart"/>
      <w:r w:rsidR="00F44A5A" w:rsidRPr="00F44A5A">
        <w:rPr>
          <w:i/>
          <w:color w:val="auto"/>
          <w:sz w:val="18"/>
          <w:szCs w:val="18"/>
        </w:rPr>
        <w:t>Aquat</w:t>
      </w:r>
      <w:proofErr w:type="spellEnd"/>
      <w:r w:rsidR="00F44A5A" w:rsidRPr="00F44A5A">
        <w:rPr>
          <w:i/>
          <w:color w:val="auto"/>
          <w:sz w:val="18"/>
          <w:szCs w:val="18"/>
        </w:rPr>
        <w:t>. Invasions</w:t>
      </w:r>
      <w:r w:rsidR="00F44A5A" w:rsidRPr="00F44A5A">
        <w:rPr>
          <w:color w:val="auto"/>
          <w:sz w:val="18"/>
          <w:szCs w:val="18"/>
        </w:rPr>
        <w:t xml:space="preserve"> 8, 333</w:t>
      </w:r>
      <w:r w:rsidR="00212004" w:rsidRPr="00212004">
        <w:rPr>
          <w:sz w:val="18"/>
          <w:szCs w:val="18"/>
        </w:rPr>
        <w:t>–</w:t>
      </w:r>
      <w:r w:rsidR="00F44A5A" w:rsidRPr="00F44A5A">
        <w:rPr>
          <w:color w:val="auto"/>
          <w:sz w:val="18"/>
          <w:szCs w:val="18"/>
        </w:rPr>
        <w:t xml:space="preserve">339. </w:t>
      </w:r>
      <w:proofErr w:type="spellStart"/>
      <w:r w:rsidR="00F44A5A" w:rsidRPr="00F44A5A">
        <w:rPr>
          <w:color w:val="auto"/>
          <w:sz w:val="18"/>
          <w:szCs w:val="18"/>
        </w:rPr>
        <w:t>doi</w:t>
      </w:r>
      <w:proofErr w:type="spellEnd"/>
      <w:r w:rsidR="00F44A5A" w:rsidRPr="00F44A5A">
        <w:rPr>
          <w:color w:val="auto"/>
          <w:sz w:val="18"/>
          <w:szCs w:val="18"/>
        </w:rPr>
        <w:t>: 10.3391/ai.2013.8.3.09</w:t>
      </w:r>
    </w:p>
    <w:p w:rsidR="00B32642" w:rsidRDefault="00522960">
      <w:pPr>
        <w:pStyle w:val="Bibliography"/>
        <w:keepNext/>
        <w:keepLines/>
        <w:numPr>
          <w:ilvl w:val="0"/>
          <w:numId w:val="8"/>
        </w:numPr>
        <w:spacing w:before="0" w:after="10"/>
        <w:jc w:val="both"/>
        <w:outlineLvl w:val="2"/>
        <w:rPr>
          <w:sz w:val="18"/>
          <w:szCs w:val="18"/>
        </w:rPr>
      </w:pPr>
      <w:proofErr w:type="spellStart"/>
      <w:r>
        <w:rPr>
          <w:sz w:val="18"/>
          <w:szCs w:val="18"/>
        </w:rPr>
        <w:t>Kottelat</w:t>
      </w:r>
      <w:proofErr w:type="spellEnd"/>
      <w:r>
        <w:rPr>
          <w:sz w:val="18"/>
          <w:szCs w:val="18"/>
        </w:rPr>
        <w:t xml:space="preserve">, M., and </w:t>
      </w:r>
      <w:proofErr w:type="spellStart"/>
      <w:r>
        <w:rPr>
          <w:sz w:val="18"/>
          <w:szCs w:val="18"/>
        </w:rPr>
        <w:t>Freyhof</w:t>
      </w:r>
      <w:proofErr w:type="spellEnd"/>
      <w:r>
        <w:rPr>
          <w:sz w:val="18"/>
          <w:szCs w:val="18"/>
        </w:rPr>
        <w:t xml:space="preserve">, J. (2007). </w:t>
      </w:r>
      <w:r>
        <w:rPr>
          <w:i/>
          <w:iCs/>
          <w:sz w:val="18"/>
          <w:szCs w:val="18"/>
        </w:rPr>
        <w:t>Handbook of European Freshwater Fishes</w:t>
      </w:r>
      <w:r>
        <w:rPr>
          <w:sz w:val="18"/>
          <w:szCs w:val="18"/>
        </w:rPr>
        <w:t xml:space="preserve">. </w:t>
      </w:r>
      <w:r w:rsidR="00F44A5A">
        <w:rPr>
          <w:sz w:val="18"/>
          <w:szCs w:val="18"/>
        </w:rPr>
        <w:t>(</w:t>
      </w:r>
      <w:r w:rsidR="00212004">
        <w:rPr>
          <w:sz w:val="18"/>
          <w:szCs w:val="18"/>
        </w:rPr>
        <w:t>Publications</w:t>
      </w:r>
      <w:r>
        <w:rPr>
          <w:sz w:val="18"/>
          <w:szCs w:val="18"/>
        </w:rPr>
        <w:t xml:space="preserve"> </w:t>
      </w:r>
      <w:proofErr w:type="spellStart"/>
      <w:r>
        <w:rPr>
          <w:sz w:val="18"/>
          <w:szCs w:val="18"/>
        </w:rPr>
        <w:t>Kottelat</w:t>
      </w:r>
      <w:proofErr w:type="spellEnd"/>
      <w:r>
        <w:rPr>
          <w:sz w:val="18"/>
          <w:szCs w:val="18"/>
        </w:rPr>
        <w:t xml:space="preserve">, </w:t>
      </w:r>
      <w:proofErr w:type="spellStart"/>
      <w:r>
        <w:rPr>
          <w:sz w:val="18"/>
          <w:szCs w:val="18"/>
        </w:rPr>
        <w:t>Cornol</w:t>
      </w:r>
      <w:proofErr w:type="spellEnd"/>
      <w:r>
        <w:rPr>
          <w:sz w:val="18"/>
          <w:szCs w:val="18"/>
        </w:rPr>
        <w:t xml:space="preserve">, Switzerland and </w:t>
      </w:r>
      <w:proofErr w:type="spellStart"/>
      <w:r>
        <w:rPr>
          <w:sz w:val="18"/>
          <w:szCs w:val="18"/>
        </w:rPr>
        <w:t>Freyhof</w:t>
      </w:r>
      <w:proofErr w:type="spellEnd"/>
      <w:r>
        <w:rPr>
          <w:sz w:val="18"/>
          <w:szCs w:val="18"/>
        </w:rPr>
        <w:t>, Berlin</w:t>
      </w:r>
      <w:r w:rsidR="00F44A5A">
        <w:rPr>
          <w:sz w:val="18"/>
          <w:szCs w:val="18"/>
        </w:rPr>
        <w:t xml:space="preserve">), </w:t>
      </w:r>
      <w:r>
        <w:rPr>
          <w:sz w:val="18"/>
          <w:szCs w:val="18"/>
        </w:rPr>
        <w:t>646 pp.</w:t>
      </w:r>
    </w:p>
    <w:p w:rsidR="00B32642" w:rsidRDefault="00522960">
      <w:pPr>
        <w:pStyle w:val="Bibliography"/>
        <w:keepNext/>
        <w:keepLines/>
        <w:numPr>
          <w:ilvl w:val="0"/>
          <w:numId w:val="8"/>
        </w:numPr>
        <w:spacing w:before="0" w:after="10"/>
        <w:jc w:val="both"/>
        <w:outlineLvl w:val="2"/>
        <w:rPr>
          <w:sz w:val="18"/>
          <w:szCs w:val="18"/>
        </w:rPr>
      </w:pPr>
      <w:r>
        <w:rPr>
          <w:sz w:val="18"/>
          <w:szCs w:val="18"/>
        </w:rPr>
        <w:t xml:space="preserve">Lukas, J., et al. (2017a). Feral guppies in Germany – a critical evaluation of a citizen science approach as biomonitoring tool. </w:t>
      </w:r>
      <w:r>
        <w:rPr>
          <w:i/>
          <w:iCs/>
          <w:sz w:val="18"/>
          <w:szCs w:val="18"/>
        </w:rPr>
        <w:t>Bull</w:t>
      </w:r>
      <w:r w:rsidR="00010345">
        <w:rPr>
          <w:i/>
          <w:iCs/>
          <w:sz w:val="18"/>
          <w:szCs w:val="18"/>
        </w:rPr>
        <w:t>.</w:t>
      </w:r>
      <w:r>
        <w:rPr>
          <w:i/>
          <w:iCs/>
          <w:sz w:val="18"/>
          <w:szCs w:val="18"/>
        </w:rPr>
        <w:t xml:space="preserve"> Fish Biol</w:t>
      </w:r>
      <w:r w:rsidR="00010345">
        <w:rPr>
          <w:i/>
          <w:iCs/>
          <w:sz w:val="18"/>
          <w:szCs w:val="18"/>
        </w:rPr>
        <w:t>.</w:t>
      </w:r>
      <w:r>
        <w:rPr>
          <w:i/>
          <w:iCs/>
          <w:sz w:val="18"/>
          <w:szCs w:val="18"/>
        </w:rPr>
        <w:t xml:space="preserve"> </w:t>
      </w:r>
      <w:r>
        <w:rPr>
          <w:sz w:val="18"/>
          <w:szCs w:val="18"/>
        </w:rPr>
        <w:t>17</w:t>
      </w:r>
      <w:r w:rsidR="00010345">
        <w:rPr>
          <w:sz w:val="18"/>
          <w:szCs w:val="18"/>
        </w:rPr>
        <w:t>,</w:t>
      </w:r>
      <w:r>
        <w:rPr>
          <w:sz w:val="18"/>
          <w:szCs w:val="18"/>
        </w:rPr>
        <w:t xml:space="preserve"> 13</w:t>
      </w:r>
      <w:r w:rsidR="00212004" w:rsidRPr="00212004">
        <w:rPr>
          <w:sz w:val="18"/>
          <w:szCs w:val="18"/>
        </w:rPr>
        <w:t>–</w:t>
      </w:r>
      <w:r>
        <w:rPr>
          <w:sz w:val="18"/>
          <w:szCs w:val="18"/>
        </w:rPr>
        <w:t>27</w:t>
      </w:r>
      <w:r w:rsidR="00283257">
        <w:rPr>
          <w:sz w:val="18"/>
          <w:szCs w:val="18"/>
        </w:rPr>
        <w:t>.</w:t>
      </w:r>
    </w:p>
    <w:p w:rsidR="00010345" w:rsidRDefault="00522960" w:rsidP="00010345">
      <w:pPr>
        <w:pStyle w:val="Bibliography"/>
        <w:keepNext/>
        <w:keepLines/>
        <w:numPr>
          <w:ilvl w:val="0"/>
          <w:numId w:val="8"/>
        </w:numPr>
        <w:spacing w:before="0" w:after="10"/>
        <w:jc w:val="both"/>
        <w:outlineLvl w:val="2"/>
        <w:rPr>
          <w:sz w:val="18"/>
          <w:szCs w:val="18"/>
        </w:rPr>
      </w:pPr>
      <w:r>
        <w:rPr>
          <w:sz w:val="18"/>
          <w:szCs w:val="18"/>
        </w:rPr>
        <w:t xml:space="preserve">Lukas, J., et al. (2017b). On the occurrence of three non-native cichlid species including the first record of a feral population of </w:t>
      </w:r>
      <w:proofErr w:type="spellStart"/>
      <w:r>
        <w:rPr>
          <w:i/>
          <w:iCs/>
          <w:sz w:val="18"/>
          <w:szCs w:val="18"/>
        </w:rPr>
        <w:t>Pelmatolapia</w:t>
      </w:r>
      <w:proofErr w:type="spellEnd"/>
      <w:r>
        <w:rPr>
          <w:i/>
          <w:iCs/>
          <w:sz w:val="18"/>
          <w:szCs w:val="18"/>
        </w:rPr>
        <w:t xml:space="preserve"> (Tilapia) </w:t>
      </w:r>
      <w:proofErr w:type="spellStart"/>
      <w:r>
        <w:rPr>
          <w:i/>
          <w:iCs/>
          <w:sz w:val="18"/>
          <w:szCs w:val="18"/>
        </w:rPr>
        <w:t>mariae</w:t>
      </w:r>
      <w:proofErr w:type="spellEnd"/>
      <w:r>
        <w:rPr>
          <w:sz w:val="18"/>
          <w:szCs w:val="18"/>
        </w:rPr>
        <w:t xml:space="preserve"> (</w:t>
      </w:r>
      <w:proofErr w:type="spellStart"/>
      <w:r>
        <w:rPr>
          <w:sz w:val="18"/>
          <w:szCs w:val="18"/>
        </w:rPr>
        <w:t>Boulenger</w:t>
      </w:r>
      <w:proofErr w:type="spellEnd"/>
      <w:r>
        <w:rPr>
          <w:sz w:val="18"/>
          <w:szCs w:val="18"/>
        </w:rPr>
        <w:t xml:space="preserve">, 1899) in Europe. </w:t>
      </w:r>
      <w:r>
        <w:rPr>
          <w:i/>
          <w:iCs/>
          <w:sz w:val="18"/>
          <w:szCs w:val="18"/>
        </w:rPr>
        <w:t>Roy</w:t>
      </w:r>
      <w:r w:rsidR="00010345">
        <w:rPr>
          <w:i/>
          <w:iCs/>
          <w:sz w:val="18"/>
          <w:szCs w:val="18"/>
        </w:rPr>
        <w:t>.</w:t>
      </w:r>
      <w:r>
        <w:rPr>
          <w:i/>
          <w:iCs/>
          <w:sz w:val="18"/>
          <w:szCs w:val="18"/>
        </w:rPr>
        <w:t xml:space="preserve"> Soc</w:t>
      </w:r>
      <w:r w:rsidR="00010345">
        <w:rPr>
          <w:i/>
          <w:iCs/>
          <w:sz w:val="18"/>
          <w:szCs w:val="18"/>
        </w:rPr>
        <w:t>.</w:t>
      </w:r>
      <w:r>
        <w:rPr>
          <w:i/>
          <w:iCs/>
          <w:sz w:val="18"/>
          <w:szCs w:val="18"/>
        </w:rPr>
        <w:t xml:space="preserve"> Open Sci</w:t>
      </w:r>
      <w:r w:rsidR="00010345">
        <w:rPr>
          <w:i/>
          <w:iCs/>
          <w:sz w:val="18"/>
          <w:szCs w:val="18"/>
        </w:rPr>
        <w:t>.</w:t>
      </w:r>
      <w:r>
        <w:rPr>
          <w:sz w:val="18"/>
          <w:szCs w:val="18"/>
        </w:rPr>
        <w:t xml:space="preserve"> 4</w:t>
      </w:r>
      <w:r w:rsidR="00010345">
        <w:rPr>
          <w:sz w:val="18"/>
          <w:szCs w:val="18"/>
        </w:rPr>
        <w:t>,</w:t>
      </w:r>
      <w:r>
        <w:rPr>
          <w:sz w:val="18"/>
          <w:szCs w:val="18"/>
        </w:rPr>
        <w:t xml:space="preserve"> 170160.</w:t>
      </w:r>
      <w:r w:rsidR="00010345">
        <w:rPr>
          <w:sz w:val="18"/>
          <w:szCs w:val="18"/>
        </w:rPr>
        <w:t xml:space="preserve"> </w:t>
      </w:r>
      <w:proofErr w:type="spellStart"/>
      <w:r w:rsidR="00010345" w:rsidRPr="00010345">
        <w:rPr>
          <w:color w:val="auto"/>
          <w:sz w:val="18"/>
          <w:szCs w:val="18"/>
        </w:rPr>
        <w:t>doi</w:t>
      </w:r>
      <w:proofErr w:type="spellEnd"/>
      <w:r w:rsidR="00010345" w:rsidRPr="00010345">
        <w:rPr>
          <w:color w:val="auto"/>
          <w:sz w:val="18"/>
          <w:szCs w:val="18"/>
        </w:rPr>
        <w:t>: 10.1098/rsos.170160</w:t>
      </w:r>
    </w:p>
    <w:p w:rsidR="002B598D" w:rsidRPr="00010345" w:rsidRDefault="002B598D" w:rsidP="00010345">
      <w:pPr>
        <w:pStyle w:val="Bibliography"/>
        <w:keepNext/>
        <w:keepLines/>
        <w:numPr>
          <w:ilvl w:val="0"/>
          <w:numId w:val="8"/>
        </w:numPr>
        <w:spacing w:before="0" w:after="10"/>
        <w:jc w:val="both"/>
        <w:outlineLvl w:val="2"/>
        <w:rPr>
          <w:sz w:val="18"/>
          <w:szCs w:val="18"/>
        </w:rPr>
      </w:pPr>
      <w:r w:rsidRPr="00010345">
        <w:rPr>
          <w:sz w:val="18"/>
          <w:szCs w:val="18"/>
        </w:rPr>
        <w:t xml:space="preserve">Reznick, D., and </w:t>
      </w:r>
      <w:proofErr w:type="spellStart"/>
      <w:r w:rsidRPr="00010345">
        <w:rPr>
          <w:sz w:val="18"/>
          <w:szCs w:val="18"/>
        </w:rPr>
        <w:t>Endler</w:t>
      </w:r>
      <w:proofErr w:type="spellEnd"/>
      <w:r w:rsidRPr="00010345">
        <w:rPr>
          <w:sz w:val="18"/>
          <w:szCs w:val="18"/>
        </w:rPr>
        <w:t>, J.A. (1982). The impact of predation on life-history evolution in Trinidadian guppies (</w:t>
      </w:r>
      <w:r w:rsidRPr="00010345">
        <w:rPr>
          <w:i/>
          <w:iCs/>
          <w:sz w:val="18"/>
          <w:szCs w:val="18"/>
        </w:rPr>
        <w:t>Poecilia reticulata</w:t>
      </w:r>
      <w:r w:rsidRPr="00010345">
        <w:rPr>
          <w:sz w:val="18"/>
          <w:szCs w:val="18"/>
        </w:rPr>
        <w:t xml:space="preserve">). </w:t>
      </w:r>
      <w:r w:rsidRPr="00010345">
        <w:rPr>
          <w:i/>
          <w:iCs/>
          <w:sz w:val="18"/>
          <w:szCs w:val="18"/>
        </w:rPr>
        <w:t xml:space="preserve">Evolution </w:t>
      </w:r>
      <w:r w:rsidRPr="00010345">
        <w:rPr>
          <w:sz w:val="18"/>
          <w:szCs w:val="18"/>
        </w:rPr>
        <w:t>36, 160</w:t>
      </w:r>
      <w:r w:rsidR="00212004" w:rsidRPr="00212004">
        <w:rPr>
          <w:sz w:val="18"/>
          <w:szCs w:val="18"/>
        </w:rPr>
        <w:t>–</w:t>
      </w:r>
      <w:r w:rsidRPr="00010345">
        <w:rPr>
          <w:sz w:val="18"/>
          <w:szCs w:val="18"/>
        </w:rPr>
        <w:t>177</w:t>
      </w:r>
      <w:r w:rsidR="00283257">
        <w:rPr>
          <w:sz w:val="18"/>
          <w:szCs w:val="18"/>
        </w:rPr>
        <w:t>.</w:t>
      </w:r>
      <w:r w:rsidR="00010345" w:rsidRPr="00010345">
        <w:rPr>
          <w:sz w:val="18"/>
          <w:szCs w:val="18"/>
        </w:rPr>
        <w:t xml:space="preserve"> </w:t>
      </w:r>
      <w:proofErr w:type="spellStart"/>
      <w:r w:rsidR="00010345" w:rsidRPr="00010345">
        <w:rPr>
          <w:sz w:val="18"/>
          <w:szCs w:val="18"/>
        </w:rPr>
        <w:t>doi</w:t>
      </w:r>
      <w:proofErr w:type="spellEnd"/>
      <w:r w:rsidR="00010345" w:rsidRPr="00010345">
        <w:rPr>
          <w:sz w:val="18"/>
          <w:szCs w:val="18"/>
        </w:rPr>
        <w:t xml:space="preserve">: </w:t>
      </w:r>
      <w:r w:rsidR="00010345" w:rsidRPr="00010345">
        <w:rPr>
          <w:sz w:val="18"/>
          <w:szCs w:val="18"/>
          <w:lang w:val="de-DE"/>
        </w:rPr>
        <w:t>10.2307/2407978</w:t>
      </w:r>
    </w:p>
    <w:p w:rsidR="00B32642" w:rsidRDefault="00522960">
      <w:pPr>
        <w:pStyle w:val="Bibliography"/>
        <w:keepNext/>
        <w:keepLines/>
        <w:numPr>
          <w:ilvl w:val="0"/>
          <w:numId w:val="8"/>
        </w:numPr>
        <w:spacing w:before="0" w:after="10"/>
        <w:jc w:val="both"/>
        <w:outlineLvl w:val="2"/>
        <w:rPr>
          <w:sz w:val="18"/>
          <w:szCs w:val="18"/>
        </w:rPr>
      </w:pPr>
      <w:proofErr w:type="spellStart"/>
      <w:r>
        <w:rPr>
          <w:sz w:val="18"/>
          <w:szCs w:val="18"/>
        </w:rPr>
        <w:t>Schmitter</w:t>
      </w:r>
      <w:proofErr w:type="spellEnd"/>
      <w:r>
        <w:rPr>
          <w:sz w:val="18"/>
          <w:szCs w:val="18"/>
        </w:rPr>
        <w:t xml:space="preserve">-Soto, J.J. (2007a). A systematic revision of the genus </w:t>
      </w:r>
      <w:proofErr w:type="spellStart"/>
      <w:r>
        <w:rPr>
          <w:i/>
          <w:iCs/>
          <w:sz w:val="18"/>
          <w:szCs w:val="18"/>
        </w:rPr>
        <w:t>Archocentrus</w:t>
      </w:r>
      <w:proofErr w:type="spellEnd"/>
      <w:r>
        <w:rPr>
          <w:sz w:val="18"/>
          <w:szCs w:val="18"/>
        </w:rPr>
        <w:t xml:space="preserve"> (</w:t>
      </w:r>
      <w:proofErr w:type="spellStart"/>
      <w:r>
        <w:rPr>
          <w:sz w:val="18"/>
          <w:szCs w:val="18"/>
        </w:rPr>
        <w:t>Perciformes</w:t>
      </w:r>
      <w:proofErr w:type="spellEnd"/>
      <w:r>
        <w:rPr>
          <w:sz w:val="18"/>
          <w:szCs w:val="18"/>
        </w:rPr>
        <w:t xml:space="preserve">: Cichlidae), with the description of two new genera and six new species. </w:t>
      </w:r>
      <w:proofErr w:type="spellStart"/>
      <w:r>
        <w:rPr>
          <w:i/>
          <w:iCs/>
          <w:sz w:val="18"/>
          <w:szCs w:val="18"/>
        </w:rPr>
        <w:t>Zootaxa</w:t>
      </w:r>
      <w:proofErr w:type="spellEnd"/>
      <w:r>
        <w:rPr>
          <w:sz w:val="18"/>
          <w:szCs w:val="18"/>
        </w:rPr>
        <w:t xml:space="preserve"> 1603</w:t>
      </w:r>
      <w:r w:rsidR="00010345">
        <w:rPr>
          <w:sz w:val="18"/>
          <w:szCs w:val="18"/>
        </w:rPr>
        <w:t>,</w:t>
      </w:r>
      <w:r>
        <w:rPr>
          <w:sz w:val="18"/>
          <w:szCs w:val="18"/>
        </w:rPr>
        <w:t xml:space="preserve"> 1–78</w:t>
      </w:r>
      <w:r w:rsidR="00283257">
        <w:rPr>
          <w:sz w:val="18"/>
          <w:szCs w:val="18"/>
        </w:rPr>
        <w:t>.</w:t>
      </w:r>
    </w:p>
    <w:p w:rsidR="0022281B" w:rsidRDefault="00522960" w:rsidP="0022281B">
      <w:pPr>
        <w:pStyle w:val="Bibliography"/>
        <w:keepNext/>
        <w:keepLines/>
        <w:numPr>
          <w:ilvl w:val="0"/>
          <w:numId w:val="8"/>
        </w:numPr>
        <w:spacing w:before="0" w:after="10"/>
        <w:jc w:val="both"/>
        <w:outlineLvl w:val="2"/>
        <w:rPr>
          <w:sz w:val="18"/>
          <w:szCs w:val="18"/>
        </w:rPr>
      </w:pPr>
      <w:proofErr w:type="spellStart"/>
      <w:r>
        <w:rPr>
          <w:sz w:val="18"/>
          <w:szCs w:val="18"/>
        </w:rPr>
        <w:t>Schmitter</w:t>
      </w:r>
      <w:proofErr w:type="spellEnd"/>
      <w:r>
        <w:rPr>
          <w:sz w:val="18"/>
          <w:szCs w:val="18"/>
        </w:rPr>
        <w:t xml:space="preserve">-Soto, J.J. (2007b). Phylogeny of species formerly assigned to the genus </w:t>
      </w:r>
      <w:proofErr w:type="spellStart"/>
      <w:r>
        <w:rPr>
          <w:i/>
          <w:iCs/>
          <w:sz w:val="18"/>
          <w:szCs w:val="18"/>
        </w:rPr>
        <w:t>Archocentrus</w:t>
      </w:r>
      <w:proofErr w:type="spellEnd"/>
      <w:r>
        <w:rPr>
          <w:sz w:val="18"/>
          <w:szCs w:val="18"/>
        </w:rPr>
        <w:t xml:space="preserve"> (</w:t>
      </w:r>
      <w:proofErr w:type="spellStart"/>
      <w:r>
        <w:rPr>
          <w:sz w:val="18"/>
          <w:szCs w:val="18"/>
        </w:rPr>
        <w:t>Perciformes</w:t>
      </w:r>
      <w:proofErr w:type="spellEnd"/>
      <w:r>
        <w:rPr>
          <w:sz w:val="18"/>
          <w:szCs w:val="18"/>
        </w:rPr>
        <w:t xml:space="preserve">: Cichlidae). </w:t>
      </w:r>
      <w:proofErr w:type="spellStart"/>
      <w:r>
        <w:rPr>
          <w:i/>
          <w:iCs/>
          <w:sz w:val="18"/>
          <w:szCs w:val="18"/>
        </w:rPr>
        <w:t>Zootaxa</w:t>
      </w:r>
      <w:proofErr w:type="spellEnd"/>
      <w:r>
        <w:rPr>
          <w:sz w:val="18"/>
          <w:szCs w:val="18"/>
        </w:rPr>
        <w:t xml:space="preserve"> 1618</w:t>
      </w:r>
      <w:r w:rsidR="00010345">
        <w:rPr>
          <w:sz w:val="18"/>
          <w:szCs w:val="18"/>
        </w:rPr>
        <w:t>,</w:t>
      </w:r>
      <w:r>
        <w:rPr>
          <w:sz w:val="18"/>
          <w:szCs w:val="18"/>
        </w:rPr>
        <w:t xml:space="preserve"> 1–50.</w:t>
      </w:r>
    </w:p>
    <w:p w:rsidR="00B32642" w:rsidRPr="0022281B" w:rsidRDefault="00522960" w:rsidP="0022281B">
      <w:pPr>
        <w:pStyle w:val="Bibliography"/>
        <w:keepNext/>
        <w:keepLines/>
        <w:numPr>
          <w:ilvl w:val="0"/>
          <w:numId w:val="8"/>
        </w:numPr>
        <w:spacing w:before="0" w:after="10"/>
        <w:jc w:val="both"/>
        <w:outlineLvl w:val="2"/>
        <w:rPr>
          <w:sz w:val="18"/>
          <w:szCs w:val="18"/>
        </w:rPr>
      </w:pPr>
      <w:proofErr w:type="spellStart"/>
      <w:r w:rsidRPr="0022281B">
        <w:rPr>
          <w:sz w:val="18"/>
          <w:szCs w:val="18"/>
        </w:rPr>
        <w:t>Stiassny</w:t>
      </w:r>
      <w:proofErr w:type="spellEnd"/>
      <w:r w:rsidRPr="0022281B">
        <w:rPr>
          <w:sz w:val="18"/>
          <w:szCs w:val="18"/>
        </w:rPr>
        <w:t>, M.L.</w:t>
      </w:r>
      <w:r w:rsidR="0022281B">
        <w:rPr>
          <w:sz w:val="18"/>
          <w:szCs w:val="18"/>
        </w:rPr>
        <w:t>J.</w:t>
      </w:r>
      <w:r w:rsidRPr="0022281B">
        <w:rPr>
          <w:sz w:val="18"/>
          <w:szCs w:val="18"/>
        </w:rPr>
        <w:t xml:space="preserve">, </w:t>
      </w:r>
      <w:proofErr w:type="spellStart"/>
      <w:r w:rsidR="0022281B">
        <w:rPr>
          <w:sz w:val="18"/>
          <w:szCs w:val="18"/>
        </w:rPr>
        <w:t>Lamboj</w:t>
      </w:r>
      <w:proofErr w:type="spellEnd"/>
      <w:r w:rsidR="0022281B">
        <w:rPr>
          <w:sz w:val="18"/>
          <w:szCs w:val="18"/>
        </w:rPr>
        <w:t xml:space="preserve">, A., De </w:t>
      </w:r>
      <w:proofErr w:type="spellStart"/>
      <w:r w:rsidR="0022281B">
        <w:rPr>
          <w:sz w:val="18"/>
          <w:szCs w:val="18"/>
        </w:rPr>
        <w:t>Weirdt</w:t>
      </w:r>
      <w:proofErr w:type="spellEnd"/>
      <w:r w:rsidR="0022281B">
        <w:rPr>
          <w:sz w:val="18"/>
          <w:szCs w:val="18"/>
        </w:rPr>
        <w:t xml:space="preserve">, D., </w:t>
      </w:r>
      <w:proofErr w:type="spellStart"/>
      <w:r w:rsidR="0022281B">
        <w:rPr>
          <w:sz w:val="18"/>
          <w:szCs w:val="18"/>
        </w:rPr>
        <w:t>Teugels</w:t>
      </w:r>
      <w:proofErr w:type="spellEnd"/>
      <w:r w:rsidR="0022281B">
        <w:rPr>
          <w:sz w:val="18"/>
          <w:szCs w:val="18"/>
        </w:rPr>
        <w:t>, G.G.</w:t>
      </w:r>
      <w:r w:rsidRPr="0022281B">
        <w:rPr>
          <w:sz w:val="18"/>
          <w:szCs w:val="18"/>
        </w:rPr>
        <w:t xml:space="preserve"> (2007). </w:t>
      </w:r>
      <w:r w:rsidR="00212004" w:rsidRPr="0022281B">
        <w:rPr>
          <w:sz w:val="18"/>
          <w:szCs w:val="18"/>
        </w:rPr>
        <w:t>“</w:t>
      </w:r>
      <w:r w:rsidRPr="0022281B">
        <w:rPr>
          <w:iCs/>
          <w:sz w:val="18"/>
          <w:szCs w:val="18"/>
        </w:rPr>
        <w:t>Cichlida</w:t>
      </w:r>
      <w:r w:rsidR="00212004" w:rsidRPr="0022281B">
        <w:rPr>
          <w:iCs/>
          <w:sz w:val="18"/>
          <w:szCs w:val="18"/>
        </w:rPr>
        <w:t xml:space="preserve">e,” in </w:t>
      </w:r>
      <w:r w:rsidR="00E13E8A" w:rsidRPr="0022281B">
        <w:rPr>
          <w:i/>
          <w:iCs/>
          <w:sz w:val="18"/>
          <w:szCs w:val="18"/>
        </w:rPr>
        <w:t xml:space="preserve">The </w:t>
      </w:r>
      <w:r w:rsidR="0022281B">
        <w:rPr>
          <w:i/>
          <w:iCs/>
          <w:sz w:val="18"/>
          <w:szCs w:val="18"/>
        </w:rPr>
        <w:t>F</w:t>
      </w:r>
      <w:r w:rsidR="00F07348" w:rsidRPr="0022281B">
        <w:rPr>
          <w:i/>
          <w:iCs/>
          <w:sz w:val="18"/>
          <w:szCs w:val="18"/>
        </w:rPr>
        <w:t>r</w:t>
      </w:r>
      <w:r w:rsidR="00212004" w:rsidRPr="0022281B">
        <w:rPr>
          <w:i/>
          <w:iCs/>
          <w:sz w:val="18"/>
          <w:szCs w:val="18"/>
        </w:rPr>
        <w:t xml:space="preserve">esh and </w:t>
      </w:r>
      <w:r w:rsidR="0022281B">
        <w:rPr>
          <w:i/>
          <w:iCs/>
          <w:sz w:val="18"/>
          <w:szCs w:val="18"/>
        </w:rPr>
        <w:t>B</w:t>
      </w:r>
      <w:r w:rsidR="00212004" w:rsidRPr="0022281B">
        <w:rPr>
          <w:i/>
          <w:iCs/>
          <w:sz w:val="18"/>
          <w:szCs w:val="18"/>
        </w:rPr>
        <w:t xml:space="preserve">rackish </w:t>
      </w:r>
      <w:r w:rsidR="0022281B">
        <w:rPr>
          <w:i/>
          <w:iCs/>
          <w:sz w:val="18"/>
          <w:szCs w:val="18"/>
        </w:rPr>
        <w:t>W</w:t>
      </w:r>
      <w:r w:rsidR="00212004" w:rsidRPr="0022281B">
        <w:rPr>
          <w:i/>
          <w:iCs/>
          <w:sz w:val="18"/>
          <w:szCs w:val="18"/>
        </w:rPr>
        <w:t xml:space="preserve">ater </w:t>
      </w:r>
      <w:r w:rsidR="0022281B">
        <w:rPr>
          <w:i/>
          <w:iCs/>
          <w:sz w:val="18"/>
          <w:szCs w:val="18"/>
        </w:rPr>
        <w:t>F</w:t>
      </w:r>
      <w:r w:rsidR="00212004" w:rsidRPr="0022281B">
        <w:rPr>
          <w:i/>
          <w:iCs/>
          <w:sz w:val="18"/>
          <w:szCs w:val="18"/>
        </w:rPr>
        <w:t>ishes of Lower Guinea, West-Central Africa</w:t>
      </w:r>
      <w:r w:rsidR="0022281B">
        <w:rPr>
          <w:i/>
          <w:iCs/>
          <w:sz w:val="18"/>
          <w:szCs w:val="18"/>
        </w:rPr>
        <w:t>:</w:t>
      </w:r>
      <w:r w:rsidR="0022281B" w:rsidRPr="0022281B">
        <w:rPr>
          <w:i/>
          <w:iCs/>
          <w:sz w:val="18"/>
          <w:szCs w:val="18"/>
        </w:rPr>
        <w:t xml:space="preserve"> Volume </w:t>
      </w:r>
      <w:r w:rsidR="00F51ECF">
        <w:rPr>
          <w:i/>
          <w:iCs/>
          <w:sz w:val="18"/>
          <w:szCs w:val="18"/>
        </w:rPr>
        <w:t>2,</w:t>
      </w:r>
      <w:r w:rsidR="0022281B">
        <w:rPr>
          <w:sz w:val="18"/>
          <w:szCs w:val="18"/>
        </w:rPr>
        <w:t xml:space="preserve"> </w:t>
      </w:r>
      <w:r w:rsidR="00212004" w:rsidRPr="0022281B">
        <w:rPr>
          <w:sz w:val="18"/>
          <w:szCs w:val="18"/>
        </w:rPr>
        <w:t>eds.</w:t>
      </w:r>
      <w:r w:rsidRPr="0022281B">
        <w:rPr>
          <w:sz w:val="18"/>
          <w:szCs w:val="18"/>
        </w:rPr>
        <w:t xml:space="preserve"> </w:t>
      </w:r>
      <w:r w:rsidR="00283257" w:rsidRPr="0022281B">
        <w:rPr>
          <w:sz w:val="18"/>
          <w:szCs w:val="18"/>
        </w:rPr>
        <w:t xml:space="preserve">M.L.J. </w:t>
      </w:r>
      <w:proofErr w:type="spellStart"/>
      <w:r w:rsidRPr="0022281B">
        <w:rPr>
          <w:sz w:val="18"/>
          <w:szCs w:val="18"/>
        </w:rPr>
        <w:t>Stiassny</w:t>
      </w:r>
      <w:proofErr w:type="spellEnd"/>
      <w:r w:rsidRPr="0022281B">
        <w:rPr>
          <w:sz w:val="18"/>
          <w:szCs w:val="18"/>
        </w:rPr>
        <w:t xml:space="preserve">, </w:t>
      </w:r>
      <w:r w:rsidR="00283257" w:rsidRPr="0022281B">
        <w:rPr>
          <w:sz w:val="18"/>
          <w:szCs w:val="18"/>
        </w:rPr>
        <w:t xml:space="preserve">G.G. </w:t>
      </w:r>
      <w:proofErr w:type="spellStart"/>
      <w:r w:rsidRPr="0022281B">
        <w:rPr>
          <w:sz w:val="18"/>
          <w:szCs w:val="18"/>
        </w:rPr>
        <w:t>Teugels</w:t>
      </w:r>
      <w:proofErr w:type="spellEnd"/>
      <w:r w:rsidRPr="0022281B">
        <w:rPr>
          <w:sz w:val="18"/>
          <w:szCs w:val="18"/>
        </w:rPr>
        <w:t xml:space="preserve">, </w:t>
      </w:r>
      <w:r w:rsidR="00283257" w:rsidRPr="0022281B">
        <w:rPr>
          <w:sz w:val="18"/>
          <w:szCs w:val="18"/>
        </w:rPr>
        <w:t xml:space="preserve">C.D. </w:t>
      </w:r>
      <w:r w:rsidRPr="0022281B">
        <w:rPr>
          <w:sz w:val="18"/>
          <w:szCs w:val="18"/>
        </w:rPr>
        <w:t>Hopkins (</w:t>
      </w:r>
      <w:r w:rsidR="0022281B" w:rsidRPr="0022281B">
        <w:rPr>
          <w:sz w:val="18"/>
          <w:szCs w:val="18"/>
        </w:rPr>
        <w:t>IRD Éditions, Paris</w:t>
      </w:r>
      <w:r w:rsidR="0022281B">
        <w:rPr>
          <w:sz w:val="18"/>
          <w:szCs w:val="18"/>
          <w:lang w:val="de-DE"/>
        </w:rPr>
        <w:t xml:space="preserve">, France, </w:t>
      </w:r>
      <w:proofErr w:type="spellStart"/>
      <w:r w:rsidR="00E13E8A" w:rsidRPr="0022281B">
        <w:rPr>
          <w:sz w:val="18"/>
          <w:szCs w:val="18"/>
          <w:lang w:val="de-DE"/>
        </w:rPr>
        <w:t>Muséum</w:t>
      </w:r>
      <w:proofErr w:type="spellEnd"/>
      <w:r w:rsidR="00E13E8A" w:rsidRPr="0022281B">
        <w:rPr>
          <w:sz w:val="18"/>
          <w:szCs w:val="18"/>
          <w:lang w:val="de-DE"/>
        </w:rPr>
        <w:t xml:space="preserve"> national </w:t>
      </w:r>
      <w:proofErr w:type="spellStart"/>
      <w:r w:rsidR="00E13E8A" w:rsidRPr="0022281B">
        <w:rPr>
          <w:sz w:val="18"/>
          <w:szCs w:val="18"/>
          <w:lang w:val="de-DE"/>
        </w:rPr>
        <w:t>d'Histoire</w:t>
      </w:r>
      <w:proofErr w:type="spellEnd"/>
      <w:r w:rsidR="00E13E8A" w:rsidRPr="0022281B">
        <w:rPr>
          <w:sz w:val="18"/>
          <w:szCs w:val="18"/>
          <w:lang w:val="de-DE"/>
        </w:rPr>
        <w:t xml:space="preserve"> </w:t>
      </w:r>
      <w:proofErr w:type="spellStart"/>
      <w:r w:rsidR="00E13E8A" w:rsidRPr="0022281B">
        <w:rPr>
          <w:sz w:val="18"/>
          <w:szCs w:val="18"/>
          <w:lang w:val="de-DE"/>
        </w:rPr>
        <w:t>naturelle</w:t>
      </w:r>
      <w:proofErr w:type="spellEnd"/>
      <w:r w:rsidR="00E13E8A" w:rsidRPr="0022281B">
        <w:rPr>
          <w:sz w:val="18"/>
          <w:szCs w:val="18"/>
          <w:lang w:val="de-DE"/>
        </w:rPr>
        <w:t>, Paris</w:t>
      </w:r>
      <w:r w:rsidR="0022281B">
        <w:rPr>
          <w:sz w:val="18"/>
          <w:szCs w:val="18"/>
          <w:lang w:val="de-DE"/>
        </w:rPr>
        <w:t>, France,</w:t>
      </w:r>
      <w:r w:rsidR="00E13E8A" w:rsidRPr="0022281B">
        <w:rPr>
          <w:sz w:val="18"/>
          <w:szCs w:val="18"/>
          <w:lang w:val="de-DE"/>
        </w:rPr>
        <w:t xml:space="preserve"> </w:t>
      </w:r>
      <w:proofErr w:type="spellStart"/>
      <w:r w:rsidR="00E13E8A" w:rsidRPr="0022281B">
        <w:rPr>
          <w:sz w:val="18"/>
          <w:szCs w:val="18"/>
          <w:lang w:val="de-DE"/>
        </w:rPr>
        <w:t>and</w:t>
      </w:r>
      <w:proofErr w:type="spellEnd"/>
      <w:r w:rsidR="0022281B">
        <w:rPr>
          <w:sz w:val="18"/>
          <w:szCs w:val="18"/>
          <w:lang w:val="de-DE"/>
        </w:rPr>
        <w:t xml:space="preserve"> </w:t>
      </w:r>
      <w:proofErr w:type="spellStart"/>
      <w:r w:rsidR="0022281B" w:rsidRPr="00F07348">
        <w:rPr>
          <w:sz w:val="18"/>
          <w:szCs w:val="18"/>
        </w:rPr>
        <w:t>Musée</w:t>
      </w:r>
      <w:proofErr w:type="spellEnd"/>
      <w:r w:rsidR="0022281B" w:rsidRPr="00F07348">
        <w:rPr>
          <w:sz w:val="18"/>
          <w:szCs w:val="18"/>
        </w:rPr>
        <w:t xml:space="preserve"> royal de </w:t>
      </w:r>
      <w:proofErr w:type="spellStart"/>
      <w:r w:rsidR="0022281B" w:rsidRPr="00F07348">
        <w:rPr>
          <w:sz w:val="18"/>
          <w:szCs w:val="18"/>
        </w:rPr>
        <w:t>l’Afrique</w:t>
      </w:r>
      <w:proofErr w:type="spellEnd"/>
      <w:r w:rsidR="0022281B" w:rsidRPr="00F07348">
        <w:rPr>
          <w:sz w:val="18"/>
          <w:szCs w:val="18"/>
        </w:rPr>
        <w:t xml:space="preserve"> Central, </w:t>
      </w:r>
      <w:proofErr w:type="spellStart"/>
      <w:r w:rsidR="0022281B" w:rsidRPr="00F07348">
        <w:rPr>
          <w:sz w:val="18"/>
          <w:szCs w:val="18"/>
        </w:rPr>
        <w:t>Tervuren</w:t>
      </w:r>
      <w:proofErr w:type="spellEnd"/>
      <w:r w:rsidR="0022281B" w:rsidRPr="00F07348">
        <w:rPr>
          <w:sz w:val="18"/>
          <w:szCs w:val="18"/>
        </w:rPr>
        <w:t>, Belgium</w:t>
      </w:r>
      <w:r w:rsidR="00212004" w:rsidRPr="0022281B">
        <w:rPr>
          <w:sz w:val="18"/>
          <w:szCs w:val="18"/>
        </w:rPr>
        <w:t>), p. 269–403</w:t>
      </w:r>
      <w:r w:rsidR="00283257" w:rsidRPr="0022281B">
        <w:rPr>
          <w:sz w:val="18"/>
          <w:szCs w:val="18"/>
        </w:rPr>
        <w:t>.</w:t>
      </w:r>
    </w:p>
    <w:p w:rsidR="00F07348" w:rsidRDefault="00522960" w:rsidP="00F07348">
      <w:pPr>
        <w:pStyle w:val="Bibliography"/>
        <w:keepNext/>
        <w:keepLines/>
        <w:numPr>
          <w:ilvl w:val="0"/>
          <w:numId w:val="8"/>
        </w:numPr>
        <w:spacing w:before="0" w:after="10"/>
        <w:jc w:val="both"/>
        <w:outlineLvl w:val="2"/>
        <w:rPr>
          <w:sz w:val="18"/>
          <w:szCs w:val="18"/>
        </w:rPr>
      </w:pPr>
      <w:proofErr w:type="spellStart"/>
      <w:r>
        <w:rPr>
          <w:sz w:val="18"/>
          <w:szCs w:val="18"/>
        </w:rPr>
        <w:t>Teugels</w:t>
      </w:r>
      <w:proofErr w:type="spellEnd"/>
      <w:r>
        <w:rPr>
          <w:sz w:val="18"/>
          <w:szCs w:val="18"/>
        </w:rPr>
        <w:t xml:space="preserve">, G.G., and Thys van den </w:t>
      </w:r>
      <w:proofErr w:type="spellStart"/>
      <w:r>
        <w:rPr>
          <w:sz w:val="18"/>
          <w:szCs w:val="18"/>
        </w:rPr>
        <w:t>Audenaerde</w:t>
      </w:r>
      <w:proofErr w:type="spellEnd"/>
      <w:r>
        <w:rPr>
          <w:sz w:val="18"/>
          <w:szCs w:val="18"/>
        </w:rPr>
        <w:t xml:space="preserve">, D.F.E. (1992). </w:t>
      </w:r>
      <w:r w:rsidR="00283257">
        <w:rPr>
          <w:sz w:val="18"/>
          <w:szCs w:val="18"/>
        </w:rPr>
        <w:t>“</w:t>
      </w:r>
      <w:r w:rsidRPr="00283257">
        <w:rPr>
          <w:iCs/>
          <w:sz w:val="18"/>
          <w:szCs w:val="18"/>
        </w:rPr>
        <w:t>Cichlidae</w:t>
      </w:r>
      <w:r w:rsidR="00283257">
        <w:rPr>
          <w:iCs/>
          <w:sz w:val="18"/>
          <w:szCs w:val="18"/>
        </w:rPr>
        <w:t xml:space="preserve">,” in </w:t>
      </w:r>
      <w:r>
        <w:rPr>
          <w:i/>
          <w:iCs/>
          <w:sz w:val="18"/>
          <w:szCs w:val="18"/>
        </w:rPr>
        <w:t>The Fresh and Brackish Water Fishes of West Africa</w:t>
      </w:r>
      <w:r w:rsidR="00F51ECF">
        <w:rPr>
          <w:i/>
          <w:iCs/>
          <w:sz w:val="18"/>
          <w:szCs w:val="18"/>
        </w:rPr>
        <w:t xml:space="preserve">: </w:t>
      </w:r>
      <w:r>
        <w:rPr>
          <w:i/>
          <w:iCs/>
          <w:sz w:val="18"/>
          <w:szCs w:val="18"/>
        </w:rPr>
        <w:t xml:space="preserve">Volume </w:t>
      </w:r>
      <w:r w:rsidR="00F51ECF">
        <w:rPr>
          <w:i/>
          <w:iCs/>
          <w:sz w:val="18"/>
          <w:szCs w:val="18"/>
        </w:rPr>
        <w:t>2</w:t>
      </w:r>
      <w:r w:rsidR="00283257">
        <w:rPr>
          <w:i/>
          <w:iCs/>
          <w:sz w:val="18"/>
          <w:szCs w:val="18"/>
        </w:rPr>
        <w:t xml:space="preserve">, </w:t>
      </w:r>
      <w:r w:rsidR="00283257">
        <w:rPr>
          <w:iCs/>
          <w:sz w:val="18"/>
          <w:szCs w:val="18"/>
        </w:rPr>
        <w:t xml:space="preserve">eds. C. </w:t>
      </w:r>
      <w:proofErr w:type="spellStart"/>
      <w:r w:rsidR="00283257">
        <w:rPr>
          <w:sz w:val="18"/>
          <w:szCs w:val="18"/>
        </w:rPr>
        <w:t>Levêque</w:t>
      </w:r>
      <w:proofErr w:type="spellEnd"/>
      <w:r w:rsidR="00283257">
        <w:rPr>
          <w:sz w:val="18"/>
          <w:szCs w:val="18"/>
        </w:rPr>
        <w:t xml:space="preserve">, D. </w:t>
      </w:r>
      <w:proofErr w:type="spellStart"/>
      <w:r w:rsidR="00283257">
        <w:rPr>
          <w:sz w:val="18"/>
          <w:szCs w:val="18"/>
        </w:rPr>
        <w:t>Paugy</w:t>
      </w:r>
      <w:proofErr w:type="spellEnd"/>
      <w:r w:rsidR="00283257">
        <w:rPr>
          <w:sz w:val="18"/>
          <w:szCs w:val="18"/>
        </w:rPr>
        <w:t xml:space="preserve">, G.G. </w:t>
      </w:r>
      <w:proofErr w:type="spellStart"/>
      <w:r w:rsidR="00283257">
        <w:rPr>
          <w:sz w:val="18"/>
          <w:szCs w:val="18"/>
        </w:rPr>
        <w:t>Teugels</w:t>
      </w:r>
      <w:proofErr w:type="spellEnd"/>
      <w:r w:rsidR="00283257">
        <w:rPr>
          <w:sz w:val="18"/>
          <w:szCs w:val="18"/>
        </w:rPr>
        <w:t xml:space="preserve"> (</w:t>
      </w:r>
      <w:r w:rsidR="00F51ECF">
        <w:rPr>
          <w:sz w:val="18"/>
          <w:szCs w:val="18"/>
        </w:rPr>
        <w:t xml:space="preserve">ORSTOM, Paris, France, and </w:t>
      </w:r>
      <w:proofErr w:type="spellStart"/>
      <w:r>
        <w:rPr>
          <w:sz w:val="18"/>
          <w:szCs w:val="18"/>
        </w:rPr>
        <w:t>Musée</w:t>
      </w:r>
      <w:proofErr w:type="spellEnd"/>
      <w:r>
        <w:rPr>
          <w:sz w:val="18"/>
          <w:szCs w:val="18"/>
        </w:rPr>
        <w:t xml:space="preserve"> Royal de </w:t>
      </w:r>
      <w:proofErr w:type="spellStart"/>
      <w:r>
        <w:rPr>
          <w:sz w:val="18"/>
          <w:szCs w:val="18"/>
        </w:rPr>
        <w:t>l’Afrique</w:t>
      </w:r>
      <w:proofErr w:type="spellEnd"/>
      <w:r>
        <w:rPr>
          <w:sz w:val="18"/>
          <w:szCs w:val="18"/>
        </w:rPr>
        <w:t xml:space="preserve"> Centrale, </w:t>
      </w:r>
      <w:proofErr w:type="spellStart"/>
      <w:r>
        <w:rPr>
          <w:sz w:val="18"/>
          <w:szCs w:val="18"/>
        </w:rPr>
        <w:t>Tervuren</w:t>
      </w:r>
      <w:proofErr w:type="spellEnd"/>
      <w:r>
        <w:rPr>
          <w:sz w:val="18"/>
          <w:szCs w:val="18"/>
        </w:rPr>
        <w:t>, Belgium</w:t>
      </w:r>
      <w:r w:rsidR="00283257">
        <w:rPr>
          <w:sz w:val="18"/>
          <w:szCs w:val="18"/>
        </w:rPr>
        <w:t xml:space="preserve">), p. 714–779. </w:t>
      </w:r>
    </w:p>
    <w:p w:rsidR="00B32642" w:rsidRPr="00F07348" w:rsidRDefault="00522960" w:rsidP="00F07348">
      <w:pPr>
        <w:pStyle w:val="Bibliography"/>
        <w:keepNext/>
        <w:keepLines/>
        <w:numPr>
          <w:ilvl w:val="0"/>
          <w:numId w:val="8"/>
        </w:numPr>
        <w:spacing w:before="0" w:after="10"/>
        <w:jc w:val="both"/>
        <w:outlineLvl w:val="2"/>
        <w:rPr>
          <w:sz w:val="18"/>
          <w:szCs w:val="18"/>
        </w:rPr>
      </w:pPr>
      <w:proofErr w:type="spellStart"/>
      <w:r w:rsidRPr="00F07348">
        <w:rPr>
          <w:sz w:val="18"/>
          <w:szCs w:val="18"/>
        </w:rPr>
        <w:t>Teugels</w:t>
      </w:r>
      <w:proofErr w:type="spellEnd"/>
      <w:r w:rsidRPr="00F07348">
        <w:rPr>
          <w:sz w:val="18"/>
          <w:szCs w:val="18"/>
        </w:rPr>
        <w:t xml:space="preserve">, G.G., and Thys van den </w:t>
      </w:r>
      <w:proofErr w:type="spellStart"/>
      <w:r w:rsidRPr="00F07348">
        <w:rPr>
          <w:sz w:val="18"/>
          <w:szCs w:val="18"/>
        </w:rPr>
        <w:t>Audenaerde</w:t>
      </w:r>
      <w:proofErr w:type="spellEnd"/>
      <w:r w:rsidRPr="00F07348">
        <w:rPr>
          <w:sz w:val="18"/>
          <w:szCs w:val="18"/>
        </w:rPr>
        <w:t xml:space="preserve">, D.F.E. (2003). </w:t>
      </w:r>
      <w:r w:rsidR="00283257" w:rsidRPr="00F07348">
        <w:rPr>
          <w:sz w:val="18"/>
          <w:szCs w:val="18"/>
        </w:rPr>
        <w:t>“</w:t>
      </w:r>
      <w:r w:rsidRPr="00F07348">
        <w:rPr>
          <w:iCs/>
          <w:sz w:val="18"/>
          <w:szCs w:val="18"/>
        </w:rPr>
        <w:t>Cichlidae</w:t>
      </w:r>
      <w:r w:rsidR="00283257" w:rsidRPr="00F07348">
        <w:rPr>
          <w:sz w:val="18"/>
          <w:szCs w:val="18"/>
        </w:rPr>
        <w:t xml:space="preserve">,” in </w:t>
      </w:r>
      <w:r w:rsidR="000B5D94">
        <w:rPr>
          <w:i/>
          <w:iCs/>
          <w:sz w:val="18"/>
          <w:szCs w:val="18"/>
        </w:rPr>
        <w:t xml:space="preserve">The Fresh and Brackish Water Fishes of West Africa: Volume 2, </w:t>
      </w:r>
      <w:r w:rsidR="00283257" w:rsidRPr="00F07348">
        <w:rPr>
          <w:sz w:val="18"/>
          <w:szCs w:val="18"/>
        </w:rPr>
        <w:t xml:space="preserve">eds. D. </w:t>
      </w:r>
      <w:proofErr w:type="spellStart"/>
      <w:r w:rsidR="00283257" w:rsidRPr="00F07348">
        <w:rPr>
          <w:sz w:val="18"/>
          <w:szCs w:val="18"/>
        </w:rPr>
        <w:t>Paugy</w:t>
      </w:r>
      <w:proofErr w:type="spellEnd"/>
      <w:r w:rsidR="00283257" w:rsidRPr="00F07348">
        <w:rPr>
          <w:sz w:val="18"/>
          <w:szCs w:val="18"/>
        </w:rPr>
        <w:t xml:space="preserve">, C. </w:t>
      </w:r>
      <w:proofErr w:type="spellStart"/>
      <w:r w:rsidR="00283257" w:rsidRPr="00F07348">
        <w:rPr>
          <w:sz w:val="18"/>
          <w:szCs w:val="18"/>
        </w:rPr>
        <w:t>Lévêque</w:t>
      </w:r>
      <w:proofErr w:type="spellEnd"/>
      <w:r w:rsidR="00283257" w:rsidRPr="00F07348">
        <w:rPr>
          <w:sz w:val="18"/>
          <w:szCs w:val="18"/>
        </w:rPr>
        <w:t xml:space="preserve">, G.G. </w:t>
      </w:r>
      <w:proofErr w:type="spellStart"/>
      <w:r w:rsidR="00283257" w:rsidRPr="00F07348">
        <w:rPr>
          <w:sz w:val="18"/>
          <w:szCs w:val="18"/>
        </w:rPr>
        <w:t>Teugels</w:t>
      </w:r>
      <w:proofErr w:type="spellEnd"/>
      <w:r w:rsidR="00283257" w:rsidRPr="00F07348">
        <w:rPr>
          <w:sz w:val="18"/>
          <w:szCs w:val="18"/>
        </w:rPr>
        <w:t xml:space="preserve"> (</w:t>
      </w:r>
      <w:r w:rsidR="00F07348" w:rsidRPr="00F07348">
        <w:rPr>
          <w:sz w:val="18"/>
          <w:szCs w:val="18"/>
          <w:lang w:val="de-DE"/>
        </w:rPr>
        <w:t xml:space="preserve">Institut de </w:t>
      </w:r>
      <w:proofErr w:type="spellStart"/>
      <w:r w:rsidR="00F07348" w:rsidRPr="00F07348">
        <w:rPr>
          <w:sz w:val="18"/>
          <w:szCs w:val="18"/>
          <w:lang w:val="de-DE"/>
        </w:rPr>
        <w:t>recherche</w:t>
      </w:r>
      <w:proofErr w:type="spellEnd"/>
      <w:r w:rsidR="00F07348" w:rsidRPr="00F07348">
        <w:rPr>
          <w:sz w:val="18"/>
          <w:szCs w:val="18"/>
          <w:lang w:val="de-DE"/>
        </w:rPr>
        <w:t xml:space="preserve"> de </w:t>
      </w:r>
      <w:proofErr w:type="spellStart"/>
      <w:r w:rsidR="00F07348" w:rsidRPr="00F07348">
        <w:rPr>
          <w:sz w:val="18"/>
          <w:szCs w:val="18"/>
          <w:lang w:val="de-DE"/>
        </w:rPr>
        <w:t>développement</w:t>
      </w:r>
      <w:proofErr w:type="spellEnd"/>
      <w:r w:rsidR="00F07348" w:rsidRPr="00F07348">
        <w:rPr>
          <w:sz w:val="18"/>
          <w:szCs w:val="18"/>
          <w:lang w:val="de-DE"/>
        </w:rPr>
        <w:t>, Paris, France,</w:t>
      </w:r>
      <w:r w:rsidR="00F07348" w:rsidRPr="00F07348">
        <w:rPr>
          <w:sz w:val="18"/>
          <w:szCs w:val="18"/>
        </w:rPr>
        <w:t xml:space="preserve"> </w:t>
      </w:r>
      <w:proofErr w:type="spellStart"/>
      <w:r w:rsidR="00F07348" w:rsidRPr="00F07348">
        <w:rPr>
          <w:sz w:val="18"/>
          <w:szCs w:val="18"/>
        </w:rPr>
        <w:t>Muséum</w:t>
      </w:r>
      <w:proofErr w:type="spellEnd"/>
      <w:r w:rsidR="00F07348" w:rsidRPr="00F07348">
        <w:rPr>
          <w:sz w:val="18"/>
          <w:szCs w:val="18"/>
        </w:rPr>
        <w:t xml:space="preserve"> national </w:t>
      </w:r>
      <w:proofErr w:type="spellStart"/>
      <w:r w:rsidR="00F07348" w:rsidRPr="00F07348">
        <w:rPr>
          <w:sz w:val="18"/>
          <w:szCs w:val="18"/>
        </w:rPr>
        <w:t>d’histoire</w:t>
      </w:r>
      <w:proofErr w:type="spellEnd"/>
      <w:r w:rsidR="00F07348" w:rsidRPr="00F07348">
        <w:rPr>
          <w:sz w:val="18"/>
          <w:szCs w:val="18"/>
        </w:rPr>
        <w:t xml:space="preserve"> </w:t>
      </w:r>
      <w:proofErr w:type="spellStart"/>
      <w:r w:rsidR="00F07348" w:rsidRPr="00F07348">
        <w:rPr>
          <w:sz w:val="18"/>
          <w:szCs w:val="18"/>
        </w:rPr>
        <w:t>naturelle</w:t>
      </w:r>
      <w:proofErr w:type="spellEnd"/>
      <w:r w:rsidR="00F07348" w:rsidRPr="00F07348">
        <w:rPr>
          <w:sz w:val="18"/>
          <w:szCs w:val="18"/>
        </w:rPr>
        <w:t xml:space="preserve">, Paris, France and </w:t>
      </w:r>
      <w:proofErr w:type="spellStart"/>
      <w:r w:rsidR="00283257" w:rsidRPr="00F07348">
        <w:rPr>
          <w:sz w:val="18"/>
          <w:szCs w:val="18"/>
        </w:rPr>
        <w:t>Musée</w:t>
      </w:r>
      <w:proofErr w:type="spellEnd"/>
      <w:r w:rsidR="00283257" w:rsidRPr="00F07348">
        <w:rPr>
          <w:sz w:val="18"/>
          <w:szCs w:val="18"/>
        </w:rPr>
        <w:t xml:space="preserve"> </w:t>
      </w:r>
      <w:r w:rsidR="00F07348" w:rsidRPr="00F07348">
        <w:rPr>
          <w:sz w:val="18"/>
          <w:szCs w:val="18"/>
        </w:rPr>
        <w:t>r</w:t>
      </w:r>
      <w:r w:rsidR="00283257" w:rsidRPr="00F07348">
        <w:rPr>
          <w:sz w:val="18"/>
          <w:szCs w:val="18"/>
        </w:rPr>
        <w:t xml:space="preserve">oyal de </w:t>
      </w:r>
      <w:proofErr w:type="spellStart"/>
      <w:r w:rsidR="00283257" w:rsidRPr="00F07348">
        <w:rPr>
          <w:sz w:val="18"/>
          <w:szCs w:val="18"/>
        </w:rPr>
        <w:t>l’Afrique</w:t>
      </w:r>
      <w:proofErr w:type="spellEnd"/>
      <w:r w:rsidR="00283257" w:rsidRPr="00F07348">
        <w:rPr>
          <w:sz w:val="18"/>
          <w:szCs w:val="18"/>
        </w:rPr>
        <w:t xml:space="preserve"> Central, </w:t>
      </w:r>
      <w:proofErr w:type="spellStart"/>
      <w:r w:rsidR="00283257" w:rsidRPr="00F07348">
        <w:rPr>
          <w:sz w:val="18"/>
          <w:szCs w:val="18"/>
        </w:rPr>
        <w:t>Tervuren</w:t>
      </w:r>
      <w:proofErr w:type="spellEnd"/>
      <w:r w:rsidR="00283257" w:rsidRPr="00F07348">
        <w:rPr>
          <w:sz w:val="18"/>
          <w:szCs w:val="18"/>
        </w:rPr>
        <w:t xml:space="preserve">, Belgium), </w:t>
      </w:r>
      <w:r w:rsidRPr="00F07348">
        <w:rPr>
          <w:sz w:val="18"/>
          <w:szCs w:val="18"/>
        </w:rPr>
        <w:t>p. 521–600.</w:t>
      </w:r>
    </w:p>
    <w:p w:rsidR="00B32642" w:rsidRDefault="00522960">
      <w:pPr>
        <w:pStyle w:val="Bibliography"/>
        <w:keepNext/>
        <w:keepLines/>
        <w:numPr>
          <w:ilvl w:val="0"/>
          <w:numId w:val="8"/>
        </w:numPr>
        <w:spacing w:before="0" w:after="10"/>
        <w:jc w:val="both"/>
        <w:outlineLvl w:val="2"/>
        <w:rPr>
          <w:sz w:val="18"/>
          <w:szCs w:val="18"/>
        </w:rPr>
      </w:pPr>
      <w:proofErr w:type="spellStart"/>
      <w:r>
        <w:rPr>
          <w:sz w:val="18"/>
          <w:szCs w:val="18"/>
        </w:rPr>
        <w:t>Trewavas</w:t>
      </w:r>
      <w:proofErr w:type="spellEnd"/>
      <w:r>
        <w:rPr>
          <w:sz w:val="18"/>
          <w:szCs w:val="18"/>
        </w:rPr>
        <w:t xml:space="preserve">, E. (1983). </w:t>
      </w:r>
      <w:proofErr w:type="spellStart"/>
      <w:r>
        <w:rPr>
          <w:i/>
          <w:iCs/>
          <w:sz w:val="18"/>
          <w:szCs w:val="18"/>
        </w:rPr>
        <w:t>Tilapiine</w:t>
      </w:r>
      <w:proofErr w:type="spellEnd"/>
      <w:r>
        <w:rPr>
          <w:i/>
          <w:iCs/>
          <w:sz w:val="18"/>
          <w:szCs w:val="18"/>
        </w:rPr>
        <w:t xml:space="preserve"> fishes of the genera </w:t>
      </w:r>
      <w:proofErr w:type="spellStart"/>
      <w:r>
        <w:rPr>
          <w:i/>
          <w:iCs/>
          <w:sz w:val="18"/>
          <w:szCs w:val="18"/>
        </w:rPr>
        <w:t>Sarotherodon</w:t>
      </w:r>
      <w:proofErr w:type="spellEnd"/>
      <w:r>
        <w:rPr>
          <w:i/>
          <w:iCs/>
          <w:sz w:val="18"/>
          <w:szCs w:val="18"/>
        </w:rPr>
        <w:t xml:space="preserve">, Oreochromis and </w:t>
      </w:r>
      <w:proofErr w:type="spellStart"/>
      <w:r>
        <w:rPr>
          <w:i/>
          <w:iCs/>
          <w:sz w:val="18"/>
          <w:szCs w:val="18"/>
        </w:rPr>
        <w:t>Danakilia</w:t>
      </w:r>
      <w:proofErr w:type="spellEnd"/>
      <w:r>
        <w:rPr>
          <w:sz w:val="18"/>
          <w:szCs w:val="18"/>
        </w:rPr>
        <w:t xml:space="preserve"> </w:t>
      </w:r>
      <w:r w:rsidR="00283257">
        <w:rPr>
          <w:sz w:val="18"/>
          <w:szCs w:val="18"/>
        </w:rPr>
        <w:t>(British Museum</w:t>
      </w:r>
      <w:r w:rsidR="00C35F29">
        <w:rPr>
          <w:sz w:val="18"/>
          <w:szCs w:val="18"/>
        </w:rPr>
        <w:t xml:space="preserve"> [National History]</w:t>
      </w:r>
      <w:r w:rsidR="00283257">
        <w:rPr>
          <w:sz w:val="18"/>
          <w:szCs w:val="18"/>
        </w:rPr>
        <w:t xml:space="preserve">, </w:t>
      </w:r>
      <w:r>
        <w:rPr>
          <w:sz w:val="18"/>
          <w:szCs w:val="18"/>
        </w:rPr>
        <w:t>London, UK)</w:t>
      </w:r>
      <w:r w:rsidR="00063F2F">
        <w:rPr>
          <w:sz w:val="18"/>
          <w:szCs w:val="18"/>
        </w:rPr>
        <w:t>, 583 pp.</w:t>
      </w:r>
    </w:p>
    <w:sectPr w:rsidR="00B32642">
      <w:headerReference w:type="default" r:id="rId10"/>
      <w:footerReference w:type="default" r:id="rId11"/>
      <w:headerReference w:type="first" r:id="rId12"/>
      <w:footerReference w:type="first" r:id="rId13"/>
      <w:pgSz w:w="12240" w:h="15840"/>
      <w:pgMar w:top="1138" w:right="1181" w:bottom="1138" w:left="128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B51" w:rsidRDefault="00242B51">
      <w:pPr>
        <w:spacing w:before="0" w:after="0"/>
      </w:pPr>
      <w:r>
        <w:separator/>
      </w:r>
    </w:p>
  </w:endnote>
  <w:endnote w:type="continuationSeparator" w:id="0">
    <w:p w:rsidR="00242B51" w:rsidRDefault="00242B5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Times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81B" w:rsidRDefault="0022281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81B" w:rsidRDefault="0022281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B51" w:rsidRDefault="00242B51">
      <w:pPr>
        <w:spacing w:before="0" w:after="0"/>
      </w:pPr>
      <w:r>
        <w:separator/>
      </w:r>
    </w:p>
  </w:footnote>
  <w:footnote w:type="continuationSeparator" w:id="0">
    <w:p w:rsidR="00242B51" w:rsidRDefault="00242B5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81B" w:rsidRDefault="0022281B">
    <w:pPr>
      <w:pStyle w:val="Header"/>
      <w:jc w:val="right"/>
    </w:pPr>
    <w:r>
      <w:rPr>
        <w:noProof/>
      </w:rPr>
      <mc:AlternateContent>
        <mc:Choice Requires="wps">
          <w:drawing>
            <wp:anchor distT="152400" distB="152400" distL="152400" distR="152400" simplePos="0" relativeHeight="251658240" behindDoc="1" locked="0" layoutInCell="1" allowOverlap="1">
              <wp:simplePos x="0" y="0"/>
              <wp:positionH relativeFrom="page">
                <wp:posOffset>5559425</wp:posOffset>
              </wp:positionH>
              <wp:positionV relativeFrom="page">
                <wp:posOffset>9372600</wp:posOffset>
              </wp:positionV>
              <wp:extent cx="1417321" cy="275466"/>
              <wp:effectExtent l="0" t="0" r="0" b="0"/>
              <wp:wrapNone/>
              <wp:docPr id="1073741825" name="officeArt object" descr="Text Box 56"/>
              <wp:cNvGraphicFramePr/>
              <a:graphic xmlns:a="http://schemas.openxmlformats.org/drawingml/2006/main">
                <a:graphicData uri="http://schemas.microsoft.com/office/word/2010/wordprocessingShape">
                  <wps:wsp>
                    <wps:cNvSpPr txBox="1"/>
                    <wps:spPr>
                      <a:xfrm>
                        <a:off x="0" y="0"/>
                        <a:ext cx="1417321" cy="275466"/>
                      </a:xfrm>
                      <a:prstGeom prst="rect">
                        <a:avLst/>
                      </a:prstGeom>
                      <a:noFill/>
                      <a:ln w="12700" cap="flat">
                        <a:noFill/>
                        <a:miter lim="400000"/>
                      </a:ln>
                      <a:effectLst/>
                    </wps:spPr>
                    <wps:txbx>
                      <w:txbxContent>
                        <w:p w:rsidR="0022281B" w:rsidRDefault="0022281B">
                          <w:pPr>
                            <w:jc w:val="right"/>
                          </w:pPr>
                          <w:r>
                            <w:fldChar w:fldCharType="begin"/>
                          </w:r>
                          <w:r>
                            <w:instrText xml:space="preserve"> PAGE </w:instrText>
                          </w:r>
                          <w:r>
                            <w:fldChar w:fldCharType="separate"/>
                          </w:r>
                          <w:r>
                            <w:t>1</w:t>
                          </w:r>
                          <w:r>
                            <w:fldChar w:fldCharType="end"/>
                          </w:r>
                        </w:p>
                      </w:txbxContent>
                    </wps:txbx>
                    <wps:bodyPr wrap="square" lIns="45719" tIns="45719" rIns="45719" bIns="45719" numCol="1" anchor="t">
                      <a:noAutofit/>
                    </wps:bodyPr>
                  </wps:wsp>
                </a:graphicData>
              </a:graphic>
            </wp:anchor>
          </w:drawing>
        </mc:Choice>
        <mc:Fallback>
          <w:pict>
            <v:shapetype id="_x0000_t202" coordsize="21600,21600" o:spt="202" path="m,l,21600r21600,l21600,xe">
              <v:stroke joinstyle="miter"/>
              <v:path gradientshapeok="t" o:connecttype="rect"/>
            </v:shapetype>
            <v:shape id="officeArt object" o:spid="_x0000_s1026" type="#_x0000_t202" alt="Text Box 56" style="position:absolute;left:0;text-align:left;margin-left:437.75pt;margin-top:738pt;width:111.6pt;height:21.7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" filled="f" stroked="f" strokeweight="1pt">
              <v:stroke miterlimit="4"/>
              <v:textbox inset="1.27mm,1.27mm,1.27mm,1.27mm">
                <w:txbxContent>
                  <w:p w:rsidR="0022281B" w:rsidRDefault="0022281B">
                    <w:pPr>
                      <w:jc w:val="right"/>
                    </w:pPr>
                    <w:r>
                      <w:fldChar w:fldCharType="begin"/>
                    </w:r>
                    <w:r>
                      <w:instrText xml:space="preserve"> PAGE </w:instrText>
                    </w:r>
                    <w:r>
                      <w:fldChar w:fldCharType="separate"/>
                    </w:r>
                    <w:r>
                      <w:t>1</w:t>
                    </w:r>
                    <w:r>
                      <w:fldChar w:fldCharType="end"/>
                    </w:r>
                  </w:p>
                </w:txbxContent>
              </v:textbox>
              <w10:wrap anchorx="page" anchory="page"/>
            </v:shape>
          </w:pict>
        </mc:Fallback>
      </mc:AlternateContent>
    </w:r>
    <w:r>
      <w:rPr>
        <w:sz w:val="20"/>
        <w:szCs w:val="20"/>
      </w:rPr>
      <w:t>Consistent behavioral syndrome across seasons in an invasive freshwater fish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81B" w:rsidRDefault="0022281B">
    <w:r>
      <w:rPr>
        <w:b/>
        <w:bCs/>
      </w:rP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635B9"/>
    <w:multiLevelType w:val="multilevel"/>
    <w:tmpl w:val="859291D0"/>
    <w:styleLink w:val="ImportedStyle2"/>
    <w:lvl w:ilvl="0">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89" w:hanging="42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50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25" w:hanging="64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93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07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221"/>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43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14A6948"/>
    <w:multiLevelType w:val="multilevel"/>
    <w:tmpl w:val="859291D0"/>
    <w:numStyleLink w:val="ImportedStyle2"/>
  </w:abstractNum>
  <w:abstractNum w:abstractNumId="2" w15:restartNumberingAfterBreak="0">
    <w:nsid w:val="44BC29AC"/>
    <w:multiLevelType w:val="multilevel"/>
    <w:tmpl w:val="647A26DE"/>
    <w:styleLink w:val="Headings"/>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1.%2.%3.%4.%5.%6."/>
      <w:lvlJc w:val="left"/>
      <w:pPr>
        <w:ind w:left="687" w:hanging="687"/>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1.%2.%3.%4.%5.%6.%7.%8."/>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1.%2.%3.%4.%5.%6.%7.%8.%9."/>
      <w:lvlJc w:val="left"/>
      <w:pPr>
        <w:ind w:left="687" w:hanging="68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3FD3A6D"/>
    <w:multiLevelType w:val="multilevel"/>
    <w:tmpl w:val="647A26DE"/>
    <w:numStyleLink w:val="Headings"/>
  </w:abstractNum>
  <w:num w:numId="1">
    <w:abstractNumId w:val="2"/>
  </w:num>
  <w:num w:numId="2">
    <w:abstractNumId w:val="3"/>
  </w:num>
  <w:num w:numId="3">
    <w:abstractNumId w:val="3"/>
    <w:lvlOverride w:ilvl="0">
      <w:startOverride w:val="2"/>
    </w:lvlOverride>
  </w:num>
  <w:num w:numId="4">
    <w:abstractNumId w:val="3"/>
    <w:lvlOverride w:ilvl="0">
      <w:startOverride w:val="3"/>
    </w:lvlOverride>
  </w:num>
  <w:num w:numId="5">
    <w:abstractNumId w:val="3"/>
    <w:lvlOverride w:ilvl="0">
      <w:startOverride w:val="4"/>
    </w:lvlOverride>
  </w:num>
  <w:num w:numId="6">
    <w:abstractNumId w:val="0"/>
  </w:num>
  <w:num w:numId="7">
    <w:abstractNumId w:val="1"/>
  </w:num>
  <w:num w:numId="8">
    <w:abstractNumId w:val="1"/>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3"/>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642"/>
    <w:rsid w:val="00010345"/>
    <w:rsid w:val="00056766"/>
    <w:rsid w:val="00063F2F"/>
    <w:rsid w:val="000A54B2"/>
    <w:rsid w:val="000B5D94"/>
    <w:rsid w:val="00126984"/>
    <w:rsid w:val="00212004"/>
    <w:rsid w:val="0022281B"/>
    <w:rsid w:val="00242B51"/>
    <w:rsid w:val="00283257"/>
    <w:rsid w:val="002B598D"/>
    <w:rsid w:val="0030245B"/>
    <w:rsid w:val="00513025"/>
    <w:rsid w:val="00522960"/>
    <w:rsid w:val="007403FF"/>
    <w:rsid w:val="008F797C"/>
    <w:rsid w:val="00A77FDE"/>
    <w:rsid w:val="00AE4993"/>
    <w:rsid w:val="00B32642"/>
    <w:rsid w:val="00B8649F"/>
    <w:rsid w:val="00C35F29"/>
    <w:rsid w:val="00CA2E0C"/>
    <w:rsid w:val="00CE5B25"/>
    <w:rsid w:val="00E13E8A"/>
    <w:rsid w:val="00ED1494"/>
    <w:rsid w:val="00F07348"/>
    <w:rsid w:val="00F44A5A"/>
    <w:rsid w:val="00F51E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CBF18BF"/>
  <w15:docId w15:val="{90D2ABD5-3350-3646-A12D-A86A098EA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de-DE"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20" w:after="240"/>
    </w:pPr>
    <w:rPr>
      <w:rFonts w:eastAsia="Times New Roman"/>
      <w:color w:val="000000"/>
      <w:sz w:val="24"/>
      <w:szCs w:val="24"/>
      <w:u w:color="000000"/>
      <w:lang w:val="en-US"/>
    </w:rPr>
  </w:style>
  <w:style w:type="paragraph" w:styleId="Heading1">
    <w:name w:val="heading 1"/>
    <w:next w:val="Normal"/>
    <w:uiPriority w:val="9"/>
    <w:qFormat/>
    <w:pPr>
      <w:tabs>
        <w:tab w:val="left" w:pos="567"/>
      </w:tabs>
      <w:spacing w:before="240" w:after="240"/>
      <w:outlineLvl w:val="0"/>
    </w:pPr>
    <w:rPr>
      <w:rFonts w:cs="Arial Unicode MS"/>
      <w:b/>
      <w:bC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844"/>
        <w:tab w:val="right" w:pos="9689"/>
      </w:tabs>
      <w:spacing w:before="120" w:after="240"/>
    </w:pPr>
    <w:rPr>
      <w:rFonts w:cs="Arial Unicode MS"/>
      <w:b/>
      <w:bCs/>
      <w:color w:val="000000"/>
      <w:sz w:val="24"/>
      <w:szCs w:val="24"/>
      <w:u w:color="000000"/>
      <w:lang w:val="en-US"/>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TitleA">
    <w:name w:val="Title A"/>
    <w:next w:val="Normal"/>
    <w:pPr>
      <w:spacing w:before="240" w:after="360"/>
      <w:jc w:val="center"/>
    </w:pPr>
    <w:rPr>
      <w:rFonts w:cs="Arial Unicode MS"/>
      <w:b/>
      <w:bCs/>
      <w:color w:val="000000"/>
      <w:sz w:val="32"/>
      <w:szCs w:val="32"/>
      <w:u w:color="000000"/>
      <w:lang w:val="en-US"/>
    </w:rPr>
  </w:style>
  <w:style w:type="paragraph" w:customStyle="1" w:styleId="AuthorList">
    <w:name w:val="Author List"/>
    <w:next w:val="Normal"/>
    <w:pPr>
      <w:spacing w:before="240" w:after="240"/>
    </w:pPr>
    <w:rPr>
      <w:rFonts w:cs="Arial Unicode MS"/>
      <w:b/>
      <w:bCs/>
      <w:color w:val="000000"/>
      <w:sz w:val="24"/>
      <w:szCs w:val="24"/>
      <w:u w:color="000000"/>
      <w:lang w:val="en-US"/>
    </w:rPr>
  </w:style>
  <w:style w:type="character" w:customStyle="1" w:styleId="Hyperlink0">
    <w:name w:val="Hyperlink.0"/>
    <w:basedOn w:val="Hyperlink"/>
    <w:rPr>
      <w:outline w:val="0"/>
      <w:color w:val="0000FF"/>
      <w:u w:val="single" w:color="0000FF"/>
    </w:rPr>
  </w:style>
  <w:style w:type="numbering" w:customStyle="1" w:styleId="Headings">
    <w:name w:val="Headings"/>
    <w:pPr>
      <w:numPr>
        <w:numId w:val="1"/>
      </w:numPr>
    </w:pPr>
  </w:style>
  <w:style w:type="paragraph" w:styleId="NoSpacing">
    <w:name w:val="No Spacing"/>
    <w:uiPriority w:val="1"/>
    <w:qFormat/>
    <w:pPr>
      <w:spacing w:before="120"/>
    </w:pPr>
    <w:rPr>
      <w:rFonts w:cs="Arial Unicode MS"/>
      <w:color w:val="000000"/>
      <w:sz w:val="24"/>
      <w:szCs w:val="24"/>
      <w:u w:color="000000"/>
      <w:lang w:val="en-US"/>
    </w:rPr>
  </w:style>
  <w:style w:type="paragraph" w:styleId="Caption">
    <w:name w:val="caption"/>
    <w:next w:val="NoSpacing"/>
    <w:pPr>
      <w:keepNext/>
      <w:spacing w:before="120" w:after="240"/>
    </w:pPr>
    <w:rPr>
      <w:rFonts w:eastAsia="Times New Roman"/>
      <w:b/>
      <w:bCs/>
      <w:color w:val="000000"/>
      <w:sz w:val="24"/>
      <w:szCs w:val="24"/>
      <w:u w:color="000000"/>
      <w:lang w:val="en-US"/>
    </w:rPr>
  </w:style>
  <w:style w:type="paragraph" w:styleId="ListParagraph">
    <w:name w:val="List Paragraph"/>
    <w:pPr>
      <w:spacing w:before="120" w:after="240"/>
    </w:pPr>
    <w:rPr>
      <w:rFonts w:cs="Arial Unicode MS"/>
      <w:color w:val="000000"/>
      <w:sz w:val="24"/>
      <w:szCs w:val="24"/>
      <w:u w:color="000000"/>
      <w:lang w:val="en-US"/>
    </w:rPr>
  </w:style>
  <w:style w:type="numbering" w:customStyle="1" w:styleId="ImportedStyle2">
    <w:name w:val="Imported Style 2"/>
    <w:pPr>
      <w:numPr>
        <w:numId w:val="6"/>
      </w:numPr>
    </w:pPr>
  </w:style>
  <w:style w:type="paragraph" w:styleId="Bibliography">
    <w:name w:val="Bibliography"/>
    <w:next w:val="Normal"/>
    <w:pPr>
      <w:spacing w:before="120" w:after="240"/>
    </w:pPr>
    <w:rPr>
      <w:rFonts w:cs="Arial Unicode MS"/>
      <w:color w:val="000000"/>
      <w:sz w:val="24"/>
      <w:szCs w:val="24"/>
      <w:u w:color="000000"/>
      <w:lang w:val="en-US"/>
    </w:rPr>
  </w:style>
  <w:style w:type="paragraph" w:styleId="BalloonText">
    <w:name w:val="Balloon Text"/>
    <w:basedOn w:val="Normal"/>
    <w:link w:val="BalloonTextChar"/>
    <w:uiPriority w:val="99"/>
    <w:semiHidden/>
    <w:unhideWhenUsed/>
    <w:rsid w:val="00126984"/>
    <w:pPr>
      <w:spacing w:before="0" w:after="0"/>
    </w:pPr>
    <w:rPr>
      <w:sz w:val="18"/>
      <w:szCs w:val="18"/>
    </w:rPr>
  </w:style>
  <w:style w:type="character" w:customStyle="1" w:styleId="BalloonTextChar">
    <w:name w:val="Balloon Text Char"/>
    <w:basedOn w:val="DefaultParagraphFont"/>
    <w:link w:val="BalloonText"/>
    <w:uiPriority w:val="99"/>
    <w:semiHidden/>
    <w:rsid w:val="00126984"/>
    <w:rPr>
      <w:rFonts w:eastAsia="Times New Roman"/>
      <w:color w:val="000000"/>
      <w:sz w:val="18"/>
      <w:szCs w:val="18"/>
      <w:u w:color="000000"/>
      <w:lang w:val="en-US"/>
    </w:rPr>
  </w:style>
  <w:style w:type="table" w:customStyle="1" w:styleId="ListTable6Colorful1">
    <w:name w:val="List Table 6 Colorful1"/>
    <w:basedOn w:val="TableNormal"/>
    <w:uiPriority w:val="51"/>
    <w:rsid w:val="00126984"/>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Cambria" w:hAnsi="Cambria" w:cs="Cambria"/>
      <w:color w:val="000000" w:themeColor="text1"/>
      <w:sz w:val="24"/>
      <w:szCs w:val="24"/>
      <w:bdr w:val="none" w:sz="0" w:space="0" w:color="auto"/>
      <w:lang w:val="en-US" w:eastAsia="de-D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126984"/>
    <w:pPr>
      <w:pBdr>
        <w:top w:val="none" w:sz="0" w:space="0" w:color="auto"/>
        <w:left w:val="none" w:sz="0" w:space="0" w:color="auto"/>
        <w:bottom w:val="none" w:sz="0" w:space="0" w:color="auto"/>
        <w:right w:val="none" w:sz="0" w:space="0" w:color="auto"/>
        <w:between w:val="none" w:sz="0" w:space="0" w:color="auto"/>
        <w:bar w:val="none" w:sz="0" w:color="auto"/>
      </w:pBdr>
    </w:pPr>
    <w:rPr>
      <w:rFonts w:asciiTheme="majorHAnsi" w:eastAsiaTheme="minorHAnsi" w:hAnsiTheme="majorHAnsi" w:cstheme="minorBidi"/>
      <w:sz w:val="22"/>
      <w:szCs w:val="22"/>
      <w:bdr w:val="none" w:sz="0" w:space="0" w:color="aut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10345"/>
    <w:rPr>
      <w:color w:val="605E5C"/>
      <w:shd w:val="clear" w:color="auto" w:fill="E1DFDD"/>
    </w:rPr>
  </w:style>
  <w:style w:type="character" w:styleId="FollowedHyperlink">
    <w:name w:val="FollowedHyperlink"/>
    <w:basedOn w:val="DefaultParagraphFont"/>
    <w:uiPriority w:val="99"/>
    <w:semiHidden/>
    <w:unhideWhenUsed/>
    <w:rsid w:val="00010345"/>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852214">
      <w:bodyDiv w:val="1"/>
      <w:marLeft w:val="0"/>
      <w:marRight w:val="0"/>
      <w:marTop w:val="0"/>
      <w:marBottom w:val="0"/>
      <w:divBdr>
        <w:top w:val="none" w:sz="0" w:space="0" w:color="auto"/>
        <w:left w:val="none" w:sz="0" w:space="0" w:color="auto"/>
        <w:bottom w:val="none" w:sz="0" w:space="0" w:color="auto"/>
        <w:right w:val="none" w:sz="0" w:space="0" w:color="auto"/>
      </w:divBdr>
    </w:div>
    <w:div w:id="226109964">
      <w:bodyDiv w:val="1"/>
      <w:marLeft w:val="0"/>
      <w:marRight w:val="0"/>
      <w:marTop w:val="0"/>
      <w:marBottom w:val="0"/>
      <w:divBdr>
        <w:top w:val="none" w:sz="0" w:space="0" w:color="auto"/>
        <w:left w:val="none" w:sz="0" w:space="0" w:color="auto"/>
        <w:bottom w:val="none" w:sz="0" w:space="0" w:color="auto"/>
        <w:right w:val="none" w:sz="0" w:space="0" w:color="auto"/>
      </w:divBdr>
    </w:div>
    <w:div w:id="489097219">
      <w:bodyDiv w:val="1"/>
      <w:marLeft w:val="0"/>
      <w:marRight w:val="0"/>
      <w:marTop w:val="0"/>
      <w:marBottom w:val="0"/>
      <w:divBdr>
        <w:top w:val="none" w:sz="0" w:space="0" w:color="auto"/>
        <w:left w:val="none" w:sz="0" w:space="0" w:color="auto"/>
        <w:bottom w:val="none" w:sz="0" w:space="0" w:color="auto"/>
        <w:right w:val="none" w:sz="0" w:space="0" w:color="auto"/>
      </w:divBdr>
    </w:div>
    <w:div w:id="813133538">
      <w:bodyDiv w:val="1"/>
      <w:marLeft w:val="0"/>
      <w:marRight w:val="0"/>
      <w:marTop w:val="0"/>
      <w:marBottom w:val="0"/>
      <w:divBdr>
        <w:top w:val="none" w:sz="0" w:space="0" w:color="auto"/>
        <w:left w:val="none" w:sz="0" w:space="0" w:color="auto"/>
        <w:bottom w:val="none" w:sz="0" w:space="0" w:color="auto"/>
        <w:right w:val="none" w:sz="0" w:space="0" w:color="auto"/>
      </w:divBdr>
      <w:divsChild>
        <w:div w:id="1758362123">
          <w:marLeft w:val="480"/>
          <w:marRight w:val="0"/>
          <w:marTop w:val="0"/>
          <w:marBottom w:val="0"/>
          <w:divBdr>
            <w:top w:val="none" w:sz="0" w:space="0" w:color="auto"/>
            <w:left w:val="none" w:sz="0" w:space="0" w:color="auto"/>
            <w:bottom w:val="none" w:sz="0" w:space="0" w:color="auto"/>
            <w:right w:val="none" w:sz="0" w:space="0" w:color="auto"/>
          </w:divBdr>
          <w:divsChild>
            <w:div w:id="154887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552510">
      <w:bodyDiv w:val="1"/>
      <w:marLeft w:val="0"/>
      <w:marRight w:val="0"/>
      <w:marTop w:val="0"/>
      <w:marBottom w:val="0"/>
      <w:divBdr>
        <w:top w:val="none" w:sz="0" w:space="0" w:color="auto"/>
        <w:left w:val="none" w:sz="0" w:space="0" w:color="auto"/>
        <w:bottom w:val="none" w:sz="0" w:space="0" w:color="auto"/>
        <w:right w:val="none" w:sz="0" w:space="0" w:color="auto"/>
      </w:divBdr>
    </w:div>
    <w:div w:id="981542729">
      <w:bodyDiv w:val="1"/>
      <w:marLeft w:val="0"/>
      <w:marRight w:val="0"/>
      <w:marTop w:val="0"/>
      <w:marBottom w:val="0"/>
      <w:divBdr>
        <w:top w:val="none" w:sz="0" w:space="0" w:color="auto"/>
        <w:left w:val="none" w:sz="0" w:space="0" w:color="auto"/>
        <w:bottom w:val="none" w:sz="0" w:space="0" w:color="auto"/>
        <w:right w:val="none" w:sz="0" w:space="0" w:color="auto"/>
      </w:divBdr>
      <w:divsChild>
        <w:div w:id="1279217905">
          <w:marLeft w:val="480"/>
          <w:marRight w:val="0"/>
          <w:marTop w:val="0"/>
          <w:marBottom w:val="0"/>
          <w:divBdr>
            <w:top w:val="none" w:sz="0" w:space="0" w:color="auto"/>
            <w:left w:val="none" w:sz="0" w:space="0" w:color="auto"/>
            <w:bottom w:val="none" w:sz="0" w:space="0" w:color="auto"/>
            <w:right w:val="none" w:sz="0" w:space="0" w:color="auto"/>
          </w:divBdr>
          <w:divsChild>
            <w:div w:id="123943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74391">
      <w:bodyDiv w:val="1"/>
      <w:marLeft w:val="0"/>
      <w:marRight w:val="0"/>
      <w:marTop w:val="0"/>
      <w:marBottom w:val="0"/>
      <w:divBdr>
        <w:top w:val="none" w:sz="0" w:space="0" w:color="auto"/>
        <w:left w:val="none" w:sz="0" w:space="0" w:color="auto"/>
        <w:bottom w:val="none" w:sz="0" w:space="0" w:color="auto"/>
        <w:right w:val="none" w:sz="0" w:space="0" w:color="auto"/>
      </w:divBdr>
    </w:div>
    <w:div w:id="1156997676">
      <w:bodyDiv w:val="1"/>
      <w:marLeft w:val="0"/>
      <w:marRight w:val="0"/>
      <w:marTop w:val="0"/>
      <w:marBottom w:val="0"/>
      <w:divBdr>
        <w:top w:val="none" w:sz="0" w:space="0" w:color="auto"/>
        <w:left w:val="none" w:sz="0" w:space="0" w:color="auto"/>
        <w:bottom w:val="none" w:sz="0" w:space="0" w:color="auto"/>
        <w:right w:val="none" w:sz="0" w:space="0" w:color="auto"/>
      </w:divBdr>
      <w:divsChild>
        <w:div w:id="867184068">
          <w:marLeft w:val="480"/>
          <w:marRight w:val="0"/>
          <w:marTop w:val="0"/>
          <w:marBottom w:val="0"/>
          <w:divBdr>
            <w:top w:val="none" w:sz="0" w:space="0" w:color="auto"/>
            <w:left w:val="none" w:sz="0" w:space="0" w:color="auto"/>
            <w:bottom w:val="none" w:sz="0" w:space="0" w:color="auto"/>
            <w:right w:val="none" w:sz="0" w:space="0" w:color="auto"/>
          </w:divBdr>
          <w:divsChild>
            <w:div w:id="183857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030539">
      <w:bodyDiv w:val="1"/>
      <w:marLeft w:val="0"/>
      <w:marRight w:val="0"/>
      <w:marTop w:val="0"/>
      <w:marBottom w:val="0"/>
      <w:divBdr>
        <w:top w:val="none" w:sz="0" w:space="0" w:color="auto"/>
        <w:left w:val="none" w:sz="0" w:space="0" w:color="auto"/>
        <w:bottom w:val="none" w:sz="0" w:space="0" w:color="auto"/>
        <w:right w:val="none" w:sz="0" w:space="0" w:color="auto"/>
      </w:divBdr>
      <w:divsChild>
        <w:div w:id="2105689408">
          <w:marLeft w:val="480"/>
          <w:marRight w:val="0"/>
          <w:marTop w:val="0"/>
          <w:marBottom w:val="0"/>
          <w:divBdr>
            <w:top w:val="none" w:sz="0" w:space="0" w:color="auto"/>
            <w:left w:val="none" w:sz="0" w:space="0" w:color="auto"/>
            <w:bottom w:val="none" w:sz="0" w:space="0" w:color="auto"/>
            <w:right w:val="none" w:sz="0" w:space="0" w:color="auto"/>
          </w:divBdr>
          <w:divsChild>
            <w:div w:id="14917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826725">
      <w:bodyDiv w:val="1"/>
      <w:marLeft w:val="0"/>
      <w:marRight w:val="0"/>
      <w:marTop w:val="0"/>
      <w:marBottom w:val="0"/>
      <w:divBdr>
        <w:top w:val="none" w:sz="0" w:space="0" w:color="auto"/>
        <w:left w:val="none" w:sz="0" w:space="0" w:color="auto"/>
        <w:bottom w:val="none" w:sz="0" w:space="0" w:color="auto"/>
        <w:right w:val="none" w:sz="0" w:space="0" w:color="auto"/>
      </w:divBdr>
    </w:div>
    <w:div w:id="1916238973">
      <w:bodyDiv w:val="1"/>
      <w:marLeft w:val="0"/>
      <w:marRight w:val="0"/>
      <w:marTop w:val="0"/>
      <w:marBottom w:val="0"/>
      <w:divBdr>
        <w:top w:val="none" w:sz="0" w:space="0" w:color="auto"/>
        <w:left w:val="none" w:sz="0" w:space="0" w:color="auto"/>
        <w:bottom w:val="none" w:sz="0" w:space="0" w:color="auto"/>
        <w:right w:val="none" w:sz="0" w:space="0" w:color="auto"/>
      </w:divBdr>
      <w:divsChild>
        <w:div w:id="1546216661">
          <w:marLeft w:val="480"/>
          <w:marRight w:val="0"/>
          <w:marTop w:val="0"/>
          <w:marBottom w:val="0"/>
          <w:divBdr>
            <w:top w:val="none" w:sz="0" w:space="0" w:color="auto"/>
            <w:left w:val="none" w:sz="0" w:space="0" w:color="auto"/>
            <w:bottom w:val="none" w:sz="0" w:space="0" w:color="auto"/>
            <w:right w:val="none" w:sz="0" w:space="0" w:color="auto"/>
          </w:divBdr>
          <w:divsChild>
            <w:div w:id="138845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932290">
      <w:bodyDiv w:val="1"/>
      <w:marLeft w:val="0"/>
      <w:marRight w:val="0"/>
      <w:marTop w:val="0"/>
      <w:marBottom w:val="0"/>
      <w:divBdr>
        <w:top w:val="none" w:sz="0" w:space="0" w:color="auto"/>
        <w:left w:val="none" w:sz="0" w:space="0" w:color="auto"/>
        <w:bottom w:val="none" w:sz="0" w:space="0" w:color="auto"/>
        <w:right w:val="none" w:sz="0" w:space="0" w:color="auto"/>
      </w:divBdr>
    </w:div>
    <w:div w:id="2131120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contact@julianelukas.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7</Pages>
  <Words>1860</Words>
  <Characters>10606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Juliane Lukas</cp:lastModifiedBy>
  <cp:revision>13</cp:revision>
  <dcterms:created xsi:type="dcterms:W3CDTF">2020-12-09T17:50:00Z</dcterms:created>
  <dcterms:modified xsi:type="dcterms:W3CDTF">2020-12-09T23:10:00Z</dcterms:modified>
</cp:coreProperties>
</file>