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8A" w:rsidRPr="002A0A8A" w:rsidRDefault="002A0A8A" w:rsidP="002A0A8A">
      <w:pPr>
        <w:pStyle w:val="Titre3"/>
        <w:spacing w:before="0" w:line="240" w:lineRule="auto"/>
        <w:rPr>
          <w:sz w:val="24"/>
          <w:szCs w:val="24"/>
          <w:lang w:val="en-GB"/>
        </w:rPr>
      </w:pPr>
      <w:r w:rsidRPr="002A0A8A">
        <w:rPr>
          <w:sz w:val="24"/>
          <w:szCs w:val="24"/>
          <w:lang w:val="en-GB"/>
        </w:rPr>
        <w:t>Supplemental Table 1: list of primary and secondary antibodies</w:t>
      </w:r>
    </w:p>
    <w:p w:rsidR="002A0A8A" w:rsidRDefault="002A0A8A" w:rsidP="002A0A8A">
      <w:pPr>
        <w:rPr>
          <w:lang w:val="en-GB"/>
        </w:rPr>
      </w:pPr>
    </w:p>
    <w:p w:rsidR="002A0A8A" w:rsidRPr="00F15C86" w:rsidRDefault="002A0A8A" w:rsidP="002A0A8A">
      <w:pPr>
        <w:spacing w:line="240" w:lineRule="auto"/>
        <w:rPr>
          <w:sz w:val="20"/>
          <w:szCs w:val="20"/>
          <w:highlight w:val="cyan"/>
          <w:lang w:val="en-GB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686"/>
      </w:tblGrid>
      <w:tr w:rsidR="002A0A8A" w:rsidRPr="00F15C86" w:rsidTr="00E75A4B">
        <w:tc>
          <w:tcPr>
            <w:tcW w:w="2830" w:type="dxa"/>
            <w:shd w:val="clear" w:color="auto" w:fill="000000" w:themeFill="text1"/>
          </w:tcPr>
          <w:p w:rsidR="002A0A8A" w:rsidRPr="00F15C86" w:rsidRDefault="002A0A8A" w:rsidP="00E75A4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F15C86">
              <w:rPr>
                <w:b/>
                <w:sz w:val="20"/>
                <w:szCs w:val="20"/>
                <w:lang w:val="en-GB"/>
              </w:rPr>
              <w:t>Antigen</w:t>
            </w:r>
          </w:p>
        </w:tc>
        <w:tc>
          <w:tcPr>
            <w:tcW w:w="2268" w:type="dxa"/>
            <w:shd w:val="clear" w:color="auto" w:fill="000000" w:themeFill="text1"/>
          </w:tcPr>
          <w:p w:rsidR="002A0A8A" w:rsidRPr="00F15C86" w:rsidRDefault="002A0A8A" w:rsidP="00E75A4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F15C86">
              <w:rPr>
                <w:b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1134" w:type="dxa"/>
            <w:shd w:val="clear" w:color="auto" w:fill="000000" w:themeFill="text1"/>
          </w:tcPr>
          <w:p w:rsidR="002A0A8A" w:rsidRPr="00F15C86" w:rsidRDefault="002A0A8A" w:rsidP="00E75A4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F15C86">
              <w:rPr>
                <w:b/>
                <w:sz w:val="20"/>
                <w:szCs w:val="20"/>
                <w:lang w:val="en-GB"/>
              </w:rPr>
              <w:t>Dilution</w:t>
            </w:r>
          </w:p>
        </w:tc>
        <w:tc>
          <w:tcPr>
            <w:tcW w:w="3686" w:type="dxa"/>
            <w:shd w:val="clear" w:color="auto" w:fill="000000" w:themeFill="text1"/>
          </w:tcPr>
          <w:p w:rsidR="002A0A8A" w:rsidRPr="00F15C86" w:rsidRDefault="002A0A8A" w:rsidP="00E75A4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F15C86">
              <w:rPr>
                <w:b/>
                <w:sz w:val="20"/>
                <w:szCs w:val="20"/>
                <w:lang w:val="en-GB"/>
              </w:rPr>
              <w:t>Source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BRN3A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1:250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Millipore (MAB1585)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CRX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</w:t>
            </w:r>
            <w:r w:rsidRPr="00F15C86">
              <w:rPr>
                <w:sz w:val="20"/>
                <w:szCs w:val="20"/>
              </w:rPr>
              <w:t xml:space="preserve">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1:5000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Abnova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</w:t>
            </w:r>
            <w:r w:rsidRPr="00F15C86">
              <w:rPr>
                <w:sz w:val="20"/>
                <w:szCs w:val="20"/>
              </w:rPr>
              <w:t>(H00001406-M02)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GFP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Chicken polyclonal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Aves Labs (GFP-1010)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hNUCLEI</w:t>
            </w:r>
            <w:proofErr w:type="spellEnd"/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1:500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Millipore (MAB1281)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HuC</w:t>
            </w:r>
            <w:proofErr w:type="spellEnd"/>
            <w:r>
              <w:rPr>
                <w:sz w:val="20"/>
                <w:szCs w:val="20"/>
                <w:lang w:val="en-GB"/>
              </w:rPr>
              <w:t>/D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1:500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ThermoFisher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Scientific (AF21271)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ISLET</w:t>
            </w: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polyclonal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1:1000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Abcam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(ab20670)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NANOG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Cell signalling (#4903)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OCT4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1:100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Cell signalling (#2840)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PAX6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polyclonal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Millipore (AB2237)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PAX6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1:1000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DSHB (AB_528427)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RBPMS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polyclonal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1:600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Phosphosolutions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(1830-RBPMS)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RBPMS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1:600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Abcam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(ab128081)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RECOVERIN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polyclonal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Millipore (AB5585)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SOX2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1:400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Cell signalling (#3579)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SSEA4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1:200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Cell signalling (#4755)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THY1</w:t>
            </w:r>
            <w:r>
              <w:rPr>
                <w:sz w:val="20"/>
                <w:szCs w:val="20"/>
                <w:lang w:val="en-GB"/>
              </w:rPr>
              <w:t xml:space="preserve"> (CD90)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Rabbit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1:650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Abcam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(ab133350)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THY1 (CD90)-FITC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 : 200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eBio5E10</w:t>
            </w:r>
            <w:r w:rsidRPr="007677A7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77A7">
              <w:rPr>
                <w:sz w:val="20"/>
                <w:szCs w:val="20"/>
                <w:lang w:val="en-GB"/>
              </w:rPr>
              <w:t>eBioscience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(</w:t>
            </w:r>
            <w:r w:rsidRPr="007677A7">
              <w:rPr>
                <w:sz w:val="20"/>
                <w:szCs w:val="20"/>
                <w:lang w:val="en-GB"/>
              </w:rPr>
              <w:t>11-0909-41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TUBB3 (β3-tubulin)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Mouse monoclonal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1:1000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Covance (#MMS-435P)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488 anti-chicken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703-545-155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488 anti-goat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15C86">
              <w:rPr>
                <w:sz w:val="20"/>
                <w:szCs w:val="20"/>
                <w:lang w:val="en-GB"/>
              </w:rPr>
              <w:t>Thermofisher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Scientific A-11055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488 anti-mouse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715-545-150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488 anti-rabbit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711-545-152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594 anti-mouse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715-585-150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594 anti-rabbit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711-585-152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647 anti-mouse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715-605-150</w:t>
            </w:r>
          </w:p>
        </w:tc>
      </w:tr>
      <w:tr w:rsidR="002A0A8A" w:rsidRPr="00F15C86" w:rsidTr="00E75A4B">
        <w:tc>
          <w:tcPr>
            <w:tcW w:w="2830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Alexa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fluor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647 anti-rabbit</w:t>
            </w:r>
          </w:p>
        </w:tc>
        <w:tc>
          <w:tcPr>
            <w:tcW w:w="2268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Donkey</w:t>
            </w:r>
          </w:p>
        </w:tc>
        <w:tc>
          <w:tcPr>
            <w:tcW w:w="1134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>1:800</w:t>
            </w:r>
          </w:p>
        </w:tc>
        <w:tc>
          <w:tcPr>
            <w:tcW w:w="3686" w:type="dxa"/>
            <w:vAlign w:val="bottom"/>
          </w:tcPr>
          <w:p w:rsidR="002A0A8A" w:rsidRPr="00F15C86" w:rsidRDefault="002A0A8A" w:rsidP="00E75A4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F15C86">
              <w:rPr>
                <w:sz w:val="20"/>
                <w:szCs w:val="20"/>
                <w:lang w:val="en-GB"/>
              </w:rPr>
              <w:t xml:space="preserve">Jackson </w:t>
            </w:r>
            <w:proofErr w:type="spellStart"/>
            <w:r w:rsidRPr="00F15C86">
              <w:rPr>
                <w:sz w:val="20"/>
                <w:szCs w:val="20"/>
                <w:lang w:val="en-GB"/>
              </w:rPr>
              <w:t>ImmunoResearch</w:t>
            </w:r>
            <w:proofErr w:type="spellEnd"/>
            <w:r w:rsidRPr="00F15C86">
              <w:rPr>
                <w:sz w:val="20"/>
                <w:szCs w:val="20"/>
                <w:lang w:val="en-GB"/>
              </w:rPr>
              <w:t xml:space="preserve"> 711-605-152</w:t>
            </w:r>
          </w:p>
        </w:tc>
      </w:tr>
    </w:tbl>
    <w:p w:rsidR="002A0A8A" w:rsidRPr="00F15C86" w:rsidRDefault="002A0A8A" w:rsidP="002A0A8A">
      <w:pPr>
        <w:spacing w:line="240" w:lineRule="auto"/>
        <w:rPr>
          <w:sz w:val="20"/>
          <w:szCs w:val="20"/>
          <w:u w:val="single"/>
          <w:lang w:val="en-GB"/>
        </w:rPr>
      </w:pPr>
      <w:r w:rsidRPr="00F15C86">
        <w:rPr>
          <w:sz w:val="20"/>
          <w:szCs w:val="20"/>
          <w:u w:val="single"/>
          <w:lang w:val="en-GB"/>
        </w:rPr>
        <w:t xml:space="preserve"> </w:t>
      </w:r>
    </w:p>
    <w:p w:rsidR="00EE13FC" w:rsidRPr="002A0A8A" w:rsidRDefault="00EE13FC" w:rsidP="00A86C68">
      <w:pPr>
        <w:spacing w:after="160" w:line="259" w:lineRule="auto"/>
        <w:jc w:val="left"/>
        <w:rPr>
          <w:lang w:val="en-GB"/>
        </w:rPr>
      </w:pPr>
      <w:bookmarkStart w:id="0" w:name="_GoBack"/>
      <w:bookmarkEnd w:id="0"/>
    </w:p>
    <w:sectPr w:rsidR="00EE13FC" w:rsidRPr="002A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8A"/>
    <w:rsid w:val="002A0A8A"/>
    <w:rsid w:val="005B19BF"/>
    <w:rsid w:val="00A86C68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8B36"/>
  <w15:chartTrackingRefBased/>
  <w15:docId w15:val="{A411ACA6-9DA1-4271-B076-43E83D9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8A"/>
    <w:pPr>
      <w:spacing w:after="0" w:line="480" w:lineRule="auto"/>
      <w:jc w:val="both"/>
    </w:pPr>
    <w:rPr>
      <w:rFonts w:ascii="Times New Roman" w:hAnsi="Times New Roman" w:cs="Times New Roman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0A8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2A0A8A"/>
    <w:pPr>
      <w:keepNext w:val="0"/>
      <w:keepLines w:val="0"/>
      <w:spacing w:before="120" w:line="480" w:lineRule="auto"/>
      <w:jc w:val="both"/>
      <w:outlineLvl w:val="2"/>
    </w:pPr>
    <w:rPr>
      <w:rFonts w:ascii="Times New Roman" w:eastAsiaTheme="minorHAnsi" w:hAnsi="Times New Roman" w:cs="Times New Roman"/>
      <w:b/>
      <w:color w:val="auto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A0A8A"/>
    <w:rPr>
      <w:rFonts w:ascii="Times New Roman" w:hAnsi="Times New Roman" w:cs="Times New Roman"/>
      <w:b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A0A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2A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ORIEUX</dc:creator>
  <cp:keywords/>
  <dc:description/>
  <cp:lastModifiedBy>Gaël ORIEUX</cp:lastModifiedBy>
  <cp:revision>2</cp:revision>
  <dcterms:created xsi:type="dcterms:W3CDTF">2020-07-07T10:13:00Z</dcterms:created>
  <dcterms:modified xsi:type="dcterms:W3CDTF">2020-07-07T10:13:00Z</dcterms:modified>
</cp:coreProperties>
</file>