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4D059444" w14:textId="6E6B8BC3" w:rsidR="00994A3D" w:rsidRPr="00994A3D" w:rsidRDefault="00654E8F" w:rsidP="0001436A">
      <w:pPr>
        <w:pStyle w:val="Titolo1"/>
      </w:pPr>
      <w:r w:rsidRPr="00994A3D">
        <w:t>Supplementary Tables</w:t>
      </w:r>
    </w:p>
    <w:p w14:paraId="6A15DD4D" w14:textId="7BC70F71" w:rsidR="00994A3D" w:rsidRDefault="00503E31" w:rsidP="002B4A57">
      <w:r w:rsidRPr="0001436A">
        <w:rPr>
          <w:rFonts w:cs="Times New Roman"/>
          <w:b/>
          <w:szCs w:val="24"/>
        </w:rPr>
        <w:t xml:space="preserve">Supplementary </w:t>
      </w:r>
      <w:r>
        <w:rPr>
          <w:rFonts w:cs="Times New Roman"/>
          <w:b/>
          <w:szCs w:val="24"/>
        </w:rPr>
        <w:t>Table</w:t>
      </w:r>
      <w:r w:rsidRPr="0001436A">
        <w:rPr>
          <w:rFonts w:cs="Times New Roman"/>
          <w:b/>
          <w:szCs w:val="24"/>
        </w:rPr>
        <w:t xml:space="preserv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proofErr w:type="spellStart"/>
      <w:r w:rsidR="00C410DF" w:rsidRPr="00C410DF">
        <w:t>CaReDB</w:t>
      </w:r>
      <w:proofErr w:type="spellEnd"/>
      <w:r w:rsidR="00C410DF" w:rsidRPr="00C410DF">
        <w:t xml:space="preserve"> characteristics</w:t>
      </w:r>
      <w:r w:rsidR="004947A6" w:rsidRPr="004947A6">
        <w:t>.</w:t>
      </w:r>
    </w:p>
    <w:tbl>
      <w:tblPr>
        <w:tblStyle w:val="Grigliatabella"/>
        <w:tblW w:w="0" w:type="auto"/>
        <w:tblBorders>
          <w:top w:val="single" w:sz="12" w:space="0" w:color="000000"/>
          <w:left w:val="none" w:sz="0" w:space="0" w:color="auto"/>
          <w:bottom w:val="single" w:sz="12" w:space="0" w:color="000000"/>
          <w:right w:val="none" w:sz="0" w:space="0" w:color="auto"/>
          <w:insideH w:val="single" w:sz="2" w:space="0" w:color="DDDDDD"/>
          <w:insideV w:val="none" w:sz="0" w:space="0" w:color="auto"/>
        </w:tblBorders>
        <w:tblLayout w:type="fixed"/>
        <w:tblLook w:val="0000" w:firstRow="0" w:lastRow="0" w:firstColumn="0" w:lastColumn="0" w:noHBand="0" w:noVBand="0"/>
      </w:tblPr>
      <w:tblGrid>
        <w:gridCol w:w="3402"/>
        <w:gridCol w:w="5958"/>
      </w:tblGrid>
      <w:tr w:rsidR="009E6560" w:rsidRPr="0044669C" w14:paraId="2EBFB572" w14:textId="77777777" w:rsidTr="00B8227D">
        <w:trPr>
          <w:cantSplit/>
          <w:trHeight w:val="20"/>
          <w:tblHeader/>
        </w:trPr>
        <w:tc>
          <w:tcPr>
            <w:tcW w:w="3402" w:type="dxa"/>
            <w:tcBorders>
              <w:top w:val="single" w:sz="12" w:space="0" w:color="000000"/>
              <w:bottom w:val="single" w:sz="2" w:space="0" w:color="DDDDDD"/>
            </w:tcBorders>
            <w:shd w:val="clear" w:color="auto" w:fill="auto"/>
            <w:vAlign w:val="center"/>
          </w:tcPr>
          <w:p w14:paraId="4D44EFDD" w14:textId="77777777" w:rsidR="009E6560" w:rsidRPr="0044669C" w:rsidRDefault="009E6560" w:rsidP="00B8227D">
            <w:pPr>
              <w:pStyle w:val="Tableheadings"/>
              <w:spacing w:line="480" w:lineRule="auto"/>
              <w:jc w:val="left"/>
              <w:rPr>
                <w:rFonts w:ascii="Times New Roman" w:hAnsi="Times New Roman"/>
                <w:sz w:val="22"/>
                <w:szCs w:val="22"/>
              </w:rPr>
            </w:pPr>
            <w:r w:rsidRPr="0044669C">
              <w:rPr>
                <w:rFonts w:ascii="Times New Roman" w:hAnsi="Times New Roman"/>
                <w:bCs/>
                <w:sz w:val="22"/>
                <w:szCs w:val="22"/>
              </w:rPr>
              <w:t>Characteristic</w:t>
            </w:r>
          </w:p>
        </w:tc>
        <w:tc>
          <w:tcPr>
            <w:tcW w:w="5958" w:type="dxa"/>
            <w:tcBorders>
              <w:top w:val="single" w:sz="12" w:space="0" w:color="000000"/>
              <w:bottom w:val="single" w:sz="2" w:space="0" w:color="DDDDDD"/>
            </w:tcBorders>
            <w:shd w:val="clear" w:color="auto" w:fill="auto"/>
            <w:vAlign w:val="center"/>
          </w:tcPr>
          <w:p w14:paraId="68B2CF18" w14:textId="77777777" w:rsidR="009E6560" w:rsidRPr="0044669C" w:rsidRDefault="009E6560" w:rsidP="00B8227D">
            <w:pPr>
              <w:pStyle w:val="Tableheadings"/>
              <w:spacing w:line="480" w:lineRule="auto"/>
              <w:jc w:val="left"/>
              <w:rPr>
                <w:rFonts w:ascii="Times New Roman" w:hAnsi="Times New Roman"/>
                <w:sz w:val="22"/>
                <w:szCs w:val="22"/>
              </w:rPr>
            </w:pPr>
          </w:p>
        </w:tc>
      </w:tr>
      <w:tr w:rsidR="009E6560" w:rsidRPr="0044669C" w14:paraId="5D529A61" w14:textId="77777777" w:rsidTr="00B8227D">
        <w:trPr>
          <w:cantSplit/>
          <w:trHeight w:val="20"/>
        </w:trPr>
        <w:tc>
          <w:tcPr>
            <w:tcW w:w="3402" w:type="dxa"/>
            <w:tcBorders>
              <w:top w:val="single" w:sz="2" w:space="0" w:color="DDDDDD"/>
            </w:tcBorders>
            <w:shd w:val="clear" w:color="auto" w:fill="auto"/>
            <w:vAlign w:val="center"/>
          </w:tcPr>
          <w:p w14:paraId="0BA09535"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sz w:val="22"/>
                <w:szCs w:val="22"/>
                <w:lang w:val="en-GB"/>
              </w:rPr>
              <w:t>Geographic area</w:t>
            </w:r>
          </w:p>
        </w:tc>
        <w:tc>
          <w:tcPr>
            <w:tcW w:w="5958" w:type="dxa"/>
            <w:tcBorders>
              <w:top w:val="single" w:sz="2" w:space="0" w:color="DDDDDD"/>
            </w:tcBorders>
            <w:shd w:val="clear" w:color="auto" w:fill="auto"/>
            <w:vAlign w:val="center"/>
          </w:tcPr>
          <w:p w14:paraId="2A88CDF9"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bCs/>
                <w:sz w:val="22"/>
                <w:szCs w:val="22"/>
                <w:lang w:val="en-GB"/>
              </w:rPr>
              <w:t>Campania, Italy</w:t>
            </w:r>
          </w:p>
        </w:tc>
      </w:tr>
      <w:tr w:rsidR="009E6560" w:rsidRPr="0044669C" w14:paraId="578883F4" w14:textId="77777777" w:rsidTr="00B8227D">
        <w:trPr>
          <w:cantSplit/>
          <w:trHeight w:val="20"/>
        </w:trPr>
        <w:tc>
          <w:tcPr>
            <w:tcW w:w="3402" w:type="dxa"/>
            <w:tcBorders>
              <w:top w:val="single" w:sz="2" w:space="0" w:color="DDDDDD"/>
            </w:tcBorders>
            <w:shd w:val="clear" w:color="auto" w:fill="auto"/>
            <w:vAlign w:val="center"/>
          </w:tcPr>
          <w:p w14:paraId="44F95BAC"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sz w:val="22"/>
                <w:szCs w:val="22"/>
                <w:lang w:val="en-GB"/>
              </w:rPr>
              <w:t>Population covered</w:t>
            </w:r>
          </w:p>
        </w:tc>
        <w:tc>
          <w:tcPr>
            <w:tcW w:w="5958" w:type="dxa"/>
            <w:tcBorders>
              <w:top w:val="single" w:sz="2" w:space="0" w:color="DDDDDD"/>
            </w:tcBorders>
            <w:shd w:val="clear" w:color="auto" w:fill="auto"/>
            <w:vAlign w:val="center"/>
          </w:tcPr>
          <w:p w14:paraId="2D3EA68F"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sz w:val="22"/>
                <w:szCs w:val="22"/>
                <w:lang w:val="en-GB"/>
              </w:rPr>
              <w:t>~5.8 million inhabitants</w:t>
            </w:r>
          </w:p>
        </w:tc>
      </w:tr>
      <w:tr w:rsidR="009E6560" w:rsidRPr="0044669C" w14:paraId="1D69684A" w14:textId="77777777" w:rsidTr="00B8227D">
        <w:trPr>
          <w:cantSplit/>
          <w:trHeight w:val="20"/>
        </w:trPr>
        <w:tc>
          <w:tcPr>
            <w:tcW w:w="3402" w:type="dxa"/>
            <w:tcBorders>
              <w:top w:val="single" w:sz="2" w:space="0" w:color="DDDDDD"/>
            </w:tcBorders>
            <w:shd w:val="clear" w:color="auto" w:fill="auto"/>
            <w:vAlign w:val="center"/>
          </w:tcPr>
          <w:p w14:paraId="2B3B16D6"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sz w:val="22"/>
                <w:szCs w:val="22"/>
                <w:lang w:val="en-GB"/>
              </w:rPr>
              <w:t>Age-span covered</w:t>
            </w:r>
          </w:p>
        </w:tc>
        <w:tc>
          <w:tcPr>
            <w:tcW w:w="5958" w:type="dxa"/>
            <w:tcBorders>
              <w:top w:val="single" w:sz="2" w:space="0" w:color="DDDDDD"/>
            </w:tcBorders>
            <w:shd w:val="clear" w:color="auto" w:fill="auto"/>
            <w:vAlign w:val="center"/>
          </w:tcPr>
          <w:p w14:paraId="14E7D880"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sz w:val="22"/>
                <w:szCs w:val="22"/>
                <w:lang w:val="en-GB"/>
              </w:rPr>
              <w:t>Whole population</w:t>
            </w:r>
          </w:p>
        </w:tc>
      </w:tr>
      <w:tr w:rsidR="009E6560" w:rsidRPr="0044669C" w14:paraId="0E852437" w14:textId="77777777" w:rsidTr="00B8227D">
        <w:trPr>
          <w:cantSplit/>
          <w:trHeight w:val="20"/>
        </w:trPr>
        <w:tc>
          <w:tcPr>
            <w:tcW w:w="3402" w:type="dxa"/>
            <w:tcBorders>
              <w:top w:val="single" w:sz="2" w:space="0" w:color="DDDDDD"/>
            </w:tcBorders>
            <w:shd w:val="clear" w:color="auto" w:fill="auto"/>
            <w:vAlign w:val="center"/>
          </w:tcPr>
          <w:p w14:paraId="6FD2A4CA"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sz w:val="22"/>
                <w:szCs w:val="22"/>
                <w:lang w:val="en-GB"/>
              </w:rPr>
              <w:t>Time-span covered</w:t>
            </w:r>
            <w:r w:rsidRPr="0044669C">
              <w:rPr>
                <w:rFonts w:ascii="Times New Roman" w:hAnsi="Times New Roman"/>
                <w:sz w:val="22"/>
                <w:szCs w:val="22"/>
                <w:vertAlign w:val="superscript"/>
                <w:lang w:val="en-GB"/>
              </w:rPr>
              <w:t xml:space="preserve"> a</w:t>
            </w:r>
          </w:p>
        </w:tc>
        <w:tc>
          <w:tcPr>
            <w:tcW w:w="5958" w:type="dxa"/>
            <w:tcBorders>
              <w:top w:val="single" w:sz="2" w:space="0" w:color="DDDDDD"/>
            </w:tcBorders>
            <w:shd w:val="clear" w:color="auto" w:fill="auto"/>
            <w:vAlign w:val="center"/>
          </w:tcPr>
          <w:p w14:paraId="7F08C547"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sz w:val="22"/>
                <w:szCs w:val="22"/>
                <w:lang w:val="en-GB"/>
              </w:rPr>
              <w:t>2010–2019</w:t>
            </w:r>
          </w:p>
        </w:tc>
      </w:tr>
      <w:tr w:rsidR="009E6560" w:rsidRPr="0044669C" w14:paraId="5DDBB90D" w14:textId="77777777" w:rsidTr="00B8227D">
        <w:trPr>
          <w:cantSplit/>
          <w:trHeight w:val="20"/>
        </w:trPr>
        <w:tc>
          <w:tcPr>
            <w:tcW w:w="3402" w:type="dxa"/>
            <w:tcBorders>
              <w:top w:val="single" w:sz="2" w:space="0" w:color="DDDDDD"/>
              <w:bottom w:val="single" w:sz="2" w:space="0" w:color="DDDDDD"/>
            </w:tcBorders>
            <w:shd w:val="clear" w:color="auto" w:fill="auto"/>
            <w:vAlign w:val="center"/>
          </w:tcPr>
          <w:p w14:paraId="24CB095B"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bCs/>
                <w:sz w:val="22"/>
                <w:szCs w:val="22"/>
                <w:lang w:val="en-GB"/>
              </w:rPr>
              <w:t>Scope</w:t>
            </w:r>
          </w:p>
        </w:tc>
        <w:tc>
          <w:tcPr>
            <w:tcW w:w="5958" w:type="dxa"/>
            <w:tcBorders>
              <w:top w:val="single" w:sz="2" w:space="0" w:color="DDDDDD"/>
              <w:bottom w:val="single" w:sz="2" w:space="0" w:color="DDDDDD"/>
            </w:tcBorders>
            <w:shd w:val="clear" w:color="auto" w:fill="auto"/>
            <w:vAlign w:val="center"/>
          </w:tcPr>
          <w:p w14:paraId="1C32A474" w14:textId="77777777" w:rsidR="009E6560" w:rsidRPr="0044669C" w:rsidRDefault="009E6560" w:rsidP="00B8227D">
            <w:pPr>
              <w:pStyle w:val="Tabletext"/>
              <w:spacing w:before="40" w:after="40" w:line="480" w:lineRule="auto"/>
              <w:rPr>
                <w:rFonts w:ascii="Times New Roman" w:hAnsi="Times New Roman"/>
                <w:sz w:val="22"/>
                <w:szCs w:val="22"/>
                <w:lang w:val="en-GB"/>
              </w:rPr>
            </w:pPr>
            <w:r w:rsidRPr="0044669C">
              <w:rPr>
                <w:rFonts w:ascii="Times New Roman" w:hAnsi="Times New Roman"/>
                <w:sz w:val="22"/>
                <w:szCs w:val="22"/>
                <w:lang w:val="en-GB"/>
              </w:rPr>
              <w:t xml:space="preserve">Drug utilisation and outcome research; real-world evidence for public health; </w:t>
            </w:r>
            <w:r w:rsidRPr="0044669C">
              <w:rPr>
                <w:rFonts w:ascii="Times New Roman" w:hAnsi="Times New Roman"/>
                <w:bCs/>
                <w:sz w:val="22"/>
                <w:szCs w:val="22"/>
                <w:lang w:val="en-GB"/>
              </w:rPr>
              <w:t>pharmacoepidemiologic and pharmacoeconomic analyses</w:t>
            </w:r>
          </w:p>
        </w:tc>
      </w:tr>
      <w:tr w:rsidR="009E6560" w:rsidRPr="0044669C" w14:paraId="249D8575" w14:textId="77777777" w:rsidTr="00B8227D">
        <w:trPr>
          <w:cantSplit/>
          <w:trHeight w:val="20"/>
        </w:trPr>
        <w:tc>
          <w:tcPr>
            <w:tcW w:w="3402" w:type="dxa"/>
            <w:tcBorders>
              <w:top w:val="single" w:sz="2" w:space="0" w:color="DDDDDD"/>
              <w:bottom w:val="single" w:sz="2" w:space="0" w:color="DDDDDD"/>
            </w:tcBorders>
            <w:shd w:val="clear" w:color="auto" w:fill="auto"/>
            <w:vAlign w:val="center"/>
          </w:tcPr>
          <w:p w14:paraId="5157096E" w14:textId="77777777" w:rsidR="009E6560" w:rsidRPr="0044669C" w:rsidRDefault="009E6560" w:rsidP="00B8227D">
            <w:pPr>
              <w:pStyle w:val="Tableheadings"/>
              <w:spacing w:line="480" w:lineRule="auto"/>
              <w:jc w:val="left"/>
              <w:rPr>
                <w:rFonts w:ascii="Times New Roman" w:hAnsi="Times New Roman"/>
                <w:b w:val="0"/>
                <w:sz w:val="22"/>
                <w:szCs w:val="22"/>
              </w:rPr>
            </w:pPr>
            <w:r w:rsidRPr="0044669C">
              <w:rPr>
                <w:rFonts w:ascii="Times New Roman" w:hAnsi="Times New Roman"/>
                <w:b w:val="0"/>
                <w:sz w:val="22"/>
                <w:szCs w:val="22"/>
              </w:rPr>
              <w:t>Data sources</w:t>
            </w:r>
          </w:p>
        </w:tc>
        <w:tc>
          <w:tcPr>
            <w:tcW w:w="5958" w:type="dxa"/>
            <w:tcBorders>
              <w:top w:val="single" w:sz="2" w:space="0" w:color="DDDDDD"/>
              <w:bottom w:val="single" w:sz="2" w:space="0" w:color="DDDDDD"/>
            </w:tcBorders>
            <w:shd w:val="clear" w:color="auto" w:fill="auto"/>
            <w:vAlign w:val="center"/>
          </w:tcPr>
          <w:p w14:paraId="13119568" w14:textId="77777777" w:rsidR="009E6560" w:rsidRPr="0044669C" w:rsidRDefault="009E6560" w:rsidP="00B8227D">
            <w:pPr>
              <w:pStyle w:val="Tableheadings"/>
              <w:spacing w:after="40" w:line="480" w:lineRule="auto"/>
              <w:jc w:val="left"/>
              <w:rPr>
                <w:rFonts w:ascii="Times New Roman" w:hAnsi="Times New Roman"/>
                <w:b w:val="0"/>
                <w:sz w:val="22"/>
                <w:szCs w:val="22"/>
              </w:rPr>
            </w:pPr>
            <w:r w:rsidRPr="0044669C">
              <w:rPr>
                <w:rFonts w:ascii="Times New Roman" w:hAnsi="Times New Roman"/>
                <w:b w:val="0"/>
                <w:sz w:val="22"/>
                <w:szCs w:val="22"/>
              </w:rPr>
              <w:t>Specific fields in the data sources contributing to a database</w:t>
            </w:r>
          </w:p>
        </w:tc>
      </w:tr>
      <w:tr w:rsidR="009E6560" w:rsidRPr="0044669C" w14:paraId="61DF987E" w14:textId="77777777" w:rsidTr="00B8227D">
        <w:trPr>
          <w:cantSplit/>
          <w:trHeight w:val="20"/>
        </w:trPr>
        <w:tc>
          <w:tcPr>
            <w:tcW w:w="3402" w:type="dxa"/>
            <w:tcBorders>
              <w:top w:val="single" w:sz="2" w:space="0" w:color="DDDDDD"/>
              <w:bottom w:val="single" w:sz="2" w:space="0" w:color="DDDDDD"/>
            </w:tcBorders>
            <w:shd w:val="clear" w:color="auto" w:fill="auto"/>
            <w:vAlign w:val="center"/>
          </w:tcPr>
          <w:p w14:paraId="4A15A8B4"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sz w:val="22"/>
                <w:szCs w:val="22"/>
                <w:lang w:val="en-GB"/>
              </w:rPr>
              <w:t>Demographic information</w:t>
            </w:r>
          </w:p>
        </w:tc>
        <w:tc>
          <w:tcPr>
            <w:tcW w:w="5958" w:type="dxa"/>
            <w:tcBorders>
              <w:top w:val="single" w:sz="2" w:space="0" w:color="DDDDDD"/>
              <w:bottom w:val="single" w:sz="2" w:space="0" w:color="DDDDDD"/>
            </w:tcBorders>
            <w:shd w:val="clear" w:color="auto" w:fill="auto"/>
            <w:vAlign w:val="center"/>
          </w:tcPr>
          <w:p w14:paraId="3BF5DB01" w14:textId="77777777" w:rsidR="009E6560" w:rsidRPr="0044669C" w:rsidRDefault="009E6560" w:rsidP="00B8227D">
            <w:pPr>
              <w:pStyle w:val="Tabletext"/>
              <w:spacing w:before="40" w:after="40" w:line="480" w:lineRule="auto"/>
              <w:rPr>
                <w:rFonts w:ascii="Times New Roman" w:hAnsi="Times New Roman"/>
                <w:bCs/>
                <w:sz w:val="22"/>
                <w:szCs w:val="22"/>
                <w:lang w:val="en-GB"/>
              </w:rPr>
            </w:pPr>
            <w:r w:rsidRPr="0044669C">
              <w:rPr>
                <w:rFonts w:ascii="Times New Roman" w:hAnsi="Times New Roman"/>
                <w:bCs/>
                <w:sz w:val="22"/>
                <w:szCs w:val="22"/>
                <w:lang w:val="en-GB"/>
              </w:rPr>
              <w:t>Patient ID; sex; date of birth; municipality of residence; district; local health unit</w:t>
            </w:r>
          </w:p>
        </w:tc>
      </w:tr>
      <w:tr w:rsidR="009E6560" w:rsidRPr="0044669C" w14:paraId="783E80C1" w14:textId="77777777" w:rsidTr="00B8227D">
        <w:trPr>
          <w:cantSplit/>
          <w:trHeight w:val="20"/>
        </w:trPr>
        <w:tc>
          <w:tcPr>
            <w:tcW w:w="3402" w:type="dxa"/>
            <w:tcBorders>
              <w:top w:val="single" w:sz="2" w:space="0" w:color="DDDDDD"/>
              <w:bottom w:val="single" w:sz="2" w:space="0" w:color="DDDDDD"/>
            </w:tcBorders>
            <w:shd w:val="clear" w:color="auto" w:fill="auto"/>
            <w:vAlign w:val="center"/>
          </w:tcPr>
          <w:p w14:paraId="59E9FF86"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sz w:val="22"/>
                <w:szCs w:val="22"/>
                <w:lang w:val="en-GB"/>
              </w:rPr>
              <w:t>Outpatient pharmacy records</w:t>
            </w:r>
          </w:p>
        </w:tc>
        <w:tc>
          <w:tcPr>
            <w:tcW w:w="5958" w:type="dxa"/>
            <w:tcBorders>
              <w:top w:val="single" w:sz="2" w:space="0" w:color="DDDDDD"/>
              <w:bottom w:val="single" w:sz="2" w:space="0" w:color="DDDDDD"/>
            </w:tcBorders>
            <w:shd w:val="clear" w:color="auto" w:fill="auto"/>
            <w:vAlign w:val="center"/>
          </w:tcPr>
          <w:p w14:paraId="00FCAB26" w14:textId="77777777" w:rsidR="009E6560" w:rsidRPr="0044669C" w:rsidRDefault="009E6560" w:rsidP="00B8227D">
            <w:pPr>
              <w:pStyle w:val="Tabletext"/>
              <w:spacing w:before="40" w:after="40" w:line="480" w:lineRule="auto"/>
              <w:rPr>
                <w:rFonts w:ascii="Times New Roman" w:hAnsi="Times New Roman"/>
                <w:sz w:val="22"/>
                <w:szCs w:val="22"/>
                <w:lang w:val="en-GB"/>
              </w:rPr>
            </w:pPr>
            <w:r w:rsidRPr="0044669C">
              <w:rPr>
                <w:rFonts w:ascii="Times New Roman" w:hAnsi="Times New Roman"/>
                <w:sz w:val="22"/>
                <w:szCs w:val="22"/>
                <w:lang w:val="en-GB"/>
              </w:rPr>
              <w:t>Patient ID; drug code; prescription date; delivery date; quantity; ATC code; price; defined daily dose; drug distribution channel (file F, file D)</w:t>
            </w:r>
          </w:p>
        </w:tc>
      </w:tr>
      <w:tr w:rsidR="009E6560" w:rsidRPr="0044669C" w14:paraId="54D0E36E" w14:textId="77777777" w:rsidTr="00B8227D">
        <w:trPr>
          <w:cantSplit/>
          <w:trHeight w:val="20"/>
        </w:trPr>
        <w:tc>
          <w:tcPr>
            <w:tcW w:w="3402" w:type="dxa"/>
            <w:tcBorders>
              <w:top w:val="single" w:sz="2" w:space="0" w:color="DDDDDD"/>
              <w:bottom w:val="single" w:sz="2" w:space="0" w:color="DDDDDD"/>
            </w:tcBorders>
            <w:shd w:val="clear" w:color="auto" w:fill="auto"/>
            <w:vAlign w:val="center"/>
          </w:tcPr>
          <w:p w14:paraId="10DE75E9"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bCs/>
                <w:sz w:val="22"/>
                <w:szCs w:val="22"/>
                <w:lang w:val="en-GB"/>
              </w:rPr>
              <w:t>Hospital-discharge records</w:t>
            </w:r>
          </w:p>
        </w:tc>
        <w:tc>
          <w:tcPr>
            <w:tcW w:w="5958" w:type="dxa"/>
            <w:tcBorders>
              <w:top w:val="single" w:sz="2" w:space="0" w:color="DDDDDD"/>
              <w:bottom w:val="single" w:sz="2" w:space="0" w:color="DDDDDD"/>
            </w:tcBorders>
            <w:shd w:val="clear" w:color="auto" w:fill="auto"/>
            <w:vAlign w:val="center"/>
          </w:tcPr>
          <w:p w14:paraId="415E2C28" w14:textId="77777777" w:rsidR="009E6560" w:rsidRPr="0044669C" w:rsidRDefault="009E6560" w:rsidP="00B8227D">
            <w:pPr>
              <w:pStyle w:val="Tabletext"/>
              <w:spacing w:before="40" w:after="40" w:line="480" w:lineRule="auto"/>
              <w:rPr>
                <w:rFonts w:ascii="Times New Roman" w:hAnsi="Times New Roman"/>
                <w:sz w:val="22"/>
                <w:szCs w:val="22"/>
                <w:lang w:val="en-GB"/>
              </w:rPr>
            </w:pPr>
            <w:r w:rsidRPr="0044669C">
              <w:rPr>
                <w:rFonts w:ascii="Times New Roman" w:hAnsi="Times New Roman"/>
                <w:sz w:val="22"/>
                <w:szCs w:val="22"/>
                <w:lang w:val="en-GB"/>
              </w:rPr>
              <w:t>Patient ID; type of admission; date of admission; reasons for discharge; diagnoses (ICD-9 code); procedures (ICD-9 code); date of discharge; disease-related group</w:t>
            </w:r>
          </w:p>
        </w:tc>
      </w:tr>
      <w:tr w:rsidR="009E6560" w:rsidRPr="0044669C" w14:paraId="3963925D" w14:textId="77777777" w:rsidTr="00B8227D">
        <w:trPr>
          <w:cantSplit/>
          <w:trHeight w:val="20"/>
        </w:trPr>
        <w:tc>
          <w:tcPr>
            <w:tcW w:w="3402" w:type="dxa"/>
            <w:tcBorders>
              <w:top w:val="single" w:sz="2" w:space="0" w:color="DDDDDD"/>
              <w:bottom w:val="single" w:sz="2" w:space="0" w:color="DDDDDD"/>
            </w:tcBorders>
            <w:shd w:val="clear" w:color="auto" w:fill="auto"/>
            <w:vAlign w:val="center"/>
          </w:tcPr>
          <w:p w14:paraId="6CB1D830"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sz w:val="22"/>
                <w:szCs w:val="22"/>
                <w:lang w:val="en-GB"/>
              </w:rPr>
              <w:t xml:space="preserve">Type of codes for diagnoses </w:t>
            </w:r>
          </w:p>
        </w:tc>
        <w:tc>
          <w:tcPr>
            <w:tcW w:w="5958" w:type="dxa"/>
            <w:tcBorders>
              <w:top w:val="single" w:sz="2" w:space="0" w:color="DDDDDD"/>
              <w:bottom w:val="single" w:sz="2" w:space="0" w:color="DDDDDD"/>
            </w:tcBorders>
            <w:shd w:val="clear" w:color="auto" w:fill="auto"/>
            <w:vAlign w:val="center"/>
          </w:tcPr>
          <w:p w14:paraId="7DBF927C"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sz w:val="22"/>
                <w:szCs w:val="22"/>
                <w:lang w:val="en-GB"/>
              </w:rPr>
              <w:t xml:space="preserve">Hospital: ICD-9-CM </w:t>
            </w:r>
          </w:p>
        </w:tc>
      </w:tr>
      <w:tr w:rsidR="009E6560" w:rsidRPr="0044669C" w14:paraId="4249DEDD" w14:textId="77777777" w:rsidTr="00B8227D">
        <w:trPr>
          <w:cantSplit/>
          <w:trHeight w:val="20"/>
        </w:trPr>
        <w:tc>
          <w:tcPr>
            <w:tcW w:w="3402" w:type="dxa"/>
            <w:tcBorders>
              <w:top w:val="single" w:sz="2" w:space="0" w:color="DDDDDD"/>
            </w:tcBorders>
            <w:shd w:val="clear" w:color="auto" w:fill="auto"/>
            <w:vAlign w:val="center"/>
          </w:tcPr>
          <w:p w14:paraId="3BF2C23E"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sz w:val="22"/>
                <w:szCs w:val="22"/>
                <w:lang w:val="en-GB"/>
              </w:rPr>
              <w:t xml:space="preserve">Type of codes for medications </w:t>
            </w:r>
          </w:p>
        </w:tc>
        <w:tc>
          <w:tcPr>
            <w:tcW w:w="5958" w:type="dxa"/>
            <w:tcBorders>
              <w:top w:val="single" w:sz="2" w:space="0" w:color="DDDDDD"/>
            </w:tcBorders>
            <w:shd w:val="clear" w:color="auto" w:fill="auto"/>
            <w:vAlign w:val="center"/>
          </w:tcPr>
          <w:p w14:paraId="6B1290CC" w14:textId="77777777" w:rsidR="009E6560" w:rsidRPr="0044669C" w:rsidRDefault="009E6560" w:rsidP="00B8227D">
            <w:pPr>
              <w:pStyle w:val="Tabletext"/>
              <w:spacing w:line="480" w:lineRule="auto"/>
              <w:rPr>
                <w:rFonts w:ascii="Times New Roman" w:hAnsi="Times New Roman"/>
                <w:sz w:val="22"/>
                <w:szCs w:val="22"/>
                <w:lang w:val="en-GB"/>
              </w:rPr>
            </w:pPr>
            <w:r w:rsidRPr="0044669C">
              <w:rPr>
                <w:rFonts w:ascii="Times New Roman" w:hAnsi="Times New Roman"/>
                <w:sz w:val="22"/>
                <w:szCs w:val="22"/>
                <w:lang w:val="en-GB"/>
              </w:rPr>
              <w:t>ATC classification</w:t>
            </w:r>
          </w:p>
        </w:tc>
      </w:tr>
    </w:tbl>
    <w:p w14:paraId="448A0E15" w14:textId="77777777" w:rsidR="00961F6A" w:rsidRPr="00DF6C85" w:rsidRDefault="00961F6A" w:rsidP="00961F6A">
      <w:pPr>
        <w:pStyle w:val="Corpotesto"/>
      </w:pPr>
      <w:r w:rsidRPr="00DF6C85">
        <w:t>ATC=Anatomical Therapeutic Chemical; ICD-9-CM=International Classification of Diseases, 9th Revision, Clinical Modification.</w:t>
      </w:r>
    </w:p>
    <w:p w14:paraId="7F4B1E3B" w14:textId="77777777" w:rsidR="00961F6A" w:rsidRPr="00DF6C85" w:rsidRDefault="00961F6A" w:rsidP="00961F6A">
      <w:pPr>
        <w:pStyle w:val="tabfignote"/>
        <w:spacing w:before="0" w:line="240" w:lineRule="auto"/>
        <w:jc w:val="both"/>
        <w:rPr>
          <w:rFonts w:ascii="Times New Roman" w:hAnsi="Times New Roman"/>
          <w:sz w:val="20"/>
          <w:lang w:val="en-GB"/>
        </w:rPr>
      </w:pPr>
      <w:proofErr w:type="spellStart"/>
      <w:r w:rsidRPr="00DF6C85">
        <w:rPr>
          <w:rFonts w:ascii="Times New Roman" w:hAnsi="Times New Roman"/>
          <w:sz w:val="20"/>
          <w:vertAlign w:val="superscript"/>
          <w:lang w:val="en-GB"/>
        </w:rPr>
        <w:t>a</w:t>
      </w:r>
      <w:r w:rsidRPr="00DF6C85">
        <w:rPr>
          <w:rFonts w:ascii="Times New Roman" w:hAnsi="Times New Roman"/>
          <w:sz w:val="20"/>
          <w:lang w:val="en-GB"/>
        </w:rPr>
        <w:t>Time</w:t>
      </w:r>
      <w:proofErr w:type="spellEnd"/>
      <w:r w:rsidRPr="00DF6C85">
        <w:rPr>
          <w:rFonts w:ascii="Times New Roman" w:hAnsi="Times New Roman"/>
          <w:sz w:val="20"/>
          <w:lang w:val="en-GB"/>
        </w:rPr>
        <w:t>-span covered was 2009–2018 for hospital-</w:t>
      </w:r>
      <w:r w:rsidRPr="00DF6C85">
        <w:rPr>
          <w:rFonts w:ascii="Times New Roman" w:hAnsi="Times New Roman"/>
          <w:bCs/>
          <w:sz w:val="20"/>
          <w:lang w:val="en-GB"/>
        </w:rPr>
        <w:t>discharge records,</w:t>
      </w:r>
      <w:r w:rsidRPr="00DF6C85">
        <w:rPr>
          <w:rFonts w:ascii="Times New Roman" w:hAnsi="Times New Roman"/>
          <w:sz w:val="20"/>
          <w:lang w:val="en-GB"/>
        </w:rPr>
        <w:t xml:space="preserve"> and 2014–2019 for outpatient pharmacy records.</w:t>
      </w:r>
    </w:p>
    <w:p w14:paraId="7185231D" w14:textId="31EBE2C1" w:rsidR="00961F6A" w:rsidRDefault="00961F6A" w:rsidP="00961F6A">
      <w:r w:rsidRPr="0001436A">
        <w:rPr>
          <w:rFonts w:cs="Times New Roman"/>
          <w:b/>
          <w:szCs w:val="24"/>
        </w:rPr>
        <w:lastRenderedPageBreak/>
        <w:t xml:space="preserve">Supplementary </w:t>
      </w:r>
      <w:r>
        <w:rPr>
          <w:rFonts w:cs="Times New Roman"/>
          <w:b/>
          <w:szCs w:val="24"/>
        </w:rPr>
        <w:t>Table</w:t>
      </w:r>
      <w:r w:rsidRPr="0001436A">
        <w:rPr>
          <w:rFonts w:cs="Times New Roman"/>
          <w:b/>
          <w:szCs w:val="24"/>
        </w:rPr>
        <w:t xml:space="preserve"> </w:t>
      </w:r>
      <w:r>
        <w:rPr>
          <w:rFonts w:cs="Times New Roman"/>
          <w:b/>
          <w:szCs w:val="24"/>
        </w:rPr>
        <w:t>2</w:t>
      </w:r>
      <w:r w:rsidRPr="0001436A">
        <w:rPr>
          <w:rFonts w:cs="Times New Roman"/>
          <w:b/>
          <w:szCs w:val="24"/>
        </w:rPr>
        <w:t>.</w:t>
      </w:r>
      <w:r w:rsidRPr="001549D3">
        <w:rPr>
          <w:rFonts w:cs="Times New Roman"/>
          <w:szCs w:val="24"/>
        </w:rPr>
        <w:t xml:space="preserve"> </w:t>
      </w:r>
      <w:r w:rsidR="002875B0" w:rsidRPr="002875B0">
        <w:t xml:space="preserve">List of ATC codes used in the </w:t>
      </w:r>
      <w:proofErr w:type="spellStart"/>
      <w:r w:rsidR="002875B0" w:rsidRPr="002875B0">
        <w:t>RxRiskV</w:t>
      </w:r>
      <w:proofErr w:type="spellEnd"/>
      <w:r w:rsidR="002875B0" w:rsidRPr="002875B0">
        <w:t xml:space="preserve"> (mod).</w:t>
      </w:r>
    </w:p>
    <w:tbl>
      <w:tblPr>
        <w:tblW w:w="5000" w:type="pct"/>
        <w:tblCellMar>
          <w:left w:w="70" w:type="dxa"/>
          <w:right w:w="70" w:type="dxa"/>
        </w:tblCellMar>
        <w:tblLook w:val="04A0" w:firstRow="1" w:lastRow="0" w:firstColumn="1" w:lastColumn="0" w:noHBand="0" w:noVBand="1"/>
      </w:tblPr>
      <w:tblGrid>
        <w:gridCol w:w="6489"/>
        <w:gridCol w:w="3278"/>
      </w:tblGrid>
      <w:tr w:rsidR="0044669C" w:rsidRPr="00BC2482" w14:paraId="1F6DF0D0" w14:textId="77777777" w:rsidTr="00B8227D">
        <w:trPr>
          <w:trHeight w:val="397"/>
        </w:trPr>
        <w:tc>
          <w:tcPr>
            <w:tcW w:w="3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1A57F" w14:textId="77777777" w:rsidR="0044669C" w:rsidRPr="00BC2482" w:rsidRDefault="0044669C" w:rsidP="00B8227D">
            <w:pPr>
              <w:spacing w:after="0" w:line="480" w:lineRule="auto"/>
              <w:rPr>
                <w:rFonts w:eastAsia="Times New Roman" w:cs="Times New Roman"/>
                <w:b/>
                <w:bCs/>
                <w:color w:val="000000"/>
                <w:sz w:val="22"/>
                <w:lang w:val="it-IT" w:eastAsia="it-IT"/>
              </w:rPr>
            </w:pPr>
            <w:bookmarkStart w:id="0" w:name="_GoBack"/>
            <w:proofErr w:type="spellStart"/>
            <w:r w:rsidRPr="00BC2482">
              <w:rPr>
                <w:rFonts w:eastAsia="Times New Roman" w:cs="Times New Roman"/>
                <w:b/>
                <w:bCs/>
                <w:color w:val="000000"/>
                <w:sz w:val="22"/>
                <w:lang w:val="it-IT" w:eastAsia="it-IT"/>
              </w:rPr>
              <w:t>Disease</w:t>
            </w:r>
            <w:proofErr w:type="spellEnd"/>
          </w:p>
        </w:tc>
        <w:tc>
          <w:tcPr>
            <w:tcW w:w="1678" w:type="pct"/>
            <w:tcBorders>
              <w:top w:val="single" w:sz="4" w:space="0" w:color="auto"/>
              <w:left w:val="nil"/>
              <w:bottom w:val="single" w:sz="4" w:space="0" w:color="auto"/>
              <w:right w:val="single" w:sz="4" w:space="0" w:color="auto"/>
            </w:tcBorders>
            <w:shd w:val="clear" w:color="auto" w:fill="auto"/>
            <w:vAlign w:val="center"/>
            <w:hideMark/>
          </w:tcPr>
          <w:p w14:paraId="3136D3F3" w14:textId="77777777" w:rsidR="0044669C" w:rsidRPr="00BC2482" w:rsidRDefault="0044669C" w:rsidP="00B8227D">
            <w:pPr>
              <w:spacing w:after="0" w:line="480" w:lineRule="auto"/>
              <w:rPr>
                <w:rFonts w:eastAsia="Times New Roman" w:cs="Times New Roman"/>
                <w:b/>
                <w:bCs/>
                <w:color w:val="000000"/>
                <w:sz w:val="22"/>
                <w:lang w:val="it-IT" w:eastAsia="it-IT"/>
              </w:rPr>
            </w:pPr>
            <w:r w:rsidRPr="00BC2482">
              <w:rPr>
                <w:rFonts w:eastAsia="Times New Roman" w:cs="Times New Roman"/>
                <w:b/>
                <w:bCs/>
                <w:color w:val="000000"/>
                <w:sz w:val="22"/>
                <w:lang w:val="it-IT" w:eastAsia="it-IT"/>
              </w:rPr>
              <w:t>ATC code</w:t>
            </w:r>
          </w:p>
        </w:tc>
      </w:tr>
      <w:tr w:rsidR="0044669C" w:rsidRPr="00BC2482" w14:paraId="7F641298"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57BC25BE"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Alcohol</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dependency</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6800BD1E"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N07BB03, N07BB04, N07BB01</w:t>
            </w:r>
          </w:p>
        </w:tc>
      </w:tr>
      <w:tr w:rsidR="0044669C" w:rsidRPr="00BC2482" w14:paraId="255949C9"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3D2A443C"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Allergies</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198884BF" w14:textId="77777777" w:rsidR="0044669C" w:rsidRPr="00BC2482" w:rsidRDefault="0044669C" w:rsidP="00B8227D">
            <w:pPr>
              <w:spacing w:after="0" w:line="480" w:lineRule="auto"/>
              <w:rPr>
                <w:rFonts w:eastAsia="Times New Roman" w:cs="Times New Roman"/>
                <w:color w:val="000000"/>
                <w:sz w:val="22"/>
                <w:lang w:eastAsia="it-IT"/>
              </w:rPr>
            </w:pPr>
            <w:r w:rsidRPr="00BC2482">
              <w:rPr>
                <w:rFonts w:eastAsia="Times New Roman" w:cs="Times New Roman"/>
                <w:color w:val="000000"/>
                <w:sz w:val="22"/>
                <w:lang w:eastAsia="it-IT"/>
              </w:rPr>
              <w:t>R01AC, R01AD, R06AD02, R06AD03, R06AD04, R06AD05, R06AD06, R06AD07, R06AD08, R06AD09, R06AD52, R06AD55, R06AE, R06AK, R06AX, excluding R06AX27 R06AX28 R06AX53 R06AX58</w:t>
            </w:r>
          </w:p>
        </w:tc>
      </w:tr>
      <w:tr w:rsidR="0044669C" w:rsidRPr="00BC2482" w14:paraId="150F7DD4"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6D7078E9"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Anti-</w:t>
            </w:r>
            <w:proofErr w:type="spellStart"/>
            <w:r w:rsidRPr="00BC2482">
              <w:rPr>
                <w:rFonts w:eastAsia="Times New Roman" w:cs="Times New Roman"/>
                <w:color w:val="000000"/>
                <w:sz w:val="22"/>
                <w:lang w:val="it-IT" w:eastAsia="it-IT"/>
              </w:rPr>
              <w:t>coagulation</w:t>
            </w:r>
            <w:proofErr w:type="spellEnd"/>
            <w:r w:rsidRPr="00BC2482">
              <w:rPr>
                <w:rFonts w:eastAsia="Times New Roman" w:cs="Times New Roman"/>
                <w:color w:val="000000"/>
                <w:sz w:val="22"/>
                <w:lang w:val="it-IT" w:eastAsia="it-IT"/>
              </w:rPr>
              <w:t xml:space="preserve"> therapy </w:t>
            </w:r>
          </w:p>
        </w:tc>
        <w:tc>
          <w:tcPr>
            <w:tcW w:w="1678" w:type="pct"/>
            <w:tcBorders>
              <w:top w:val="nil"/>
              <w:left w:val="nil"/>
              <w:bottom w:val="single" w:sz="4" w:space="0" w:color="auto"/>
              <w:right w:val="single" w:sz="4" w:space="0" w:color="auto"/>
            </w:tcBorders>
            <w:shd w:val="clear" w:color="auto" w:fill="auto"/>
            <w:vAlign w:val="center"/>
            <w:hideMark/>
          </w:tcPr>
          <w:p w14:paraId="0EDB7B22"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B01AA03 B01AA04, B01AA07 – B01AA11, B01AB01, B01AB02, B01AB04–B01AB06, B01AB10, B01AE07, B01AF01, B01AF02</w:t>
            </w:r>
          </w:p>
        </w:tc>
      </w:tr>
      <w:tr w:rsidR="0044669C" w:rsidRPr="00BC2482" w14:paraId="0818C9DB"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0E5AE385"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Anti-</w:t>
            </w:r>
            <w:proofErr w:type="spellStart"/>
            <w:r w:rsidRPr="00BC2482">
              <w:rPr>
                <w:rFonts w:eastAsia="Times New Roman" w:cs="Times New Roman"/>
                <w:color w:val="000000"/>
                <w:sz w:val="22"/>
                <w:lang w:val="it-IT" w:eastAsia="it-IT"/>
              </w:rPr>
              <w:t>platelet</w:t>
            </w:r>
            <w:proofErr w:type="spellEnd"/>
            <w:r w:rsidRPr="00BC2482">
              <w:rPr>
                <w:rFonts w:eastAsia="Times New Roman" w:cs="Times New Roman"/>
                <w:color w:val="000000"/>
                <w:sz w:val="22"/>
                <w:lang w:val="it-IT" w:eastAsia="it-IT"/>
              </w:rPr>
              <w:t xml:space="preserve"> therapy</w:t>
            </w:r>
          </w:p>
        </w:tc>
        <w:tc>
          <w:tcPr>
            <w:tcW w:w="1678" w:type="pct"/>
            <w:tcBorders>
              <w:top w:val="nil"/>
              <w:left w:val="nil"/>
              <w:bottom w:val="single" w:sz="4" w:space="0" w:color="auto"/>
              <w:right w:val="single" w:sz="4" w:space="0" w:color="auto"/>
            </w:tcBorders>
            <w:shd w:val="clear" w:color="auto" w:fill="auto"/>
            <w:vAlign w:val="center"/>
            <w:hideMark/>
          </w:tcPr>
          <w:p w14:paraId="4FD70CF4" w14:textId="77777777" w:rsidR="0044669C" w:rsidRPr="00BC2482" w:rsidRDefault="0044669C" w:rsidP="00B8227D">
            <w:pPr>
              <w:spacing w:after="0" w:line="480" w:lineRule="auto"/>
              <w:rPr>
                <w:rFonts w:eastAsia="Times New Roman" w:cs="Times New Roman"/>
                <w:color w:val="000000"/>
                <w:sz w:val="22"/>
                <w:lang w:eastAsia="it-IT"/>
              </w:rPr>
            </w:pPr>
            <w:r w:rsidRPr="00BC2482">
              <w:rPr>
                <w:rFonts w:eastAsia="Times New Roman" w:cs="Times New Roman"/>
                <w:color w:val="000000"/>
                <w:sz w:val="22"/>
                <w:lang w:eastAsia="it-IT"/>
              </w:rPr>
              <w:t>B01AC04 – B01AC19, B01AC30, B01AC22, B01AC23, B01AC24, B01AC27</w:t>
            </w:r>
          </w:p>
        </w:tc>
      </w:tr>
      <w:tr w:rsidR="0044669C" w:rsidRPr="00BC2482" w14:paraId="49844D20"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3A048889"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Anxiety</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5AF6CF87"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N05BA01 – N05BA12, N05BB01</w:t>
            </w:r>
          </w:p>
        </w:tc>
      </w:tr>
      <w:tr w:rsidR="0044669C" w:rsidRPr="00BC2482" w14:paraId="5C0F2148"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738FB1B8"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Arrhythmia</w:t>
            </w:r>
            <w:proofErr w:type="spellEnd"/>
          </w:p>
        </w:tc>
        <w:tc>
          <w:tcPr>
            <w:tcW w:w="1678" w:type="pct"/>
            <w:tcBorders>
              <w:top w:val="nil"/>
              <w:left w:val="nil"/>
              <w:bottom w:val="single" w:sz="4" w:space="0" w:color="auto"/>
              <w:right w:val="single" w:sz="4" w:space="0" w:color="auto"/>
            </w:tcBorders>
            <w:shd w:val="clear" w:color="auto" w:fill="auto"/>
            <w:vAlign w:val="center"/>
            <w:hideMark/>
          </w:tcPr>
          <w:p w14:paraId="6AA1CBAA"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C01AA05, C01BA01–C01BD01, C07AA07</w:t>
            </w:r>
          </w:p>
        </w:tc>
      </w:tr>
      <w:tr w:rsidR="0044669C" w:rsidRPr="00BC2482" w14:paraId="6F888854"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4B7CAFE8"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Benign</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prostatic</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hypertrophy</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09752E94"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G04CA01–G04CA04, G04CB01</w:t>
            </w:r>
          </w:p>
        </w:tc>
      </w:tr>
      <w:tr w:rsidR="0044669C" w:rsidRPr="00BC2482" w14:paraId="39CB2755"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63E2F0EE"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Bipolar</w:t>
            </w:r>
            <w:proofErr w:type="spellEnd"/>
            <w:r w:rsidRPr="00BC2482">
              <w:rPr>
                <w:rFonts w:eastAsia="Times New Roman" w:cs="Times New Roman"/>
                <w:color w:val="000000"/>
                <w:sz w:val="22"/>
                <w:lang w:val="it-IT" w:eastAsia="it-IT"/>
              </w:rPr>
              <w:t xml:space="preserve"> disorder </w:t>
            </w:r>
          </w:p>
        </w:tc>
        <w:tc>
          <w:tcPr>
            <w:tcW w:w="1678" w:type="pct"/>
            <w:tcBorders>
              <w:top w:val="nil"/>
              <w:left w:val="nil"/>
              <w:bottom w:val="single" w:sz="4" w:space="0" w:color="auto"/>
              <w:right w:val="single" w:sz="4" w:space="0" w:color="auto"/>
            </w:tcBorders>
            <w:shd w:val="clear" w:color="auto" w:fill="auto"/>
            <w:vAlign w:val="center"/>
            <w:hideMark/>
          </w:tcPr>
          <w:p w14:paraId="1441C264"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N05AN01</w:t>
            </w:r>
          </w:p>
        </w:tc>
      </w:tr>
      <w:tr w:rsidR="0044669C" w:rsidRPr="00BC2482" w14:paraId="5FC1A5EE"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41B0B9C7"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lastRenderedPageBreak/>
              <w:t>Chronic</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airways</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disease</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33D3CF3A"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R03AC, R03AK, R03AL01– R03AL09, R03BA, R03AB, R03BC01, R03BC03, R03BX01, R03CA02, R03CB, R03CC, R03CC53, R03DA, R03DB, R03DC, R03DX05, R03BB</w:t>
            </w:r>
          </w:p>
        </w:tc>
      </w:tr>
      <w:tr w:rsidR="0044669C" w:rsidRPr="00BC2482" w14:paraId="64FAB844"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23078EB4"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Dementia</w:t>
            </w:r>
            <w:proofErr w:type="spellEnd"/>
          </w:p>
        </w:tc>
        <w:tc>
          <w:tcPr>
            <w:tcW w:w="1678" w:type="pct"/>
            <w:tcBorders>
              <w:top w:val="nil"/>
              <w:left w:val="nil"/>
              <w:bottom w:val="single" w:sz="4" w:space="0" w:color="auto"/>
              <w:right w:val="single" w:sz="4" w:space="0" w:color="auto"/>
            </w:tcBorders>
            <w:shd w:val="clear" w:color="auto" w:fill="auto"/>
            <w:vAlign w:val="center"/>
            <w:hideMark/>
          </w:tcPr>
          <w:p w14:paraId="73FA50CD"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N06DA02, N06DA03, N06DA04, N06DX</w:t>
            </w:r>
          </w:p>
        </w:tc>
      </w:tr>
      <w:tr w:rsidR="0044669C" w:rsidRPr="00BC2482" w14:paraId="6C28B292"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017BE2D9"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Depression</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08BA3FA8"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N06A</w:t>
            </w:r>
          </w:p>
        </w:tc>
      </w:tr>
      <w:tr w:rsidR="0044669C" w:rsidRPr="00BC2482" w14:paraId="3DB7BD8B"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70578CA0"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Epilepsy</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69BAC8D7"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N03AA01–N03AA04, N03AA30, N03AB01–N03AB05 N03AB52, N03AB54, N03AC01, N03AC02, N03AC03, N03AD01, N03AD02, N03AD03, N03AD51, N03AE01, N03AF01, N03AF02, N03AG01, N03AG02, N03AG03, N03AG04, N03AG05, N03AG06, N03AF03, N03AF04, N03AX</w:t>
            </w:r>
          </w:p>
        </w:tc>
      </w:tr>
      <w:tr w:rsidR="0044669C" w:rsidRPr="00BC2482" w14:paraId="4CCDF70F"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4CEF4461"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 xml:space="preserve">Glaucoma </w:t>
            </w:r>
          </w:p>
        </w:tc>
        <w:tc>
          <w:tcPr>
            <w:tcW w:w="1678" w:type="pct"/>
            <w:tcBorders>
              <w:top w:val="nil"/>
              <w:left w:val="nil"/>
              <w:bottom w:val="single" w:sz="4" w:space="0" w:color="auto"/>
              <w:right w:val="single" w:sz="4" w:space="0" w:color="auto"/>
            </w:tcBorders>
            <w:shd w:val="clear" w:color="auto" w:fill="auto"/>
            <w:vAlign w:val="center"/>
            <w:hideMark/>
          </w:tcPr>
          <w:p w14:paraId="121F10A3" w14:textId="77777777" w:rsidR="0044669C" w:rsidRPr="00BC2482" w:rsidRDefault="0044669C" w:rsidP="00B8227D">
            <w:pPr>
              <w:spacing w:after="0" w:line="480" w:lineRule="auto"/>
              <w:rPr>
                <w:rFonts w:eastAsia="Times New Roman" w:cs="Times New Roman"/>
                <w:color w:val="000000"/>
                <w:sz w:val="22"/>
                <w:lang w:eastAsia="it-IT"/>
              </w:rPr>
            </w:pPr>
            <w:r w:rsidRPr="00BC2482">
              <w:rPr>
                <w:rFonts w:eastAsia="Times New Roman" w:cs="Times New Roman"/>
                <w:color w:val="000000"/>
                <w:sz w:val="22"/>
                <w:lang w:eastAsia="it-IT"/>
              </w:rPr>
              <w:t xml:space="preserve">S01EA01, S01EA02, S01EA03, S01EA04, S01EA05, S01EA51, S01EB01, S01EB02, S01EB03, S01EC03, S01EC04, S01EC54, S01ED01, S01ED02, S01ED03, S01ED04, S01ED05, S01ED06, S01ED51, S01ED52, S01ED54, </w:t>
            </w:r>
            <w:r w:rsidRPr="00BC2482">
              <w:rPr>
                <w:rFonts w:eastAsia="Times New Roman" w:cs="Times New Roman"/>
                <w:color w:val="000000"/>
                <w:sz w:val="22"/>
                <w:lang w:eastAsia="it-IT"/>
              </w:rPr>
              <w:lastRenderedPageBreak/>
              <w:t>S01EE01, S01EE02, S01EE03, S01EE04, S01EX01, S01EX02</w:t>
            </w:r>
          </w:p>
        </w:tc>
      </w:tr>
      <w:tr w:rsidR="0044669C" w:rsidRPr="00BC2482" w14:paraId="0076D84C"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148BDCFC"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lastRenderedPageBreak/>
              <w:t xml:space="preserve">GORD and </w:t>
            </w:r>
            <w:proofErr w:type="spellStart"/>
            <w:r w:rsidRPr="00BC2482">
              <w:rPr>
                <w:rFonts w:eastAsia="Times New Roman" w:cs="Times New Roman"/>
                <w:color w:val="000000"/>
                <w:sz w:val="22"/>
                <w:lang w:val="it-IT" w:eastAsia="it-IT"/>
              </w:rPr>
              <w:t>peptic</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ulcer</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54A95D8D"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A02B</w:t>
            </w:r>
          </w:p>
        </w:tc>
      </w:tr>
      <w:tr w:rsidR="0044669C" w:rsidRPr="00BC2482" w14:paraId="7558321F"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6A548890"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 xml:space="preserve">Heart </w:t>
            </w:r>
            <w:proofErr w:type="spellStart"/>
            <w:r w:rsidRPr="00BC2482">
              <w:rPr>
                <w:rFonts w:eastAsia="Times New Roman" w:cs="Times New Roman"/>
                <w:color w:val="000000"/>
                <w:sz w:val="22"/>
                <w:lang w:val="it-IT" w:eastAsia="it-IT"/>
              </w:rPr>
              <w:t>disease</w:t>
            </w:r>
            <w:proofErr w:type="spellEnd"/>
          </w:p>
        </w:tc>
        <w:tc>
          <w:tcPr>
            <w:tcW w:w="1678" w:type="pct"/>
            <w:tcBorders>
              <w:top w:val="nil"/>
              <w:left w:val="nil"/>
              <w:bottom w:val="single" w:sz="4" w:space="0" w:color="auto"/>
              <w:right w:val="single" w:sz="4" w:space="0" w:color="auto"/>
            </w:tcBorders>
            <w:shd w:val="clear" w:color="auto" w:fill="auto"/>
            <w:vAlign w:val="center"/>
            <w:hideMark/>
          </w:tcPr>
          <w:p w14:paraId="4807FBEB"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C07AA01, C07AA02, C07AA03, C07AA05, C07AA06, C07AA07, C07AA12, C07AA14, C07AA15, C07AA16, C07AA17, C07AA19, C07AA23, C07AA27, C07AA57, C07AB, C07AG01, C07AG02, C07BA02, C07BA05, C07BA06, C07BA07, C07BA12, C07BA68, C07BB02, C07BB03, C07BB04, C07BB06, C07BB07, C07BB52, C07BG01, C07CA02, C07CA03, C07CA17, C07CA23, C07CB02, C07CB03, C07CB53, C07CG01, C07DA06, C07DB01, C07FA05, C07FB02, C07FB03, C07FB07, C08CA01, C08CA02, C08CA03, C08CA04, C08CA05, C08CA06, C08CA07, C08CA08, C08CA09, C08CA10, C08CA11, C08CA12, C08CA13, C08CA14, C08CA15, C08CA55, C08CX01, C08DA01, C08DA02, C08DA51, C08DB01</w:t>
            </w:r>
          </w:p>
        </w:tc>
      </w:tr>
      <w:tr w:rsidR="0044669C" w:rsidRPr="00BC2482" w14:paraId="1B8D8647"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5387C19A"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lastRenderedPageBreak/>
              <w:t>Hepatitis</w:t>
            </w:r>
            <w:proofErr w:type="spellEnd"/>
            <w:r w:rsidRPr="00BC2482">
              <w:rPr>
                <w:rFonts w:eastAsia="Times New Roman" w:cs="Times New Roman"/>
                <w:color w:val="000000"/>
                <w:sz w:val="22"/>
                <w:lang w:val="it-IT" w:eastAsia="it-IT"/>
              </w:rPr>
              <w:t>-C virus</w:t>
            </w:r>
          </w:p>
        </w:tc>
        <w:tc>
          <w:tcPr>
            <w:tcW w:w="1678" w:type="pct"/>
            <w:tcBorders>
              <w:top w:val="nil"/>
              <w:left w:val="nil"/>
              <w:bottom w:val="single" w:sz="4" w:space="0" w:color="auto"/>
              <w:right w:val="single" w:sz="4" w:space="0" w:color="auto"/>
            </w:tcBorders>
            <w:shd w:val="clear" w:color="auto" w:fill="auto"/>
            <w:vAlign w:val="center"/>
            <w:hideMark/>
          </w:tcPr>
          <w:p w14:paraId="1A1B11FB"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J05AB54</w:t>
            </w:r>
          </w:p>
        </w:tc>
      </w:tr>
      <w:tr w:rsidR="0044669C" w:rsidRPr="00BC2482" w14:paraId="63AFBF38"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1F651F32"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 xml:space="preserve">Human </w:t>
            </w:r>
            <w:proofErr w:type="spellStart"/>
            <w:r w:rsidRPr="00BC2482">
              <w:rPr>
                <w:rFonts w:eastAsia="Times New Roman" w:cs="Times New Roman"/>
                <w:color w:val="000000"/>
                <w:sz w:val="22"/>
                <w:lang w:val="it-IT" w:eastAsia="it-IT"/>
              </w:rPr>
              <w:t>immunodeficiency</w:t>
            </w:r>
            <w:proofErr w:type="spellEnd"/>
            <w:r w:rsidRPr="00BC2482">
              <w:rPr>
                <w:rFonts w:eastAsia="Times New Roman" w:cs="Times New Roman"/>
                <w:color w:val="000000"/>
                <w:sz w:val="22"/>
                <w:lang w:val="it-IT" w:eastAsia="it-IT"/>
              </w:rPr>
              <w:t xml:space="preserve"> virus</w:t>
            </w:r>
          </w:p>
        </w:tc>
        <w:tc>
          <w:tcPr>
            <w:tcW w:w="1678" w:type="pct"/>
            <w:tcBorders>
              <w:top w:val="nil"/>
              <w:left w:val="nil"/>
              <w:bottom w:val="single" w:sz="4" w:space="0" w:color="auto"/>
              <w:right w:val="single" w:sz="4" w:space="0" w:color="auto"/>
            </w:tcBorders>
            <w:shd w:val="clear" w:color="auto" w:fill="auto"/>
            <w:vAlign w:val="center"/>
            <w:hideMark/>
          </w:tcPr>
          <w:p w14:paraId="056A8CFF"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J05AE01–J05AE08, J05AF01–J05AF11, J05AG01, J05AG02, J05AG03 J05AR01–J05AR06, J05AX07</w:t>
            </w:r>
          </w:p>
        </w:tc>
      </w:tr>
      <w:tr w:rsidR="0044669C" w:rsidRPr="00BC2482" w14:paraId="11DCEF84"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6847A41A"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Hyperkaliemia</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1F6F74B4"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V03AE01</w:t>
            </w:r>
          </w:p>
        </w:tc>
      </w:tr>
      <w:tr w:rsidR="0044669C" w:rsidRPr="00BC2482" w14:paraId="0690E2DF"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63DD516D"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Hyperlipidemia</w:t>
            </w:r>
            <w:proofErr w:type="spellEnd"/>
          </w:p>
        </w:tc>
        <w:tc>
          <w:tcPr>
            <w:tcW w:w="1678" w:type="pct"/>
            <w:tcBorders>
              <w:top w:val="nil"/>
              <w:left w:val="nil"/>
              <w:bottom w:val="single" w:sz="4" w:space="0" w:color="auto"/>
              <w:right w:val="single" w:sz="4" w:space="0" w:color="auto"/>
            </w:tcBorders>
            <w:shd w:val="clear" w:color="auto" w:fill="auto"/>
            <w:vAlign w:val="center"/>
            <w:hideMark/>
          </w:tcPr>
          <w:p w14:paraId="3C899E76"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C10AA, C10AB, C10AC, C10AD, C10AX, C10BA, C10BX</w:t>
            </w:r>
          </w:p>
        </w:tc>
      </w:tr>
      <w:tr w:rsidR="0044669C" w:rsidRPr="00BC2482" w14:paraId="6394CD2C"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7F5C3BDB"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Hypertension</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10713F44"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 xml:space="preserve">C03AA, C03AB, C03AH, C03AX01, C02CA04, C03BA02, C03BA03, C03BA04, C03BA05, C03BA07, C03BA08, C03BA09, C03BA10, C03BA11, C03DB01, C03DB02, C03EA, C09BA02, C09BA03, C09BA04, C09BA05, C09BA06, C09BA07, C09BA08, C09BA09, C09BB, C09DB, C09DA01, C09DA02, C09DA03, C09DA04, C09DA06, C09DA07, C09DA08, C02AB01, C02AB02, C02AC01, C02AC02, C02AC04, C02AC05, C02DB02, C02DB03, C02DB04, C02DC01, C02DD01, C02DG01, C02KA01, C02KB01, </w:t>
            </w:r>
            <w:r w:rsidRPr="00BC2482">
              <w:rPr>
                <w:rFonts w:eastAsia="Times New Roman" w:cs="Times New Roman"/>
                <w:color w:val="000000"/>
                <w:sz w:val="22"/>
                <w:lang w:val="it-IT" w:eastAsia="it-IT"/>
              </w:rPr>
              <w:lastRenderedPageBreak/>
              <w:t>C02KC01, C02KD01, C02KX01, C09XA</w:t>
            </w:r>
          </w:p>
        </w:tc>
      </w:tr>
      <w:tr w:rsidR="0044669C" w:rsidRPr="00BC2482" w14:paraId="5E741FB8"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vAlign w:val="center"/>
            <w:hideMark/>
          </w:tcPr>
          <w:p w14:paraId="5E8FF709"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Hyperuricemia</w:t>
            </w:r>
            <w:proofErr w:type="spellEnd"/>
            <w:r w:rsidRPr="00BC2482">
              <w:rPr>
                <w:rFonts w:eastAsia="Times New Roman" w:cs="Times New Roman"/>
                <w:color w:val="000000"/>
                <w:sz w:val="22"/>
                <w:lang w:val="it-IT" w:eastAsia="it-IT"/>
              </w:rPr>
              <w:t>/</w:t>
            </w:r>
            <w:proofErr w:type="spellStart"/>
            <w:r w:rsidRPr="00BC2482">
              <w:rPr>
                <w:rFonts w:eastAsia="Times New Roman" w:cs="Times New Roman"/>
                <w:color w:val="000000"/>
                <w:sz w:val="22"/>
                <w:lang w:val="it-IT" w:eastAsia="it-IT"/>
              </w:rPr>
              <w:t>gout</w:t>
            </w:r>
            <w:proofErr w:type="spellEnd"/>
          </w:p>
        </w:tc>
        <w:tc>
          <w:tcPr>
            <w:tcW w:w="1678" w:type="pct"/>
            <w:tcBorders>
              <w:top w:val="nil"/>
              <w:left w:val="nil"/>
              <w:bottom w:val="single" w:sz="4" w:space="0" w:color="auto"/>
              <w:right w:val="single" w:sz="4" w:space="0" w:color="auto"/>
            </w:tcBorders>
            <w:shd w:val="clear" w:color="auto" w:fill="auto"/>
            <w:vAlign w:val="center"/>
            <w:hideMark/>
          </w:tcPr>
          <w:p w14:paraId="5404FD3E" w14:textId="77777777" w:rsidR="0044669C" w:rsidRPr="00BC2482" w:rsidRDefault="0044669C" w:rsidP="00B8227D">
            <w:pPr>
              <w:spacing w:after="0" w:line="480" w:lineRule="auto"/>
              <w:rPr>
                <w:rFonts w:eastAsia="Times New Roman" w:cs="Times New Roman"/>
                <w:color w:val="000000"/>
                <w:sz w:val="22"/>
                <w:lang w:val="de-DE" w:eastAsia="it-IT"/>
              </w:rPr>
            </w:pPr>
            <w:r w:rsidRPr="00BC2482">
              <w:rPr>
                <w:rFonts w:eastAsia="Times New Roman" w:cs="Times New Roman"/>
                <w:color w:val="000000"/>
                <w:sz w:val="22"/>
                <w:lang w:val="de-DE" w:eastAsia="it-IT"/>
              </w:rPr>
              <w:t>M04AA01, M04AA02, M04AA03, M04AA51, M04AB01, M04AB02, M04AB03, M04AB04, M04AB05, M04AC01</w:t>
            </w:r>
          </w:p>
        </w:tc>
      </w:tr>
      <w:tr w:rsidR="0044669C" w:rsidRPr="00BC2482" w14:paraId="6091E818"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27F1BAC6"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Hypothyroidism</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7F970B1A"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H03AA01, H03AA02</w:t>
            </w:r>
          </w:p>
        </w:tc>
      </w:tr>
      <w:tr w:rsidR="0044669C" w:rsidRPr="00BC2482" w14:paraId="7677360F"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5881C01A"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Inflammatory</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arthritis</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04B3880E" w14:textId="77777777" w:rsidR="0044669C" w:rsidRPr="00BC2482" w:rsidRDefault="0044669C" w:rsidP="00B8227D">
            <w:pPr>
              <w:spacing w:after="0" w:line="480" w:lineRule="auto"/>
              <w:rPr>
                <w:rFonts w:eastAsia="Times New Roman" w:cs="Times New Roman"/>
                <w:color w:val="000000"/>
                <w:sz w:val="22"/>
                <w:lang w:val="de-DE" w:eastAsia="it-IT"/>
              </w:rPr>
            </w:pPr>
            <w:r w:rsidRPr="00BC2482">
              <w:rPr>
                <w:rFonts w:eastAsia="Times New Roman" w:cs="Times New Roman"/>
                <w:color w:val="000000"/>
                <w:sz w:val="22"/>
                <w:lang w:val="de-DE" w:eastAsia="it-IT"/>
              </w:rPr>
              <w:t>M04AA01, M04AA02, M04AA03, M04AA51, M04AB01, M04AB02, M04AB03, M04AB04, M04AB05, M04AC01</w:t>
            </w:r>
          </w:p>
        </w:tc>
      </w:tr>
      <w:tr w:rsidR="0044669C" w:rsidRPr="00BC2482" w14:paraId="1C3DC636"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5661C766"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Inflammatory</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bowel</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disease</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002B67E7"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A07EC01, A07EC02, A07EC03, A07EC04</w:t>
            </w:r>
          </w:p>
        </w:tc>
      </w:tr>
      <w:tr w:rsidR="0044669C" w:rsidRPr="00BC2482" w14:paraId="5404C34E"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08E9CF6D"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Inflammatory</w:t>
            </w:r>
            <w:proofErr w:type="spellEnd"/>
            <w:r w:rsidRPr="00BC2482">
              <w:rPr>
                <w:rFonts w:eastAsia="Times New Roman" w:cs="Times New Roman"/>
                <w:color w:val="000000"/>
                <w:sz w:val="22"/>
                <w:lang w:val="it-IT" w:eastAsia="it-IT"/>
              </w:rPr>
              <w:t>/</w:t>
            </w:r>
            <w:proofErr w:type="spellStart"/>
            <w:r w:rsidRPr="00BC2482">
              <w:rPr>
                <w:rFonts w:eastAsia="Times New Roman" w:cs="Times New Roman"/>
                <w:color w:val="000000"/>
                <w:sz w:val="22"/>
                <w:lang w:val="it-IT" w:eastAsia="it-IT"/>
              </w:rPr>
              <w:t>pain</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0CC7473E" w14:textId="77777777" w:rsidR="0044669C" w:rsidRPr="00BC2482" w:rsidRDefault="0044669C" w:rsidP="00B8227D">
            <w:pPr>
              <w:spacing w:after="0" w:line="480" w:lineRule="auto"/>
              <w:rPr>
                <w:rFonts w:eastAsia="Times New Roman" w:cs="Times New Roman"/>
                <w:color w:val="000000"/>
                <w:sz w:val="22"/>
                <w:lang w:eastAsia="it-IT"/>
              </w:rPr>
            </w:pPr>
            <w:r w:rsidRPr="00BC2482">
              <w:rPr>
                <w:rFonts w:eastAsia="Times New Roman" w:cs="Times New Roman"/>
                <w:color w:val="000000"/>
                <w:sz w:val="22"/>
                <w:lang w:eastAsia="it-IT"/>
              </w:rPr>
              <w:t>M01AB, M01AC01, M01AC02, M01AC04, M01AC05, M01AC06, M01AE, M01AG, M01AH, N02BE51, NO2BA01, N02BG06</w:t>
            </w:r>
          </w:p>
        </w:tc>
      </w:tr>
      <w:tr w:rsidR="0044669C" w:rsidRPr="00BC2482" w14:paraId="67A55930"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55C56080"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Ischaemic</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heart</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disease</w:t>
            </w:r>
            <w:proofErr w:type="spellEnd"/>
            <w:r w:rsidRPr="00BC2482">
              <w:rPr>
                <w:rFonts w:eastAsia="Times New Roman" w:cs="Times New Roman"/>
                <w:color w:val="000000"/>
                <w:sz w:val="22"/>
                <w:lang w:val="it-IT" w:eastAsia="it-IT"/>
              </w:rPr>
              <w:t xml:space="preserve">/angina </w:t>
            </w:r>
          </w:p>
        </w:tc>
        <w:tc>
          <w:tcPr>
            <w:tcW w:w="1678" w:type="pct"/>
            <w:tcBorders>
              <w:top w:val="nil"/>
              <w:left w:val="nil"/>
              <w:bottom w:val="single" w:sz="4" w:space="0" w:color="auto"/>
              <w:right w:val="single" w:sz="4" w:space="0" w:color="auto"/>
            </w:tcBorders>
            <w:shd w:val="clear" w:color="auto" w:fill="auto"/>
            <w:vAlign w:val="center"/>
            <w:hideMark/>
          </w:tcPr>
          <w:p w14:paraId="1013EE30"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C01DA02, C01DA04, C01DA05, C01DA07, C01DA08, C01DA09, C01DA13, C01DA14, C01DX14, C01DX16, C01EB15, C01EB17, C01EB18</w:t>
            </w:r>
          </w:p>
        </w:tc>
      </w:tr>
      <w:tr w:rsidR="0044669C" w:rsidRPr="00BC2482" w14:paraId="26719D82"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4D5B77A7"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Malignancies</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490A2D1D"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 xml:space="preserve">L01AA01, L01AA02, L01AA03, L01AA05, L01AA06, L01AA07, </w:t>
            </w:r>
            <w:r w:rsidRPr="00BC2482">
              <w:rPr>
                <w:rFonts w:eastAsia="Times New Roman" w:cs="Times New Roman"/>
                <w:color w:val="000000"/>
                <w:sz w:val="22"/>
                <w:lang w:val="it-IT" w:eastAsia="it-IT"/>
              </w:rPr>
              <w:lastRenderedPageBreak/>
              <w:t>L01AA08, L01AB, L01AC, L01AD, L01AG01, L01AX L01BA01, L01BA03, L01BA04, L01BB02, L01BB03, L01BB04, L01BB05, L01BB06, L01BB07, L01BC, L01CA, L01CB, L01CC01, L01CD L01CX01 L01DA01 L01DB, L01DC, L01XA, L01XB01, L01XC, L01XD01, L01XD03, L01XD04 L01XD05 L01XD06 L01XE, L01XX, L02BA01, L02BA02, L02BG02, L02BG03, L02BG04, L02BG06, L02BB01, L02BB03, L02AE02, L02AE04, L02AB01</w:t>
            </w:r>
          </w:p>
        </w:tc>
      </w:tr>
      <w:tr w:rsidR="0044669C" w:rsidRPr="00BC2482" w14:paraId="498BC59F"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6FB4543F"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lastRenderedPageBreak/>
              <w:t>Migraine</w:t>
            </w:r>
            <w:proofErr w:type="spellEnd"/>
          </w:p>
        </w:tc>
        <w:tc>
          <w:tcPr>
            <w:tcW w:w="1678" w:type="pct"/>
            <w:tcBorders>
              <w:top w:val="nil"/>
              <w:left w:val="nil"/>
              <w:bottom w:val="single" w:sz="4" w:space="0" w:color="auto"/>
              <w:right w:val="single" w:sz="4" w:space="0" w:color="auto"/>
            </w:tcBorders>
            <w:shd w:val="clear" w:color="auto" w:fill="auto"/>
            <w:vAlign w:val="center"/>
            <w:hideMark/>
          </w:tcPr>
          <w:p w14:paraId="7410F4C9"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 xml:space="preserve">N02CA01, N02CA02, N02CA04, N02CA07, N02CA51 N02CA52, N02CA72 N02CB01, N02CC01, N02CC02, N02CC03, N02CC04, N02CC05, N02CC06, N02CC07, N02CX01 </w:t>
            </w:r>
          </w:p>
        </w:tc>
      </w:tr>
      <w:tr w:rsidR="0044669C" w:rsidRPr="00BC2482" w14:paraId="62380417"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12292F52"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Osteoporosis</w:t>
            </w:r>
            <w:proofErr w:type="spellEnd"/>
          </w:p>
        </w:tc>
        <w:tc>
          <w:tcPr>
            <w:tcW w:w="1678" w:type="pct"/>
            <w:tcBorders>
              <w:top w:val="nil"/>
              <w:left w:val="nil"/>
              <w:bottom w:val="single" w:sz="4" w:space="0" w:color="auto"/>
              <w:right w:val="single" w:sz="4" w:space="0" w:color="auto"/>
            </w:tcBorders>
            <w:shd w:val="clear" w:color="auto" w:fill="auto"/>
            <w:vAlign w:val="center"/>
            <w:hideMark/>
          </w:tcPr>
          <w:p w14:paraId="51090600" w14:textId="77777777" w:rsidR="0044669C" w:rsidRPr="00BC2482" w:rsidRDefault="0044669C" w:rsidP="00B8227D">
            <w:pPr>
              <w:spacing w:after="0" w:line="480" w:lineRule="auto"/>
              <w:rPr>
                <w:rFonts w:eastAsia="Times New Roman" w:cs="Times New Roman"/>
                <w:color w:val="000000"/>
                <w:sz w:val="22"/>
                <w:lang w:eastAsia="it-IT"/>
              </w:rPr>
            </w:pPr>
            <w:r w:rsidRPr="00BC2482">
              <w:rPr>
                <w:rFonts w:eastAsia="Times New Roman" w:cs="Times New Roman"/>
                <w:color w:val="000000"/>
                <w:sz w:val="22"/>
                <w:lang w:eastAsia="it-IT"/>
              </w:rPr>
              <w:t>M05BA, M05BB, M05BX03, G03XC01, A12AX92, H05AA02</w:t>
            </w:r>
          </w:p>
        </w:tc>
      </w:tr>
      <w:tr w:rsidR="0044669C" w:rsidRPr="00BC2482" w14:paraId="6CB2B0A9"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1A01DB3F"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Pain</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opiates</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5444C126"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 xml:space="preserve">N02AA, N02AB, N02AC01, N02AC03, N02AC04, N02AC05, </w:t>
            </w:r>
            <w:r w:rsidRPr="00BC2482">
              <w:rPr>
                <w:rFonts w:eastAsia="Times New Roman" w:cs="Times New Roman"/>
                <w:color w:val="000000"/>
                <w:sz w:val="22"/>
                <w:lang w:val="it-IT" w:eastAsia="it-IT"/>
              </w:rPr>
              <w:lastRenderedPageBreak/>
              <w:t>N02AC52, N02AC54, N02AC74, N02AD01, N02AD02, N02AE01, N02AF01, N02AF02, N02AG, N02AJ06, N02AJ08, N02AJ17, N02AX01, N02AX02, N02AX52, NO2AX05</w:t>
            </w:r>
          </w:p>
        </w:tc>
      </w:tr>
      <w:tr w:rsidR="0044669C" w:rsidRPr="00BC2482" w14:paraId="2652D464"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1E3025C7"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lastRenderedPageBreak/>
              <w:t>Pancreatic</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insufficiency</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382609CD"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A09AA02</w:t>
            </w:r>
          </w:p>
        </w:tc>
      </w:tr>
      <w:tr w:rsidR="0044669C" w:rsidRPr="00BC2482" w14:paraId="0451B842"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52AACEC7"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Parkinson’s</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disease</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7DCB88F2"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N04AA01, N04AA02, N04AA03, N04AA04, N04AA05, N04AA08, N04AA09, N04AA10, N04AA11, N04AA12, N04AB01, N04AB02, N04AC01, N04AC30, N04BA01, N04BA02, N04BA03, N04BA04, N04BA05, N04BA06, N04BB01, N04BC01, N04BC02, N04BC03, N04BC04, N04BC05, N04BC06, N04BC07, N04BD01, N04BX01, N04BX02, N0BC09, N04BD02</w:t>
            </w:r>
          </w:p>
        </w:tc>
      </w:tr>
      <w:tr w:rsidR="0044669C" w:rsidRPr="00BC2482" w14:paraId="038832EE"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4E1677B2"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Psoriasis</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4EFAB896"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D05BB01, D05BB02, D05AX</w:t>
            </w:r>
          </w:p>
        </w:tc>
      </w:tr>
      <w:tr w:rsidR="0044669C" w:rsidRPr="00BC2482" w14:paraId="72C3131A"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1B167F2C"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Psychotic</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illness</w:t>
            </w:r>
            <w:proofErr w:type="spellEnd"/>
          </w:p>
        </w:tc>
        <w:tc>
          <w:tcPr>
            <w:tcW w:w="1678" w:type="pct"/>
            <w:tcBorders>
              <w:top w:val="nil"/>
              <w:left w:val="nil"/>
              <w:bottom w:val="single" w:sz="4" w:space="0" w:color="auto"/>
              <w:right w:val="single" w:sz="4" w:space="0" w:color="auto"/>
            </w:tcBorders>
            <w:shd w:val="clear" w:color="auto" w:fill="auto"/>
            <w:vAlign w:val="center"/>
            <w:hideMark/>
          </w:tcPr>
          <w:p w14:paraId="491982FE"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N05AA, N05AB, N05AC, N05AD, N05AE, N05AF, N05AG N05AH, N05AL, N05AN01, N05AX</w:t>
            </w:r>
          </w:p>
        </w:tc>
      </w:tr>
      <w:tr w:rsidR="0044669C" w:rsidRPr="00BC2482" w14:paraId="3B725A03"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40C0BB90"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 xml:space="preserve">Smoking </w:t>
            </w:r>
            <w:proofErr w:type="spellStart"/>
            <w:r w:rsidRPr="00BC2482">
              <w:rPr>
                <w:rFonts w:eastAsia="Times New Roman" w:cs="Times New Roman"/>
                <w:color w:val="000000"/>
                <w:sz w:val="22"/>
                <w:lang w:val="it-IT" w:eastAsia="it-IT"/>
              </w:rPr>
              <w:t>cessation</w:t>
            </w:r>
            <w:proofErr w:type="spellEnd"/>
          </w:p>
        </w:tc>
        <w:tc>
          <w:tcPr>
            <w:tcW w:w="1678" w:type="pct"/>
            <w:tcBorders>
              <w:top w:val="nil"/>
              <w:left w:val="nil"/>
              <w:bottom w:val="single" w:sz="4" w:space="0" w:color="auto"/>
              <w:right w:val="single" w:sz="4" w:space="0" w:color="auto"/>
            </w:tcBorders>
            <w:shd w:val="clear" w:color="auto" w:fill="auto"/>
            <w:vAlign w:val="center"/>
            <w:hideMark/>
          </w:tcPr>
          <w:p w14:paraId="3CE86B8A"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N06AX12, N07BA01, N07BA03</w:t>
            </w:r>
          </w:p>
        </w:tc>
      </w:tr>
      <w:tr w:rsidR="0044669C" w:rsidRPr="00BC2482" w14:paraId="30849363"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2CF3E681"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lastRenderedPageBreak/>
              <w:t>Corticosteroid</w:t>
            </w:r>
            <w:proofErr w:type="spellEnd"/>
            <w:r w:rsidRPr="00BC2482">
              <w:rPr>
                <w:rFonts w:eastAsia="Times New Roman" w:cs="Times New Roman"/>
                <w:color w:val="000000"/>
                <w:sz w:val="22"/>
                <w:lang w:val="it-IT" w:eastAsia="it-IT"/>
              </w:rPr>
              <w:t xml:space="preserve">-responsive </w:t>
            </w:r>
            <w:proofErr w:type="spellStart"/>
            <w:r w:rsidRPr="00BC2482">
              <w:rPr>
                <w:rFonts w:eastAsia="Times New Roman" w:cs="Times New Roman"/>
                <w:color w:val="000000"/>
                <w:sz w:val="22"/>
                <w:lang w:val="it-IT" w:eastAsia="it-IT"/>
              </w:rPr>
              <w:t>disease</w:t>
            </w:r>
            <w:proofErr w:type="spellEnd"/>
            <w:r w:rsidRPr="00BC2482">
              <w:rPr>
                <w:rFonts w:eastAsia="Times New Roman" w:cs="Times New Roman"/>
                <w:color w:val="000000"/>
                <w:sz w:val="22"/>
                <w:lang w:val="it-IT" w:eastAsia="it-IT"/>
              </w:rPr>
              <w:t xml:space="preserve"> – </w:t>
            </w:r>
            <w:proofErr w:type="spellStart"/>
            <w:r w:rsidRPr="00BC2482">
              <w:rPr>
                <w:rFonts w:eastAsia="Times New Roman" w:cs="Times New Roman"/>
                <w:color w:val="000000"/>
                <w:sz w:val="22"/>
                <w:lang w:val="it-IT" w:eastAsia="it-IT"/>
              </w:rPr>
              <w:t>systemic</w:t>
            </w:r>
            <w:proofErr w:type="spellEnd"/>
            <w:r w:rsidRPr="00BC2482">
              <w:rPr>
                <w:rFonts w:eastAsia="Times New Roman" w:cs="Times New Roman"/>
                <w:color w:val="000000"/>
                <w:sz w:val="22"/>
                <w:lang w:val="it-IT" w:eastAsia="it-IT"/>
              </w:rPr>
              <w:t xml:space="preserve"> </w:t>
            </w:r>
            <w:proofErr w:type="spellStart"/>
            <w:r w:rsidRPr="00BC2482">
              <w:rPr>
                <w:rFonts w:eastAsia="Times New Roman" w:cs="Times New Roman"/>
                <w:color w:val="000000"/>
                <w:sz w:val="22"/>
                <w:lang w:val="it-IT" w:eastAsia="it-IT"/>
              </w:rPr>
              <w:t>corticosteroid</w:t>
            </w:r>
            <w:proofErr w:type="spellEnd"/>
            <w:r w:rsidRPr="00BC2482">
              <w:rPr>
                <w:rFonts w:eastAsia="Times New Roman" w:cs="Times New Roman"/>
                <w:color w:val="000000"/>
                <w:sz w:val="22"/>
                <w:lang w:val="it-IT" w:eastAsia="it-IT"/>
              </w:rPr>
              <w:t xml:space="preserve"> use </w:t>
            </w:r>
          </w:p>
        </w:tc>
        <w:tc>
          <w:tcPr>
            <w:tcW w:w="1678" w:type="pct"/>
            <w:tcBorders>
              <w:top w:val="nil"/>
              <w:left w:val="nil"/>
              <w:bottom w:val="single" w:sz="4" w:space="0" w:color="auto"/>
              <w:right w:val="single" w:sz="4" w:space="0" w:color="auto"/>
            </w:tcBorders>
            <w:shd w:val="clear" w:color="auto" w:fill="auto"/>
            <w:vAlign w:val="center"/>
            <w:hideMark/>
          </w:tcPr>
          <w:p w14:paraId="23DEAC4C"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H02AB, H02AA</w:t>
            </w:r>
          </w:p>
        </w:tc>
      </w:tr>
      <w:tr w:rsidR="0044669C" w:rsidRPr="00BC2482" w14:paraId="2C008BD8"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69170425"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Transplant</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3306EEB6"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L04AA01, L04AA02, L04AA03, L04AA04, L04AA05, L04AA06, L04AA08, L04AA09, L04AA10, L04AA11, L04AA12, L04AA14, L04AA15, L04AA16, L04AA17, L04AA18, L04AA19, L04AA21, L04AD01, L04AD02, L04AX01</w:t>
            </w:r>
          </w:p>
        </w:tc>
      </w:tr>
      <w:tr w:rsidR="0044669C" w:rsidRPr="00BC2482" w14:paraId="7F084602" w14:textId="77777777" w:rsidTr="00B8227D">
        <w:trPr>
          <w:trHeight w:val="397"/>
        </w:trPr>
        <w:tc>
          <w:tcPr>
            <w:tcW w:w="3322" w:type="pct"/>
            <w:tcBorders>
              <w:top w:val="nil"/>
              <w:left w:val="single" w:sz="4" w:space="0" w:color="auto"/>
              <w:bottom w:val="single" w:sz="4" w:space="0" w:color="auto"/>
              <w:right w:val="single" w:sz="4" w:space="0" w:color="auto"/>
            </w:tcBorders>
            <w:shd w:val="clear" w:color="auto" w:fill="auto"/>
            <w:noWrap/>
            <w:vAlign w:val="center"/>
            <w:hideMark/>
          </w:tcPr>
          <w:p w14:paraId="2C019B23" w14:textId="77777777" w:rsidR="0044669C" w:rsidRPr="00BC2482" w:rsidRDefault="0044669C" w:rsidP="00B8227D">
            <w:pPr>
              <w:spacing w:after="0" w:line="480" w:lineRule="auto"/>
              <w:rPr>
                <w:rFonts w:eastAsia="Times New Roman" w:cs="Times New Roman"/>
                <w:color w:val="000000"/>
                <w:sz w:val="22"/>
                <w:lang w:val="it-IT" w:eastAsia="it-IT"/>
              </w:rPr>
            </w:pPr>
            <w:proofErr w:type="spellStart"/>
            <w:r w:rsidRPr="00BC2482">
              <w:rPr>
                <w:rFonts w:eastAsia="Times New Roman" w:cs="Times New Roman"/>
                <w:color w:val="000000"/>
                <w:sz w:val="22"/>
                <w:lang w:val="it-IT" w:eastAsia="it-IT"/>
              </w:rPr>
              <w:t>Tuberculosis</w:t>
            </w:r>
            <w:proofErr w:type="spellEnd"/>
            <w:r w:rsidRPr="00BC2482">
              <w:rPr>
                <w:rFonts w:eastAsia="Times New Roman" w:cs="Times New Roman"/>
                <w:color w:val="000000"/>
                <w:sz w:val="22"/>
                <w:lang w:val="it-IT" w:eastAsia="it-IT"/>
              </w:rPr>
              <w:t xml:space="preserve"> </w:t>
            </w:r>
          </w:p>
        </w:tc>
        <w:tc>
          <w:tcPr>
            <w:tcW w:w="1678" w:type="pct"/>
            <w:tcBorders>
              <w:top w:val="nil"/>
              <w:left w:val="nil"/>
              <w:bottom w:val="single" w:sz="4" w:space="0" w:color="auto"/>
              <w:right w:val="single" w:sz="4" w:space="0" w:color="auto"/>
            </w:tcBorders>
            <w:shd w:val="clear" w:color="auto" w:fill="auto"/>
            <w:vAlign w:val="center"/>
            <w:hideMark/>
          </w:tcPr>
          <w:p w14:paraId="54A953FF" w14:textId="77777777" w:rsidR="0044669C" w:rsidRPr="00BC2482" w:rsidRDefault="0044669C" w:rsidP="00B8227D">
            <w:pPr>
              <w:spacing w:after="0" w:line="480" w:lineRule="auto"/>
              <w:rPr>
                <w:rFonts w:eastAsia="Times New Roman" w:cs="Times New Roman"/>
                <w:color w:val="000000"/>
                <w:sz w:val="22"/>
                <w:lang w:val="it-IT" w:eastAsia="it-IT"/>
              </w:rPr>
            </w:pPr>
            <w:r w:rsidRPr="00BC2482">
              <w:rPr>
                <w:rFonts w:eastAsia="Times New Roman" w:cs="Times New Roman"/>
                <w:color w:val="000000"/>
                <w:sz w:val="22"/>
                <w:lang w:val="it-IT" w:eastAsia="it-IT"/>
              </w:rPr>
              <w:t>J04AB04, J04AB05, J04AB30, J04AC01, J04AC51, J04AD01, J04AD02, J04AD03, J04AK01, J04AK02, J04AM02, J04AM05</w:t>
            </w:r>
          </w:p>
        </w:tc>
      </w:tr>
      <w:bookmarkEnd w:id="0"/>
    </w:tbl>
    <w:p w14:paraId="4F35EE9D" w14:textId="6BE74927" w:rsidR="0044669C" w:rsidRDefault="0044669C" w:rsidP="002B4A57">
      <w:r>
        <w:br w:type="page"/>
      </w:r>
    </w:p>
    <w:p w14:paraId="2C9801CF" w14:textId="503034C9" w:rsidR="0044669C" w:rsidRDefault="0044669C" w:rsidP="0044669C">
      <w:r w:rsidRPr="0001436A">
        <w:rPr>
          <w:rFonts w:cs="Times New Roman"/>
          <w:b/>
          <w:szCs w:val="24"/>
        </w:rPr>
        <w:lastRenderedPageBreak/>
        <w:t xml:space="preserve">Supplementary </w:t>
      </w:r>
      <w:r>
        <w:rPr>
          <w:rFonts w:cs="Times New Roman"/>
          <w:b/>
          <w:szCs w:val="24"/>
        </w:rPr>
        <w:t>Table</w:t>
      </w:r>
      <w:r w:rsidRPr="0001436A">
        <w:rPr>
          <w:rFonts w:cs="Times New Roman"/>
          <w:b/>
          <w:szCs w:val="24"/>
        </w:rPr>
        <w:t xml:space="preserve"> </w:t>
      </w:r>
      <w:r>
        <w:rPr>
          <w:rFonts w:cs="Times New Roman"/>
          <w:b/>
          <w:szCs w:val="24"/>
        </w:rPr>
        <w:t>3</w:t>
      </w:r>
      <w:r w:rsidRPr="0001436A">
        <w:rPr>
          <w:rFonts w:cs="Times New Roman"/>
          <w:b/>
          <w:szCs w:val="24"/>
        </w:rPr>
        <w:t>.</w:t>
      </w:r>
      <w:r w:rsidRPr="001549D3">
        <w:rPr>
          <w:rFonts w:cs="Times New Roman"/>
          <w:szCs w:val="24"/>
        </w:rPr>
        <w:t xml:space="preserve"> </w:t>
      </w:r>
      <w:r w:rsidR="00706619" w:rsidRPr="00706619">
        <w:t>ICD–9 codes for micro/macrovascular complications</w:t>
      </w:r>
      <w:r w:rsidRPr="002875B0">
        <w: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5"/>
        <w:gridCol w:w="1456"/>
        <w:gridCol w:w="2116"/>
        <w:gridCol w:w="2330"/>
        <w:gridCol w:w="2330"/>
      </w:tblGrid>
      <w:tr w:rsidR="00BC2482" w:rsidRPr="00BC2482" w14:paraId="6DB46814" w14:textId="77777777" w:rsidTr="00B8227D">
        <w:trPr>
          <w:trHeight w:val="554"/>
        </w:trPr>
        <w:tc>
          <w:tcPr>
            <w:tcW w:w="763" w:type="pct"/>
          </w:tcPr>
          <w:p w14:paraId="3C0D4B83" w14:textId="77777777" w:rsidR="00BC2482" w:rsidRPr="00BC2482" w:rsidRDefault="00BC2482" w:rsidP="00B8227D">
            <w:pPr>
              <w:pStyle w:val="TableParagraph"/>
              <w:spacing w:before="156" w:line="480" w:lineRule="auto"/>
              <w:jc w:val="center"/>
              <w:rPr>
                <w:b/>
                <w:bCs/>
              </w:rPr>
            </w:pPr>
            <w:r w:rsidRPr="00BC2482">
              <w:rPr>
                <w:b/>
                <w:bCs/>
              </w:rPr>
              <w:t>Complication</w:t>
            </w:r>
          </w:p>
        </w:tc>
        <w:tc>
          <w:tcPr>
            <w:tcW w:w="1840" w:type="pct"/>
            <w:gridSpan w:val="2"/>
            <w:tcBorders>
              <w:bottom w:val="single" w:sz="4" w:space="0" w:color="000000"/>
            </w:tcBorders>
          </w:tcPr>
          <w:p w14:paraId="6516C36B" w14:textId="77777777" w:rsidR="00BC2482" w:rsidRPr="00BC2482" w:rsidRDefault="00BC2482" w:rsidP="00B8227D">
            <w:pPr>
              <w:pStyle w:val="TableParagraph"/>
              <w:spacing w:before="156" w:line="480" w:lineRule="auto"/>
              <w:jc w:val="center"/>
              <w:rPr>
                <w:b/>
                <w:bCs/>
              </w:rPr>
            </w:pPr>
            <w:r w:rsidRPr="00BC2482">
              <w:rPr>
                <w:b/>
                <w:bCs/>
              </w:rPr>
              <w:t>Clinical condition</w:t>
            </w:r>
          </w:p>
        </w:tc>
        <w:tc>
          <w:tcPr>
            <w:tcW w:w="1198" w:type="pct"/>
          </w:tcPr>
          <w:p w14:paraId="3553D01D" w14:textId="77777777" w:rsidR="00BC2482" w:rsidRPr="00BC2482" w:rsidRDefault="00BC2482" w:rsidP="00B8227D">
            <w:pPr>
              <w:pStyle w:val="TableParagraph"/>
              <w:spacing w:before="156" w:line="480" w:lineRule="auto"/>
              <w:jc w:val="center"/>
              <w:rPr>
                <w:b/>
                <w:bCs/>
              </w:rPr>
            </w:pPr>
            <w:r w:rsidRPr="00BC2482">
              <w:rPr>
                <w:b/>
                <w:bCs/>
              </w:rPr>
              <w:t>ICD-9-CM diagnosis</w:t>
            </w:r>
          </w:p>
        </w:tc>
        <w:tc>
          <w:tcPr>
            <w:tcW w:w="1198" w:type="pct"/>
          </w:tcPr>
          <w:p w14:paraId="6B63C61E" w14:textId="77777777" w:rsidR="00BC2482" w:rsidRPr="00BC2482" w:rsidRDefault="00BC2482" w:rsidP="00B8227D">
            <w:pPr>
              <w:pStyle w:val="TableParagraph"/>
              <w:spacing w:before="156" w:line="480" w:lineRule="auto"/>
              <w:ind w:left="107"/>
              <w:jc w:val="center"/>
              <w:rPr>
                <w:b/>
                <w:bCs/>
              </w:rPr>
            </w:pPr>
            <w:r w:rsidRPr="00BC2482">
              <w:rPr>
                <w:b/>
                <w:bCs/>
              </w:rPr>
              <w:t>Procedure code</w:t>
            </w:r>
          </w:p>
        </w:tc>
      </w:tr>
      <w:tr w:rsidR="00BC2482" w:rsidRPr="00BC2482" w14:paraId="2B8A1E83" w14:textId="77777777" w:rsidTr="00B8227D">
        <w:trPr>
          <w:trHeight w:val="921"/>
        </w:trPr>
        <w:tc>
          <w:tcPr>
            <w:tcW w:w="763" w:type="pct"/>
            <w:vMerge w:val="restart"/>
          </w:tcPr>
          <w:p w14:paraId="3D09B8C8" w14:textId="77777777" w:rsidR="00BC2482" w:rsidRPr="00BC2482" w:rsidRDefault="00BC2482" w:rsidP="00B8227D">
            <w:pPr>
              <w:pStyle w:val="TableParagraph"/>
              <w:spacing w:line="480" w:lineRule="auto"/>
              <w:ind w:left="107"/>
              <w:rPr>
                <w:b/>
                <w:bCs/>
              </w:rPr>
            </w:pPr>
            <w:r w:rsidRPr="00BC2482">
              <w:rPr>
                <w:b/>
                <w:bCs/>
              </w:rPr>
              <w:t>Macrovascular</w:t>
            </w:r>
          </w:p>
        </w:tc>
        <w:tc>
          <w:tcPr>
            <w:tcW w:w="751" w:type="pct"/>
            <w:tcBorders>
              <w:bottom w:val="nil"/>
              <w:right w:val="nil"/>
            </w:tcBorders>
          </w:tcPr>
          <w:p w14:paraId="3902B1B0" w14:textId="77777777" w:rsidR="00BC2482" w:rsidRPr="00BC2482" w:rsidRDefault="00BC2482" w:rsidP="00B8227D">
            <w:pPr>
              <w:pStyle w:val="TableParagraph"/>
              <w:spacing w:line="480" w:lineRule="auto"/>
            </w:pPr>
            <w:r w:rsidRPr="00BC2482">
              <w:rPr>
                <w:w w:val="95"/>
              </w:rPr>
              <w:t xml:space="preserve">Cardiovascular </w:t>
            </w:r>
            <w:r w:rsidRPr="00BC2482">
              <w:t>disease</w:t>
            </w:r>
          </w:p>
        </w:tc>
        <w:tc>
          <w:tcPr>
            <w:tcW w:w="1089" w:type="pct"/>
            <w:vMerge w:val="restart"/>
            <w:tcBorders>
              <w:left w:val="nil"/>
            </w:tcBorders>
          </w:tcPr>
          <w:p w14:paraId="37678F65" w14:textId="77777777" w:rsidR="00BC2482" w:rsidRPr="00BC2482" w:rsidRDefault="00BC2482" w:rsidP="00BC2482">
            <w:pPr>
              <w:pStyle w:val="TableParagraph"/>
              <w:numPr>
                <w:ilvl w:val="0"/>
                <w:numId w:val="21"/>
              </w:numPr>
              <w:tabs>
                <w:tab w:val="left" w:pos="345"/>
              </w:tabs>
              <w:spacing w:line="480" w:lineRule="auto"/>
              <w:ind w:right="492"/>
            </w:pPr>
            <w:r w:rsidRPr="00BC2482">
              <w:t xml:space="preserve">Ischemic </w:t>
            </w:r>
            <w:r w:rsidRPr="00BC2482">
              <w:rPr>
                <w:spacing w:val="-4"/>
              </w:rPr>
              <w:t xml:space="preserve">heart </w:t>
            </w:r>
            <w:r w:rsidRPr="00BC2482">
              <w:t>disease</w:t>
            </w:r>
          </w:p>
          <w:p w14:paraId="1AF4E318" w14:textId="77777777" w:rsidR="00BC2482" w:rsidRPr="00BC2482" w:rsidRDefault="00BC2482" w:rsidP="00B8227D">
            <w:pPr>
              <w:pStyle w:val="TableParagraph"/>
              <w:spacing w:line="480" w:lineRule="auto"/>
              <w:ind w:left="0"/>
            </w:pPr>
          </w:p>
          <w:p w14:paraId="3FB8DB8C" w14:textId="77777777" w:rsidR="00BC2482" w:rsidRPr="00BC2482" w:rsidRDefault="00BC2482" w:rsidP="00B8227D">
            <w:pPr>
              <w:pStyle w:val="TableParagraph"/>
              <w:spacing w:before="7" w:line="480" w:lineRule="auto"/>
              <w:ind w:left="0"/>
            </w:pPr>
          </w:p>
          <w:p w14:paraId="31CB5CCE" w14:textId="77777777" w:rsidR="00BC2482" w:rsidRPr="00BC2482" w:rsidRDefault="00BC2482" w:rsidP="00BC2482">
            <w:pPr>
              <w:pStyle w:val="TableParagraph"/>
              <w:numPr>
                <w:ilvl w:val="0"/>
                <w:numId w:val="21"/>
              </w:numPr>
              <w:tabs>
                <w:tab w:val="left" w:pos="345"/>
              </w:tabs>
              <w:spacing w:line="480" w:lineRule="auto"/>
              <w:ind w:right="236"/>
            </w:pPr>
            <w:r w:rsidRPr="00BC2482">
              <w:t xml:space="preserve">Acute </w:t>
            </w:r>
            <w:r w:rsidRPr="00BC2482">
              <w:rPr>
                <w:spacing w:val="-3"/>
              </w:rPr>
              <w:t xml:space="preserve">myocardial </w:t>
            </w:r>
            <w:r w:rsidRPr="00BC2482">
              <w:t>infarction</w:t>
            </w:r>
          </w:p>
          <w:p w14:paraId="61B42798" w14:textId="77777777" w:rsidR="00BC2482" w:rsidRPr="00BC2482" w:rsidRDefault="00BC2482" w:rsidP="00B8227D">
            <w:pPr>
              <w:pStyle w:val="TableParagraph"/>
              <w:spacing w:before="1" w:line="480" w:lineRule="auto"/>
              <w:ind w:left="0"/>
            </w:pPr>
          </w:p>
          <w:p w14:paraId="575FED7A" w14:textId="77777777" w:rsidR="00BC2482" w:rsidRPr="00BC2482" w:rsidRDefault="00BC2482" w:rsidP="00BC2482">
            <w:pPr>
              <w:pStyle w:val="TableParagraph"/>
              <w:numPr>
                <w:ilvl w:val="0"/>
                <w:numId w:val="21"/>
              </w:numPr>
              <w:tabs>
                <w:tab w:val="left" w:pos="345"/>
              </w:tabs>
              <w:spacing w:line="480" w:lineRule="auto"/>
            </w:pPr>
            <w:r w:rsidRPr="00BC2482">
              <w:t>Arrhythmia</w:t>
            </w:r>
          </w:p>
          <w:p w14:paraId="16263372" w14:textId="77777777" w:rsidR="00BC2482" w:rsidRPr="00BC2482" w:rsidRDefault="00BC2482" w:rsidP="00B8227D">
            <w:pPr>
              <w:pStyle w:val="TableParagraph"/>
              <w:spacing w:line="480" w:lineRule="auto"/>
              <w:ind w:left="0"/>
            </w:pPr>
          </w:p>
          <w:p w14:paraId="529052E3" w14:textId="77777777" w:rsidR="00BC2482" w:rsidRPr="00BC2482" w:rsidRDefault="00BC2482" w:rsidP="00BC2482">
            <w:pPr>
              <w:pStyle w:val="TableParagraph"/>
              <w:numPr>
                <w:ilvl w:val="0"/>
                <w:numId w:val="21"/>
              </w:numPr>
              <w:tabs>
                <w:tab w:val="left" w:pos="345"/>
              </w:tabs>
              <w:spacing w:before="183" w:line="480" w:lineRule="auto"/>
              <w:ind w:right="314"/>
            </w:pPr>
            <w:r w:rsidRPr="00BC2482">
              <w:t xml:space="preserve">Congestive </w:t>
            </w:r>
            <w:r w:rsidRPr="00BC2482">
              <w:rPr>
                <w:spacing w:val="-3"/>
              </w:rPr>
              <w:t xml:space="preserve">heart </w:t>
            </w:r>
            <w:r w:rsidRPr="00BC2482">
              <w:t>failure</w:t>
            </w:r>
          </w:p>
          <w:p w14:paraId="05C8AA55" w14:textId="77777777" w:rsidR="00BC2482" w:rsidRPr="00BC2482" w:rsidRDefault="00BC2482" w:rsidP="00B8227D">
            <w:pPr>
              <w:pStyle w:val="TableParagraph"/>
              <w:spacing w:line="480" w:lineRule="auto"/>
              <w:ind w:left="0"/>
            </w:pPr>
          </w:p>
          <w:p w14:paraId="7E3B2683" w14:textId="77777777" w:rsidR="00BC2482" w:rsidRPr="00BC2482" w:rsidRDefault="00BC2482" w:rsidP="00B8227D">
            <w:pPr>
              <w:pStyle w:val="TableParagraph"/>
              <w:spacing w:before="1" w:line="480" w:lineRule="auto"/>
              <w:ind w:left="0"/>
            </w:pPr>
          </w:p>
          <w:p w14:paraId="3E41732A" w14:textId="77777777" w:rsidR="00BC2482" w:rsidRPr="00BC2482" w:rsidRDefault="00BC2482" w:rsidP="00BC2482">
            <w:pPr>
              <w:pStyle w:val="TableParagraph"/>
              <w:numPr>
                <w:ilvl w:val="0"/>
                <w:numId w:val="21"/>
              </w:numPr>
              <w:tabs>
                <w:tab w:val="left" w:pos="345"/>
              </w:tabs>
              <w:spacing w:line="480" w:lineRule="auto"/>
            </w:pPr>
            <w:r w:rsidRPr="00BC2482">
              <w:t>Atherosclerosis</w:t>
            </w:r>
          </w:p>
        </w:tc>
        <w:tc>
          <w:tcPr>
            <w:tcW w:w="1198" w:type="pct"/>
          </w:tcPr>
          <w:p w14:paraId="6FEBEA98" w14:textId="77777777" w:rsidR="00BC2482" w:rsidRPr="00BC2482" w:rsidRDefault="00BC2482" w:rsidP="00B8227D">
            <w:pPr>
              <w:pStyle w:val="TableParagraph"/>
              <w:spacing w:line="480" w:lineRule="auto"/>
              <w:ind w:right="50"/>
            </w:pPr>
            <w:r w:rsidRPr="00BC2482">
              <w:t>410.xx (excluding 410.x1)</w:t>
            </w:r>
          </w:p>
          <w:p w14:paraId="4893CF57" w14:textId="77777777" w:rsidR="00BC2482" w:rsidRPr="00BC2482" w:rsidRDefault="00BC2482" w:rsidP="00B8227D">
            <w:pPr>
              <w:pStyle w:val="TableParagraph"/>
              <w:spacing w:line="480" w:lineRule="auto"/>
            </w:pPr>
            <w:r w:rsidRPr="00BC2482">
              <w:t>411.xx, 413.xx, 414.xx</w:t>
            </w:r>
          </w:p>
        </w:tc>
        <w:tc>
          <w:tcPr>
            <w:tcW w:w="1198" w:type="pct"/>
          </w:tcPr>
          <w:p w14:paraId="69861BD6" w14:textId="77777777" w:rsidR="00BC2482" w:rsidRPr="00BC2482" w:rsidRDefault="00BC2482" w:rsidP="00B8227D">
            <w:pPr>
              <w:pStyle w:val="TableParagraph"/>
              <w:spacing w:line="480" w:lineRule="auto"/>
              <w:ind w:left="107"/>
            </w:pPr>
            <w:r w:rsidRPr="00BC2482">
              <w:t>36.0x, 36.1x,36.2, 36.3,</w:t>
            </w:r>
          </w:p>
          <w:p w14:paraId="58E6DBC6" w14:textId="77777777" w:rsidR="00BC2482" w:rsidRPr="00BC2482" w:rsidRDefault="00BC2482" w:rsidP="00B8227D">
            <w:pPr>
              <w:pStyle w:val="TableParagraph"/>
              <w:spacing w:line="480" w:lineRule="auto"/>
              <w:ind w:left="107"/>
            </w:pPr>
            <w:r w:rsidRPr="00BC2482">
              <w:t>36.9, 88.5x,37.8x</w:t>
            </w:r>
          </w:p>
        </w:tc>
      </w:tr>
      <w:tr w:rsidR="00BC2482" w:rsidRPr="00BC2482" w14:paraId="1CC353F1" w14:textId="77777777" w:rsidTr="00B8227D">
        <w:trPr>
          <w:trHeight w:val="688"/>
        </w:trPr>
        <w:tc>
          <w:tcPr>
            <w:tcW w:w="763" w:type="pct"/>
            <w:vMerge/>
            <w:tcBorders>
              <w:top w:val="nil"/>
            </w:tcBorders>
          </w:tcPr>
          <w:p w14:paraId="6CC14A6C" w14:textId="77777777" w:rsidR="00BC2482" w:rsidRPr="00BC2482" w:rsidRDefault="00BC2482" w:rsidP="00B8227D">
            <w:pPr>
              <w:spacing w:line="480" w:lineRule="auto"/>
              <w:rPr>
                <w:rFonts w:cs="Times New Roman"/>
                <w:sz w:val="22"/>
              </w:rPr>
            </w:pPr>
          </w:p>
        </w:tc>
        <w:tc>
          <w:tcPr>
            <w:tcW w:w="751" w:type="pct"/>
            <w:tcBorders>
              <w:top w:val="nil"/>
              <w:bottom w:val="nil"/>
              <w:right w:val="nil"/>
            </w:tcBorders>
          </w:tcPr>
          <w:p w14:paraId="4E511256" w14:textId="77777777" w:rsidR="00BC2482" w:rsidRPr="00BC2482" w:rsidRDefault="00BC2482" w:rsidP="00B8227D">
            <w:pPr>
              <w:pStyle w:val="TableParagraph"/>
              <w:spacing w:line="480" w:lineRule="auto"/>
              <w:ind w:left="0"/>
            </w:pPr>
          </w:p>
        </w:tc>
        <w:tc>
          <w:tcPr>
            <w:tcW w:w="1089" w:type="pct"/>
            <w:vMerge/>
            <w:tcBorders>
              <w:top w:val="nil"/>
              <w:left w:val="nil"/>
            </w:tcBorders>
          </w:tcPr>
          <w:p w14:paraId="173945E3" w14:textId="77777777" w:rsidR="00BC2482" w:rsidRPr="00BC2482" w:rsidRDefault="00BC2482" w:rsidP="00B8227D">
            <w:pPr>
              <w:spacing w:line="480" w:lineRule="auto"/>
              <w:rPr>
                <w:rFonts w:cs="Times New Roman"/>
                <w:sz w:val="22"/>
              </w:rPr>
            </w:pPr>
          </w:p>
        </w:tc>
        <w:tc>
          <w:tcPr>
            <w:tcW w:w="1198" w:type="pct"/>
          </w:tcPr>
          <w:p w14:paraId="0B3AC460" w14:textId="77777777" w:rsidR="00BC2482" w:rsidRPr="00BC2482" w:rsidRDefault="00BC2482" w:rsidP="00B8227D">
            <w:pPr>
              <w:pStyle w:val="TableParagraph"/>
              <w:spacing w:line="480" w:lineRule="auto"/>
            </w:pPr>
            <w:r w:rsidRPr="00BC2482">
              <w:t>410.x1, 427.5</w:t>
            </w:r>
          </w:p>
          <w:p w14:paraId="688C3F1C" w14:textId="77777777" w:rsidR="00BC2482" w:rsidRPr="00BC2482" w:rsidRDefault="00BC2482" w:rsidP="00B8227D">
            <w:pPr>
              <w:pStyle w:val="TableParagraph"/>
              <w:spacing w:line="480" w:lineRule="auto"/>
            </w:pPr>
            <w:r w:rsidRPr="00BC2482">
              <w:t>412*</w:t>
            </w:r>
          </w:p>
        </w:tc>
        <w:tc>
          <w:tcPr>
            <w:tcW w:w="1198" w:type="pct"/>
          </w:tcPr>
          <w:p w14:paraId="675E03C4" w14:textId="77777777" w:rsidR="00BC2482" w:rsidRPr="00BC2482" w:rsidRDefault="00BC2482" w:rsidP="00B8227D">
            <w:pPr>
              <w:pStyle w:val="TableParagraph"/>
              <w:spacing w:line="480" w:lineRule="auto"/>
              <w:ind w:left="0"/>
            </w:pPr>
          </w:p>
        </w:tc>
      </w:tr>
      <w:tr w:rsidR="00BC2482" w:rsidRPr="00BC2482" w14:paraId="6C1B10D4" w14:textId="77777777" w:rsidTr="00B8227D">
        <w:trPr>
          <w:trHeight w:val="690"/>
        </w:trPr>
        <w:tc>
          <w:tcPr>
            <w:tcW w:w="763" w:type="pct"/>
            <w:vMerge/>
            <w:tcBorders>
              <w:top w:val="nil"/>
            </w:tcBorders>
          </w:tcPr>
          <w:p w14:paraId="0C7800F2" w14:textId="77777777" w:rsidR="00BC2482" w:rsidRPr="00BC2482" w:rsidRDefault="00BC2482" w:rsidP="00B8227D">
            <w:pPr>
              <w:spacing w:line="480" w:lineRule="auto"/>
              <w:rPr>
                <w:rFonts w:cs="Times New Roman"/>
                <w:sz w:val="22"/>
              </w:rPr>
            </w:pPr>
          </w:p>
        </w:tc>
        <w:tc>
          <w:tcPr>
            <w:tcW w:w="751" w:type="pct"/>
            <w:tcBorders>
              <w:top w:val="nil"/>
              <w:bottom w:val="nil"/>
              <w:right w:val="nil"/>
            </w:tcBorders>
          </w:tcPr>
          <w:p w14:paraId="72C906D2" w14:textId="77777777" w:rsidR="00BC2482" w:rsidRPr="00BC2482" w:rsidRDefault="00BC2482" w:rsidP="00B8227D">
            <w:pPr>
              <w:pStyle w:val="TableParagraph"/>
              <w:spacing w:line="480" w:lineRule="auto"/>
              <w:ind w:left="0"/>
            </w:pPr>
          </w:p>
        </w:tc>
        <w:tc>
          <w:tcPr>
            <w:tcW w:w="1089" w:type="pct"/>
            <w:vMerge/>
            <w:tcBorders>
              <w:top w:val="nil"/>
              <w:left w:val="nil"/>
            </w:tcBorders>
          </w:tcPr>
          <w:p w14:paraId="2517AE5C" w14:textId="77777777" w:rsidR="00BC2482" w:rsidRPr="00BC2482" w:rsidRDefault="00BC2482" w:rsidP="00B8227D">
            <w:pPr>
              <w:spacing w:line="480" w:lineRule="auto"/>
              <w:rPr>
                <w:rFonts w:cs="Times New Roman"/>
                <w:sz w:val="22"/>
              </w:rPr>
            </w:pPr>
          </w:p>
        </w:tc>
        <w:tc>
          <w:tcPr>
            <w:tcW w:w="1198" w:type="pct"/>
          </w:tcPr>
          <w:p w14:paraId="1888D3DE" w14:textId="77777777" w:rsidR="00BC2482" w:rsidRPr="00BC2482" w:rsidRDefault="00BC2482" w:rsidP="00B8227D">
            <w:pPr>
              <w:pStyle w:val="TableParagraph"/>
              <w:spacing w:line="480" w:lineRule="auto"/>
            </w:pPr>
            <w:r w:rsidRPr="00BC2482">
              <w:t>426.xx, 427.0, 427.1,</w:t>
            </w:r>
          </w:p>
          <w:p w14:paraId="5434BA52" w14:textId="77777777" w:rsidR="00BC2482" w:rsidRPr="00BC2482" w:rsidRDefault="00BC2482" w:rsidP="00B8227D">
            <w:pPr>
              <w:pStyle w:val="TableParagraph"/>
              <w:spacing w:line="480" w:lineRule="auto"/>
            </w:pPr>
            <w:r w:rsidRPr="00BC2482">
              <w:t>427.2, 427.3, 427.4,</w:t>
            </w:r>
          </w:p>
          <w:p w14:paraId="05DCD15B" w14:textId="77777777" w:rsidR="00BC2482" w:rsidRPr="00BC2482" w:rsidRDefault="00BC2482" w:rsidP="00B8227D">
            <w:pPr>
              <w:pStyle w:val="TableParagraph"/>
              <w:spacing w:before="1" w:line="480" w:lineRule="auto"/>
            </w:pPr>
            <w:r w:rsidRPr="00BC2482">
              <w:t>427.6x, 427.8x, 427.9</w:t>
            </w:r>
          </w:p>
        </w:tc>
        <w:tc>
          <w:tcPr>
            <w:tcW w:w="1198" w:type="pct"/>
          </w:tcPr>
          <w:p w14:paraId="03584350" w14:textId="77777777" w:rsidR="00BC2482" w:rsidRPr="00BC2482" w:rsidRDefault="00BC2482" w:rsidP="00B8227D">
            <w:pPr>
              <w:pStyle w:val="TableParagraph"/>
              <w:spacing w:line="480" w:lineRule="auto"/>
              <w:ind w:left="0"/>
            </w:pPr>
          </w:p>
        </w:tc>
      </w:tr>
      <w:tr w:rsidR="00BC2482" w:rsidRPr="00BC2482" w14:paraId="2CCF57DB" w14:textId="77777777" w:rsidTr="00B8227D">
        <w:trPr>
          <w:trHeight w:val="919"/>
        </w:trPr>
        <w:tc>
          <w:tcPr>
            <w:tcW w:w="763" w:type="pct"/>
            <w:vMerge/>
            <w:tcBorders>
              <w:top w:val="nil"/>
            </w:tcBorders>
          </w:tcPr>
          <w:p w14:paraId="65617AC4" w14:textId="77777777" w:rsidR="00BC2482" w:rsidRPr="00BC2482" w:rsidRDefault="00BC2482" w:rsidP="00B8227D">
            <w:pPr>
              <w:spacing w:line="480" w:lineRule="auto"/>
              <w:rPr>
                <w:rFonts w:cs="Times New Roman"/>
                <w:sz w:val="22"/>
              </w:rPr>
            </w:pPr>
          </w:p>
        </w:tc>
        <w:tc>
          <w:tcPr>
            <w:tcW w:w="751" w:type="pct"/>
            <w:tcBorders>
              <w:top w:val="nil"/>
              <w:bottom w:val="single" w:sz="4" w:space="0" w:color="auto"/>
              <w:right w:val="nil"/>
            </w:tcBorders>
          </w:tcPr>
          <w:p w14:paraId="67AFA4D1" w14:textId="77777777" w:rsidR="00BC2482" w:rsidRPr="00BC2482" w:rsidRDefault="00BC2482" w:rsidP="00B8227D">
            <w:pPr>
              <w:pStyle w:val="TableParagraph"/>
              <w:spacing w:line="480" w:lineRule="auto"/>
              <w:ind w:left="0"/>
            </w:pPr>
          </w:p>
        </w:tc>
        <w:tc>
          <w:tcPr>
            <w:tcW w:w="1089" w:type="pct"/>
            <w:vMerge/>
            <w:tcBorders>
              <w:top w:val="nil"/>
              <w:left w:val="nil"/>
              <w:bottom w:val="single" w:sz="4" w:space="0" w:color="auto"/>
            </w:tcBorders>
          </w:tcPr>
          <w:p w14:paraId="5852CA2E" w14:textId="77777777" w:rsidR="00BC2482" w:rsidRPr="00BC2482" w:rsidRDefault="00BC2482" w:rsidP="00B8227D">
            <w:pPr>
              <w:spacing w:line="480" w:lineRule="auto"/>
              <w:rPr>
                <w:rFonts w:cs="Times New Roman"/>
                <w:sz w:val="22"/>
              </w:rPr>
            </w:pPr>
          </w:p>
        </w:tc>
        <w:tc>
          <w:tcPr>
            <w:tcW w:w="1198" w:type="pct"/>
          </w:tcPr>
          <w:p w14:paraId="7B2321E5" w14:textId="77777777" w:rsidR="00BC2482" w:rsidRPr="00BC2482" w:rsidRDefault="00BC2482" w:rsidP="00B8227D">
            <w:pPr>
              <w:pStyle w:val="TableParagraph"/>
              <w:spacing w:line="480" w:lineRule="auto"/>
            </w:pPr>
            <w:r w:rsidRPr="00BC2482">
              <w:t>428.x, 785.5x, 402.01,</w:t>
            </w:r>
          </w:p>
          <w:p w14:paraId="0DD85092" w14:textId="77777777" w:rsidR="00BC2482" w:rsidRPr="00BC2482" w:rsidRDefault="00BC2482" w:rsidP="00B8227D">
            <w:pPr>
              <w:pStyle w:val="TableParagraph"/>
              <w:spacing w:line="480" w:lineRule="auto"/>
            </w:pPr>
            <w:r w:rsidRPr="00BC2482">
              <w:t>402.11, 402.91,</w:t>
            </w:r>
            <w:r w:rsidRPr="00BC2482">
              <w:rPr>
                <w:spacing w:val="-5"/>
              </w:rPr>
              <w:t xml:space="preserve"> </w:t>
            </w:r>
            <w:r w:rsidRPr="00BC2482">
              <w:t>404.01,</w:t>
            </w:r>
          </w:p>
          <w:p w14:paraId="3E97A69D" w14:textId="77777777" w:rsidR="00BC2482" w:rsidRPr="00BC2482" w:rsidRDefault="00BC2482" w:rsidP="00B8227D">
            <w:pPr>
              <w:pStyle w:val="TableParagraph"/>
              <w:spacing w:before="1" w:line="480" w:lineRule="auto"/>
            </w:pPr>
            <w:r w:rsidRPr="00BC2482">
              <w:t>404.03, 404.11,</w:t>
            </w:r>
            <w:r w:rsidRPr="00BC2482">
              <w:rPr>
                <w:spacing w:val="-5"/>
              </w:rPr>
              <w:t xml:space="preserve"> </w:t>
            </w:r>
            <w:r w:rsidRPr="00BC2482">
              <w:t>404.13,</w:t>
            </w:r>
          </w:p>
          <w:p w14:paraId="5ADFAA01" w14:textId="77777777" w:rsidR="00BC2482" w:rsidRPr="00BC2482" w:rsidRDefault="00BC2482" w:rsidP="00B8227D">
            <w:pPr>
              <w:pStyle w:val="TableParagraph"/>
              <w:spacing w:line="480" w:lineRule="auto"/>
            </w:pPr>
            <w:r w:rsidRPr="00BC2482">
              <w:t>404.91, 404.93</w:t>
            </w:r>
          </w:p>
        </w:tc>
        <w:tc>
          <w:tcPr>
            <w:tcW w:w="1198" w:type="pct"/>
          </w:tcPr>
          <w:p w14:paraId="5189C174" w14:textId="77777777" w:rsidR="00BC2482" w:rsidRPr="00BC2482" w:rsidRDefault="00BC2482" w:rsidP="00B8227D">
            <w:pPr>
              <w:pStyle w:val="TableParagraph"/>
              <w:spacing w:line="480" w:lineRule="auto"/>
              <w:ind w:left="0"/>
            </w:pPr>
          </w:p>
        </w:tc>
      </w:tr>
      <w:tr w:rsidR="00BC2482" w:rsidRPr="00BC2482" w14:paraId="7AD4D054" w14:textId="77777777" w:rsidTr="00B8227D">
        <w:trPr>
          <w:trHeight w:val="462"/>
        </w:trPr>
        <w:tc>
          <w:tcPr>
            <w:tcW w:w="763" w:type="pct"/>
            <w:vMerge/>
            <w:tcBorders>
              <w:top w:val="nil"/>
            </w:tcBorders>
          </w:tcPr>
          <w:p w14:paraId="296A48CC" w14:textId="77777777" w:rsidR="00BC2482" w:rsidRPr="00BC2482" w:rsidRDefault="00BC2482" w:rsidP="00B8227D">
            <w:pPr>
              <w:spacing w:line="480" w:lineRule="auto"/>
              <w:rPr>
                <w:rFonts w:cs="Times New Roman"/>
                <w:sz w:val="22"/>
              </w:rPr>
            </w:pPr>
          </w:p>
        </w:tc>
        <w:tc>
          <w:tcPr>
            <w:tcW w:w="751" w:type="pct"/>
            <w:tcBorders>
              <w:top w:val="single" w:sz="4" w:space="0" w:color="auto"/>
              <w:right w:val="nil"/>
            </w:tcBorders>
          </w:tcPr>
          <w:p w14:paraId="6D778496" w14:textId="77777777" w:rsidR="00BC2482" w:rsidRPr="00BC2482" w:rsidRDefault="00BC2482" w:rsidP="00B8227D">
            <w:pPr>
              <w:pStyle w:val="TableParagraph"/>
              <w:spacing w:line="480" w:lineRule="auto"/>
              <w:ind w:left="0"/>
            </w:pPr>
          </w:p>
        </w:tc>
        <w:tc>
          <w:tcPr>
            <w:tcW w:w="1089" w:type="pct"/>
            <w:vMerge/>
            <w:tcBorders>
              <w:top w:val="single" w:sz="4" w:space="0" w:color="auto"/>
              <w:left w:val="nil"/>
            </w:tcBorders>
          </w:tcPr>
          <w:p w14:paraId="1D265D77" w14:textId="77777777" w:rsidR="00BC2482" w:rsidRPr="00BC2482" w:rsidRDefault="00BC2482" w:rsidP="00B8227D">
            <w:pPr>
              <w:spacing w:line="480" w:lineRule="auto"/>
              <w:rPr>
                <w:rFonts w:cs="Times New Roman"/>
                <w:sz w:val="22"/>
              </w:rPr>
            </w:pPr>
          </w:p>
        </w:tc>
        <w:tc>
          <w:tcPr>
            <w:tcW w:w="1198" w:type="pct"/>
          </w:tcPr>
          <w:p w14:paraId="63DC5227" w14:textId="77777777" w:rsidR="00BC2482" w:rsidRPr="00BC2482" w:rsidRDefault="00BC2482" w:rsidP="00B8227D">
            <w:pPr>
              <w:pStyle w:val="TableParagraph"/>
              <w:spacing w:line="480" w:lineRule="auto"/>
            </w:pPr>
            <w:r w:rsidRPr="00BC2482">
              <w:t>429.2, 440.xx</w:t>
            </w:r>
          </w:p>
        </w:tc>
        <w:tc>
          <w:tcPr>
            <w:tcW w:w="1198" w:type="pct"/>
          </w:tcPr>
          <w:p w14:paraId="16489DA7" w14:textId="77777777" w:rsidR="00BC2482" w:rsidRPr="00BC2482" w:rsidRDefault="00BC2482" w:rsidP="00B8227D">
            <w:pPr>
              <w:pStyle w:val="TableParagraph"/>
              <w:spacing w:line="480" w:lineRule="auto"/>
              <w:ind w:left="107"/>
            </w:pPr>
            <w:r w:rsidRPr="00BC2482">
              <w:t>38.12</w:t>
            </w:r>
          </w:p>
        </w:tc>
      </w:tr>
      <w:tr w:rsidR="00BC2482" w:rsidRPr="00BC2482" w14:paraId="37FB5010" w14:textId="77777777" w:rsidTr="00B8227D">
        <w:trPr>
          <w:trHeight w:val="690"/>
        </w:trPr>
        <w:tc>
          <w:tcPr>
            <w:tcW w:w="763" w:type="pct"/>
            <w:vMerge/>
            <w:tcBorders>
              <w:top w:val="nil"/>
            </w:tcBorders>
          </w:tcPr>
          <w:p w14:paraId="51491D5A" w14:textId="77777777" w:rsidR="00BC2482" w:rsidRPr="00BC2482" w:rsidRDefault="00BC2482" w:rsidP="00B8227D">
            <w:pPr>
              <w:spacing w:line="480" w:lineRule="auto"/>
              <w:rPr>
                <w:rFonts w:cs="Times New Roman"/>
                <w:sz w:val="22"/>
              </w:rPr>
            </w:pPr>
          </w:p>
        </w:tc>
        <w:tc>
          <w:tcPr>
            <w:tcW w:w="751" w:type="pct"/>
            <w:tcBorders>
              <w:bottom w:val="nil"/>
              <w:right w:val="nil"/>
            </w:tcBorders>
          </w:tcPr>
          <w:p w14:paraId="7CF7E2D4" w14:textId="77777777" w:rsidR="00BC2482" w:rsidRPr="00BC2482" w:rsidRDefault="00BC2482" w:rsidP="00B8227D">
            <w:pPr>
              <w:pStyle w:val="TableParagraph"/>
              <w:spacing w:line="480" w:lineRule="auto"/>
              <w:ind w:right="439"/>
            </w:pPr>
            <w:r w:rsidRPr="00BC2482">
              <w:t>Peripheral vascular</w:t>
            </w:r>
          </w:p>
          <w:p w14:paraId="4CC5D6C0" w14:textId="77777777" w:rsidR="00BC2482" w:rsidRPr="00BC2482" w:rsidRDefault="00BC2482" w:rsidP="00B8227D">
            <w:pPr>
              <w:pStyle w:val="TableParagraph"/>
              <w:spacing w:line="480" w:lineRule="auto"/>
            </w:pPr>
            <w:r w:rsidRPr="00BC2482">
              <w:t>disease</w:t>
            </w:r>
          </w:p>
        </w:tc>
        <w:tc>
          <w:tcPr>
            <w:tcW w:w="1089" w:type="pct"/>
            <w:vMerge w:val="restart"/>
            <w:tcBorders>
              <w:left w:val="nil"/>
            </w:tcBorders>
          </w:tcPr>
          <w:p w14:paraId="5CCC67C7" w14:textId="77777777" w:rsidR="00BC2482" w:rsidRPr="00BC2482" w:rsidRDefault="00BC2482" w:rsidP="00BC2482">
            <w:pPr>
              <w:pStyle w:val="TableParagraph"/>
              <w:numPr>
                <w:ilvl w:val="0"/>
                <w:numId w:val="20"/>
              </w:numPr>
              <w:tabs>
                <w:tab w:val="left" w:pos="345"/>
              </w:tabs>
              <w:spacing w:line="480" w:lineRule="auto"/>
              <w:ind w:right="126"/>
            </w:pPr>
            <w:r w:rsidRPr="00BC2482">
              <w:t xml:space="preserve">Peripheral </w:t>
            </w:r>
            <w:r w:rsidRPr="00BC2482">
              <w:rPr>
                <w:spacing w:val="-3"/>
              </w:rPr>
              <w:t xml:space="preserve">vascular </w:t>
            </w:r>
            <w:r w:rsidRPr="00BC2482">
              <w:t>disease</w:t>
            </w:r>
          </w:p>
          <w:p w14:paraId="28B629F1" w14:textId="77777777" w:rsidR="00BC2482" w:rsidRPr="00BC2482" w:rsidRDefault="00BC2482" w:rsidP="00B8227D">
            <w:pPr>
              <w:pStyle w:val="TableParagraph"/>
              <w:spacing w:line="480" w:lineRule="auto"/>
              <w:ind w:left="0"/>
            </w:pPr>
          </w:p>
          <w:p w14:paraId="6F73C48F" w14:textId="77777777" w:rsidR="00BC2482" w:rsidRPr="00BC2482" w:rsidRDefault="00BC2482" w:rsidP="00B8227D">
            <w:pPr>
              <w:pStyle w:val="TableParagraph"/>
              <w:spacing w:before="10" w:line="480" w:lineRule="auto"/>
              <w:ind w:left="0"/>
            </w:pPr>
          </w:p>
          <w:p w14:paraId="4748A320" w14:textId="77777777" w:rsidR="00BC2482" w:rsidRPr="00BC2482" w:rsidRDefault="00BC2482" w:rsidP="00BC2482">
            <w:pPr>
              <w:pStyle w:val="TableParagraph"/>
              <w:numPr>
                <w:ilvl w:val="0"/>
                <w:numId w:val="20"/>
              </w:numPr>
              <w:tabs>
                <w:tab w:val="left" w:pos="345"/>
              </w:tabs>
              <w:spacing w:line="480" w:lineRule="auto"/>
              <w:ind w:right="540"/>
            </w:pPr>
            <w:r w:rsidRPr="00BC2482">
              <w:t xml:space="preserve">Lower-limb </w:t>
            </w:r>
            <w:r w:rsidRPr="00BC2482">
              <w:rPr>
                <w:w w:val="95"/>
              </w:rPr>
              <w:t>complications</w:t>
            </w:r>
          </w:p>
        </w:tc>
        <w:tc>
          <w:tcPr>
            <w:tcW w:w="1198" w:type="pct"/>
          </w:tcPr>
          <w:p w14:paraId="48A6E229" w14:textId="77777777" w:rsidR="00BC2482" w:rsidRPr="00BC2482" w:rsidRDefault="00BC2482" w:rsidP="00B8227D">
            <w:pPr>
              <w:pStyle w:val="TableParagraph"/>
              <w:spacing w:line="480" w:lineRule="auto"/>
            </w:pPr>
            <w:r w:rsidRPr="00BC2482">
              <w:t>250.7x, 441.xx, 442.xx,</w:t>
            </w:r>
          </w:p>
          <w:p w14:paraId="453F0913" w14:textId="77777777" w:rsidR="00BC2482" w:rsidRPr="00BC2482" w:rsidRDefault="00BC2482" w:rsidP="00B8227D">
            <w:pPr>
              <w:pStyle w:val="TableParagraph"/>
              <w:spacing w:line="480" w:lineRule="auto"/>
            </w:pPr>
            <w:r w:rsidRPr="00BC2482">
              <w:t>443.xx, 444.xx, 447.1</w:t>
            </w:r>
          </w:p>
        </w:tc>
        <w:tc>
          <w:tcPr>
            <w:tcW w:w="1198" w:type="pct"/>
          </w:tcPr>
          <w:p w14:paraId="1E4BF100" w14:textId="77777777" w:rsidR="00BC2482" w:rsidRPr="00BC2482" w:rsidRDefault="00BC2482" w:rsidP="00B8227D">
            <w:pPr>
              <w:pStyle w:val="TableParagraph"/>
              <w:spacing w:line="480" w:lineRule="auto"/>
              <w:ind w:left="107"/>
            </w:pPr>
            <w:r w:rsidRPr="00BC2482">
              <w:t>38.13, 38.14,</w:t>
            </w:r>
            <w:r w:rsidRPr="00BC2482">
              <w:rPr>
                <w:spacing w:val="-4"/>
              </w:rPr>
              <w:t xml:space="preserve"> </w:t>
            </w:r>
            <w:r w:rsidRPr="00BC2482">
              <w:t>38.16,</w:t>
            </w:r>
          </w:p>
          <w:p w14:paraId="62695155" w14:textId="77777777" w:rsidR="00BC2482" w:rsidRPr="00BC2482" w:rsidRDefault="00BC2482" w:rsidP="00B8227D">
            <w:pPr>
              <w:pStyle w:val="TableParagraph"/>
              <w:spacing w:line="480" w:lineRule="auto"/>
              <w:ind w:left="107"/>
            </w:pPr>
            <w:r w:rsidRPr="00BC2482">
              <w:t>38.18, 39.25,</w:t>
            </w:r>
            <w:r w:rsidRPr="00BC2482">
              <w:rPr>
                <w:spacing w:val="-4"/>
              </w:rPr>
              <w:t xml:space="preserve"> </w:t>
            </w:r>
            <w:r w:rsidRPr="00BC2482">
              <w:t>39.29,</w:t>
            </w:r>
          </w:p>
          <w:p w14:paraId="7D621CE4" w14:textId="77777777" w:rsidR="00BC2482" w:rsidRPr="00BC2482" w:rsidRDefault="00BC2482" w:rsidP="00B8227D">
            <w:pPr>
              <w:pStyle w:val="TableParagraph"/>
              <w:spacing w:line="480" w:lineRule="auto"/>
              <w:ind w:left="107"/>
            </w:pPr>
            <w:r w:rsidRPr="00BC2482">
              <w:t>39.50, 39.90, 99.10</w:t>
            </w:r>
          </w:p>
        </w:tc>
      </w:tr>
      <w:tr w:rsidR="00BC2482" w:rsidRPr="00BC2482" w14:paraId="5526D87F" w14:textId="77777777" w:rsidTr="00B8227D">
        <w:trPr>
          <w:trHeight w:val="1379"/>
        </w:trPr>
        <w:tc>
          <w:tcPr>
            <w:tcW w:w="763" w:type="pct"/>
            <w:vMerge/>
            <w:tcBorders>
              <w:top w:val="nil"/>
            </w:tcBorders>
          </w:tcPr>
          <w:p w14:paraId="3F3B4BC1" w14:textId="77777777" w:rsidR="00BC2482" w:rsidRPr="00BC2482" w:rsidRDefault="00BC2482" w:rsidP="00B8227D">
            <w:pPr>
              <w:spacing w:line="480" w:lineRule="auto"/>
              <w:rPr>
                <w:rFonts w:cs="Times New Roman"/>
                <w:sz w:val="22"/>
              </w:rPr>
            </w:pPr>
          </w:p>
        </w:tc>
        <w:tc>
          <w:tcPr>
            <w:tcW w:w="751" w:type="pct"/>
            <w:tcBorders>
              <w:top w:val="nil"/>
              <w:right w:val="nil"/>
            </w:tcBorders>
          </w:tcPr>
          <w:p w14:paraId="60D61210" w14:textId="77777777" w:rsidR="00BC2482" w:rsidRPr="00BC2482" w:rsidRDefault="00BC2482" w:rsidP="00B8227D">
            <w:pPr>
              <w:pStyle w:val="TableParagraph"/>
              <w:spacing w:line="480" w:lineRule="auto"/>
              <w:ind w:left="0"/>
            </w:pPr>
          </w:p>
        </w:tc>
        <w:tc>
          <w:tcPr>
            <w:tcW w:w="1089" w:type="pct"/>
            <w:vMerge/>
            <w:tcBorders>
              <w:top w:val="nil"/>
              <w:left w:val="nil"/>
            </w:tcBorders>
          </w:tcPr>
          <w:p w14:paraId="0F7FDFAF" w14:textId="77777777" w:rsidR="00BC2482" w:rsidRPr="00BC2482" w:rsidRDefault="00BC2482" w:rsidP="00B8227D">
            <w:pPr>
              <w:spacing w:line="480" w:lineRule="auto"/>
              <w:rPr>
                <w:rFonts w:cs="Times New Roman"/>
                <w:sz w:val="22"/>
              </w:rPr>
            </w:pPr>
          </w:p>
        </w:tc>
        <w:tc>
          <w:tcPr>
            <w:tcW w:w="1198" w:type="pct"/>
          </w:tcPr>
          <w:p w14:paraId="37B4F752" w14:textId="77777777" w:rsidR="00BC2482" w:rsidRPr="00BC2482" w:rsidRDefault="00BC2482" w:rsidP="00B8227D">
            <w:pPr>
              <w:pStyle w:val="TableParagraph"/>
              <w:spacing w:line="480" w:lineRule="auto"/>
            </w:pPr>
            <w:r w:rsidRPr="00BC2482">
              <w:t>040.0, 681.1x,</w:t>
            </w:r>
            <w:r w:rsidRPr="00BC2482">
              <w:rPr>
                <w:spacing w:val="-9"/>
              </w:rPr>
              <w:t xml:space="preserve"> </w:t>
            </w:r>
            <w:r w:rsidRPr="00BC2482">
              <w:t>682.6,</w:t>
            </w:r>
          </w:p>
          <w:p w14:paraId="3480C7DA" w14:textId="77777777" w:rsidR="00BC2482" w:rsidRPr="00BC2482" w:rsidRDefault="00BC2482" w:rsidP="00B8227D">
            <w:pPr>
              <w:pStyle w:val="TableParagraph"/>
              <w:spacing w:line="480" w:lineRule="auto"/>
            </w:pPr>
            <w:r w:rsidRPr="00BC2482">
              <w:t>682.7, 707.1x,</w:t>
            </w:r>
            <w:r w:rsidRPr="00BC2482">
              <w:rPr>
                <w:spacing w:val="-9"/>
              </w:rPr>
              <w:t xml:space="preserve"> </w:t>
            </w:r>
            <w:r w:rsidRPr="00BC2482">
              <w:t>711.9,</w:t>
            </w:r>
          </w:p>
          <w:p w14:paraId="4B7FBF7A" w14:textId="77777777" w:rsidR="00BC2482" w:rsidRPr="00BC2482" w:rsidRDefault="00BC2482" w:rsidP="00B8227D">
            <w:pPr>
              <w:pStyle w:val="TableParagraph"/>
              <w:spacing w:before="1" w:line="480" w:lineRule="auto"/>
            </w:pPr>
            <w:r w:rsidRPr="00BC2482">
              <w:t>713.5, 730.0, 730.0x</w:t>
            </w:r>
          </w:p>
          <w:p w14:paraId="7EE17785" w14:textId="77777777" w:rsidR="00BC2482" w:rsidRPr="00BC2482" w:rsidRDefault="00BC2482" w:rsidP="00B8227D">
            <w:pPr>
              <w:pStyle w:val="TableParagraph"/>
              <w:spacing w:line="480" w:lineRule="auto"/>
            </w:pPr>
            <w:r w:rsidRPr="00BC2482">
              <w:t>730.1x 730.2x 730.3x</w:t>
            </w:r>
          </w:p>
          <w:p w14:paraId="2AB31F1B" w14:textId="77777777" w:rsidR="00BC2482" w:rsidRPr="00BC2482" w:rsidRDefault="00BC2482" w:rsidP="00B8227D">
            <w:pPr>
              <w:pStyle w:val="TableParagraph"/>
              <w:spacing w:line="480" w:lineRule="auto"/>
            </w:pPr>
            <w:r w:rsidRPr="00BC2482">
              <w:t>785.4</w:t>
            </w:r>
          </w:p>
        </w:tc>
        <w:tc>
          <w:tcPr>
            <w:tcW w:w="1198" w:type="pct"/>
          </w:tcPr>
          <w:p w14:paraId="34BD16F7" w14:textId="77777777" w:rsidR="00BC2482" w:rsidRPr="00BC2482" w:rsidRDefault="00BC2482" w:rsidP="00B8227D">
            <w:pPr>
              <w:pStyle w:val="TableParagraph"/>
              <w:spacing w:line="480" w:lineRule="auto"/>
              <w:ind w:left="107"/>
            </w:pPr>
            <w:r w:rsidRPr="00BC2482">
              <w:t>84.10-84.19, 86.22</w:t>
            </w:r>
          </w:p>
        </w:tc>
      </w:tr>
      <w:tr w:rsidR="00BC2482" w:rsidRPr="00BC2482" w14:paraId="726FBC00" w14:textId="77777777" w:rsidTr="00B8227D">
        <w:trPr>
          <w:trHeight w:val="462"/>
        </w:trPr>
        <w:tc>
          <w:tcPr>
            <w:tcW w:w="763" w:type="pct"/>
            <w:vMerge/>
            <w:tcBorders>
              <w:top w:val="nil"/>
            </w:tcBorders>
          </w:tcPr>
          <w:p w14:paraId="4E4C6703" w14:textId="77777777" w:rsidR="00BC2482" w:rsidRPr="00BC2482" w:rsidRDefault="00BC2482" w:rsidP="00B8227D">
            <w:pPr>
              <w:spacing w:line="480" w:lineRule="auto"/>
              <w:rPr>
                <w:rFonts w:cs="Times New Roman"/>
                <w:sz w:val="22"/>
              </w:rPr>
            </w:pPr>
          </w:p>
        </w:tc>
        <w:tc>
          <w:tcPr>
            <w:tcW w:w="1840" w:type="pct"/>
            <w:gridSpan w:val="2"/>
          </w:tcPr>
          <w:p w14:paraId="6418C6FD" w14:textId="77777777" w:rsidR="00BC2482" w:rsidRPr="00BC2482" w:rsidRDefault="00BC2482" w:rsidP="00B8227D">
            <w:pPr>
              <w:pStyle w:val="TableParagraph"/>
              <w:spacing w:line="480" w:lineRule="auto"/>
            </w:pPr>
            <w:r w:rsidRPr="00BC2482">
              <w:t>Cerebrovascular disease</w:t>
            </w:r>
          </w:p>
        </w:tc>
        <w:tc>
          <w:tcPr>
            <w:tcW w:w="1198" w:type="pct"/>
          </w:tcPr>
          <w:p w14:paraId="2596BD24" w14:textId="77777777" w:rsidR="00BC2482" w:rsidRPr="00BC2482" w:rsidRDefault="00BC2482" w:rsidP="00B8227D">
            <w:pPr>
              <w:pStyle w:val="TableParagraph"/>
              <w:spacing w:line="480" w:lineRule="auto"/>
            </w:pPr>
            <w:r w:rsidRPr="00BC2482">
              <w:t>430.xx-438.xx</w:t>
            </w:r>
          </w:p>
        </w:tc>
        <w:tc>
          <w:tcPr>
            <w:tcW w:w="1198" w:type="pct"/>
          </w:tcPr>
          <w:p w14:paraId="22E2D0C4" w14:textId="77777777" w:rsidR="00BC2482" w:rsidRPr="00BC2482" w:rsidRDefault="00BC2482" w:rsidP="00B8227D">
            <w:pPr>
              <w:pStyle w:val="TableParagraph"/>
              <w:spacing w:line="480" w:lineRule="auto"/>
              <w:ind w:left="107"/>
            </w:pPr>
            <w:r w:rsidRPr="00BC2482">
              <w:t>38.11, 38.12</w:t>
            </w:r>
          </w:p>
        </w:tc>
      </w:tr>
      <w:tr w:rsidR="00BC2482" w:rsidRPr="00BC2482" w14:paraId="6FE9FA41" w14:textId="77777777" w:rsidTr="00B8227D">
        <w:trPr>
          <w:trHeight w:val="921"/>
        </w:trPr>
        <w:tc>
          <w:tcPr>
            <w:tcW w:w="763" w:type="pct"/>
            <w:vMerge w:val="restart"/>
          </w:tcPr>
          <w:p w14:paraId="438C532C" w14:textId="77777777" w:rsidR="00BC2482" w:rsidRPr="00BC2482" w:rsidRDefault="00BC2482" w:rsidP="00B8227D">
            <w:pPr>
              <w:pStyle w:val="TableParagraph"/>
              <w:spacing w:line="480" w:lineRule="auto"/>
              <w:ind w:left="107"/>
              <w:rPr>
                <w:b/>
                <w:bCs/>
              </w:rPr>
            </w:pPr>
            <w:r w:rsidRPr="00BC2482">
              <w:rPr>
                <w:b/>
                <w:bCs/>
              </w:rPr>
              <w:t>Microvascular</w:t>
            </w:r>
          </w:p>
        </w:tc>
        <w:tc>
          <w:tcPr>
            <w:tcW w:w="1840" w:type="pct"/>
            <w:gridSpan w:val="2"/>
          </w:tcPr>
          <w:p w14:paraId="795F8C88" w14:textId="77777777" w:rsidR="00BC2482" w:rsidRPr="00BC2482" w:rsidRDefault="00BC2482" w:rsidP="00B8227D">
            <w:pPr>
              <w:pStyle w:val="TableParagraph"/>
              <w:spacing w:line="480" w:lineRule="auto"/>
            </w:pPr>
            <w:r w:rsidRPr="00BC2482">
              <w:t>Nephropathy</w:t>
            </w:r>
          </w:p>
        </w:tc>
        <w:tc>
          <w:tcPr>
            <w:tcW w:w="1198" w:type="pct"/>
          </w:tcPr>
          <w:p w14:paraId="619F3D88" w14:textId="77777777" w:rsidR="00BC2482" w:rsidRPr="00BC2482" w:rsidRDefault="00BC2482" w:rsidP="00B8227D">
            <w:pPr>
              <w:pStyle w:val="TableParagraph"/>
              <w:spacing w:line="480" w:lineRule="auto"/>
            </w:pPr>
            <w:r w:rsidRPr="00BC2482">
              <w:t>250.4x, 403.xx, 404.xx,</w:t>
            </w:r>
          </w:p>
          <w:p w14:paraId="35087BA0" w14:textId="77777777" w:rsidR="00BC2482" w:rsidRPr="00BC2482" w:rsidRDefault="00BC2482" w:rsidP="00B8227D">
            <w:pPr>
              <w:pStyle w:val="TableParagraph"/>
              <w:spacing w:line="480" w:lineRule="auto"/>
            </w:pPr>
            <w:r w:rsidRPr="00BC2482">
              <w:t>581.81, 584.x, 585, 586,</w:t>
            </w:r>
          </w:p>
          <w:p w14:paraId="217B6E36" w14:textId="77777777" w:rsidR="00BC2482" w:rsidRPr="00BC2482" w:rsidRDefault="00BC2482" w:rsidP="00B8227D">
            <w:pPr>
              <w:pStyle w:val="TableParagraph"/>
              <w:spacing w:before="1" w:line="480" w:lineRule="auto"/>
            </w:pPr>
            <w:r w:rsidRPr="00BC2482">
              <w:t>593.9</w:t>
            </w:r>
          </w:p>
        </w:tc>
        <w:tc>
          <w:tcPr>
            <w:tcW w:w="1198" w:type="pct"/>
          </w:tcPr>
          <w:p w14:paraId="173FD33A" w14:textId="77777777" w:rsidR="00BC2482" w:rsidRPr="00BC2482" w:rsidRDefault="00BC2482" w:rsidP="00B8227D">
            <w:pPr>
              <w:pStyle w:val="TableParagraph"/>
              <w:spacing w:line="480" w:lineRule="auto"/>
              <w:ind w:left="107"/>
            </w:pPr>
            <w:r w:rsidRPr="00BC2482">
              <w:t>38.95, 39.27, 39.42,</w:t>
            </w:r>
          </w:p>
          <w:p w14:paraId="06972819" w14:textId="77777777" w:rsidR="00BC2482" w:rsidRPr="00BC2482" w:rsidRDefault="00BC2482" w:rsidP="00B8227D">
            <w:pPr>
              <w:pStyle w:val="TableParagraph"/>
              <w:spacing w:line="480" w:lineRule="auto"/>
              <w:ind w:left="107"/>
            </w:pPr>
            <w:r w:rsidRPr="00BC2482">
              <w:t>39.95, 54.93, 54.98</w:t>
            </w:r>
          </w:p>
        </w:tc>
      </w:tr>
      <w:tr w:rsidR="00BC2482" w:rsidRPr="00BC2482" w14:paraId="47B53FB8" w14:textId="77777777" w:rsidTr="00B8227D">
        <w:trPr>
          <w:trHeight w:val="918"/>
        </w:trPr>
        <w:tc>
          <w:tcPr>
            <w:tcW w:w="763" w:type="pct"/>
            <w:vMerge/>
            <w:tcBorders>
              <w:top w:val="nil"/>
            </w:tcBorders>
          </w:tcPr>
          <w:p w14:paraId="7E329223" w14:textId="77777777" w:rsidR="00BC2482" w:rsidRPr="00BC2482" w:rsidRDefault="00BC2482" w:rsidP="00B8227D">
            <w:pPr>
              <w:spacing w:line="480" w:lineRule="auto"/>
              <w:rPr>
                <w:rFonts w:cs="Times New Roman"/>
                <w:sz w:val="22"/>
              </w:rPr>
            </w:pPr>
          </w:p>
        </w:tc>
        <w:tc>
          <w:tcPr>
            <w:tcW w:w="1840" w:type="pct"/>
            <w:gridSpan w:val="2"/>
          </w:tcPr>
          <w:p w14:paraId="751D32BC" w14:textId="77777777" w:rsidR="00BC2482" w:rsidRPr="00BC2482" w:rsidRDefault="00BC2482" w:rsidP="00B8227D">
            <w:pPr>
              <w:pStyle w:val="TableParagraph"/>
              <w:spacing w:line="480" w:lineRule="auto"/>
            </w:pPr>
            <w:r w:rsidRPr="00BC2482">
              <w:t>Neuropathy</w:t>
            </w:r>
          </w:p>
        </w:tc>
        <w:tc>
          <w:tcPr>
            <w:tcW w:w="1198" w:type="pct"/>
          </w:tcPr>
          <w:p w14:paraId="7C305765" w14:textId="77777777" w:rsidR="00BC2482" w:rsidRPr="00BC2482" w:rsidRDefault="00BC2482" w:rsidP="00B8227D">
            <w:pPr>
              <w:pStyle w:val="TableParagraph"/>
              <w:spacing w:line="480" w:lineRule="auto"/>
            </w:pPr>
            <w:r w:rsidRPr="00BC2482">
              <w:t>250.6x, 337.1, 354, 355,</w:t>
            </w:r>
          </w:p>
          <w:p w14:paraId="6595BCB1" w14:textId="77777777" w:rsidR="00BC2482" w:rsidRPr="00BC2482" w:rsidRDefault="00BC2482" w:rsidP="00B8227D">
            <w:pPr>
              <w:pStyle w:val="TableParagraph"/>
              <w:spacing w:line="480" w:lineRule="auto"/>
            </w:pPr>
            <w:r w:rsidRPr="00BC2482">
              <w:t>357.2, 377.xx, 536.3,</w:t>
            </w:r>
          </w:p>
          <w:p w14:paraId="3C74CE02" w14:textId="77777777" w:rsidR="00BC2482" w:rsidRPr="00BC2482" w:rsidRDefault="00BC2482" w:rsidP="00B8227D">
            <w:pPr>
              <w:pStyle w:val="TableParagraph"/>
              <w:spacing w:line="480" w:lineRule="auto"/>
            </w:pPr>
            <w:r w:rsidRPr="00BC2482">
              <w:t>596.54, 607.84, 713.5</w:t>
            </w:r>
          </w:p>
        </w:tc>
        <w:tc>
          <w:tcPr>
            <w:tcW w:w="1198" w:type="pct"/>
          </w:tcPr>
          <w:p w14:paraId="680FF84B" w14:textId="77777777" w:rsidR="00BC2482" w:rsidRPr="00BC2482" w:rsidRDefault="00BC2482" w:rsidP="00B8227D">
            <w:pPr>
              <w:pStyle w:val="TableParagraph"/>
              <w:spacing w:line="480" w:lineRule="auto"/>
              <w:ind w:left="0"/>
            </w:pPr>
          </w:p>
        </w:tc>
      </w:tr>
      <w:tr w:rsidR="00BC2482" w:rsidRPr="00BC2482" w14:paraId="39770FC5" w14:textId="77777777" w:rsidTr="00B8227D">
        <w:trPr>
          <w:trHeight w:val="1610"/>
        </w:trPr>
        <w:tc>
          <w:tcPr>
            <w:tcW w:w="763" w:type="pct"/>
            <w:vMerge/>
            <w:tcBorders>
              <w:top w:val="nil"/>
            </w:tcBorders>
          </w:tcPr>
          <w:p w14:paraId="0F5A53F5" w14:textId="77777777" w:rsidR="00BC2482" w:rsidRPr="00BC2482" w:rsidRDefault="00BC2482" w:rsidP="00B8227D">
            <w:pPr>
              <w:spacing w:line="480" w:lineRule="auto"/>
              <w:rPr>
                <w:rFonts w:cs="Times New Roman"/>
                <w:sz w:val="22"/>
              </w:rPr>
            </w:pPr>
          </w:p>
        </w:tc>
        <w:tc>
          <w:tcPr>
            <w:tcW w:w="1840" w:type="pct"/>
            <w:gridSpan w:val="2"/>
          </w:tcPr>
          <w:p w14:paraId="175396E1" w14:textId="77777777" w:rsidR="00BC2482" w:rsidRPr="00BC2482" w:rsidRDefault="00BC2482" w:rsidP="00B8227D">
            <w:pPr>
              <w:pStyle w:val="TableParagraph"/>
              <w:spacing w:line="480" w:lineRule="auto"/>
            </w:pPr>
            <w:r w:rsidRPr="00BC2482">
              <w:t>Retinopathy</w:t>
            </w:r>
          </w:p>
        </w:tc>
        <w:tc>
          <w:tcPr>
            <w:tcW w:w="1198" w:type="pct"/>
          </w:tcPr>
          <w:p w14:paraId="7CCFE40A" w14:textId="77777777" w:rsidR="00BC2482" w:rsidRPr="00BC2482" w:rsidRDefault="00BC2482" w:rsidP="00B8227D">
            <w:pPr>
              <w:pStyle w:val="TableParagraph"/>
              <w:spacing w:line="480" w:lineRule="auto"/>
            </w:pPr>
            <w:r w:rsidRPr="00BC2482">
              <w:t>250.5x, 361.0x, 361.9,</w:t>
            </w:r>
          </w:p>
          <w:p w14:paraId="4E6C5D93" w14:textId="77777777" w:rsidR="00BC2482" w:rsidRPr="00BC2482" w:rsidRDefault="00BC2482" w:rsidP="00B8227D">
            <w:pPr>
              <w:pStyle w:val="TableParagraph"/>
              <w:spacing w:line="480" w:lineRule="auto"/>
            </w:pPr>
            <w:r w:rsidRPr="00BC2482">
              <w:t>362.0x, 362.1x,</w:t>
            </w:r>
            <w:r w:rsidRPr="00BC2482">
              <w:rPr>
                <w:spacing w:val="-6"/>
              </w:rPr>
              <w:t xml:space="preserve"> </w:t>
            </w:r>
            <w:r w:rsidRPr="00BC2482">
              <w:t>362.83,</w:t>
            </w:r>
          </w:p>
          <w:p w14:paraId="2E4EB9AE" w14:textId="77777777" w:rsidR="00BC2482" w:rsidRPr="00BC2482" w:rsidRDefault="00BC2482" w:rsidP="00B8227D">
            <w:pPr>
              <w:pStyle w:val="TableParagraph"/>
              <w:spacing w:before="1" w:line="480" w:lineRule="auto"/>
            </w:pPr>
            <w:r w:rsidRPr="00BC2482">
              <w:t>364.42, 365.44,</w:t>
            </w:r>
            <w:r w:rsidRPr="00BC2482">
              <w:rPr>
                <w:spacing w:val="-8"/>
              </w:rPr>
              <w:t xml:space="preserve"> </w:t>
            </w:r>
            <w:r w:rsidRPr="00BC2482">
              <w:t>365.6x,</w:t>
            </w:r>
          </w:p>
          <w:p w14:paraId="1D36038E" w14:textId="77777777" w:rsidR="00BC2482" w:rsidRPr="00BC2482" w:rsidRDefault="00BC2482" w:rsidP="00B8227D">
            <w:pPr>
              <w:pStyle w:val="TableParagraph"/>
              <w:spacing w:line="480" w:lineRule="auto"/>
            </w:pPr>
            <w:r w:rsidRPr="00BC2482">
              <w:t>366.1x, 366.41,</w:t>
            </w:r>
            <w:r w:rsidRPr="00BC2482">
              <w:rPr>
                <w:spacing w:val="-9"/>
              </w:rPr>
              <w:t xml:space="preserve"> </w:t>
            </w:r>
            <w:r w:rsidRPr="00BC2482">
              <w:t>369.xx,</w:t>
            </w:r>
          </w:p>
          <w:p w14:paraId="3C333308" w14:textId="77777777" w:rsidR="00BC2482" w:rsidRPr="00BC2482" w:rsidRDefault="00BC2482" w:rsidP="00B8227D">
            <w:pPr>
              <w:pStyle w:val="TableParagraph"/>
              <w:spacing w:line="480" w:lineRule="auto"/>
            </w:pPr>
            <w:r w:rsidRPr="00BC2482">
              <w:t>377.xx, 379.2x,</w:t>
            </w:r>
            <w:r w:rsidRPr="00BC2482">
              <w:rPr>
                <w:spacing w:val="-5"/>
              </w:rPr>
              <w:t xml:space="preserve"> </w:t>
            </w:r>
            <w:r w:rsidRPr="00BC2482">
              <w:t>369.0x-</w:t>
            </w:r>
          </w:p>
          <w:p w14:paraId="13398896" w14:textId="77777777" w:rsidR="00BC2482" w:rsidRPr="00BC2482" w:rsidRDefault="00BC2482" w:rsidP="00B8227D">
            <w:pPr>
              <w:pStyle w:val="TableParagraph"/>
              <w:spacing w:line="480" w:lineRule="auto"/>
            </w:pPr>
            <w:r w:rsidRPr="00BC2482">
              <w:t>369.9x, V431</w:t>
            </w:r>
          </w:p>
        </w:tc>
        <w:tc>
          <w:tcPr>
            <w:tcW w:w="1198" w:type="pct"/>
          </w:tcPr>
          <w:p w14:paraId="21398B55" w14:textId="77777777" w:rsidR="00BC2482" w:rsidRPr="00BC2482" w:rsidRDefault="00BC2482" w:rsidP="00B8227D">
            <w:pPr>
              <w:pStyle w:val="TableParagraph"/>
              <w:spacing w:line="480" w:lineRule="auto"/>
              <w:ind w:left="107"/>
            </w:pPr>
            <w:r w:rsidRPr="00BC2482">
              <w:t>13.xx, 14.33,14.34,</w:t>
            </w:r>
          </w:p>
          <w:p w14:paraId="37A2EF21" w14:textId="77777777" w:rsidR="00BC2482" w:rsidRPr="00BC2482" w:rsidRDefault="00BC2482" w:rsidP="00B8227D">
            <w:pPr>
              <w:pStyle w:val="TableParagraph"/>
              <w:spacing w:line="480" w:lineRule="auto"/>
              <w:ind w:left="107"/>
            </w:pPr>
            <w:r w:rsidRPr="00BC2482">
              <w:t>14.35,</w:t>
            </w:r>
          </w:p>
          <w:p w14:paraId="00BCA81F" w14:textId="77777777" w:rsidR="00BC2482" w:rsidRPr="00BC2482" w:rsidRDefault="00BC2482" w:rsidP="00B8227D">
            <w:pPr>
              <w:pStyle w:val="TableParagraph"/>
              <w:spacing w:before="1" w:line="480" w:lineRule="auto"/>
              <w:ind w:left="107"/>
            </w:pPr>
            <w:r w:rsidRPr="00BC2482">
              <w:t>14.53, 14.54, 14.55,</w:t>
            </w:r>
          </w:p>
          <w:p w14:paraId="608A6CA6" w14:textId="77777777" w:rsidR="00BC2482" w:rsidRPr="00BC2482" w:rsidRDefault="00BC2482" w:rsidP="00B8227D">
            <w:pPr>
              <w:pStyle w:val="TableParagraph"/>
              <w:spacing w:line="480" w:lineRule="auto"/>
              <w:ind w:left="107"/>
            </w:pPr>
            <w:r w:rsidRPr="00BC2482">
              <w:t>14.73, 14.74</w:t>
            </w:r>
          </w:p>
        </w:tc>
      </w:tr>
    </w:tbl>
    <w:p w14:paraId="27A4DA5A" w14:textId="77777777" w:rsidR="00BC2482" w:rsidRPr="00BC2482" w:rsidRDefault="00BC2482" w:rsidP="00BC2482">
      <w:pPr>
        <w:pStyle w:val="Corpotesto"/>
        <w:spacing w:line="480" w:lineRule="auto"/>
      </w:pPr>
      <w:r w:rsidRPr="00BC2482">
        <w:t>ICD-9-CM=International Classification of Disease, 9</w:t>
      </w:r>
      <w:r w:rsidRPr="00BC2482">
        <w:rPr>
          <w:vertAlign w:val="superscript"/>
        </w:rPr>
        <w:t>th</w:t>
      </w:r>
      <w:r w:rsidRPr="00BC2482">
        <w:t xml:space="preserve"> edition, clinical modification.</w:t>
      </w:r>
    </w:p>
    <w:p w14:paraId="22EE574E" w14:textId="77777777" w:rsidR="00C410DF" w:rsidRDefault="00C410DF" w:rsidP="002B4A57"/>
    <w:p w14:paraId="3F78C01B" w14:textId="77777777" w:rsidR="00C410DF" w:rsidRPr="002B4A57" w:rsidRDefault="00C410DF" w:rsidP="002B4A57">
      <w:pPr>
        <w:rPr>
          <w:rFonts w:cs="Times New Roman"/>
          <w:szCs w:val="24"/>
          <w:u w:val="single"/>
        </w:rPr>
      </w:pPr>
    </w:p>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C5997" w14:textId="77777777" w:rsidR="00C41FCB" w:rsidRDefault="00C41FCB" w:rsidP="00117666">
      <w:pPr>
        <w:spacing w:after="0"/>
      </w:pPr>
      <w:r>
        <w:separator/>
      </w:r>
    </w:p>
  </w:endnote>
  <w:endnote w:type="continuationSeparator" w:id="0">
    <w:p w14:paraId="3B38F4C1" w14:textId="77777777" w:rsidR="00C41FCB" w:rsidRDefault="00C41FC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1F927" w14:textId="77777777" w:rsidR="00C41FCB" w:rsidRDefault="00C41FCB" w:rsidP="00117666">
      <w:pPr>
        <w:spacing w:after="0"/>
      </w:pPr>
      <w:r>
        <w:separator/>
      </w:r>
    </w:p>
  </w:footnote>
  <w:footnote w:type="continuationSeparator" w:id="0">
    <w:p w14:paraId="3B163C28" w14:textId="77777777" w:rsidR="00C41FCB" w:rsidRDefault="00C41FC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D406F3"/>
    <w:multiLevelType w:val="hybridMultilevel"/>
    <w:tmpl w:val="72FA6710"/>
    <w:lvl w:ilvl="0" w:tplc="438CD3D2">
      <w:numFmt w:val="bullet"/>
      <w:lvlText w:val=""/>
      <w:lvlJc w:val="left"/>
      <w:pPr>
        <w:ind w:left="344" w:hanging="284"/>
      </w:pPr>
      <w:rPr>
        <w:rFonts w:ascii="Symbol" w:eastAsia="Symbol" w:hAnsi="Symbol" w:cs="Symbol" w:hint="default"/>
        <w:w w:val="99"/>
        <w:sz w:val="20"/>
        <w:szCs w:val="20"/>
        <w:lang w:val="en-US" w:eastAsia="en-US" w:bidi="ar-SA"/>
      </w:rPr>
    </w:lvl>
    <w:lvl w:ilvl="1" w:tplc="A85EA73A">
      <w:numFmt w:val="bullet"/>
      <w:lvlText w:val="•"/>
      <w:lvlJc w:val="left"/>
      <w:pPr>
        <w:ind w:left="506" w:hanging="284"/>
      </w:pPr>
      <w:rPr>
        <w:rFonts w:hint="default"/>
        <w:lang w:val="en-US" w:eastAsia="en-US" w:bidi="ar-SA"/>
      </w:rPr>
    </w:lvl>
    <w:lvl w:ilvl="2" w:tplc="F7D06BB0">
      <w:numFmt w:val="bullet"/>
      <w:lvlText w:val="•"/>
      <w:lvlJc w:val="left"/>
      <w:pPr>
        <w:ind w:left="673" w:hanging="284"/>
      </w:pPr>
      <w:rPr>
        <w:rFonts w:hint="default"/>
        <w:lang w:val="en-US" w:eastAsia="en-US" w:bidi="ar-SA"/>
      </w:rPr>
    </w:lvl>
    <w:lvl w:ilvl="3" w:tplc="AF6C4D44">
      <w:numFmt w:val="bullet"/>
      <w:lvlText w:val="•"/>
      <w:lvlJc w:val="left"/>
      <w:pPr>
        <w:ind w:left="840" w:hanging="284"/>
      </w:pPr>
      <w:rPr>
        <w:rFonts w:hint="default"/>
        <w:lang w:val="en-US" w:eastAsia="en-US" w:bidi="ar-SA"/>
      </w:rPr>
    </w:lvl>
    <w:lvl w:ilvl="4" w:tplc="B35E919C">
      <w:numFmt w:val="bullet"/>
      <w:lvlText w:val="•"/>
      <w:lvlJc w:val="left"/>
      <w:pPr>
        <w:ind w:left="1006" w:hanging="284"/>
      </w:pPr>
      <w:rPr>
        <w:rFonts w:hint="default"/>
        <w:lang w:val="en-US" w:eastAsia="en-US" w:bidi="ar-SA"/>
      </w:rPr>
    </w:lvl>
    <w:lvl w:ilvl="5" w:tplc="B4164B1A">
      <w:numFmt w:val="bullet"/>
      <w:lvlText w:val="•"/>
      <w:lvlJc w:val="left"/>
      <w:pPr>
        <w:ind w:left="1173" w:hanging="284"/>
      </w:pPr>
      <w:rPr>
        <w:rFonts w:hint="default"/>
        <w:lang w:val="en-US" w:eastAsia="en-US" w:bidi="ar-SA"/>
      </w:rPr>
    </w:lvl>
    <w:lvl w:ilvl="6" w:tplc="8EDC0A6A">
      <w:numFmt w:val="bullet"/>
      <w:lvlText w:val="•"/>
      <w:lvlJc w:val="left"/>
      <w:pPr>
        <w:ind w:left="1340" w:hanging="284"/>
      </w:pPr>
      <w:rPr>
        <w:rFonts w:hint="default"/>
        <w:lang w:val="en-US" w:eastAsia="en-US" w:bidi="ar-SA"/>
      </w:rPr>
    </w:lvl>
    <w:lvl w:ilvl="7" w:tplc="F544EA40">
      <w:numFmt w:val="bullet"/>
      <w:lvlText w:val="•"/>
      <w:lvlJc w:val="left"/>
      <w:pPr>
        <w:ind w:left="1506" w:hanging="284"/>
      </w:pPr>
      <w:rPr>
        <w:rFonts w:hint="default"/>
        <w:lang w:val="en-US" w:eastAsia="en-US" w:bidi="ar-SA"/>
      </w:rPr>
    </w:lvl>
    <w:lvl w:ilvl="8" w:tplc="4E5A63DC">
      <w:numFmt w:val="bullet"/>
      <w:lvlText w:val="•"/>
      <w:lvlJc w:val="left"/>
      <w:pPr>
        <w:ind w:left="1673" w:hanging="284"/>
      </w:pPr>
      <w:rPr>
        <w:rFonts w:hint="default"/>
        <w:lang w:val="en-US" w:eastAsia="en-US" w:bidi="ar-SA"/>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E6B53"/>
    <w:multiLevelType w:val="hybridMultilevel"/>
    <w:tmpl w:val="5C3CFCA8"/>
    <w:lvl w:ilvl="0" w:tplc="6B8E9BB4">
      <w:numFmt w:val="bullet"/>
      <w:lvlText w:val=""/>
      <w:lvlJc w:val="left"/>
      <w:pPr>
        <w:ind w:left="344" w:hanging="284"/>
      </w:pPr>
      <w:rPr>
        <w:rFonts w:ascii="Symbol" w:eastAsia="Symbol" w:hAnsi="Symbol" w:cs="Symbol" w:hint="default"/>
        <w:w w:val="99"/>
        <w:sz w:val="20"/>
        <w:szCs w:val="20"/>
        <w:lang w:val="en-US" w:eastAsia="en-US" w:bidi="ar-SA"/>
      </w:rPr>
    </w:lvl>
    <w:lvl w:ilvl="1" w:tplc="E77E9286">
      <w:numFmt w:val="bullet"/>
      <w:lvlText w:val="•"/>
      <w:lvlJc w:val="left"/>
      <w:pPr>
        <w:ind w:left="506" w:hanging="284"/>
      </w:pPr>
      <w:rPr>
        <w:rFonts w:hint="default"/>
        <w:lang w:val="en-US" w:eastAsia="en-US" w:bidi="ar-SA"/>
      </w:rPr>
    </w:lvl>
    <w:lvl w:ilvl="2" w:tplc="AB6A8744">
      <w:numFmt w:val="bullet"/>
      <w:lvlText w:val="•"/>
      <w:lvlJc w:val="left"/>
      <w:pPr>
        <w:ind w:left="673" w:hanging="284"/>
      </w:pPr>
      <w:rPr>
        <w:rFonts w:hint="default"/>
        <w:lang w:val="en-US" w:eastAsia="en-US" w:bidi="ar-SA"/>
      </w:rPr>
    </w:lvl>
    <w:lvl w:ilvl="3" w:tplc="BF3263E0">
      <w:numFmt w:val="bullet"/>
      <w:lvlText w:val="•"/>
      <w:lvlJc w:val="left"/>
      <w:pPr>
        <w:ind w:left="840" w:hanging="284"/>
      </w:pPr>
      <w:rPr>
        <w:rFonts w:hint="default"/>
        <w:lang w:val="en-US" w:eastAsia="en-US" w:bidi="ar-SA"/>
      </w:rPr>
    </w:lvl>
    <w:lvl w:ilvl="4" w:tplc="F2A089D0">
      <w:numFmt w:val="bullet"/>
      <w:lvlText w:val="•"/>
      <w:lvlJc w:val="left"/>
      <w:pPr>
        <w:ind w:left="1006" w:hanging="284"/>
      </w:pPr>
      <w:rPr>
        <w:rFonts w:hint="default"/>
        <w:lang w:val="en-US" w:eastAsia="en-US" w:bidi="ar-SA"/>
      </w:rPr>
    </w:lvl>
    <w:lvl w:ilvl="5" w:tplc="8CFE5F58">
      <w:numFmt w:val="bullet"/>
      <w:lvlText w:val="•"/>
      <w:lvlJc w:val="left"/>
      <w:pPr>
        <w:ind w:left="1173" w:hanging="284"/>
      </w:pPr>
      <w:rPr>
        <w:rFonts w:hint="default"/>
        <w:lang w:val="en-US" w:eastAsia="en-US" w:bidi="ar-SA"/>
      </w:rPr>
    </w:lvl>
    <w:lvl w:ilvl="6" w:tplc="41A6DFBA">
      <w:numFmt w:val="bullet"/>
      <w:lvlText w:val="•"/>
      <w:lvlJc w:val="left"/>
      <w:pPr>
        <w:ind w:left="1340" w:hanging="284"/>
      </w:pPr>
      <w:rPr>
        <w:rFonts w:hint="default"/>
        <w:lang w:val="en-US" w:eastAsia="en-US" w:bidi="ar-SA"/>
      </w:rPr>
    </w:lvl>
    <w:lvl w:ilvl="7" w:tplc="67C2E476">
      <w:numFmt w:val="bullet"/>
      <w:lvlText w:val="•"/>
      <w:lvlJc w:val="left"/>
      <w:pPr>
        <w:ind w:left="1506" w:hanging="284"/>
      </w:pPr>
      <w:rPr>
        <w:rFonts w:hint="default"/>
        <w:lang w:val="en-US" w:eastAsia="en-US" w:bidi="ar-SA"/>
      </w:rPr>
    </w:lvl>
    <w:lvl w:ilvl="8" w:tplc="40348F14">
      <w:numFmt w:val="bullet"/>
      <w:lvlText w:val="•"/>
      <w:lvlJc w:val="left"/>
      <w:pPr>
        <w:ind w:left="1673" w:hanging="284"/>
      </w:pPr>
      <w:rPr>
        <w:rFonts w:hint="default"/>
        <w:lang w:val="en-US" w:eastAsia="en-US" w:bidi="ar-SA"/>
      </w:r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8"/>
  </w:num>
  <w:num w:numId="9">
    <w:abstractNumId w:val="8"/>
  </w:num>
  <w:num w:numId="10">
    <w:abstractNumId w:val="8"/>
  </w:num>
  <w:num w:numId="11">
    <w:abstractNumId w:val="8"/>
  </w:num>
  <w:num w:numId="12">
    <w:abstractNumId w:val="8"/>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875B0"/>
    <w:rsid w:val="002936E4"/>
    <w:rsid w:val="002B4A57"/>
    <w:rsid w:val="002C74CA"/>
    <w:rsid w:val="003123F4"/>
    <w:rsid w:val="003544FB"/>
    <w:rsid w:val="003D2F2D"/>
    <w:rsid w:val="00401590"/>
    <w:rsid w:val="0044669C"/>
    <w:rsid w:val="00447801"/>
    <w:rsid w:val="00452E9C"/>
    <w:rsid w:val="004735C8"/>
    <w:rsid w:val="004900FB"/>
    <w:rsid w:val="004947A6"/>
    <w:rsid w:val="004961FF"/>
    <w:rsid w:val="00503E31"/>
    <w:rsid w:val="00517A89"/>
    <w:rsid w:val="005250F2"/>
    <w:rsid w:val="00593EEA"/>
    <w:rsid w:val="005A5EEE"/>
    <w:rsid w:val="006375C7"/>
    <w:rsid w:val="00654E8F"/>
    <w:rsid w:val="00660D05"/>
    <w:rsid w:val="006820B1"/>
    <w:rsid w:val="006A5547"/>
    <w:rsid w:val="006B7D14"/>
    <w:rsid w:val="00701727"/>
    <w:rsid w:val="0070566C"/>
    <w:rsid w:val="00706619"/>
    <w:rsid w:val="00714C50"/>
    <w:rsid w:val="00725A7D"/>
    <w:rsid w:val="007501BE"/>
    <w:rsid w:val="00790BB3"/>
    <w:rsid w:val="007C206C"/>
    <w:rsid w:val="00817DD6"/>
    <w:rsid w:val="0083759F"/>
    <w:rsid w:val="00885156"/>
    <w:rsid w:val="009151AA"/>
    <w:rsid w:val="0093429D"/>
    <w:rsid w:val="00943573"/>
    <w:rsid w:val="00961F6A"/>
    <w:rsid w:val="00964134"/>
    <w:rsid w:val="00970F7D"/>
    <w:rsid w:val="00994A3D"/>
    <w:rsid w:val="009C2B12"/>
    <w:rsid w:val="009E6560"/>
    <w:rsid w:val="00A174D9"/>
    <w:rsid w:val="00AA4D24"/>
    <w:rsid w:val="00AB6715"/>
    <w:rsid w:val="00B1671E"/>
    <w:rsid w:val="00B25EB8"/>
    <w:rsid w:val="00B37F4D"/>
    <w:rsid w:val="00BC2482"/>
    <w:rsid w:val="00C410DF"/>
    <w:rsid w:val="00C41FCB"/>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 w:type="paragraph" w:customStyle="1" w:styleId="Tableheadings">
    <w:name w:val="Table headings"/>
    <w:basedOn w:val="Normale"/>
    <w:link w:val="TableheadingsChar"/>
    <w:rsid w:val="009E6560"/>
    <w:pPr>
      <w:spacing w:before="40" w:after="0" w:line="360" w:lineRule="auto"/>
      <w:jc w:val="center"/>
    </w:pPr>
    <w:rPr>
      <w:rFonts w:ascii="Arial" w:eastAsia="Times New Roman" w:hAnsi="Arial" w:cs="Times New Roman"/>
      <w:b/>
      <w:sz w:val="20"/>
      <w:szCs w:val="20"/>
      <w:lang w:val="en-GB"/>
    </w:rPr>
  </w:style>
  <w:style w:type="character" w:customStyle="1" w:styleId="TableheadingsChar">
    <w:name w:val="Table headings Char"/>
    <w:link w:val="Tableheadings"/>
    <w:locked/>
    <w:rsid w:val="009E6560"/>
    <w:rPr>
      <w:rFonts w:ascii="Arial" w:eastAsia="Times New Roman" w:hAnsi="Arial" w:cs="Times New Roman"/>
      <w:b/>
      <w:sz w:val="20"/>
      <w:szCs w:val="20"/>
      <w:lang w:val="en-GB"/>
    </w:rPr>
  </w:style>
  <w:style w:type="paragraph" w:customStyle="1" w:styleId="Tabletext">
    <w:name w:val="Table text"/>
    <w:link w:val="TabletextChar"/>
    <w:qFormat/>
    <w:rsid w:val="009E6560"/>
    <w:pPr>
      <w:spacing w:after="0" w:line="360" w:lineRule="auto"/>
    </w:pPr>
    <w:rPr>
      <w:rFonts w:ascii="Arial" w:eastAsia="Times New Roman" w:hAnsi="Arial" w:cs="Times New Roman"/>
      <w:sz w:val="20"/>
      <w:szCs w:val="20"/>
    </w:rPr>
  </w:style>
  <w:style w:type="character" w:customStyle="1" w:styleId="TabletextChar">
    <w:name w:val="Table text Char"/>
    <w:basedOn w:val="Carpredefinitoparagrafo"/>
    <w:link w:val="Tabletext"/>
    <w:locked/>
    <w:rsid w:val="009E6560"/>
    <w:rPr>
      <w:rFonts w:ascii="Arial" w:eastAsia="Times New Roman" w:hAnsi="Arial" w:cs="Times New Roman"/>
      <w:sz w:val="20"/>
      <w:szCs w:val="20"/>
    </w:rPr>
  </w:style>
  <w:style w:type="paragraph" w:styleId="Corpotesto">
    <w:name w:val="Body Text"/>
    <w:basedOn w:val="Normale"/>
    <w:link w:val="CorpotestoCarattere"/>
    <w:uiPriority w:val="1"/>
    <w:qFormat/>
    <w:rsid w:val="00961F6A"/>
    <w:pPr>
      <w:widowControl w:val="0"/>
      <w:autoSpaceDE w:val="0"/>
      <w:autoSpaceDN w:val="0"/>
      <w:spacing w:before="0" w:after="0"/>
    </w:pPr>
    <w:rPr>
      <w:rFonts w:eastAsia="Times New Roman" w:cs="Times New Roman"/>
      <w:sz w:val="20"/>
      <w:szCs w:val="20"/>
    </w:rPr>
  </w:style>
  <w:style w:type="character" w:customStyle="1" w:styleId="CorpotestoCarattere">
    <w:name w:val="Corpo testo Carattere"/>
    <w:basedOn w:val="Carpredefinitoparagrafo"/>
    <w:link w:val="Corpotesto"/>
    <w:uiPriority w:val="1"/>
    <w:rsid w:val="00961F6A"/>
    <w:rPr>
      <w:rFonts w:ascii="Times New Roman" w:eastAsia="Times New Roman" w:hAnsi="Times New Roman" w:cs="Times New Roman"/>
      <w:sz w:val="20"/>
      <w:szCs w:val="20"/>
    </w:rPr>
  </w:style>
  <w:style w:type="paragraph" w:customStyle="1" w:styleId="tabfignote">
    <w:name w:val="tab/fig note"/>
    <w:qFormat/>
    <w:rsid w:val="00961F6A"/>
    <w:pPr>
      <w:keepLines/>
      <w:spacing w:before="120" w:after="0" w:line="360" w:lineRule="auto"/>
    </w:pPr>
    <w:rPr>
      <w:rFonts w:ascii="Arial" w:eastAsia="Times New Roman" w:hAnsi="Arial" w:cs="Times New Roman"/>
      <w:sz w:val="18"/>
      <w:szCs w:val="20"/>
    </w:rPr>
  </w:style>
  <w:style w:type="table" w:customStyle="1" w:styleId="TableNormal1">
    <w:name w:val="Table Normal1"/>
    <w:uiPriority w:val="2"/>
    <w:semiHidden/>
    <w:unhideWhenUsed/>
    <w:qFormat/>
    <w:rsid w:val="00BC248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C2482"/>
    <w:pPr>
      <w:widowControl w:val="0"/>
      <w:autoSpaceDE w:val="0"/>
      <w:autoSpaceDN w:val="0"/>
      <w:spacing w:before="0" w:after="0"/>
      <w:ind w:left="103"/>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C4CBFD-3C01-45FE-A862-DB5E6DB5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6</TotalTime>
  <Pages>11</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Sara Mucherino</cp:lastModifiedBy>
  <cp:revision>11</cp:revision>
  <cp:lastPrinted>2013-10-03T12:51:00Z</cp:lastPrinted>
  <dcterms:created xsi:type="dcterms:W3CDTF">2020-07-21T08:39:00Z</dcterms:created>
  <dcterms:modified xsi:type="dcterms:W3CDTF">2020-07-21T16:56:00Z</dcterms:modified>
</cp:coreProperties>
</file>