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6E1785" w14:textId="0F66997B" w:rsidR="00042D84" w:rsidRDefault="0051663A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38574155"/>
      <w:r>
        <w:rPr>
          <w:rFonts w:ascii="Times New Roman" w:hAnsi="Times New Roman" w:cs="Times New Roman"/>
          <w:b/>
          <w:bCs/>
          <w:sz w:val="24"/>
          <w:szCs w:val="24"/>
        </w:rPr>
        <w:t xml:space="preserve">Supplemental </w:t>
      </w:r>
      <w:bookmarkEnd w:id="0"/>
      <w:r w:rsidR="00EB1A37">
        <w:rPr>
          <w:rFonts w:ascii="Times New Roman" w:hAnsi="Times New Roman" w:cs="Times New Roman" w:hint="cs"/>
          <w:b/>
          <w:bCs/>
          <w:sz w:val="24"/>
          <w:szCs w:val="24"/>
        </w:rPr>
        <w:t>T</w:t>
      </w:r>
      <w:r w:rsidR="00EB1A37">
        <w:rPr>
          <w:rFonts w:ascii="Times New Roman" w:hAnsi="Times New Roman" w:cs="Times New Roman"/>
          <w:b/>
          <w:bCs/>
          <w:sz w:val="24"/>
          <w:szCs w:val="24"/>
        </w:rPr>
        <w:t xml:space="preserve">able </w:t>
      </w:r>
      <w:r>
        <w:rPr>
          <w:rFonts w:ascii="Times New Roman" w:hAnsi="Times New Roman" w:cs="Times New Roman" w:hint="eastAsia"/>
          <w:b/>
          <w:bCs/>
          <w:sz w:val="24"/>
          <w:szCs w:val="24"/>
        </w:rPr>
        <w:t>S</w:t>
      </w:r>
      <w:r w:rsidR="00324499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EB1A37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EB1A37" w:rsidRPr="00EB1A37">
        <w:rPr>
          <w:rFonts w:ascii="Times New Roman" w:hAnsi="Times New Roman" w:cs="Times New Roman"/>
          <w:b/>
          <w:bCs/>
          <w:sz w:val="24"/>
          <w:szCs w:val="24"/>
        </w:rPr>
        <w:t xml:space="preserve">Jadad </w:t>
      </w:r>
      <w:r w:rsidR="00EB1A37">
        <w:rPr>
          <w:rFonts w:ascii="Times New Roman" w:hAnsi="Times New Roman" w:cs="Times New Roman"/>
          <w:b/>
          <w:bCs/>
          <w:sz w:val="24"/>
          <w:szCs w:val="24"/>
        </w:rPr>
        <w:t>scale</w:t>
      </w:r>
      <w:r w:rsidR="00EB1A37" w:rsidRPr="00EB1A37">
        <w:rPr>
          <w:rFonts w:ascii="Times New Roman" w:hAnsi="Times New Roman" w:cs="Times New Roman"/>
          <w:b/>
          <w:bCs/>
          <w:sz w:val="24"/>
          <w:szCs w:val="24"/>
        </w:rPr>
        <w:t xml:space="preserve"> of randomized controlled trials included in the meta-analysis.</w:t>
      </w:r>
    </w:p>
    <w:tbl>
      <w:tblPr>
        <w:tblW w:w="14742" w:type="dxa"/>
        <w:tblLook w:val="04A0" w:firstRow="1" w:lastRow="0" w:firstColumn="1" w:lastColumn="0" w:noHBand="0" w:noVBand="1"/>
      </w:tblPr>
      <w:tblGrid>
        <w:gridCol w:w="1985"/>
        <w:gridCol w:w="1650"/>
        <w:gridCol w:w="1894"/>
        <w:gridCol w:w="1701"/>
        <w:gridCol w:w="1275"/>
        <w:gridCol w:w="2127"/>
        <w:gridCol w:w="1701"/>
        <w:gridCol w:w="1559"/>
        <w:gridCol w:w="850"/>
      </w:tblGrid>
      <w:tr w:rsidR="00EB1A37" w:rsidRPr="00EB1A37" w14:paraId="3F95A089" w14:textId="77777777" w:rsidTr="001A5171">
        <w:trPr>
          <w:trHeight w:val="312"/>
        </w:trPr>
        <w:tc>
          <w:tcPr>
            <w:tcW w:w="1985" w:type="dxa"/>
            <w:vMerge w:val="restart"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noWrap/>
            <w:hideMark/>
          </w:tcPr>
          <w:p w14:paraId="763F3CAE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Study</w:t>
            </w:r>
          </w:p>
        </w:tc>
        <w:tc>
          <w:tcPr>
            <w:tcW w:w="1650" w:type="dxa"/>
            <w:vMerge w:val="restart"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noWrap/>
            <w:hideMark/>
          </w:tcPr>
          <w:p w14:paraId="7307CA5B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Randomization</w:t>
            </w:r>
          </w:p>
        </w:tc>
        <w:tc>
          <w:tcPr>
            <w:tcW w:w="1894" w:type="dxa"/>
            <w:vMerge w:val="restart"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hideMark/>
          </w:tcPr>
          <w:p w14:paraId="0CEAFBAC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The method of randomization</w:t>
            </w: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br/>
              <w:t>was described</w:t>
            </w: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br/>
              <w:t>and appropriate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hideMark/>
          </w:tcPr>
          <w:p w14:paraId="2DC5BDA4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The study was described as randomized</w:t>
            </w:r>
          </w:p>
        </w:tc>
        <w:tc>
          <w:tcPr>
            <w:tcW w:w="1275" w:type="dxa"/>
            <w:vMerge w:val="restart"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noWrap/>
            <w:hideMark/>
          </w:tcPr>
          <w:p w14:paraId="16091359" w14:textId="3DA758A4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Double</w:t>
            </w:r>
            <w:r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-</w:t>
            </w: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 xml:space="preserve"> blinding </w:t>
            </w:r>
          </w:p>
        </w:tc>
        <w:tc>
          <w:tcPr>
            <w:tcW w:w="2127" w:type="dxa"/>
            <w:vMerge w:val="restart"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hideMark/>
          </w:tcPr>
          <w:p w14:paraId="7537FDD8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The method of</w:t>
            </w: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br/>
              <w:t>double blinding</w:t>
            </w: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br/>
              <w:t>was described and</w:t>
            </w: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br/>
              <w:t>appropriate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hideMark/>
          </w:tcPr>
          <w:p w14:paraId="0012305F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The study was described as double blind</w:t>
            </w:r>
          </w:p>
        </w:tc>
        <w:tc>
          <w:tcPr>
            <w:tcW w:w="1559" w:type="dxa"/>
            <w:vMerge w:val="restart"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hideMark/>
          </w:tcPr>
          <w:p w14:paraId="54D66B60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Withdrawals</w:t>
            </w: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br/>
              <w:t>and dropouts</w:t>
            </w:r>
          </w:p>
        </w:tc>
        <w:tc>
          <w:tcPr>
            <w:tcW w:w="850" w:type="dxa"/>
            <w:vMerge w:val="restart"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hideMark/>
          </w:tcPr>
          <w:p w14:paraId="40E22AED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t>Total</w:t>
            </w: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br/>
              <w:t>Jadad</w:t>
            </w:r>
            <w:r w:rsidRPr="00EB1A37"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  <w:br/>
              <w:t>score</w:t>
            </w:r>
          </w:p>
        </w:tc>
      </w:tr>
      <w:tr w:rsidR="00EB1A37" w:rsidRPr="00EB1A37" w14:paraId="37F05C32" w14:textId="77777777" w:rsidTr="001A5171">
        <w:trPr>
          <w:trHeight w:val="312"/>
        </w:trPr>
        <w:tc>
          <w:tcPr>
            <w:tcW w:w="1985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6A3C8AD3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50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2FA69F70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94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263F5CE9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67DC2C96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04A75D73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23B8A7EC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7E0EC37A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176E08BF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735250BD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EB1A37" w:rsidRPr="00EB1A37" w14:paraId="4C3E060A" w14:textId="77777777" w:rsidTr="001A5171">
        <w:trPr>
          <w:trHeight w:val="312"/>
        </w:trPr>
        <w:tc>
          <w:tcPr>
            <w:tcW w:w="1985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1B0DB59F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50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77FD44DD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94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4A47C3A7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3E29B0C4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606F1389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204D61C9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53AD2EE4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35ECB69F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5526CAC7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EB1A37" w:rsidRPr="00EB1A37" w14:paraId="4BEA3F9D" w14:textId="77777777" w:rsidTr="001A5171">
        <w:trPr>
          <w:trHeight w:val="312"/>
        </w:trPr>
        <w:tc>
          <w:tcPr>
            <w:tcW w:w="1985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027A8DFF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50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32A61361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94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28423C5F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1012C19C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3A9A40E2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4AB7F551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0E4B0EC1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7081ABEC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12" w:space="0" w:color="auto"/>
              <w:left w:val="nil"/>
              <w:bottom w:val="single" w:sz="12" w:space="0" w:color="000000"/>
              <w:right w:val="nil"/>
            </w:tcBorders>
            <w:shd w:val="clear" w:color="auto" w:fill="E7E6E6" w:themeFill="background2"/>
            <w:vAlign w:val="center"/>
            <w:hideMark/>
          </w:tcPr>
          <w:p w14:paraId="39AD6436" w14:textId="77777777" w:rsidR="00EB1A37" w:rsidRPr="00EB1A37" w:rsidRDefault="00EB1A37" w:rsidP="00EB1A37">
            <w:pPr>
              <w:widowControl/>
              <w:jc w:val="left"/>
              <w:rPr>
                <w:rFonts w:ascii="Arial" w:eastAsia="等线" w:hAnsi="Arial" w:cs="Arial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BA7DEF" w:rsidRPr="00EB1A37" w14:paraId="19902503" w14:textId="77777777" w:rsidTr="00324499">
        <w:trPr>
          <w:trHeight w:val="400"/>
        </w:trPr>
        <w:tc>
          <w:tcPr>
            <w:tcW w:w="1985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74973543" w14:textId="252E2712" w:rsidR="00BA7DEF" w:rsidRPr="00EB1A37" w:rsidRDefault="00D26C11" w:rsidP="00BA7DEF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D26C11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Goéré</w:t>
            </w:r>
            <w:r w:rsidR="00BA7DEF" w:rsidRPr="00324499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et al</w:t>
            </w:r>
          </w:p>
        </w:tc>
        <w:tc>
          <w:tcPr>
            <w:tcW w:w="16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E33343" w14:textId="77777777" w:rsidR="00BA7DEF" w:rsidRPr="00EB1A37" w:rsidRDefault="00BA7DEF" w:rsidP="00BA7DEF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B438F7">
              <w:rPr>
                <w:rFonts w:ascii="Arial" w:eastAsia="等线" w:hAnsi="Arial" w:cs="Arial"/>
                <w:color w:val="FF0000"/>
                <w:kern w:val="0"/>
                <w:sz w:val="20"/>
                <w:szCs w:val="20"/>
              </w:rPr>
              <w:t>Yes</w:t>
            </w:r>
          </w:p>
        </w:tc>
        <w:tc>
          <w:tcPr>
            <w:tcW w:w="189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328F26" w14:textId="769D98F4" w:rsidR="00BA7DEF" w:rsidRPr="00EB1A37" w:rsidRDefault="00D26C11" w:rsidP="00BA7DEF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B438F7">
              <w:rPr>
                <w:rFonts w:ascii="Arial" w:eastAsia="等线" w:hAnsi="Arial" w:cs="Arial"/>
                <w:color w:val="FF0000"/>
                <w:kern w:val="0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AA574F" w14:textId="1701CA6B" w:rsidR="00BA7DEF" w:rsidRPr="00EB1A37" w:rsidRDefault="00E53842" w:rsidP="00BA7DEF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No</w:t>
            </w:r>
          </w:p>
        </w:tc>
        <w:tc>
          <w:tcPr>
            <w:tcW w:w="127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E43582" w14:textId="77777777" w:rsidR="00BA7DEF" w:rsidRPr="00EB1A37" w:rsidRDefault="00BA7DEF" w:rsidP="00BA7DEF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No</w:t>
            </w:r>
          </w:p>
        </w:tc>
        <w:tc>
          <w:tcPr>
            <w:tcW w:w="212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E5A4D4" w14:textId="77777777" w:rsidR="00BA7DEF" w:rsidRPr="00EB1A37" w:rsidRDefault="00BA7DEF" w:rsidP="00BA7DEF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No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F1225E" w14:textId="3ABF356D" w:rsidR="00BA7DEF" w:rsidRPr="00EB1A37" w:rsidRDefault="00D26C11" w:rsidP="00BA7DEF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No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069B0" w14:textId="4A4DEC3B" w:rsidR="00BA7DEF" w:rsidRPr="00EB1A37" w:rsidRDefault="00BA7DEF" w:rsidP="00BA7DEF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A32A08" w14:textId="44B50202" w:rsidR="00BA7DEF" w:rsidRPr="00EB1A37" w:rsidRDefault="00D26C11" w:rsidP="00BA7DEF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B438F7">
              <w:rPr>
                <w:rFonts w:ascii="Arial" w:eastAsia="等线" w:hAnsi="Arial" w:cs="Arial"/>
                <w:color w:val="FF0000"/>
                <w:kern w:val="0"/>
                <w:sz w:val="20"/>
                <w:szCs w:val="20"/>
              </w:rPr>
              <w:t>3</w:t>
            </w:r>
          </w:p>
        </w:tc>
      </w:tr>
      <w:tr w:rsidR="00EB1A37" w:rsidRPr="00EB1A37" w14:paraId="032666EC" w14:textId="77777777" w:rsidTr="00324499">
        <w:trPr>
          <w:trHeight w:val="400"/>
        </w:trPr>
        <w:tc>
          <w:tcPr>
            <w:tcW w:w="198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  <w:hideMark/>
          </w:tcPr>
          <w:p w14:paraId="49E8AF18" w14:textId="5F50366C" w:rsidR="00EB1A37" w:rsidRPr="00EB1A37" w:rsidRDefault="00324499" w:rsidP="00EB1A37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324499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Charlotte et al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91FEBC" w14:textId="77777777" w:rsidR="00EB1A37" w:rsidRPr="00EB1A37" w:rsidRDefault="00EB1A37" w:rsidP="00F94C46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Yes</w:t>
            </w:r>
          </w:p>
        </w:tc>
        <w:tc>
          <w:tcPr>
            <w:tcW w:w="189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E67C64" w14:textId="77777777" w:rsidR="00EB1A37" w:rsidRPr="00EB1A37" w:rsidRDefault="00EB1A37" w:rsidP="00F94C46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3ED92D" w14:textId="77777777" w:rsidR="00EB1A37" w:rsidRPr="00EB1A37" w:rsidRDefault="00EB1A37" w:rsidP="00F94C46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No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1E6CD1" w14:textId="77777777" w:rsidR="00EB1A37" w:rsidRPr="00EB1A37" w:rsidRDefault="00EB1A37" w:rsidP="00F94C46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No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413CC2" w14:textId="77777777" w:rsidR="00EB1A37" w:rsidRPr="00EB1A37" w:rsidRDefault="00EB1A37" w:rsidP="00F94C46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C4A61D" w14:textId="6F1AE8A8" w:rsidR="00EB1A37" w:rsidRPr="00EB1A37" w:rsidRDefault="00674515" w:rsidP="00F94C46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No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255AE9" w14:textId="77777777" w:rsidR="00EB1A37" w:rsidRPr="00EB1A37" w:rsidRDefault="00EB1A37" w:rsidP="00F94C46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 w:rsidRPr="00EB1A37"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1D7536" w14:textId="44E0AEAE" w:rsidR="00EB1A37" w:rsidRPr="00EB1A37" w:rsidRDefault="003D6B0B" w:rsidP="00F94C46">
            <w:pPr>
              <w:widowControl/>
              <w:jc w:val="left"/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eastAsia="等线" w:hAnsi="Arial" w:cs="Arial"/>
                <w:color w:val="000000"/>
                <w:kern w:val="0"/>
                <w:sz w:val="20"/>
                <w:szCs w:val="20"/>
              </w:rPr>
              <w:t>3</w:t>
            </w:r>
          </w:p>
        </w:tc>
      </w:tr>
    </w:tbl>
    <w:p w14:paraId="275A37DD" w14:textId="77777777" w:rsidR="00EB1A37" w:rsidRPr="00EB1A37" w:rsidRDefault="00EB1A37">
      <w:pPr>
        <w:rPr>
          <w:rFonts w:ascii="Arial" w:hAnsi="Arial" w:cs="Arial"/>
          <w:b/>
          <w:bCs/>
          <w:sz w:val="20"/>
          <w:szCs w:val="20"/>
        </w:rPr>
      </w:pPr>
    </w:p>
    <w:sectPr w:rsidR="00EB1A37" w:rsidRPr="00EB1A37" w:rsidSect="00EB1A37">
      <w:headerReference w:type="even" r:id="rId7"/>
      <w:headerReference w:type="default" r:id="rId8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979966" w14:textId="77777777" w:rsidR="007C745D" w:rsidRDefault="007C745D" w:rsidP="00EB1A37">
      <w:r>
        <w:separator/>
      </w:r>
    </w:p>
  </w:endnote>
  <w:endnote w:type="continuationSeparator" w:id="0">
    <w:p w14:paraId="5995AA39" w14:textId="77777777" w:rsidR="007C745D" w:rsidRDefault="007C745D" w:rsidP="00EB1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5EC852" w14:textId="77777777" w:rsidR="007C745D" w:rsidRDefault="007C745D" w:rsidP="00EB1A37">
      <w:r>
        <w:separator/>
      </w:r>
    </w:p>
  </w:footnote>
  <w:footnote w:type="continuationSeparator" w:id="0">
    <w:p w14:paraId="7B129F92" w14:textId="77777777" w:rsidR="007C745D" w:rsidRDefault="007C745D" w:rsidP="00EB1A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929782" w14:textId="77777777" w:rsidR="00EB1A37" w:rsidRDefault="00EB1A37" w:rsidP="00EB1A37">
    <w:pPr>
      <w:pStyle w:val="a3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07EAED" w14:textId="77777777" w:rsidR="00EB1A37" w:rsidRDefault="00EB1A37" w:rsidP="00EB1A37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46A"/>
    <w:rsid w:val="00042D84"/>
    <w:rsid w:val="0008684E"/>
    <w:rsid w:val="001A5171"/>
    <w:rsid w:val="001B0476"/>
    <w:rsid w:val="002167C9"/>
    <w:rsid w:val="00260E8E"/>
    <w:rsid w:val="002D7DF3"/>
    <w:rsid w:val="002E602E"/>
    <w:rsid w:val="00324499"/>
    <w:rsid w:val="003D6B0B"/>
    <w:rsid w:val="004C2892"/>
    <w:rsid w:val="0051663A"/>
    <w:rsid w:val="00644E5E"/>
    <w:rsid w:val="00674515"/>
    <w:rsid w:val="006E0D51"/>
    <w:rsid w:val="007C745D"/>
    <w:rsid w:val="007F00E2"/>
    <w:rsid w:val="0088346A"/>
    <w:rsid w:val="008A7E9B"/>
    <w:rsid w:val="009821C0"/>
    <w:rsid w:val="00AA347E"/>
    <w:rsid w:val="00AB17A1"/>
    <w:rsid w:val="00B438F7"/>
    <w:rsid w:val="00BA7DEF"/>
    <w:rsid w:val="00C03B9B"/>
    <w:rsid w:val="00C93D9D"/>
    <w:rsid w:val="00CA1E5B"/>
    <w:rsid w:val="00D26C11"/>
    <w:rsid w:val="00E53842"/>
    <w:rsid w:val="00EA12FA"/>
    <w:rsid w:val="00EB1A37"/>
    <w:rsid w:val="00EF088C"/>
    <w:rsid w:val="00F94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ACC50E"/>
  <w15:chartTrackingRefBased/>
  <w15:docId w15:val="{F08DFB13-A44F-4978-9634-50E67C78B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1A37"/>
    <w:pPr>
      <w:pBdr>
        <w:bottom w:val="single" w:sz="6" w:space="1" w:color="auto"/>
      </w:pBdr>
      <w:tabs>
        <w:tab w:val="center" w:pos="4513"/>
        <w:tab w:val="right" w:pos="902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B1A3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B1A37"/>
    <w:pPr>
      <w:tabs>
        <w:tab w:val="center" w:pos="4513"/>
        <w:tab w:val="right" w:pos="902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B1A37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B438F7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B438F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364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7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EE6D59-BB49-4DB6-AA19-0AE9F7F6F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72</Words>
  <Characters>416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赵 鹏跃</cp:lastModifiedBy>
  <cp:revision>23</cp:revision>
  <dcterms:created xsi:type="dcterms:W3CDTF">2019-10-22T15:41:00Z</dcterms:created>
  <dcterms:modified xsi:type="dcterms:W3CDTF">2020-09-13T06:47:00Z</dcterms:modified>
</cp:coreProperties>
</file>