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1AA66" w14:textId="33DA4EE2" w:rsidR="002557FC" w:rsidRPr="002557FC" w:rsidRDefault="002557FC" w:rsidP="002557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557FC">
        <w:rPr>
          <w:rFonts w:ascii="Times New Roman" w:hAnsi="Times New Roman" w:cs="Times New Roman" w:hint="eastAsia"/>
          <w:b/>
          <w:bCs/>
          <w:sz w:val="32"/>
          <w:szCs w:val="32"/>
        </w:rPr>
        <w:t>S</w:t>
      </w:r>
      <w:r w:rsidRPr="002557FC">
        <w:rPr>
          <w:rFonts w:ascii="Times New Roman" w:hAnsi="Times New Roman" w:cs="Times New Roman"/>
          <w:b/>
          <w:bCs/>
          <w:sz w:val="32"/>
          <w:szCs w:val="32"/>
        </w:rPr>
        <w:t xml:space="preserve">upplemental </w:t>
      </w:r>
      <w:r>
        <w:rPr>
          <w:rFonts w:ascii="Times New Roman" w:hAnsi="Times New Roman" w:cs="Times New Roman"/>
          <w:b/>
          <w:bCs/>
          <w:sz w:val="32"/>
          <w:szCs w:val="32"/>
        </w:rPr>
        <w:t>Information</w:t>
      </w:r>
    </w:p>
    <w:p w14:paraId="7A62DD2C" w14:textId="77777777" w:rsidR="002557FC" w:rsidRDefault="002557FC">
      <w:pPr>
        <w:rPr>
          <w:rFonts w:ascii="Times New Roman" w:hAnsi="Times New Roman" w:cs="Times New Roman"/>
          <w:sz w:val="32"/>
          <w:szCs w:val="32"/>
        </w:rPr>
      </w:pPr>
    </w:p>
    <w:p w14:paraId="3DCBE42F" w14:textId="77777777" w:rsidR="00E62822" w:rsidRPr="002557FC" w:rsidRDefault="002557F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57FC">
        <w:rPr>
          <w:rFonts w:ascii="Times New Roman" w:hAnsi="Times New Roman" w:cs="Times New Roman"/>
          <w:b/>
          <w:bCs/>
          <w:sz w:val="28"/>
          <w:szCs w:val="28"/>
        </w:rPr>
        <w:t>Detailed Materials and Methods</w:t>
      </w:r>
    </w:p>
    <w:p w14:paraId="51FDBB03" w14:textId="77777777" w:rsidR="002557FC" w:rsidRPr="00452199" w:rsidRDefault="002557FC" w:rsidP="002557FC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AdvOTab3e3698.B" w:hAnsi="Times New Roman" w:cs="Times New Roman"/>
          <w:b/>
          <w:i/>
          <w:color w:val="0D0D0D" w:themeColor="text1" w:themeTint="F2"/>
          <w:kern w:val="0"/>
          <w:sz w:val="24"/>
          <w:szCs w:val="24"/>
        </w:rPr>
      </w:pPr>
      <w:r w:rsidRPr="00452199">
        <w:rPr>
          <w:rFonts w:ascii="Times New Roman" w:eastAsia="AdvOTab3e3698.B" w:hAnsi="Times New Roman" w:cs="Times New Roman"/>
          <w:b/>
          <w:i/>
          <w:color w:val="0D0D0D" w:themeColor="text1" w:themeTint="F2"/>
          <w:kern w:val="0"/>
          <w:sz w:val="24"/>
          <w:szCs w:val="24"/>
        </w:rPr>
        <w:t>Evaluation of spermatozoa motility using a computer-assisted sperm analysis system</w:t>
      </w:r>
    </w:p>
    <w:p w14:paraId="0DFC3710" w14:textId="3B0B1845" w:rsidR="002557FC" w:rsidRPr="00452199" w:rsidRDefault="002557FC" w:rsidP="002557FC">
      <w:pPr>
        <w:autoSpaceDE w:val="0"/>
        <w:autoSpaceDN w:val="0"/>
        <w:adjustRightInd w:val="0"/>
        <w:snapToGrid w:val="0"/>
        <w:spacing w:line="480" w:lineRule="auto"/>
        <w:ind w:firstLineChars="200" w:firstLine="480"/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</w:pP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Spermatozoa motility was assessed </w:t>
      </w:r>
      <w:bookmarkStart w:id="0" w:name="_Hlk10183757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using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 computer-assisted sperm assay (CASA)</w:t>
      </w:r>
      <w:bookmarkEnd w:id="0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method according to World Health Organization guidelines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A6D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9A6DB9" w:rsidRPr="008D2ED1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  <w:lang w:val="en-GB"/>
        </w:rPr>
        <w:t>Zhang et al., 2018; Zhao et al., 20</w:t>
      </w:r>
      <w:r w:rsidR="009A6DB9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  <w:lang w:val="en-GB"/>
        </w:rPr>
        <w:t>20</w:t>
      </w:r>
      <w:r w:rsidR="009A6DB9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  <w:lang w:val="en-GB"/>
        </w:rPr>
        <w:t>)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 xml:space="preserve"> </w:t>
      </w:r>
      <w:r w:rsidRPr="00452199">
        <w:rPr>
          <w:rFonts w:ascii="Times New Roman" w:hAnsi="Times New Roman"/>
          <w:sz w:val="24"/>
          <w:szCs w:val="24"/>
        </w:rPr>
        <w:t xml:space="preserve">After euthanasia, </w:t>
      </w: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spermatozoa</w:t>
      </w:r>
      <w:r w:rsidRPr="00452199">
        <w:rPr>
          <w:rFonts w:ascii="Times New Roman" w:hAnsi="Times New Roman"/>
          <w:sz w:val="24"/>
          <w:szCs w:val="24"/>
        </w:rPr>
        <w:t xml:space="preserve"> were collected from the cauda epididymis of mice and suspended</w:t>
      </w:r>
      <w:r w:rsidRPr="00452199">
        <w:rPr>
          <w:rFonts w:ascii="Open Sans" w:hAnsi="Open Sans"/>
          <w:color w:val="494949"/>
          <w:sz w:val="18"/>
          <w:szCs w:val="18"/>
        </w:rPr>
        <w:t xml:space="preserve"> </w:t>
      </w:r>
      <w:r w:rsidRPr="00452199">
        <w:rPr>
          <w:rFonts w:ascii="Times New Roman" w:hAnsi="Times New Roman"/>
          <w:sz w:val="24"/>
          <w:szCs w:val="24"/>
        </w:rPr>
        <w:t>in DMEM/F12 medium with 10% FBS</w:t>
      </w: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 xml:space="preserve"> and incubated at 37.5 ℃ for 30 min; samples were then placed in a pre-warmed counting chamber</w:t>
      </w:r>
      <w:r w:rsidR="009A6DB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 xml:space="preserve"> </w:t>
      </w:r>
      <w:r w:rsidR="009A6D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9A6DB9" w:rsidRPr="008D2ED1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  <w:lang w:val="en-GB"/>
        </w:rPr>
        <w:t>Zhang et al., 2018; Zhao et al., 20</w:t>
      </w:r>
      <w:r w:rsidR="009A6DB9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  <w:lang w:val="en-GB"/>
        </w:rPr>
        <w:t>20)</w:t>
      </w: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 xml:space="preserve">. </w:t>
      </w:r>
      <w:r w:rsidR="00A76745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A</w:t>
      </w:r>
      <w:r w:rsidR="00A76745"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 xml:space="preserve"> </w:t>
      </w:r>
      <w:r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m</w:t>
      </w: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icro</w:t>
      </w:r>
      <w:r w:rsidR="00F5607E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sco</w:t>
      </w: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 xml:space="preserve">pic </w:t>
      </w:r>
      <w:r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s</w:t>
      </w: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perm class analyzer (</w:t>
      </w:r>
      <w:r w:rsidRPr="00452199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CASA</w:t>
      </w:r>
      <w:r w:rsidR="0038310E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 xml:space="preserve">; </w:t>
      </w:r>
      <w:r w:rsidR="0038310E" w:rsidRPr="00452199">
        <w:rPr>
          <w:rFonts w:ascii="Times New Roman" w:eastAsia="PT Sans" w:hAnsi="Times New Roman" w:cs="Times New Roman"/>
          <w:color w:val="0D0D0D" w:themeColor="text1" w:themeTint="F2"/>
          <w:sz w:val="24"/>
          <w:szCs w:val="24"/>
        </w:rPr>
        <w:t>MICROPTIC S.L.</w:t>
      </w:r>
      <w:r w:rsidR="00655453">
        <w:rPr>
          <w:rFonts w:ascii="Times New Roman" w:eastAsia="PT Sans" w:hAnsi="Times New Roman" w:cs="Times New Roman"/>
          <w:color w:val="0D0D0D" w:themeColor="text1" w:themeTint="F2"/>
          <w:sz w:val="24"/>
          <w:szCs w:val="24"/>
        </w:rPr>
        <w:t xml:space="preserve"> Barcelona, Spain</w:t>
      </w:r>
      <w:r w:rsidR="0038310E" w:rsidRPr="00452199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)</w:t>
      </w:r>
      <w:r w:rsidRPr="00452199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 xml:space="preserve"> was used in this investigation. It was equipped with a 20-fold objective, a camera adaptor (</w:t>
      </w:r>
      <w:r w:rsidRPr="0045219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Eclipse E200</w:t>
      </w:r>
      <w:r w:rsidRPr="00452199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, Ni</w:t>
      </w:r>
      <w:r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k</w:t>
      </w:r>
      <w:r w:rsidRPr="00452199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on, Japan), and a camera (acA780-75gc, Basler, Germany</w:t>
      </w:r>
      <w:r w:rsidR="00655453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)</w:t>
      </w:r>
      <w:r w:rsidRPr="00452199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</w:rPr>
        <w:t>. The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classification of sperm motility was as follows: </w:t>
      </w:r>
      <w:r w:rsidR="00F560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rade A linear velocity &gt;22 </w:t>
      </w:r>
      <w:proofErr w:type="spellStart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μm</w:t>
      </w:r>
      <w:proofErr w:type="spellEnd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</w:t>
      </w:r>
      <w:r w:rsidRPr="00452199">
        <w:rPr>
          <w:rStyle w:val="A30"/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-1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 w:rsidR="00F560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rade B &lt;22 </w:t>
      </w:r>
      <w:proofErr w:type="spellStart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μm</w:t>
      </w:r>
      <w:proofErr w:type="spellEnd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</w:t>
      </w:r>
      <w:r w:rsidRPr="00452199">
        <w:rPr>
          <w:rStyle w:val="A30"/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-1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 curvilinear velocity &gt;5 </w:t>
      </w:r>
      <w:proofErr w:type="spellStart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μm</w:t>
      </w:r>
      <w:proofErr w:type="spellEnd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</w:t>
      </w:r>
      <w:r w:rsidRPr="00452199">
        <w:rPr>
          <w:rStyle w:val="A30"/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-1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 w:rsidR="00F560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rade C curvilinear velocity &lt;5 </w:t>
      </w:r>
      <w:proofErr w:type="spellStart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μm</w:t>
      </w:r>
      <w:proofErr w:type="spellEnd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</w:t>
      </w:r>
      <w:r w:rsidRPr="00452199">
        <w:rPr>
          <w:rStyle w:val="A30"/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-1</w:t>
      </w:r>
      <w:r w:rsidRPr="00452199">
        <w:rPr>
          <w:rStyle w:val="A30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; 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and </w:t>
      </w:r>
      <w:r w:rsidR="00F5607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rade D = immotile spermatozoa</w:t>
      </w: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. The spermatozoa motility data represent</w:t>
      </w:r>
      <w:r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ed</w:t>
      </w: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 xml:space="preserve"> </w:t>
      </w:r>
      <w:r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only</w:t>
      </w: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 xml:space="preserve"> </w:t>
      </w:r>
      <w:r w:rsidR="00F5607E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G</w:t>
      </w: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 xml:space="preserve">rade A + </w:t>
      </w:r>
      <w:r w:rsidR="00F5607E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G</w:t>
      </w: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 xml:space="preserve">rade B since </w:t>
      </w:r>
      <w:r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only</w:t>
      </w: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 xml:space="preserve"> these two grades are considered </w:t>
      </w:r>
      <w:r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to be</w:t>
      </w: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 xml:space="preserve"> functional.</w:t>
      </w:r>
    </w:p>
    <w:p w14:paraId="1FD9138B" w14:textId="77777777" w:rsidR="002557FC" w:rsidRPr="00452199" w:rsidRDefault="002557FC" w:rsidP="002557FC">
      <w:pPr>
        <w:pStyle w:val="SP196662"/>
        <w:snapToGrid w:val="0"/>
        <w:spacing w:line="480" w:lineRule="auto"/>
        <w:jc w:val="both"/>
        <w:rPr>
          <w:rStyle w:val="SC118894"/>
          <w:rFonts w:ascii="Times New Roman" w:hAnsi="Times New Roman" w:cs="Times New Roman"/>
          <w:b/>
          <w:color w:val="0D0D0D" w:themeColor="text1" w:themeTint="F2"/>
        </w:rPr>
      </w:pPr>
      <w:r w:rsidRPr="00452199">
        <w:rPr>
          <w:rStyle w:val="SC118894"/>
          <w:rFonts w:ascii="Times New Roman" w:hAnsi="Times New Roman" w:cs="Times New Roman"/>
          <w:b/>
          <w:color w:val="0D0D0D" w:themeColor="text1" w:themeTint="F2"/>
        </w:rPr>
        <w:t>Morphological observations of spermatozoa</w:t>
      </w:r>
    </w:p>
    <w:p w14:paraId="65CF6DD9" w14:textId="58C23719" w:rsidR="002557FC" w:rsidRPr="00B62BC3" w:rsidRDefault="002557FC" w:rsidP="002557FC">
      <w:pPr>
        <w:pStyle w:val="SP196662"/>
        <w:snapToGrid w:val="0"/>
        <w:spacing w:line="480" w:lineRule="auto"/>
        <w:ind w:firstLineChars="200" w:firstLine="480"/>
        <w:jc w:val="both"/>
        <w:rPr>
          <w:rStyle w:val="SC118879"/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62BC3">
        <w:rPr>
          <w:rStyle w:val="SC118894"/>
          <w:rFonts w:ascii="Times New Roman" w:hAnsi="Times New Roman" w:cs="Times New Roman"/>
          <w:color w:val="0D0D0D" w:themeColor="text1" w:themeTint="F2"/>
          <w:sz w:val="24"/>
          <w:szCs w:val="24"/>
        </w:rPr>
        <w:t>T</w:t>
      </w:r>
      <w:r w:rsidRPr="00B62BC3">
        <w:rPr>
          <w:rStyle w:val="SC118879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he extracted murine caudal </w:t>
      </w:r>
      <w:proofErr w:type="spellStart"/>
      <w:r w:rsidRPr="00B62BC3">
        <w:rPr>
          <w:rStyle w:val="SC118879"/>
          <w:rFonts w:ascii="Times New Roman" w:hAnsi="Times New Roman" w:cs="Times New Roman"/>
          <w:color w:val="0D0D0D" w:themeColor="text1" w:themeTint="F2"/>
          <w:sz w:val="24"/>
          <w:szCs w:val="24"/>
        </w:rPr>
        <w:t>epididymides</w:t>
      </w:r>
      <w:proofErr w:type="spellEnd"/>
      <w:r w:rsidRPr="00B62BC3">
        <w:rPr>
          <w:rStyle w:val="SC118879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were placed in RPMI medium</w:t>
      </w:r>
      <w:r w:rsidR="00F5607E">
        <w:rPr>
          <w:rStyle w:val="SC118879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and</w:t>
      </w:r>
      <w:r w:rsidR="00F5607E" w:rsidRPr="00B62BC3">
        <w:rPr>
          <w:rStyle w:val="SC118879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62BC3">
        <w:rPr>
          <w:rStyle w:val="SC118879"/>
          <w:rFonts w:ascii="Times New Roman" w:hAnsi="Times New Roman" w:cs="Times New Roman"/>
          <w:color w:val="0D0D0D" w:themeColor="text1" w:themeTint="F2"/>
          <w:sz w:val="24"/>
          <w:szCs w:val="24"/>
        </w:rPr>
        <w:t>finely chopped</w:t>
      </w:r>
      <w:r w:rsidR="00F5607E">
        <w:rPr>
          <w:rStyle w:val="SC118879"/>
          <w:rFonts w:ascii="Times New Roman" w:hAnsi="Times New Roman" w:cs="Times New Roman"/>
          <w:color w:val="0D0D0D" w:themeColor="text1" w:themeTint="F2"/>
          <w:sz w:val="24"/>
          <w:szCs w:val="24"/>
        </w:rPr>
        <w:t>; subsequently,</w:t>
      </w:r>
      <w:r w:rsidRPr="00B62BC3">
        <w:rPr>
          <w:rStyle w:val="SC118879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Eosin Y (1%) was added for staining as described previously </w:t>
      </w:r>
      <w:r w:rsidR="009A6DB9">
        <w:rPr>
          <w:rFonts w:ascii="Times New Roman" w:hAnsi="Times New Roman" w:cs="Times New Roman"/>
          <w:color w:val="0D0D0D" w:themeColor="text1" w:themeTint="F2"/>
        </w:rPr>
        <w:t>(</w:t>
      </w:r>
      <w:r w:rsidR="009A6DB9" w:rsidRPr="008D2ED1">
        <w:rPr>
          <w:rFonts w:ascii="Times New Roman" w:hAnsi="Times New Roman" w:cs="Times New Roman"/>
          <w:color w:val="0D0D0D" w:themeColor="text1" w:themeTint="F2"/>
          <w:lang w:val="en-GB"/>
        </w:rPr>
        <w:t>Zhang et al., 2018; Zhao et al., 20</w:t>
      </w:r>
      <w:r w:rsidR="009A6DB9">
        <w:rPr>
          <w:rFonts w:ascii="Times New Roman" w:hAnsi="Times New Roman" w:cs="Times New Roman"/>
          <w:color w:val="0D0D0D" w:themeColor="text1" w:themeTint="F2"/>
          <w:lang w:val="en-GB"/>
        </w:rPr>
        <w:t>20)</w:t>
      </w:r>
      <w:r w:rsidRPr="00B62BC3">
        <w:rPr>
          <w:rStyle w:val="SC118879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Spermatozoon abnormalities were then viewed using an optical microscope and were classified into head or tail morphological abnormalities: two heads, two tails, blunt hooks, and short tails. The examinations were repeated three times, and 500 </w:t>
      </w:r>
      <w:r w:rsidRPr="00B62BC3">
        <w:rPr>
          <w:rFonts w:ascii="Times New Roman" w:eastAsia="CapitoliumNews" w:hAnsi="Times New Roman" w:cs="Times New Roman"/>
          <w:color w:val="0D0D0D" w:themeColor="text1" w:themeTint="F2"/>
        </w:rPr>
        <w:t>spermatozoa</w:t>
      </w:r>
      <w:r w:rsidRPr="00B62BC3">
        <w:rPr>
          <w:rStyle w:val="SC118879"/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per animal were scored. </w:t>
      </w:r>
    </w:p>
    <w:p w14:paraId="61B5FA11" w14:textId="77777777" w:rsidR="002557FC" w:rsidRPr="00452199" w:rsidRDefault="002557FC" w:rsidP="002557FC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Times-Italic" w:hAnsi="Times New Roman" w:cs="Times New Roman"/>
          <w:b/>
          <w:i/>
          <w:iCs/>
          <w:color w:val="0D0D0D" w:themeColor="text1" w:themeTint="F2"/>
          <w:kern w:val="0"/>
          <w:sz w:val="24"/>
          <w:szCs w:val="24"/>
        </w:rPr>
      </w:pPr>
      <w:r w:rsidRPr="00452199">
        <w:rPr>
          <w:rFonts w:ascii="Times New Roman" w:eastAsia="Times-Italic" w:hAnsi="Times New Roman" w:cs="Times New Roman"/>
          <w:b/>
          <w:i/>
          <w:iCs/>
          <w:color w:val="0D0D0D" w:themeColor="text1" w:themeTint="F2"/>
          <w:kern w:val="0"/>
          <w:sz w:val="24"/>
          <w:szCs w:val="24"/>
        </w:rPr>
        <w:t>Assessment of acrosome integrity</w:t>
      </w:r>
    </w:p>
    <w:p w14:paraId="1D474F05" w14:textId="0491A2E2" w:rsidR="002557FC" w:rsidRPr="00452199" w:rsidRDefault="002557FC" w:rsidP="002557FC">
      <w:pPr>
        <w:autoSpaceDE w:val="0"/>
        <w:autoSpaceDN w:val="0"/>
        <w:adjustRightInd w:val="0"/>
        <w:snapToGrid w:val="0"/>
        <w:spacing w:line="480" w:lineRule="auto"/>
        <w:ind w:firstLineChars="200" w:firstLine="480"/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</w:pP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lastRenderedPageBreak/>
        <w:t>After harvest, mouse spermatozoa were incubated at 37.5</w:t>
      </w:r>
      <w:r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 </w:t>
      </w:r>
      <w:r w:rsidRPr="00452199"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 xml:space="preserve">℃ for 30 min, </w:t>
      </w:r>
      <w:r>
        <w:rPr>
          <w:rFonts w:ascii="Times New Roman" w:eastAsia="AdvOTaf232193" w:hAnsi="Times New Roman" w:cs="Times New Roman"/>
          <w:color w:val="0D0D0D" w:themeColor="text1" w:themeTint="F2"/>
          <w:kern w:val="0"/>
          <w:sz w:val="24"/>
          <w:szCs w:val="24"/>
        </w:rPr>
        <w:t>after which</w:t>
      </w:r>
      <w:r w:rsidRPr="00452199">
        <w:rPr>
          <w:rFonts w:ascii="Times New Roman" w:eastAsia="Times-Italic" w:hAnsi="Times New Roman" w:cs="Times New Roman"/>
          <w:color w:val="0D0D0D" w:themeColor="text1" w:themeTint="F2"/>
          <w:kern w:val="0"/>
          <w:sz w:val="24"/>
          <w:szCs w:val="24"/>
        </w:rPr>
        <w:t xml:space="preserve"> a drop of sperm suspension was uniformly smeared on a clean glass slide. Smeared slides were air dried and incubated in methanol for 2 min for fixation. After fixation, the slides were washed with PBS three times. Assessment of an intact acrosome was accomplished by staining the sperm with 0.025% Coomassie brilliant blue G-250 in 40% methanol for 20 min at </w:t>
      </w:r>
      <w:r>
        <w:rPr>
          <w:rFonts w:ascii="Times New Roman" w:eastAsia="Times-Italic" w:hAnsi="Times New Roman" w:cs="Times New Roman"/>
          <w:color w:val="0D0D0D" w:themeColor="text1" w:themeTint="F2"/>
          <w:kern w:val="0"/>
          <w:sz w:val="24"/>
          <w:szCs w:val="24"/>
        </w:rPr>
        <w:t>room temperature (RT)</w:t>
      </w:r>
      <w:r w:rsidRPr="00452199">
        <w:rPr>
          <w:rFonts w:ascii="Times New Roman" w:eastAsia="Times-Italic" w:hAnsi="Times New Roman" w:cs="Times New Roman"/>
          <w:color w:val="0D0D0D" w:themeColor="text1" w:themeTint="F2"/>
          <w:kern w:val="0"/>
          <w:sz w:val="24"/>
          <w:szCs w:val="24"/>
        </w:rPr>
        <w:t xml:space="preserve">. The slides were then washed three times with PBS and mounted with 50% glycerol in PBS. Acrosomal integrity was </w:t>
      </w:r>
      <w:r>
        <w:rPr>
          <w:rFonts w:ascii="Times New Roman" w:eastAsia="Times-Italic" w:hAnsi="Times New Roman" w:cs="Times New Roman"/>
          <w:color w:val="0D0D0D" w:themeColor="text1" w:themeTint="F2"/>
          <w:kern w:val="0"/>
          <w:sz w:val="24"/>
          <w:szCs w:val="24"/>
        </w:rPr>
        <w:t>determined</w:t>
      </w:r>
      <w:r w:rsidRPr="00452199">
        <w:rPr>
          <w:rFonts w:ascii="Times New Roman" w:eastAsia="Times-Italic" w:hAnsi="Times New Roman" w:cs="Times New Roman"/>
          <w:color w:val="0D0D0D" w:themeColor="text1" w:themeTint="F2"/>
          <w:kern w:val="0"/>
          <w:sz w:val="24"/>
          <w:szCs w:val="24"/>
        </w:rPr>
        <w:t xml:space="preserve"> by an intense staining on the anterior region of the sperm head under bright-field microscopy (AH3-RFCA, Olympus, Tokyo, Japan) and scored </w:t>
      </w:r>
      <w:r>
        <w:rPr>
          <w:rFonts w:ascii="Times New Roman" w:eastAsia="Times-Italic" w:hAnsi="Times New Roman" w:cs="Times New Roman"/>
          <w:color w:val="0D0D0D" w:themeColor="text1" w:themeTint="F2"/>
          <w:kern w:val="0"/>
          <w:sz w:val="24"/>
          <w:szCs w:val="24"/>
        </w:rPr>
        <w:t xml:space="preserve">accordingly </w:t>
      </w:r>
      <w:r w:rsidR="009A6D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9A6DB9" w:rsidRPr="008D2ED1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  <w:lang w:val="en-GB"/>
        </w:rPr>
        <w:t>Zhang et al., 2018; Zhao et al., 20</w:t>
      </w:r>
      <w:r w:rsidR="009A6DB9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  <w:lang w:val="en-GB"/>
        </w:rPr>
        <w:t>20)</w:t>
      </w:r>
      <w:r w:rsidRPr="00452199">
        <w:rPr>
          <w:rFonts w:ascii="Times New Roman" w:eastAsia="Times-Italic" w:hAnsi="Times New Roman" w:cs="Times New Roman"/>
          <w:color w:val="0D0D0D" w:themeColor="text1" w:themeTint="F2"/>
          <w:kern w:val="0"/>
          <w:sz w:val="24"/>
          <w:szCs w:val="24"/>
        </w:rPr>
        <w:t>.</w:t>
      </w:r>
    </w:p>
    <w:p w14:paraId="64DD6120" w14:textId="622262A9" w:rsidR="002557FC" w:rsidRPr="00452199" w:rsidRDefault="002557FC" w:rsidP="002557FC">
      <w:pPr>
        <w:adjustRightInd w:val="0"/>
        <w:snapToGrid w:val="0"/>
        <w:spacing w:line="480" w:lineRule="auto"/>
        <w:rPr>
          <w:rFonts w:ascii="Times New Roman" w:hAnsi="Times New Roman"/>
          <w:b/>
          <w:i/>
          <w:sz w:val="24"/>
          <w:szCs w:val="24"/>
        </w:rPr>
      </w:pPr>
      <w:r w:rsidRPr="00452199">
        <w:rPr>
          <w:rFonts w:ascii="Times New Roman" w:hAnsi="Times New Roman"/>
          <w:b/>
          <w:i/>
          <w:sz w:val="24"/>
          <w:szCs w:val="24"/>
        </w:rPr>
        <w:t>RNA-seq analysis</w:t>
      </w:r>
    </w:p>
    <w:p w14:paraId="1BE3F2E0" w14:textId="7881E6EB" w:rsidR="002557FC" w:rsidRPr="00452199" w:rsidRDefault="002557FC" w:rsidP="002557FC">
      <w:pPr>
        <w:autoSpaceDE w:val="0"/>
        <w:autoSpaceDN w:val="0"/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Transcriptomics were analyzed as described in our </w:t>
      </w:r>
      <w:r w:rsidR="001D61A3"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earl</w:t>
      </w:r>
      <w:r w:rsidR="001D61A3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ier</w:t>
      </w:r>
      <w:r w:rsidR="001D61A3"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article</w:t>
      </w:r>
      <w:r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</w:t>
      </w:r>
      <w:r w:rsidR="009A6DB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(Zhao et al., 2016)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. Briefly, total RNA was isolated </w:t>
      </w:r>
      <w:r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using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TRIzol</w:t>
      </w:r>
      <w:proofErr w:type="spellEnd"/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Reagent (Invitrogen) and purified </w:t>
      </w:r>
      <w:r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using a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Pure-Link</w:t>
      </w:r>
      <w:r w:rsidRPr="00452199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1 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RNA Mini Kit (Cat: 12183018A; Life Technologies) following the manufacturer</w:t>
      </w:r>
      <w:r w:rsidRPr="00452199">
        <w:rPr>
          <w:rFonts w:ascii="Times New Roman" w:hAnsi="Times New Roman" w:cs="Times New Roman"/>
          <w:color w:val="000000"/>
          <w:kern w:val="0"/>
          <w:sz w:val="24"/>
          <w:szCs w:val="24"/>
        </w:rPr>
        <w:t>’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s protocol. The total RNA samples were first treated with DNase I to degrade any possible DNA contamination. Then the mRNA was enriched using oligo(dT) magnetic beads. </w:t>
      </w:r>
      <w:r w:rsidR="001D61A3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When m</w:t>
      </w:r>
      <w:r w:rsidR="001D61A3"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ixed 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with the fragmentation buffer, the mRNA was </w:t>
      </w:r>
      <w:r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broken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into short fragments (about 200 bp)</w:t>
      </w:r>
      <w:r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,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after which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the first strand of cDNA was synthesized using </w:t>
      </w:r>
      <w:r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a 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random hexamer-primer. Buffer, dNTPs, RNase H</w:t>
      </w:r>
      <w:r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,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and DNA polymerase I were added to synthesize the second strand. The double strand cDNA was purified with magnetic beads. </w:t>
      </w:r>
      <w:r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Subsequently,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3'-end single nucleotide A (adenine) addition was performed. Finally, sequencing adaptors were ligated to the fragments. The fragments were enriched by PCR amplification. During the QC step, Agilent 2100 Bioanal</w:t>
      </w:r>
      <w:r w:rsidR="006D7C71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y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zer and ABI </w:t>
      </w:r>
      <w:proofErr w:type="spellStart"/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StepOnePlus</w:t>
      </w:r>
      <w:proofErr w:type="spellEnd"/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Real-Time PCR System were used to qualify and quantify the sample library. The library products were ready for sequencing via 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lastRenderedPageBreak/>
        <w:t xml:space="preserve">Illumina </w:t>
      </w:r>
      <w:proofErr w:type="spellStart"/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HiSeqTM</w:t>
      </w:r>
      <w:proofErr w:type="spellEnd"/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2500. The reads were mapped to reference gene</w:t>
      </w:r>
      <w:r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s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using </w:t>
      </w:r>
      <w:proofErr w:type="spellStart"/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SOAPaligner</w:t>
      </w:r>
      <w:proofErr w:type="spellEnd"/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(</w:t>
      </w:r>
      <w:r w:rsidR="001D61A3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v.</w:t>
      </w:r>
      <w:r w:rsidR="001D61A3"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2.20) with a maximum of two nucleotide mismatch</w:t>
      </w:r>
      <w:r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es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allowed at the parameters of </w:t>
      </w:r>
      <w:r w:rsidRPr="00452199"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-m 0 -x 1000 -s 40 -l 35 -v 3 -r 2</w:t>
      </w:r>
      <w:r w:rsidRPr="00452199"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. The read number of each gene was transformed into RPKM (Reads Per Kilo bases per Million reads), and then different</w:t>
      </w:r>
      <w:r w:rsidR="00EF2AF6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ial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ly expressed genes were identified </w:t>
      </w:r>
      <w:r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using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the </w:t>
      </w:r>
      <w:proofErr w:type="spellStart"/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DEGseq</w:t>
      </w:r>
      <w:proofErr w:type="spellEnd"/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package </w:t>
      </w:r>
      <w:r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>and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 the MARS (MA-plot-based method with </w:t>
      </w:r>
      <w:r w:rsidR="00322201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the </w:t>
      </w:r>
      <w:r w:rsidRPr="00452199">
        <w:rPr>
          <w:rFonts w:ascii="Times New Roman" w:eastAsia="AdvOT1ef757c0" w:hAnsi="Times New Roman" w:cs="Times New Roman"/>
          <w:color w:val="000000"/>
          <w:kern w:val="0"/>
          <w:sz w:val="24"/>
          <w:szCs w:val="24"/>
        </w:rPr>
        <w:t xml:space="preserve">Random Sampling model) method. The threshold was set as </w:t>
      </w:r>
      <w:r w:rsidRPr="00452199">
        <w:rPr>
          <w:rFonts w:ascii="Times New Roman" w:eastAsia="AdvOT1ef757c0" w:hAnsi="Times New Roman" w:cs="Times New Roman"/>
          <w:kern w:val="0"/>
          <w:sz w:val="24"/>
          <w:szCs w:val="24"/>
        </w:rPr>
        <w:t>FDR</w:t>
      </w:r>
      <w:r>
        <w:rPr>
          <w:rFonts w:ascii="Times New Roman" w:eastAsia="AdvOT1ef757c0" w:hAnsi="Times New Roman" w:cs="Times New Roman"/>
          <w:kern w:val="0"/>
          <w:sz w:val="24"/>
          <w:szCs w:val="24"/>
        </w:rPr>
        <w:t xml:space="preserve"> </w:t>
      </w:r>
      <w:r w:rsidRPr="00452199">
        <w:rPr>
          <w:rFonts w:ascii="Times New Roman" w:eastAsia="微软雅黑" w:hAnsi="Times New Roman" w:cs="Times New Roman"/>
          <w:kern w:val="0"/>
          <w:sz w:val="24"/>
          <w:szCs w:val="24"/>
        </w:rPr>
        <w:t>≤</w:t>
      </w:r>
      <w:r w:rsidRPr="00452199">
        <w:rPr>
          <w:rFonts w:ascii="Times New Roman" w:eastAsia="AdvOT1ef757c0" w:hAnsi="Times New Roman" w:cs="Times New Roman"/>
          <w:kern w:val="0"/>
          <w:sz w:val="24"/>
          <w:szCs w:val="24"/>
        </w:rPr>
        <w:t>0.001 and an absolute value of log</w:t>
      </w:r>
      <w:r w:rsidRPr="00452199">
        <w:rPr>
          <w:rFonts w:ascii="Times New Roman" w:eastAsia="AdvOT1ef757c0" w:hAnsi="Times New Roman" w:cs="Times New Roman"/>
          <w:kern w:val="0"/>
          <w:sz w:val="24"/>
          <w:szCs w:val="24"/>
          <w:vertAlign w:val="subscript"/>
        </w:rPr>
        <w:t>2</w:t>
      </w:r>
      <w:r>
        <w:rPr>
          <w:rFonts w:ascii="Times New Roman" w:eastAsia="AdvOT1ef757c0" w:hAnsi="Times New Roman" w:cs="Times New Roman"/>
          <w:kern w:val="0"/>
          <w:sz w:val="24"/>
          <w:szCs w:val="24"/>
          <w:vertAlign w:val="subscript"/>
        </w:rPr>
        <w:t xml:space="preserve"> </w:t>
      </w:r>
      <w:r>
        <w:rPr>
          <w:rFonts w:ascii="Times New Roman" w:eastAsia="AdvOT1ef757c0" w:hAnsi="Times New Roman" w:cs="Times New Roman"/>
          <w:kern w:val="0"/>
          <w:sz w:val="24"/>
          <w:szCs w:val="24"/>
        </w:rPr>
        <w:t>r</w:t>
      </w:r>
      <w:r w:rsidRPr="00452199">
        <w:rPr>
          <w:rFonts w:ascii="Times New Roman" w:eastAsia="AdvOT1ef757c0" w:hAnsi="Times New Roman" w:cs="Times New Roman"/>
          <w:kern w:val="0"/>
          <w:sz w:val="24"/>
          <w:szCs w:val="24"/>
        </w:rPr>
        <w:t>atio</w:t>
      </w:r>
      <w:r>
        <w:rPr>
          <w:rFonts w:ascii="Times New Roman" w:eastAsia="AdvOT1ef757c0" w:hAnsi="Times New Roman" w:cs="Times New Roman"/>
          <w:kern w:val="0"/>
          <w:sz w:val="24"/>
          <w:szCs w:val="24"/>
        </w:rPr>
        <w:t xml:space="preserve"> </w:t>
      </w:r>
      <w:r w:rsidRPr="00452199">
        <w:rPr>
          <w:rFonts w:ascii="Times New Roman" w:eastAsia="微软雅黑" w:hAnsi="Times New Roman" w:cs="Times New Roman"/>
          <w:kern w:val="0"/>
          <w:sz w:val="24"/>
          <w:szCs w:val="24"/>
        </w:rPr>
        <w:t>≥</w:t>
      </w:r>
      <w:r w:rsidRPr="00452199">
        <w:rPr>
          <w:rFonts w:ascii="Times New Roman" w:eastAsia="AdvOT1ef757c0" w:hAnsi="Times New Roman" w:cs="Times New Roman"/>
          <w:kern w:val="0"/>
          <w:sz w:val="24"/>
          <w:szCs w:val="24"/>
        </w:rPr>
        <w:t xml:space="preserve">1 to judge the significance of </w:t>
      </w:r>
      <w:r w:rsidR="001D61A3">
        <w:rPr>
          <w:rFonts w:ascii="Times New Roman" w:eastAsia="AdvOT1ef757c0" w:hAnsi="Times New Roman" w:cs="Times New Roman"/>
          <w:kern w:val="0"/>
          <w:sz w:val="24"/>
          <w:szCs w:val="24"/>
        </w:rPr>
        <w:t xml:space="preserve">differences in </w:t>
      </w:r>
      <w:r w:rsidRPr="00452199">
        <w:rPr>
          <w:rFonts w:ascii="Times New Roman" w:eastAsia="AdvOT1ef757c0" w:hAnsi="Times New Roman" w:cs="Times New Roman"/>
          <w:kern w:val="0"/>
          <w:sz w:val="24"/>
          <w:szCs w:val="24"/>
        </w:rPr>
        <w:t>gene expression.</w:t>
      </w:r>
    </w:p>
    <w:p w14:paraId="52B505EC" w14:textId="77777777" w:rsidR="002557FC" w:rsidRPr="00452199" w:rsidRDefault="002557FC" w:rsidP="002557FC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 w:cs="Times New Roman"/>
          <w:b/>
          <w:i/>
          <w:kern w:val="0"/>
          <w:sz w:val="24"/>
          <w:szCs w:val="24"/>
        </w:rPr>
      </w:pPr>
      <w:bookmarkStart w:id="1" w:name="_Hlk8827717"/>
      <w:r w:rsidRPr="00452199">
        <w:rPr>
          <w:rFonts w:ascii="Times New Roman" w:hAnsi="Times New Roman" w:cs="Times New Roman"/>
          <w:b/>
          <w:i/>
          <w:kern w:val="0"/>
          <w:sz w:val="24"/>
          <w:szCs w:val="24"/>
        </w:rPr>
        <w:t>Histopatholog</w:t>
      </w:r>
      <w:r>
        <w:rPr>
          <w:rFonts w:ascii="Times New Roman" w:hAnsi="Times New Roman" w:cs="Times New Roman"/>
          <w:b/>
          <w:i/>
          <w:kern w:val="0"/>
          <w:sz w:val="24"/>
          <w:szCs w:val="24"/>
        </w:rPr>
        <w:t>ical</w:t>
      </w:r>
      <w:r w:rsidRPr="00452199">
        <w:rPr>
          <w:rFonts w:ascii="Times New Roman" w:hAnsi="Times New Roman" w:cs="Times New Roman"/>
          <w:b/>
          <w:i/>
          <w:kern w:val="0"/>
          <w:sz w:val="24"/>
          <w:szCs w:val="24"/>
        </w:rPr>
        <w:t xml:space="preserve"> analysis</w:t>
      </w:r>
    </w:p>
    <w:p w14:paraId="05B0FD6A" w14:textId="26F1C197" w:rsidR="002557FC" w:rsidRPr="00452199" w:rsidRDefault="002557FC" w:rsidP="002557FC">
      <w:pPr>
        <w:autoSpaceDE w:val="0"/>
        <w:autoSpaceDN w:val="0"/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452199">
        <w:rPr>
          <w:rFonts w:ascii="Times New Roman" w:hAnsi="Times New Roman" w:cs="Times New Roman"/>
          <w:kern w:val="0"/>
          <w:sz w:val="24"/>
          <w:szCs w:val="24"/>
        </w:rPr>
        <w:t>Testi</w:t>
      </w:r>
      <w:r>
        <w:rPr>
          <w:rFonts w:ascii="Times New Roman" w:hAnsi="Times New Roman" w:cs="Times New Roman"/>
          <w:kern w:val="0"/>
          <w:sz w:val="24"/>
          <w:szCs w:val="24"/>
        </w:rPr>
        <w:t>cular</w:t>
      </w:r>
      <w:r w:rsidRPr="00452199">
        <w:rPr>
          <w:rFonts w:ascii="Times New Roman" w:hAnsi="Times New Roman" w:cs="Times New Roman"/>
          <w:kern w:val="0"/>
          <w:sz w:val="24"/>
          <w:szCs w:val="24"/>
        </w:rPr>
        <w:t xml:space="preserve"> tissues were fixed in 10% neutral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buffered</w:t>
      </w:r>
      <w:r w:rsidRPr="00452199">
        <w:rPr>
          <w:rFonts w:ascii="Times New Roman" w:hAnsi="Times New Roman" w:cs="Times New Roman"/>
          <w:kern w:val="0"/>
          <w:sz w:val="24"/>
          <w:szCs w:val="24"/>
        </w:rPr>
        <w:t xml:space="preserve"> formalin, paraffin embedded, cut in</w:t>
      </w:r>
      <w:r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52199">
        <w:rPr>
          <w:rFonts w:ascii="Times New Roman" w:hAnsi="Times New Roman" w:cs="Times New Roman"/>
          <w:kern w:val="0"/>
          <w:sz w:val="24"/>
          <w:szCs w:val="24"/>
        </w:rPr>
        <w:t xml:space="preserve"> 5 </w:t>
      </w:r>
      <w:r w:rsidRPr="00452199">
        <w:rPr>
          <w:rFonts w:ascii="Symbol" w:hAnsi="Symbol" w:cs="Times New Roman"/>
          <w:kern w:val="0"/>
          <w:sz w:val="24"/>
          <w:szCs w:val="24"/>
        </w:rPr>
        <w:t></w:t>
      </w:r>
      <w:r w:rsidRPr="00452199">
        <w:rPr>
          <w:rFonts w:ascii="Times New Roman" w:hAnsi="Times New Roman" w:cs="Times New Roman"/>
          <w:kern w:val="0"/>
          <w:sz w:val="24"/>
          <w:szCs w:val="24"/>
        </w:rPr>
        <w:t>m sections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and subsequently</w:t>
      </w:r>
      <w:r w:rsidRPr="00452199">
        <w:rPr>
          <w:rFonts w:ascii="Times New Roman" w:hAnsi="Times New Roman" w:cs="Times New Roman"/>
          <w:kern w:val="0"/>
          <w:sz w:val="24"/>
          <w:szCs w:val="24"/>
        </w:rPr>
        <w:t xml:space="preserve"> stain</w:t>
      </w:r>
      <w:r>
        <w:rPr>
          <w:rFonts w:ascii="Times New Roman" w:hAnsi="Times New Roman" w:cs="Times New Roman"/>
          <w:kern w:val="0"/>
          <w:sz w:val="24"/>
          <w:szCs w:val="24"/>
        </w:rPr>
        <w:t>ed</w:t>
      </w:r>
      <w:r w:rsidRPr="00452199">
        <w:rPr>
          <w:rFonts w:ascii="Times New Roman" w:hAnsi="Times New Roman" w:cs="Times New Roman"/>
          <w:kern w:val="0"/>
          <w:sz w:val="24"/>
          <w:szCs w:val="24"/>
        </w:rPr>
        <w:t xml:space="preserve"> with hematoxylin and eosin for histopatholog</w:t>
      </w:r>
      <w:r>
        <w:rPr>
          <w:rFonts w:ascii="Times New Roman" w:hAnsi="Times New Roman" w:cs="Times New Roman"/>
          <w:kern w:val="0"/>
          <w:sz w:val="24"/>
          <w:szCs w:val="24"/>
        </w:rPr>
        <w:t>ical</w:t>
      </w:r>
      <w:r w:rsidRPr="00452199">
        <w:rPr>
          <w:rFonts w:ascii="Times New Roman" w:hAnsi="Times New Roman" w:cs="Times New Roman"/>
          <w:kern w:val="0"/>
          <w:sz w:val="24"/>
          <w:szCs w:val="24"/>
        </w:rPr>
        <w:t xml:space="preserve"> analysis.</w:t>
      </w:r>
    </w:p>
    <w:p w14:paraId="71F67FCE" w14:textId="042AB941" w:rsidR="002557FC" w:rsidRPr="00452199" w:rsidRDefault="0071132B" w:rsidP="002557FC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/>
          <w:b/>
          <w:i/>
          <w:color w:val="0C0C0C"/>
          <w:kern w:val="0"/>
          <w:sz w:val="24"/>
          <w:szCs w:val="24"/>
        </w:rPr>
      </w:pPr>
      <w:r w:rsidRPr="00452199">
        <w:rPr>
          <w:rFonts w:ascii="Times New Roman" w:hAnsi="Times New Roman"/>
          <w:b/>
          <w:i/>
          <w:color w:val="0C0C0C"/>
          <w:kern w:val="0"/>
          <w:sz w:val="24"/>
          <w:szCs w:val="24"/>
        </w:rPr>
        <w:t>Immuno</w:t>
      </w:r>
      <w:r w:rsidRPr="00452199">
        <w:rPr>
          <w:rFonts w:ascii="Times New Roman" w:eastAsia="AdvTT94c8263f.I+fb" w:hAnsi="Times New Roman"/>
          <w:b/>
          <w:i/>
          <w:color w:val="0C0C0C"/>
          <w:kern w:val="0"/>
          <w:sz w:val="24"/>
          <w:szCs w:val="24"/>
        </w:rPr>
        <w:t>fl</w:t>
      </w:r>
      <w:r w:rsidRPr="00452199">
        <w:rPr>
          <w:rFonts w:ascii="Times New Roman" w:hAnsi="Times New Roman"/>
          <w:b/>
          <w:i/>
          <w:color w:val="0C0C0C"/>
          <w:kern w:val="0"/>
          <w:sz w:val="24"/>
          <w:szCs w:val="24"/>
        </w:rPr>
        <w:t>uorescen</w:t>
      </w:r>
      <w:r>
        <w:rPr>
          <w:rFonts w:ascii="Times New Roman" w:hAnsi="Times New Roman"/>
          <w:b/>
          <w:i/>
          <w:color w:val="0C0C0C"/>
          <w:kern w:val="0"/>
          <w:sz w:val="24"/>
          <w:szCs w:val="24"/>
        </w:rPr>
        <w:t>ce</w:t>
      </w:r>
      <w:r w:rsidRPr="00452199">
        <w:rPr>
          <w:rFonts w:ascii="Times New Roman" w:hAnsi="Times New Roman"/>
          <w:b/>
          <w:i/>
          <w:color w:val="0C0C0C"/>
          <w:kern w:val="0"/>
          <w:sz w:val="24"/>
          <w:szCs w:val="24"/>
        </w:rPr>
        <w:t xml:space="preserve"> </w:t>
      </w:r>
      <w:r w:rsidR="002557FC" w:rsidRPr="00452199">
        <w:rPr>
          <w:rFonts w:ascii="Times New Roman" w:hAnsi="Times New Roman"/>
          <w:b/>
          <w:i/>
          <w:color w:val="0C0C0C"/>
          <w:kern w:val="0"/>
          <w:sz w:val="24"/>
          <w:szCs w:val="24"/>
        </w:rPr>
        <w:t>staining (IHF)</w:t>
      </w:r>
    </w:p>
    <w:p w14:paraId="1891F9CD" w14:textId="101C7157" w:rsidR="002557FC" w:rsidRPr="00452199" w:rsidRDefault="002557FC" w:rsidP="002557FC">
      <w:pPr>
        <w:autoSpaceDE w:val="0"/>
        <w:autoSpaceDN w:val="0"/>
        <w:adjustRightInd w:val="0"/>
        <w:snapToGrid w:val="0"/>
        <w:spacing w:line="480" w:lineRule="auto"/>
        <w:ind w:firstLineChars="200" w:firstLine="480"/>
        <w:rPr>
          <w:rFonts w:ascii="Times New Roman" w:eastAsia="AdvOTab3e3698.B" w:hAnsi="Times New Roman" w:cs="Times New Roman"/>
          <w:b/>
          <w:i/>
          <w:color w:val="0C0C0C"/>
          <w:kern w:val="0"/>
          <w:sz w:val="24"/>
          <w:szCs w:val="24"/>
        </w:rPr>
      </w:pPr>
      <w:r w:rsidRPr="00452199">
        <w:rPr>
          <w:rFonts w:ascii="Times New Roman" w:hAnsi="Times New Roman"/>
          <w:color w:val="0C0C0C"/>
          <w:kern w:val="0"/>
          <w:sz w:val="24"/>
          <w:szCs w:val="24"/>
        </w:rPr>
        <w:t xml:space="preserve">The procedure for </w:t>
      </w:r>
      <w:r w:rsidR="0071132B" w:rsidRPr="00452199">
        <w:rPr>
          <w:rFonts w:ascii="Times New Roman" w:hAnsi="Times New Roman"/>
          <w:color w:val="0C0C0C"/>
          <w:kern w:val="0"/>
          <w:sz w:val="24"/>
          <w:szCs w:val="24"/>
        </w:rPr>
        <w:t>immunofluorescen</w:t>
      </w:r>
      <w:r w:rsidR="0071132B">
        <w:rPr>
          <w:rFonts w:ascii="Times New Roman" w:hAnsi="Times New Roman"/>
          <w:color w:val="0C0C0C"/>
          <w:kern w:val="0"/>
          <w:sz w:val="24"/>
          <w:szCs w:val="24"/>
        </w:rPr>
        <w:t>ce</w:t>
      </w:r>
      <w:r w:rsidR="0071132B" w:rsidRPr="00452199">
        <w:rPr>
          <w:rFonts w:ascii="Times New Roman" w:hAnsi="Times New Roman"/>
          <w:color w:val="0C0C0C"/>
          <w:kern w:val="0"/>
          <w:sz w:val="24"/>
          <w:szCs w:val="24"/>
        </w:rPr>
        <w:t xml:space="preserve"> </w:t>
      </w:r>
      <w:r w:rsidRPr="00452199">
        <w:rPr>
          <w:rFonts w:ascii="Times New Roman" w:hAnsi="Times New Roman"/>
          <w:color w:val="0C0C0C"/>
          <w:kern w:val="0"/>
          <w:sz w:val="24"/>
          <w:szCs w:val="24"/>
        </w:rPr>
        <w:t xml:space="preserve">staining </w:t>
      </w:r>
      <w:r>
        <w:rPr>
          <w:rFonts w:ascii="Times New Roman" w:hAnsi="Times New Roman"/>
          <w:color w:val="0C0C0C"/>
          <w:kern w:val="0"/>
          <w:sz w:val="24"/>
          <w:szCs w:val="24"/>
        </w:rPr>
        <w:t>is</w:t>
      </w:r>
      <w:r w:rsidRPr="00452199">
        <w:rPr>
          <w:rFonts w:ascii="Times New Roman" w:hAnsi="Times New Roman"/>
          <w:color w:val="0C0C0C"/>
          <w:kern w:val="0"/>
          <w:sz w:val="24"/>
          <w:szCs w:val="24"/>
        </w:rPr>
        <w:t xml:space="preserve"> reported in our recent publications</w:t>
      </w:r>
      <w:r w:rsidR="009A6DB9">
        <w:rPr>
          <w:rFonts w:ascii="Times New Roman" w:hAnsi="Times New Roman"/>
          <w:color w:val="0C0C0C"/>
          <w:kern w:val="0"/>
          <w:sz w:val="24"/>
          <w:szCs w:val="24"/>
        </w:rPr>
        <w:t xml:space="preserve"> </w:t>
      </w:r>
      <w:r w:rsidR="009A6D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9A6DB9" w:rsidRPr="008D2ED1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  <w:lang w:val="en-GB"/>
        </w:rPr>
        <w:t>Zhang et al., 2018; Zhao et al., 20</w:t>
      </w:r>
      <w:r w:rsidR="009A6DB9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  <w:lang w:val="en-GB"/>
        </w:rPr>
        <w:t>20)</w:t>
      </w:r>
      <w:r w:rsidRPr="00452199">
        <w:rPr>
          <w:rFonts w:ascii="Times New Roman" w:hAnsi="Times New Roman"/>
          <w:color w:val="0C0C0C"/>
          <w:kern w:val="0"/>
          <w:sz w:val="24"/>
          <w:szCs w:val="24"/>
        </w:rPr>
        <w:t xml:space="preserve">. </w:t>
      </w:r>
      <w:r w:rsidRPr="00452199">
        <w:rPr>
          <w:rFonts w:ascii="Times New Roman" w:hAnsi="Times New Roman"/>
          <w:color w:val="000000"/>
          <w:sz w:val="24"/>
          <w:szCs w:val="24"/>
        </w:rPr>
        <w:t xml:space="preserve">Table </w:t>
      </w:r>
      <w:r>
        <w:rPr>
          <w:rFonts w:ascii="Times New Roman" w:hAnsi="Times New Roman"/>
          <w:color w:val="000000"/>
          <w:sz w:val="24"/>
          <w:szCs w:val="24"/>
        </w:rPr>
        <w:t>S8</w:t>
      </w:r>
      <w:r w:rsidRPr="00452199">
        <w:rPr>
          <w:rFonts w:ascii="Times New Roman" w:hAnsi="Times New Roman"/>
          <w:color w:val="000000"/>
          <w:sz w:val="24"/>
          <w:szCs w:val="24"/>
        </w:rPr>
        <w:t xml:space="preserve"> lists the primary antibodies</w:t>
      </w:r>
      <w:r w:rsidRPr="00452199">
        <w:rPr>
          <w:rFonts w:ascii="Times New Roman" w:hAnsi="Times New Roman"/>
          <w:sz w:val="24"/>
          <w:szCs w:val="24"/>
        </w:rPr>
        <w:t xml:space="preserve">. Briefly, </w:t>
      </w:r>
      <w:r w:rsidRPr="00452199">
        <w:rPr>
          <w:rFonts w:ascii="Times New Roman" w:hAnsi="Times New Roman"/>
          <w:color w:val="0C0C0C"/>
          <w:kern w:val="0"/>
          <w:sz w:val="24"/>
          <w:szCs w:val="24"/>
        </w:rPr>
        <w:t xml:space="preserve">testis </w:t>
      </w:r>
      <w:r w:rsidRPr="00452199">
        <w:rPr>
          <w:rFonts w:ascii="Times New Roman" w:hAnsi="Times New Roman"/>
          <w:color w:val="000000"/>
          <w:sz w:val="24"/>
          <w:szCs w:val="24"/>
        </w:rPr>
        <w:t>sections (5 </w:t>
      </w:r>
      <w:r w:rsidRPr="00452199">
        <w:rPr>
          <w:rFonts w:ascii="Symbol" w:hAnsi="Symbol"/>
          <w:color w:val="000000"/>
          <w:sz w:val="24"/>
          <w:szCs w:val="24"/>
        </w:rPr>
        <w:t></w:t>
      </w:r>
      <w:r w:rsidRPr="00452199">
        <w:rPr>
          <w:rFonts w:ascii="Times New Roman" w:hAnsi="Times New Roman"/>
          <w:color w:val="000000"/>
          <w:sz w:val="24"/>
          <w:szCs w:val="24"/>
        </w:rPr>
        <w:t>m) were prepared and subjected to antigen retrieval</w:t>
      </w:r>
      <w:r>
        <w:rPr>
          <w:rFonts w:ascii="Times New Roman" w:hAnsi="Times New Roman"/>
          <w:color w:val="000000"/>
          <w:sz w:val="24"/>
          <w:szCs w:val="24"/>
        </w:rPr>
        <w:t xml:space="preserve">. Sections were </w:t>
      </w:r>
      <w:r w:rsidRPr="00452199">
        <w:rPr>
          <w:rFonts w:ascii="Times New Roman" w:hAnsi="Times New Roman"/>
          <w:color w:val="000000"/>
          <w:sz w:val="24"/>
          <w:szCs w:val="24"/>
        </w:rPr>
        <w:t>then blocked with normal goat serum in PBS, followed by incubation (1:150 in PBS-1% BSA) with primary antibodies at 4 </w:t>
      </w:r>
      <w:proofErr w:type="spellStart"/>
      <w:r w:rsidRPr="00452199">
        <w:rPr>
          <w:rFonts w:ascii="Times New Roman" w:eastAsia="楷体" w:hAnsi="Times New Roman"/>
          <w:sz w:val="24"/>
          <w:szCs w:val="24"/>
          <w:vertAlign w:val="superscript"/>
        </w:rPr>
        <w:t>o</w:t>
      </w:r>
      <w:r w:rsidRPr="00452199">
        <w:rPr>
          <w:rFonts w:ascii="Times New Roman" w:eastAsia="楷体" w:hAnsi="Times New Roman"/>
          <w:sz w:val="24"/>
          <w:szCs w:val="24"/>
        </w:rPr>
        <w:t>C</w:t>
      </w:r>
      <w:proofErr w:type="spellEnd"/>
      <w:r w:rsidRPr="00452199">
        <w:rPr>
          <w:rFonts w:ascii="Times New Roman" w:hAnsi="Times New Roman"/>
          <w:color w:val="000000"/>
          <w:sz w:val="24"/>
          <w:szCs w:val="24"/>
        </w:rPr>
        <w:t xml:space="preserve"> overnight. After a brief wash, sections were incubated with goat anti-rabbit or donkey anti-goat secondary Abs (1:100 in PBS; </w:t>
      </w:r>
      <w:proofErr w:type="spellStart"/>
      <w:r w:rsidRPr="00452199">
        <w:rPr>
          <w:rFonts w:ascii="Times New Roman" w:hAnsi="Times New Roman"/>
          <w:sz w:val="24"/>
          <w:szCs w:val="24"/>
        </w:rPr>
        <w:t>Beyotime</w:t>
      </w:r>
      <w:proofErr w:type="spellEnd"/>
      <w:r w:rsidRPr="00452199">
        <w:rPr>
          <w:rFonts w:ascii="Times New Roman" w:hAnsi="Times New Roman"/>
          <w:sz w:val="24"/>
          <w:szCs w:val="24"/>
        </w:rPr>
        <w:t xml:space="preserve"> Institute of Biotechnology, Shanghai, P.R. China)</w:t>
      </w:r>
      <w:r w:rsidRPr="00452199">
        <w:rPr>
          <w:rFonts w:ascii="Times New Roman" w:hAnsi="Times New Roman"/>
          <w:color w:val="000000"/>
          <w:sz w:val="24"/>
          <w:szCs w:val="24"/>
        </w:rPr>
        <w:t xml:space="preserve"> at </w:t>
      </w:r>
      <w:r>
        <w:rPr>
          <w:rFonts w:ascii="Times New Roman" w:hAnsi="Times New Roman"/>
          <w:color w:val="000000"/>
          <w:sz w:val="24"/>
          <w:szCs w:val="24"/>
        </w:rPr>
        <w:t>RT</w:t>
      </w:r>
      <w:r w:rsidRPr="00452199">
        <w:rPr>
          <w:rFonts w:ascii="Times New Roman" w:hAnsi="Times New Roman"/>
          <w:color w:val="000000"/>
          <w:sz w:val="24"/>
          <w:szCs w:val="24"/>
        </w:rPr>
        <w:t xml:space="preserve"> for 30 min and then counterstained with </w:t>
      </w:r>
      <w:r w:rsidRPr="00452199">
        <w:rPr>
          <w:rFonts w:ascii="Times New Roman" w:hAnsi="Times New Roman"/>
          <w:color w:val="0D0D0D"/>
          <w:sz w:val="24"/>
          <w:szCs w:val="24"/>
        </w:rPr>
        <w:t>4',6-d</w:t>
      </w:r>
      <w:r w:rsidRPr="00452199">
        <w:rPr>
          <w:rFonts w:ascii="Times New Roman" w:hAnsi="Times New Roman"/>
          <w:color w:val="000000"/>
          <w:sz w:val="24"/>
          <w:szCs w:val="24"/>
        </w:rPr>
        <w:t xml:space="preserve">iamidino-2-phenylindole (DAPI). The stained sections were visualized using a Nikon Eclipse TE2000-U fluorescence microscope (Nikon, Inc., Melville, NY), and the captured </w:t>
      </w:r>
      <w:r w:rsidR="00D26BF6" w:rsidRPr="00452199">
        <w:rPr>
          <w:rFonts w:ascii="Times New Roman" w:hAnsi="Times New Roman"/>
          <w:color w:val="000000"/>
          <w:sz w:val="24"/>
          <w:szCs w:val="24"/>
        </w:rPr>
        <w:t>fluorescen</w:t>
      </w:r>
      <w:r w:rsidR="00D26BF6">
        <w:rPr>
          <w:rFonts w:ascii="Times New Roman" w:hAnsi="Times New Roman"/>
          <w:color w:val="000000"/>
          <w:sz w:val="24"/>
          <w:szCs w:val="24"/>
        </w:rPr>
        <w:t>ce</w:t>
      </w:r>
      <w:r w:rsidR="00D26BF6" w:rsidRPr="004521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2199">
        <w:rPr>
          <w:rFonts w:ascii="Times New Roman" w:hAnsi="Times New Roman"/>
          <w:color w:val="000000"/>
          <w:sz w:val="24"/>
          <w:szCs w:val="24"/>
        </w:rPr>
        <w:t xml:space="preserve">images were analyzed using </w:t>
      </w:r>
      <w:proofErr w:type="spellStart"/>
      <w:r w:rsidRPr="00452199">
        <w:rPr>
          <w:rFonts w:ascii="Times New Roman" w:hAnsi="Times New Roman"/>
          <w:color w:val="000000"/>
          <w:sz w:val="24"/>
          <w:szCs w:val="24"/>
        </w:rPr>
        <w:t>MetaMorph</w:t>
      </w:r>
      <w:proofErr w:type="spellEnd"/>
      <w:r w:rsidRPr="00452199">
        <w:rPr>
          <w:rFonts w:ascii="Times New Roman" w:hAnsi="Times New Roman"/>
          <w:color w:val="000000"/>
          <w:sz w:val="24"/>
          <w:szCs w:val="24"/>
        </w:rPr>
        <w:t xml:space="preserve"> software. </w:t>
      </w:r>
      <w:bookmarkEnd w:id="1"/>
      <w:r>
        <w:rPr>
          <w:rFonts w:ascii="Times New Roman" w:hAnsi="Times New Roman"/>
          <w:color w:val="000000"/>
          <w:sz w:val="24"/>
          <w:szCs w:val="24"/>
        </w:rPr>
        <w:t>Six</w:t>
      </w:r>
      <w:r w:rsidRPr="00452199">
        <w:rPr>
          <w:rFonts w:ascii="Times New Roman" w:hAnsi="Times New Roman"/>
          <w:color w:val="000000"/>
          <w:sz w:val="24"/>
          <w:szCs w:val="24"/>
        </w:rPr>
        <w:t xml:space="preserve"> samples/group were determined.</w:t>
      </w:r>
    </w:p>
    <w:p w14:paraId="3328D99B" w14:textId="77777777" w:rsidR="002557FC" w:rsidRPr="00452199" w:rsidRDefault="002557FC" w:rsidP="002557FC">
      <w:pPr>
        <w:autoSpaceDE w:val="0"/>
        <w:autoSpaceDN w:val="0"/>
        <w:adjustRightInd w:val="0"/>
        <w:snapToGrid w:val="0"/>
        <w:spacing w:line="480" w:lineRule="auto"/>
        <w:rPr>
          <w:rFonts w:ascii="Times New Roman" w:hAnsi="Times New Roman"/>
          <w:b/>
          <w:i/>
          <w:color w:val="0C0C0C"/>
          <w:sz w:val="24"/>
          <w:szCs w:val="24"/>
        </w:rPr>
      </w:pPr>
      <w:r w:rsidRPr="00452199">
        <w:rPr>
          <w:rFonts w:ascii="Times New Roman" w:hAnsi="Times New Roman"/>
          <w:b/>
          <w:i/>
          <w:color w:val="0C0C0C"/>
          <w:sz w:val="24"/>
          <w:szCs w:val="24"/>
        </w:rPr>
        <w:t>Western blotting</w:t>
      </w:r>
    </w:p>
    <w:p w14:paraId="4130E8A0" w14:textId="3BC60774" w:rsidR="002557FC" w:rsidRPr="00452199" w:rsidRDefault="002557FC" w:rsidP="002557FC">
      <w:pPr>
        <w:autoSpaceDE w:val="0"/>
        <w:autoSpaceDN w:val="0"/>
        <w:adjustRightInd w:val="0"/>
        <w:snapToGrid w:val="0"/>
        <w:spacing w:line="480" w:lineRule="auto"/>
        <w:ind w:firstLineChars="200" w:firstLine="48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52199">
        <w:rPr>
          <w:rFonts w:ascii="Times New Roman" w:hAnsi="Times New Roman"/>
          <w:color w:val="0C0C0C"/>
          <w:sz w:val="24"/>
          <w:szCs w:val="24"/>
        </w:rPr>
        <w:lastRenderedPageBreak/>
        <w:t>Western blotting analysis followed the procedure reported in our previous publications</w:t>
      </w:r>
      <w:r>
        <w:rPr>
          <w:rFonts w:ascii="Times New Roman" w:hAnsi="Times New Roman"/>
          <w:color w:val="0C0C0C"/>
          <w:sz w:val="24"/>
          <w:szCs w:val="24"/>
        </w:rPr>
        <w:t xml:space="preserve"> </w:t>
      </w:r>
      <w:r w:rsidR="009A6DB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="009A6DB9" w:rsidRPr="008D2ED1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  <w:lang w:val="en-GB"/>
        </w:rPr>
        <w:t>Zhang et al., 2018; Zhao et al., 20</w:t>
      </w:r>
      <w:r w:rsidR="009A6DB9">
        <w:rPr>
          <w:rFonts w:ascii="Times New Roman" w:hAnsi="Times New Roman" w:cs="Times New Roman"/>
          <w:color w:val="0D0D0D" w:themeColor="text1" w:themeTint="F2"/>
          <w:kern w:val="0"/>
          <w:sz w:val="24"/>
          <w:szCs w:val="24"/>
          <w:lang w:val="en-GB"/>
        </w:rPr>
        <w:t>20)</w:t>
      </w:r>
      <w:r w:rsidRPr="00452199">
        <w:rPr>
          <w:rFonts w:ascii="Times New Roman" w:hAnsi="Times New Roman"/>
          <w:sz w:val="24"/>
          <w:szCs w:val="24"/>
        </w:rPr>
        <w:t xml:space="preserve">. 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Briefly, testis tissue samples were lysed in RIPA buffer containing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protease inhibitor cocktail from </w:t>
      </w:r>
      <w:proofErr w:type="spellStart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Sangong</w:t>
      </w:r>
      <w:proofErr w:type="spellEnd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Biotech, Ltd. (Shanghai, China). Protein concentration was determined by BCA kit (</w:t>
      </w:r>
      <w:proofErr w:type="spellStart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Beyotime</w:t>
      </w:r>
      <w:proofErr w:type="spellEnd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Institute of Biotechnology). </w:t>
      </w:r>
      <w:r w:rsidRPr="00452199">
        <w:rPr>
          <w:rFonts w:ascii="Times New Roman" w:hAnsi="Times New Roman"/>
          <w:color w:val="000000"/>
          <w:sz w:val="24"/>
          <w:szCs w:val="24"/>
        </w:rPr>
        <w:t xml:space="preserve">Information for primary antibodies is </w:t>
      </w:r>
      <w:r>
        <w:rPr>
          <w:rFonts w:ascii="Times New Roman" w:hAnsi="Times New Roman"/>
          <w:color w:val="000000"/>
          <w:sz w:val="24"/>
          <w:szCs w:val="24"/>
        </w:rPr>
        <w:t xml:space="preserve">given </w:t>
      </w:r>
      <w:r w:rsidRPr="00452199">
        <w:rPr>
          <w:rFonts w:ascii="Times New Roman" w:hAnsi="Times New Roman"/>
          <w:color w:val="000000"/>
          <w:sz w:val="24"/>
          <w:szCs w:val="24"/>
        </w:rPr>
        <w:t xml:space="preserve">in Table </w:t>
      </w:r>
      <w:r>
        <w:rPr>
          <w:rFonts w:ascii="Times New Roman" w:hAnsi="Times New Roman"/>
          <w:color w:val="000000"/>
          <w:sz w:val="24"/>
          <w:szCs w:val="24"/>
        </w:rPr>
        <w:t>S8</w:t>
      </w:r>
      <w:r w:rsidRPr="0045219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Secondary donkey anti-goat Ab (Cat no.: A0181) was purchased from </w:t>
      </w:r>
      <w:proofErr w:type="spellStart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Beyotime</w:t>
      </w:r>
      <w:proofErr w:type="spellEnd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Institute of Biotechnology, and goat anti-rabbit (Cat no.: A24531) Abs were </w:t>
      </w:r>
      <w:r w:rsidR="00D26BF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purchased</w:t>
      </w:r>
      <w:r w:rsidR="00D26BF6"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from </w:t>
      </w:r>
      <w:proofErr w:type="spellStart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Novex</w:t>
      </w:r>
      <w:proofErr w:type="spellEnd"/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  <w:vertAlign w:val="superscript"/>
        </w:rPr>
        <w:t>®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by Life Technologies (USA). Fifty micrograms of total protein per sample were loaded onto 10% SDS polyacrylamide electrophoresis gels. The gels were transferred to a polyvinylidene fluoride (PVDF) membrane at 300 mA for 2.5 h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at 4 </w:t>
      </w:r>
      <w:r w:rsidRPr="00452199">
        <w:rPr>
          <w:rFonts w:ascii="宋体" w:eastAsia="宋体" w:hAnsi="宋体" w:cs="宋体"/>
          <w:color w:val="0D0D0D" w:themeColor="text1" w:themeTint="F2"/>
          <w:sz w:val="24"/>
          <w:szCs w:val="24"/>
        </w:rPr>
        <w:t>℃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Then, the membranes were blocked with 5% BSA for 1 h at RT, followed by three washes with 0.1% Tween-20 in TBS (TBST). The membranes were incubated with primary Abs diluted with 1:500 in TBST with 1% BSA overnight at 4 </w:t>
      </w:r>
      <w:r w:rsidRPr="00452199">
        <w:rPr>
          <w:rFonts w:ascii="宋体" w:eastAsia="宋体" w:hAnsi="宋体" w:cs="宋体"/>
          <w:color w:val="0D0D0D" w:themeColor="text1" w:themeTint="F2"/>
          <w:sz w:val="24"/>
          <w:szCs w:val="24"/>
        </w:rPr>
        <w:t>℃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After three washes with TBST, the blots were incubated with the HRP-labelled secondary goat anti-rabbit or donkey anti-goat Ab</w:t>
      </w:r>
      <w:r w:rsidR="00BF422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</w:t>
      </w:r>
      <w:r w:rsidRPr="0045219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respectively for 1 h at RT. After three washes, the blots were imaged. </w:t>
      </w:r>
      <w:r w:rsidRPr="00452199">
        <w:rPr>
          <w:rFonts w:ascii="Times New Roman" w:hAnsi="Times New Roman"/>
          <w:kern w:val="0"/>
          <w:sz w:val="24"/>
          <w:szCs w:val="24"/>
        </w:rPr>
        <w:t xml:space="preserve">The experiment was performed with </w:t>
      </w:r>
      <w:r>
        <w:rPr>
          <w:rFonts w:ascii="Times New Roman" w:hAnsi="Times New Roman"/>
          <w:kern w:val="0"/>
          <w:sz w:val="24"/>
          <w:szCs w:val="24"/>
        </w:rPr>
        <w:t>six</w:t>
      </w:r>
      <w:r w:rsidRPr="00452199">
        <w:rPr>
          <w:rFonts w:ascii="Times New Roman" w:hAnsi="Times New Roman"/>
          <w:kern w:val="0"/>
          <w:sz w:val="24"/>
          <w:szCs w:val="24"/>
        </w:rPr>
        <w:t xml:space="preserve"> individual samples/group.</w:t>
      </w:r>
    </w:p>
    <w:p w14:paraId="0C590963" w14:textId="77777777" w:rsidR="002557FC" w:rsidRPr="00452199" w:rsidRDefault="002557FC" w:rsidP="002557FC">
      <w:pPr>
        <w:autoSpaceDE w:val="0"/>
        <w:autoSpaceDN w:val="0"/>
        <w:adjustRightInd w:val="0"/>
        <w:snapToGrid w:val="0"/>
        <w:spacing w:line="480" w:lineRule="auto"/>
        <w:rPr>
          <w:rFonts w:ascii="Times New Roman" w:eastAsia="AdvOTab3e3698.B" w:hAnsi="Times New Roman"/>
          <w:b/>
          <w:i/>
          <w:color w:val="0C0C0C"/>
          <w:kern w:val="0"/>
          <w:sz w:val="24"/>
          <w:szCs w:val="24"/>
        </w:rPr>
      </w:pPr>
      <w:r w:rsidRPr="00452199">
        <w:rPr>
          <w:rFonts w:ascii="Times New Roman" w:eastAsia="AdvOTab3e3698.B" w:hAnsi="Times New Roman"/>
          <w:b/>
          <w:i/>
          <w:color w:val="0C0C0C"/>
          <w:kern w:val="0"/>
          <w:sz w:val="24"/>
          <w:szCs w:val="24"/>
        </w:rPr>
        <w:t>Statistical analysis</w:t>
      </w:r>
    </w:p>
    <w:p w14:paraId="4EC9C479" w14:textId="5F37A213" w:rsidR="002557FC" w:rsidRPr="00452199" w:rsidRDefault="002557FC" w:rsidP="002557FC">
      <w:pPr>
        <w:autoSpaceDE w:val="0"/>
        <w:autoSpaceDN w:val="0"/>
        <w:adjustRightInd w:val="0"/>
        <w:snapToGrid w:val="0"/>
        <w:spacing w:line="480" w:lineRule="auto"/>
        <w:ind w:firstLineChars="200" w:firstLine="480"/>
        <w:rPr>
          <w:rFonts w:ascii="Times New Roman" w:hAnsi="Times New Roman"/>
          <w:color w:val="0C0C0C"/>
          <w:sz w:val="24"/>
          <w:szCs w:val="24"/>
        </w:rPr>
      </w:pPr>
      <w:r>
        <w:rPr>
          <w:rFonts w:ascii="Times New Roman" w:hAnsi="Times New Roman"/>
          <w:color w:val="0C0C0C"/>
          <w:sz w:val="24"/>
          <w:szCs w:val="24"/>
        </w:rPr>
        <w:t>D</w:t>
      </w:r>
      <w:r w:rsidRPr="00452199">
        <w:rPr>
          <w:rFonts w:ascii="Times New Roman" w:hAnsi="Times New Roman"/>
          <w:color w:val="0C0C0C"/>
          <w:sz w:val="24"/>
          <w:szCs w:val="24"/>
        </w:rPr>
        <w:t xml:space="preserve">ata were </w:t>
      </w:r>
      <w:r>
        <w:rPr>
          <w:rFonts w:ascii="Times New Roman" w:hAnsi="Times New Roman"/>
          <w:color w:val="0C0C0C"/>
          <w:sz w:val="24"/>
          <w:szCs w:val="24"/>
        </w:rPr>
        <w:t>analyzed</w:t>
      </w:r>
      <w:r w:rsidRPr="00452199">
        <w:rPr>
          <w:rFonts w:ascii="Times New Roman" w:hAnsi="Times New Roman"/>
          <w:color w:val="0C0C0C"/>
          <w:sz w:val="24"/>
          <w:szCs w:val="24"/>
        </w:rPr>
        <w:t xml:space="preserve"> </w:t>
      </w:r>
      <w:r>
        <w:rPr>
          <w:rFonts w:ascii="Times New Roman" w:hAnsi="Times New Roman"/>
          <w:color w:val="0C0C0C"/>
          <w:sz w:val="24"/>
          <w:szCs w:val="24"/>
        </w:rPr>
        <w:t>using</w:t>
      </w:r>
      <w:r w:rsidRPr="00452199">
        <w:rPr>
          <w:rFonts w:ascii="Times New Roman" w:hAnsi="Times New Roman"/>
          <w:color w:val="0C0C0C"/>
          <w:sz w:val="24"/>
          <w:szCs w:val="24"/>
        </w:rPr>
        <w:t xml:space="preserve"> SPSS statistical software (IBM Co., NY</w:t>
      </w:r>
      <w:r w:rsidR="00E37706">
        <w:rPr>
          <w:rFonts w:ascii="Times New Roman" w:hAnsi="Times New Roman"/>
          <w:color w:val="0C0C0C"/>
          <w:sz w:val="24"/>
          <w:szCs w:val="24"/>
        </w:rPr>
        <w:t>, USA</w:t>
      </w:r>
      <w:r w:rsidRPr="00452199">
        <w:rPr>
          <w:rFonts w:ascii="Times New Roman" w:hAnsi="Times New Roman"/>
          <w:color w:val="0C0C0C"/>
          <w:sz w:val="24"/>
          <w:szCs w:val="24"/>
        </w:rPr>
        <w:t>)</w:t>
      </w:r>
      <w:r w:rsidRPr="00452199">
        <w:rPr>
          <w:rFonts w:ascii="Times New Roman" w:eastAsia="Adobe 楷体 Std R" w:hAnsi="Times New Roman"/>
          <w:kern w:val="0"/>
          <w:sz w:val="24"/>
          <w:szCs w:val="24"/>
        </w:rPr>
        <w:t xml:space="preserve"> with one-way analysis of variance (ANOVA) follow</w:t>
      </w:r>
      <w:r>
        <w:rPr>
          <w:rFonts w:ascii="Times New Roman" w:eastAsia="Adobe 楷体 Std R" w:hAnsi="Times New Roman"/>
          <w:kern w:val="0"/>
          <w:sz w:val="24"/>
          <w:szCs w:val="24"/>
        </w:rPr>
        <w:t>ed</w:t>
      </w:r>
      <w:r w:rsidRPr="00452199">
        <w:rPr>
          <w:rFonts w:ascii="Times New Roman" w:eastAsia="Adobe 楷体 Std R" w:hAnsi="Times New Roman"/>
          <w:kern w:val="0"/>
          <w:sz w:val="24"/>
          <w:szCs w:val="24"/>
        </w:rPr>
        <w:t xml:space="preserve"> by LSD multiple comparison test</w:t>
      </w:r>
      <w:r>
        <w:rPr>
          <w:rFonts w:ascii="Times New Roman" w:eastAsia="Adobe 楷体 Std R" w:hAnsi="Times New Roman"/>
          <w:kern w:val="0"/>
          <w:sz w:val="24"/>
          <w:szCs w:val="24"/>
        </w:rPr>
        <w:t>s</w:t>
      </w:r>
      <w:r w:rsidRPr="00452199">
        <w:rPr>
          <w:rFonts w:ascii="Times New Roman" w:eastAsia="Adobe 楷体 Std R" w:hAnsi="Times New Roman"/>
          <w:kern w:val="0"/>
          <w:sz w:val="24"/>
          <w:szCs w:val="24"/>
        </w:rPr>
        <w:t xml:space="preserve">. </w:t>
      </w:r>
      <w:r w:rsidRPr="00452199">
        <w:rPr>
          <w:rFonts w:ascii="Times New Roman" w:hAnsi="Times New Roman"/>
          <w:color w:val="0C0C0C"/>
          <w:sz w:val="24"/>
          <w:szCs w:val="24"/>
        </w:rPr>
        <w:t xml:space="preserve">All groups were compared with each other for every parameter. </w:t>
      </w:r>
      <w:r w:rsidRPr="00452199">
        <w:rPr>
          <w:rFonts w:ascii="Times New Roman" w:eastAsia="Adobe 楷体 Std R" w:hAnsi="Times New Roman"/>
          <w:kern w:val="0"/>
          <w:sz w:val="24"/>
          <w:szCs w:val="24"/>
        </w:rPr>
        <w:t>The data were shown as the mean ± SEM. Statistical significan</w:t>
      </w:r>
      <w:r>
        <w:rPr>
          <w:rFonts w:ascii="Times New Roman" w:eastAsia="Adobe 楷体 Std R" w:hAnsi="Times New Roman"/>
          <w:kern w:val="0"/>
          <w:sz w:val="24"/>
          <w:szCs w:val="24"/>
        </w:rPr>
        <w:t xml:space="preserve">ce </w:t>
      </w:r>
      <w:r w:rsidRPr="00452199">
        <w:rPr>
          <w:rFonts w:ascii="Times New Roman" w:eastAsia="Adobe 楷体 Std R" w:hAnsi="Times New Roman"/>
          <w:kern w:val="0"/>
          <w:sz w:val="24"/>
          <w:szCs w:val="24"/>
        </w:rPr>
        <w:t xml:space="preserve">was based on </w:t>
      </w:r>
      <w:r w:rsidRPr="00EF2AF6">
        <w:rPr>
          <w:rFonts w:ascii="Times New Roman" w:eastAsia="Adobe 楷体 Std R" w:hAnsi="Times New Roman"/>
          <w:i/>
          <w:iCs/>
          <w:kern w:val="0"/>
          <w:sz w:val="24"/>
          <w:szCs w:val="24"/>
        </w:rPr>
        <w:t>p</w:t>
      </w:r>
      <w:r>
        <w:rPr>
          <w:rFonts w:ascii="Times New Roman" w:eastAsia="Adobe 楷体 Std R" w:hAnsi="Times New Roman"/>
          <w:kern w:val="0"/>
          <w:sz w:val="24"/>
          <w:szCs w:val="24"/>
        </w:rPr>
        <w:t> </w:t>
      </w:r>
      <w:r w:rsidRPr="00452199">
        <w:rPr>
          <w:rFonts w:ascii="Times New Roman" w:eastAsia="Adobe 楷体 Std R" w:hAnsi="Times New Roman"/>
          <w:kern w:val="0"/>
          <w:sz w:val="24"/>
          <w:szCs w:val="24"/>
        </w:rPr>
        <w:t>&lt;</w:t>
      </w:r>
      <w:r>
        <w:rPr>
          <w:rFonts w:ascii="Times New Roman" w:eastAsia="Adobe 楷体 Std R" w:hAnsi="Times New Roman"/>
          <w:kern w:val="0"/>
          <w:sz w:val="24"/>
          <w:szCs w:val="24"/>
        </w:rPr>
        <w:t> </w:t>
      </w:r>
      <w:r w:rsidRPr="00452199">
        <w:rPr>
          <w:rFonts w:ascii="Times New Roman" w:eastAsia="OneGulliverA" w:hAnsi="Times New Roman"/>
          <w:kern w:val="0"/>
          <w:sz w:val="24"/>
          <w:szCs w:val="24"/>
        </w:rPr>
        <w:t>0.05</w:t>
      </w:r>
      <w:r w:rsidRPr="00452199">
        <w:rPr>
          <w:rFonts w:ascii="Times New Roman" w:eastAsia="Adobe 楷体 Std R" w:hAnsi="Times New Roman"/>
          <w:kern w:val="0"/>
          <w:sz w:val="24"/>
          <w:szCs w:val="24"/>
        </w:rPr>
        <w:t>.</w:t>
      </w:r>
    </w:p>
    <w:p w14:paraId="2A257287" w14:textId="77777777" w:rsidR="00C350B3" w:rsidRPr="00C350B3" w:rsidRDefault="00C350B3" w:rsidP="009A6DB9">
      <w:pPr>
        <w:pStyle w:val="Paragraph"/>
        <w:ind w:firstLine="0"/>
      </w:pPr>
    </w:p>
    <w:sectPr w:rsidR="00C350B3" w:rsidRPr="00C350B3" w:rsidSect="009A6DB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E3548" w14:textId="77777777" w:rsidR="0093761F" w:rsidRDefault="0093761F" w:rsidP="00C350B3">
      <w:r>
        <w:separator/>
      </w:r>
    </w:p>
  </w:endnote>
  <w:endnote w:type="continuationSeparator" w:id="0">
    <w:p w14:paraId="426009D5" w14:textId="77777777" w:rsidR="0093761F" w:rsidRDefault="0093761F" w:rsidP="00C3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HDKB L+ Times LT Std">
    <w:altName w:val="宋体"/>
    <w:charset w:val="86"/>
    <w:family w:val="roman"/>
    <w:pitch w:val="default"/>
    <w:sig w:usb0="00000000" w:usb1="00000000" w:usb2="00000010" w:usb3="00000000" w:csb0="00040000" w:csb1="00000000"/>
  </w:font>
  <w:font w:name="BHDKB M+ Times LT Std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AdvOTab3e3698.B">
    <w:altName w:val="等线"/>
    <w:charset w:val="86"/>
    <w:family w:val="auto"/>
    <w:pitch w:val="default"/>
    <w:sig w:usb0="00000000" w:usb1="00000000" w:usb2="00000010" w:usb3="00000000" w:csb0="00040000" w:csb1="00000000"/>
  </w:font>
  <w:font w:name="AdvOTaf232193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pen Sans">
    <w:altName w:val="Times New Roman"/>
    <w:charset w:val="00"/>
    <w:family w:val="auto"/>
    <w:pitch w:val="default"/>
  </w:font>
  <w:font w:name="PT Sans">
    <w:altName w:val="Arial"/>
    <w:charset w:val="4D"/>
    <w:family w:val="swiss"/>
    <w:pitch w:val="variable"/>
    <w:sig w:usb0="A00002EF" w:usb1="5000204B" w:usb2="00000000" w:usb3="00000000" w:csb0="00000097" w:csb1="00000000"/>
  </w:font>
  <w:font w:name="CapitoliumNews">
    <w:altName w:val="宋体"/>
    <w:charset w:val="86"/>
    <w:family w:val="roman"/>
    <w:pitch w:val="default"/>
    <w:sig w:usb0="00000000" w:usb1="00000000" w:usb2="00000010" w:usb3="00000000" w:csb0="00040000" w:csb1="00000000"/>
  </w:font>
  <w:font w:name="Times-Italic">
    <w:altName w:val="微软雅黑"/>
    <w:panose1 w:val="00000000000000000000"/>
    <w:charset w:val="86"/>
    <w:family w:val="auto"/>
    <w:notTrueType/>
    <w:pitch w:val="default"/>
    <w:sig w:usb0="00000000" w:usb1="080E0000" w:usb2="00000010" w:usb3="00000000" w:csb0="00040001" w:csb1="00000000"/>
  </w:font>
  <w:font w:name="AdvOT1ef757c0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TT94c8263f.I+fb">
    <w:altName w:val="等线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OneGulliverA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1138299"/>
      <w:docPartObj>
        <w:docPartGallery w:val="Page Numbers (Bottom of Page)"/>
        <w:docPartUnique/>
      </w:docPartObj>
    </w:sdtPr>
    <w:sdtEndPr/>
    <w:sdtContent>
      <w:p w14:paraId="3CE0E741" w14:textId="77777777" w:rsidR="00C350B3" w:rsidRDefault="00C35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B147112" w14:textId="77777777" w:rsidR="00C350B3" w:rsidRDefault="00C35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4B289" w14:textId="77777777" w:rsidR="0093761F" w:rsidRDefault="0093761F" w:rsidP="00C350B3">
      <w:r>
        <w:separator/>
      </w:r>
    </w:p>
  </w:footnote>
  <w:footnote w:type="continuationSeparator" w:id="0">
    <w:p w14:paraId="3B849D2B" w14:textId="77777777" w:rsidR="0093761F" w:rsidRDefault="0093761F" w:rsidP="00C3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FC"/>
    <w:rsid w:val="00016FC1"/>
    <w:rsid w:val="00140515"/>
    <w:rsid w:val="00196804"/>
    <w:rsid w:val="001D61A3"/>
    <w:rsid w:val="002557FC"/>
    <w:rsid w:val="00293733"/>
    <w:rsid w:val="00322201"/>
    <w:rsid w:val="0038310E"/>
    <w:rsid w:val="003C6AB8"/>
    <w:rsid w:val="0048205C"/>
    <w:rsid w:val="00501B08"/>
    <w:rsid w:val="005A4AEA"/>
    <w:rsid w:val="00655453"/>
    <w:rsid w:val="00690A28"/>
    <w:rsid w:val="006D7C71"/>
    <w:rsid w:val="0071132B"/>
    <w:rsid w:val="00807562"/>
    <w:rsid w:val="00837B90"/>
    <w:rsid w:val="008A6EFB"/>
    <w:rsid w:val="008F43B4"/>
    <w:rsid w:val="0093761F"/>
    <w:rsid w:val="009665E6"/>
    <w:rsid w:val="009A6DB9"/>
    <w:rsid w:val="009F5BC9"/>
    <w:rsid w:val="00A76745"/>
    <w:rsid w:val="00B040D8"/>
    <w:rsid w:val="00B67FA6"/>
    <w:rsid w:val="00B76E9A"/>
    <w:rsid w:val="00BF4228"/>
    <w:rsid w:val="00C203D4"/>
    <w:rsid w:val="00C350B3"/>
    <w:rsid w:val="00D26BF6"/>
    <w:rsid w:val="00DE3E17"/>
    <w:rsid w:val="00E37706"/>
    <w:rsid w:val="00E40FF1"/>
    <w:rsid w:val="00E50889"/>
    <w:rsid w:val="00E62822"/>
    <w:rsid w:val="00EF2AF6"/>
    <w:rsid w:val="00F5607E"/>
    <w:rsid w:val="00F9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F2DAA"/>
  <w15:chartTrackingRefBased/>
  <w15:docId w15:val="{47ED1DE6-2810-43FB-8E60-89EE29C8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557FC"/>
    <w:pPr>
      <w:widowControl/>
      <w:spacing w:before="120"/>
      <w:ind w:firstLine="72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a3">
    <w:name w:val="Hyperlink"/>
    <w:basedOn w:val="a0"/>
    <w:uiPriority w:val="99"/>
    <w:unhideWhenUsed/>
    <w:qFormat/>
    <w:rsid w:val="002557FC"/>
    <w:rPr>
      <w:color w:val="0000FF"/>
      <w:u w:val="single"/>
    </w:rPr>
  </w:style>
  <w:style w:type="character" w:customStyle="1" w:styleId="A30">
    <w:name w:val="A3"/>
    <w:uiPriority w:val="99"/>
    <w:rsid w:val="002557FC"/>
    <w:rPr>
      <w:color w:val="211D1E"/>
      <w:sz w:val="20"/>
      <w:szCs w:val="20"/>
    </w:rPr>
  </w:style>
  <w:style w:type="table" w:styleId="a4">
    <w:name w:val="Table Grid"/>
    <w:basedOn w:val="a1"/>
    <w:qFormat/>
    <w:rsid w:val="002557F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118879">
    <w:name w:val="SC118879"/>
    <w:uiPriority w:val="99"/>
    <w:rsid w:val="002557FC"/>
    <w:rPr>
      <w:rFonts w:ascii="BHDKB L+ Times LT Std" w:eastAsia="BHDKB L+ Times LT Std" w:cs="BHDKB L+ Times LT Std"/>
      <w:color w:val="000000"/>
      <w:sz w:val="20"/>
      <w:szCs w:val="20"/>
    </w:rPr>
  </w:style>
  <w:style w:type="paragraph" w:customStyle="1" w:styleId="SP196662">
    <w:name w:val="SP196662"/>
    <w:basedOn w:val="a"/>
    <w:next w:val="a"/>
    <w:uiPriority w:val="99"/>
    <w:rsid w:val="002557FC"/>
    <w:pPr>
      <w:autoSpaceDE w:val="0"/>
      <w:autoSpaceDN w:val="0"/>
      <w:adjustRightInd w:val="0"/>
      <w:jc w:val="left"/>
    </w:pPr>
    <w:rPr>
      <w:rFonts w:ascii="BHDKB M+ Times LT Std" w:eastAsia="BHDKB M+ Times LT Std"/>
      <w:kern w:val="0"/>
      <w:sz w:val="24"/>
      <w:szCs w:val="24"/>
    </w:rPr>
  </w:style>
  <w:style w:type="character" w:customStyle="1" w:styleId="SC118894">
    <w:name w:val="SC118894"/>
    <w:uiPriority w:val="99"/>
    <w:rsid w:val="002557FC"/>
    <w:rPr>
      <w:rFonts w:cs="BHDKB M+ Times LT Std"/>
      <w:i/>
      <w:iCs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35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350B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35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350B3"/>
    <w:rPr>
      <w:sz w:val="18"/>
      <w:szCs w:val="18"/>
    </w:rPr>
  </w:style>
  <w:style w:type="character" w:customStyle="1" w:styleId="apple-converted-space">
    <w:name w:val="apple-converted-space"/>
    <w:rsid w:val="00C350B3"/>
  </w:style>
  <w:style w:type="paragraph" w:styleId="a9">
    <w:name w:val="Balloon Text"/>
    <w:basedOn w:val="a"/>
    <w:link w:val="aa"/>
    <w:uiPriority w:val="99"/>
    <w:semiHidden/>
    <w:unhideWhenUsed/>
    <w:rsid w:val="00B67FA6"/>
    <w:rPr>
      <w:rFonts w:ascii="Times New Roman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67FA6"/>
    <w:rPr>
      <w:rFonts w:ascii="Times New Roman" w:hAnsi="Times New Roman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5607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607E"/>
    <w:rPr>
      <w:sz w:val="20"/>
      <w:szCs w:val="20"/>
    </w:rPr>
  </w:style>
  <w:style w:type="character" w:customStyle="1" w:styleId="ad">
    <w:name w:val="批注文字 字符"/>
    <w:basedOn w:val="a0"/>
    <w:link w:val="ac"/>
    <w:uiPriority w:val="99"/>
    <w:semiHidden/>
    <w:rsid w:val="00F5607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607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F560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2020-01-14T04:10:00Z</cp:lastPrinted>
  <dcterms:created xsi:type="dcterms:W3CDTF">2020-01-14T04:09:00Z</dcterms:created>
  <dcterms:modified xsi:type="dcterms:W3CDTF">2020-07-01T12:50:00Z</dcterms:modified>
</cp:coreProperties>
</file>