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BE7F" w14:textId="77777777" w:rsidR="004966D3" w:rsidRDefault="004966D3" w:rsidP="004966D3">
      <w:pPr>
        <w:pStyle w:val="EndNoteBibliography"/>
        <w:spacing w:after="80"/>
        <w:ind w:left="720" w:hanging="720"/>
        <w:jc w:val="center"/>
        <w:rPr>
          <w:sz w:val="28"/>
          <w:szCs w:val="24"/>
        </w:rPr>
      </w:pPr>
      <w:r w:rsidRPr="004966D3">
        <w:rPr>
          <w:sz w:val="28"/>
          <w:szCs w:val="24"/>
        </w:rPr>
        <w:t>Supplementary</w:t>
      </w:r>
      <w:r>
        <w:t xml:space="preserve"> </w:t>
      </w:r>
      <w:r w:rsidRPr="004966D3">
        <w:rPr>
          <w:sz w:val="28"/>
          <w:szCs w:val="24"/>
        </w:rPr>
        <w:t>information</w:t>
      </w:r>
    </w:p>
    <w:p w14:paraId="675BBDC6" w14:textId="77777777" w:rsidR="004966D3" w:rsidRDefault="004966D3" w:rsidP="004966D3">
      <w:pPr>
        <w:jc w:val="right"/>
        <w:rPr>
          <w:b/>
          <w:sz w:val="32"/>
        </w:rPr>
      </w:pPr>
    </w:p>
    <w:p w14:paraId="441EBB44" w14:textId="375206DF" w:rsidR="004966D3" w:rsidRPr="004966D3" w:rsidRDefault="004966D3" w:rsidP="004966D3">
      <w:pPr>
        <w:jc w:val="center"/>
        <w:rPr>
          <w:b/>
        </w:rPr>
      </w:pPr>
      <w:r w:rsidRPr="00A126D3">
        <w:rPr>
          <w:b/>
          <w:sz w:val="32"/>
        </w:rPr>
        <w:t xml:space="preserve">Divalent </w:t>
      </w:r>
      <w:proofErr w:type="spellStart"/>
      <w:r w:rsidR="002D0925">
        <w:rPr>
          <w:b/>
          <w:sz w:val="32"/>
        </w:rPr>
        <w:t>N</w:t>
      </w:r>
      <w:r w:rsidRPr="00A126D3">
        <w:rPr>
          <w:b/>
          <w:sz w:val="32"/>
        </w:rPr>
        <w:t>onaqueous</w:t>
      </w:r>
      <w:proofErr w:type="spellEnd"/>
      <w:r w:rsidRPr="00A126D3">
        <w:rPr>
          <w:b/>
          <w:sz w:val="32"/>
        </w:rPr>
        <w:t xml:space="preserve"> </w:t>
      </w:r>
      <w:r w:rsidR="002D0925">
        <w:rPr>
          <w:b/>
          <w:sz w:val="32"/>
        </w:rPr>
        <w:t>M</w:t>
      </w:r>
      <w:r w:rsidRPr="00A126D3">
        <w:rPr>
          <w:b/>
          <w:sz w:val="32"/>
        </w:rPr>
        <w:t>etal-</w:t>
      </w:r>
      <w:r w:rsidR="002D0925">
        <w:rPr>
          <w:b/>
          <w:sz w:val="32"/>
        </w:rPr>
        <w:t>A</w:t>
      </w:r>
      <w:r w:rsidRPr="00A126D3">
        <w:rPr>
          <w:b/>
          <w:sz w:val="32"/>
        </w:rPr>
        <w:t xml:space="preserve">ir </w:t>
      </w:r>
      <w:r w:rsidR="002D0925">
        <w:rPr>
          <w:b/>
          <w:sz w:val="32"/>
        </w:rPr>
        <w:t>B</w:t>
      </w:r>
      <w:bookmarkStart w:id="0" w:name="_GoBack"/>
      <w:bookmarkEnd w:id="0"/>
      <w:r w:rsidRPr="00A126D3">
        <w:rPr>
          <w:b/>
          <w:sz w:val="32"/>
        </w:rPr>
        <w:t>atteries</w:t>
      </w:r>
    </w:p>
    <w:p w14:paraId="6A02EA41" w14:textId="77777777" w:rsidR="004966D3" w:rsidRDefault="004966D3" w:rsidP="004966D3">
      <w:pPr>
        <w:rPr>
          <w:sz w:val="28"/>
        </w:rPr>
      </w:pPr>
      <w:r w:rsidRPr="004A5521">
        <w:rPr>
          <w:rFonts w:hint="eastAsia"/>
          <w:sz w:val="28"/>
        </w:rPr>
        <w:t>Yi-Ting Lu</w:t>
      </w:r>
      <w:r w:rsidRPr="004A5521">
        <w:rPr>
          <w:rFonts w:hint="eastAsia"/>
          <w:sz w:val="28"/>
          <w:vertAlign w:val="superscript"/>
        </w:rPr>
        <w:t>1</w:t>
      </w:r>
      <w:proofErr w:type="gramStart"/>
      <w:r w:rsidRPr="004A5521">
        <w:rPr>
          <w:rFonts w:hint="eastAsia"/>
          <w:sz w:val="28"/>
          <w:vertAlign w:val="superscript"/>
        </w:rPr>
        <w:t>,2</w:t>
      </w:r>
      <w:proofErr w:type="gramEnd"/>
      <w:r w:rsidRPr="004A5521">
        <w:rPr>
          <w:rFonts w:hint="eastAsia"/>
          <w:sz w:val="28"/>
        </w:rPr>
        <w:t>,</w:t>
      </w:r>
      <w:r>
        <w:rPr>
          <w:sz w:val="28"/>
        </w:rPr>
        <w:t xml:space="preserve"> Alex R. Neale</w:t>
      </w:r>
      <w:r w:rsidRPr="004A5521">
        <w:rPr>
          <w:sz w:val="28"/>
          <w:vertAlign w:val="superscript"/>
        </w:rPr>
        <w:t>1</w:t>
      </w:r>
      <w:r>
        <w:rPr>
          <w:sz w:val="28"/>
        </w:rPr>
        <w:t>, Chi-Chang Hu</w:t>
      </w:r>
      <w:r w:rsidRPr="004A5521">
        <w:rPr>
          <w:sz w:val="28"/>
          <w:vertAlign w:val="superscript"/>
        </w:rPr>
        <w:t>2</w:t>
      </w:r>
      <w:r>
        <w:rPr>
          <w:sz w:val="28"/>
        </w:rPr>
        <w:t>, Laurence J. Hardwick</w:t>
      </w:r>
      <w:r w:rsidRPr="004A5521">
        <w:rPr>
          <w:sz w:val="28"/>
          <w:vertAlign w:val="superscript"/>
        </w:rPr>
        <w:t>1</w:t>
      </w:r>
    </w:p>
    <w:p w14:paraId="49FEB851" w14:textId="77777777" w:rsidR="004966D3" w:rsidRPr="009B7D55" w:rsidRDefault="004966D3" w:rsidP="004966D3">
      <w:pPr>
        <w:rPr>
          <w:szCs w:val="24"/>
        </w:rPr>
      </w:pPr>
      <w:r w:rsidRPr="009B7D55">
        <w:rPr>
          <w:rFonts w:hint="eastAsia"/>
          <w:szCs w:val="24"/>
        </w:rPr>
        <w:t xml:space="preserve">1. </w:t>
      </w:r>
      <w:r w:rsidRPr="009B7D55">
        <w:rPr>
          <w:szCs w:val="24"/>
        </w:rPr>
        <w:t xml:space="preserve">Stephenson Institute for </w:t>
      </w:r>
      <w:r w:rsidRPr="009B7D55">
        <w:rPr>
          <w:rFonts w:hint="eastAsia"/>
          <w:szCs w:val="24"/>
        </w:rPr>
        <w:t xml:space="preserve">Renewable Energy, Department of Chemistry, </w:t>
      </w:r>
      <w:r w:rsidRPr="009B7D55">
        <w:rPr>
          <w:szCs w:val="24"/>
        </w:rPr>
        <w:t>University of Liverpool, Liverpool, L69 7ZD, UK</w:t>
      </w:r>
      <w:r w:rsidRPr="009B7D55">
        <w:rPr>
          <w:rFonts w:hint="eastAsia"/>
          <w:szCs w:val="24"/>
        </w:rPr>
        <w:t xml:space="preserve"> </w:t>
      </w:r>
    </w:p>
    <w:p w14:paraId="4BF1C9F3" w14:textId="77777777" w:rsidR="004966D3" w:rsidRPr="004A5521" w:rsidRDefault="004966D3" w:rsidP="004966D3">
      <w:pPr>
        <w:rPr>
          <w:sz w:val="28"/>
        </w:rPr>
      </w:pPr>
      <w:r w:rsidRPr="009B7D55">
        <w:rPr>
          <w:szCs w:val="24"/>
        </w:rPr>
        <w:t>2.</w:t>
      </w:r>
      <w:r w:rsidRPr="009B7D55">
        <w:rPr>
          <w:rFonts w:hint="eastAsia"/>
          <w:szCs w:val="24"/>
        </w:rPr>
        <w:t xml:space="preserve"> </w:t>
      </w:r>
      <w:r w:rsidRPr="009B7D55">
        <w:rPr>
          <w:szCs w:val="24"/>
        </w:rPr>
        <w:t>Depa</w:t>
      </w:r>
      <w:r w:rsidRPr="009A3E65">
        <w:t xml:space="preserve">rtment of Chemical Engineering, National </w:t>
      </w:r>
      <w:r w:rsidRPr="009A3E65">
        <w:rPr>
          <w:rFonts w:hint="eastAsia"/>
        </w:rPr>
        <w:t>Tsing</w:t>
      </w:r>
      <w:r w:rsidRPr="009A3E65">
        <w:t xml:space="preserve"> Hua University, </w:t>
      </w:r>
      <w:proofErr w:type="spellStart"/>
      <w:r w:rsidRPr="009A3E65">
        <w:t>Hsin</w:t>
      </w:r>
      <w:proofErr w:type="spellEnd"/>
      <w:r w:rsidRPr="009A3E65">
        <w:t>-Chu, 30013, Taiwan</w:t>
      </w:r>
    </w:p>
    <w:p w14:paraId="2DCD5DCD" w14:textId="3A94456F" w:rsidR="004966D3" w:rsidRDefault="004966D3" w:rsidP="004966D3">
      <w:pPr>
        <w:pStyle w:val="EndNoteBibliography"/>
        <w:spacing w:after="80"/>
        <w:rPr>
          <w:sz w:val="28"/>
          <w:szCs w:val="24"/>
        </w:rPr>
      </w:pPr>
    </w:p>
    <w:p w14:paraId="6538837F" w14:textId="5FE72C09" w:rsidR="004966D3" w:rsidRDefault="004966D3" w:rsidP="00984211">
      <w:pPr>
        <w:pStyle w:val="EndNoteBibliography"/>
        <w:spacing w:after="80"/>
        <w:ind w:left="720" w:hanging="720"/>
        <w:rPr>
          <w:sz w:val="28"/>
          <w:szCs w:val="24"/>
        </w:rPr>
      </w:pPr>
      <w:r>
        <w:rPr>
          <w:sz w:val="28"/>
          <w:szCs w:val="24"/>
        </w:rPr>
        <w:t xml:space="preserve">Citation labels for Figure </w:t>
      </w:r>
      <w:r w:rsidR="00471C2F">
        <w:rPr>
          <w:sz w:val="28"/>
          <w:szCs w:val="24"/>
        </w:rPr>
        <w:t>3</w:t>
      </w:r>
    </w:p>
    <w:p w14:paraId="7DE74049" w14:textId="77777777" w:rsidR="004966D3" w:rsidRDefault="004966D3" w:rsidP="00984211">
      <w:pPr>
        <w:pStyle w:val="EndNoteBibliography"/>
        <w:spacing w:after="80"/>
        <w:ind w:left="720" w:hanging="720"/>
      </w:pPr>
    </w:p>
    <w:p w14:paraId="694A912B" w14:textId="2D5BC5B9" w:rsidR="00F916EC" w:rsidRDefault="00F916EC" w:rsidP="00984211">
      <w:pPr>
        <w:pStyle w:val="EndNoteBibliography"/>
        <w:spacing w:after="80"/>
        <w:ind w:left="709" w:hanging="709"/>
      </w:pPr>
      <w:r>
        <w:t xml:space="preserve">a &amp; b) </w:t>
      </w:r>
      <w:r w:rsidRPr="003E3A1C">
        <w:t xml:space="preserve">Connor, J.H., Reid Jr, W.E., and Wood, G.B. (1957). Electrodeposition of Metals from Organic Solutions: V. Electrodeposition of Magnesium and Magnesium Alloys. </w:t>
      </w:r>
      <w:r w:rsidRPr="003E3A1C">
        <w:rPr>
          <w:i/>
        </w:rPr>
        <w:t>J. Electrochem. Soc.</w:t>
      </w:r>
      <w:r w:rsidRPr="003E3A1C">
        <w:t xml:space="preserve"> 104</w:t>
      </w:r>
      <w:r w:rsidRPr="003E3A1C">
        <w:rPr>
          <w:b/>
        </w:rPr>
        <w:t>,</w:t>
      </w:r>
      <w:r w:rsidRPr="003E3A1C">
        <w:t xml:space="preserve"> 38. doi: 10.1149/1.2428492.</w:t>
      </w:r>
    </w:p>
    <w:p w14:paraId="74CDC7B3" w14:textId="41C10D88" w:rsidR="00F916EC" w:rsidRDefault="00F916E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Brenner, A. (1971). Note on the Electrodeposition of Magnesium from an Organic Solution of a Magnesium‐Boron Complex. </w:t>
      </w:r>
      <w:r w:rsidRPr="003E3A1C">
        <w:rPr>
          <w:i/>
        </w:rPr>
        <w:t>J. Electrochem. Soc.</w:t>
      </w:r>
      <w:r w:rsidRPr="003E3A1C">
        <w:t xml:space="preserve"> 118</w:t>
      </w:r>
      <w:r w:rsidRPr="003E3A1C">
        <w:rPr>
          <w:b/>
        </w:rPr>
        <w:t>,</w:t>
      </w:r>
      <w:r w:rsidRPr="003E3A1C">
        <w:t xml:space="preserve"> 99. doi: 10.1149/1.2407964</w:t>
      </w:r>
      <w:r>
        <w:br/>
        <w:t>and</w:t>
      </w:r>
      <w:r>
        <w:br/>
      </w:r>
      <w:r w:rsidRPr="003E3A1C">
        <w:t xml:space="preserve">Brenner, A., and Sligh, J. (1971). Electrodeposition of magnesium and beryllium from organic baths. </w:t>
      </w:r>
      <w:r w:rsidRPr="00F916EC">
        <w:rPr>
          <w:i/>
        </w:rPr>
        <w:t>Trans. Inst. Met. Finish.</w:t>
      </w:r>
      <w:r w:rsidRPr="003E3A1C">
        <w:t xml:space="preserve"> 49</w:t>
      </w:r>
      <w:r w:rsidRPr="00F916EC">
        <w:rPr>
          <w:b/>
        </w:rPr>
        <w:t>,</w:t>
      </w:r>
      <w:r w:rsidRPr="003E3A1C">
        <w:t xml:space="preserve"> 71-78. doi: 10.1080/00202967.1971.11870170.</w:t>
      </w:r>
    </w:p>
    <w:p w14:paraId="2630F8D1" w14:textId="610F5533" w:rsidR="00F916EC" w:rsidRDefault="00F916E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Gregory, T.D., Hoffman, R.J., and Winterton, R.C. (1990). Nonaqueous electrochemistry of magnesium: applications to energy storage. </w:t>
      </w:r>
      <w:r w:rsidRPr="003E3A1C">
        <w:rPr>
          <w:i/>
        </w:rPr>
        <w:t>J. Electrochem. Soc.</w:t>
      </w:r>
      <w:r w:rsidRPr="003E3A1C">
        <w:t xml:space="preserve"> 137</w:t>
      </w:r>
      <w:r w:rsidRPr="003E3A1C">
        <w:rPr>
          <w:b/>
        </w:rPr>
        <w:t>,</w:t>
      </w:r>
      <w:r w:rsidRPr="003E3A1C">
        <w:t xml:space="preserve"> 775. doi: 10.1149/1.2086553</w:t>
      </w:r>
    </w:p>
    <w:p w14:paraId="2627EDEC" w14:textId="77777777" w:rsidR="00F916EC" w:rsidRPr="003E3A1C" w:rsidRDefault="00F916E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Liebenow, C. (1997). Reversibility of electrochemical magnesium deposition from Grignard solutions. </w:t>
      </w:r>
      <w:r w:rsidRPr="003E3A1C">
        <w:rPr>
          <w:i/>
        </w:rPr>
        <w:t>J. Appl. Electrochem.</w:t>
      </w:r>
      <w:r w:rsidRPr="003E3A1C">
        <w:t xml:space="preserve"> 27</w:t>
      </w:r>
      <w:r w:rsidRPr="003E3A1C">
        <w:rPr>
          <w:b/>
        </w:rPr>
        <w:t>,</w:t>
      </w:r>
      <w:r w:rsidRPr="003E3A1C">
        <w:t xml:space="preserve"> 221-225. doi: 10.1023/A:1018464210084.</w:t>
      </w:r>
    </w:p>
    <w:p w14:paraId="5F22BC7C" w14:textId="77777777" w:rsidR="00F916EC" w:rsidRPr="003E3A1C" w:rsidRDefault="00F916E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Chusid, O., Gofer, Y., Gizbar, H., Vestfrid, Y., Levi, E., Aurbach, D., and Riech, I. (2003). Solid‐State Rechargeable Magnesium Batteries. </w:t>
      </w:r>
      <w:r w:rsidRPr="003E3A1C">
        <w:rPr>
          <w:i/>
        </w:rPr>
        <w:t>Adv. Mater.</w:t>
      </w:r>
      <w:r w:rsidRPr="003E3A1C">
        <w:t xml:space="preserve"> 15</w:t>
      </w:r>
      <w:r w:rsidRPr="003E3A1C">
        <w:rPr>
          <w:b/>
        </w:rPr>
        <w:t>,</w:t>
      </w:r>
      <w:r w:rsidRPr="003E3A1C">
        <w:t xml:space="preserve"> 627-630. doi: 10.1002/adma.200304415.</w:t>
      </w:r>
    </w:p>
    <w:p w14:paraId="0C23920C" w14:textId="77777777" w:rsidR="00F916EC" w:rsidRPr="003E3A1C" w:rsidRDefault="00F916E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Mizrahi, O., Amir, N., Pollak, E., Chusid, O., Marks, V., Gottlieb, H., Larush, L., Zinigrad, E., and Aurbach, D. (2008). Electrolyte solutions with a wide electrochemical window for rechargeable magnesium batteries. </w:t>
      </w:r>
      <w:r w:rsidRPr="003E3A1C">
        <w:rPr>
          <w:i/>
        </w:rPr>
        <w:t>J. Electrochem. Soc.</w:t>
      </w:r>
      <w:r w:rsidRPr="003E3A1C">
        <w:t xml:space="preserve"> 155</w:t>
      </w:r>
      <w:r w:rsidRPr="003E3A1C">
        <w:rPr>
          <w:b/>
        </w:rPr>
        <w:t>,</w:t>
      </w:r>
      <w:r w:rsidRPr="003E3A1C">
        <w:t xml:space="preserve"> A103-A109. doi: 10.1149/1.2806175.</w:t>
      </w:r>
    </w:p>
    <w:p w14:paraId="4FA06FFA" w14:textId="77777777" w:rsidR="00B92F1C" w:rsidRPr="003E3A1C" w:rsidRDefault="00B92F1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Kakibe, T., Yoshimoto, N., Egashira, M., and Morita, M. (2010). Optimization of cation structure of imidazolium-based ionic liquids as ionic solvents for rechargeable magnesium batteries. </w:t>
      </w:r>
      <w:r w:rsidRPr="003E3A1C">
        <w:rPr>
          <w:i/>
        </w:rPr>
        <w:t>Electrochem. commun.</w:t>
      </w:r>
      <w:r w:rsidRPr="003E3A1C">
        <w:t xml:space="preserve"> 12</w:t>
      </w:r>
      <w:r w:rsidRPr="003E3A1C">
        <w:rPr>
          <w:b/>
        </w:rPr>
        <w:t>,</w:t>
      </w:r>
      <w:r w:rsidRPr="003E3A1C">
        <w:t xml:space="preserve"> 1630-1633. doi: 10.1016/j.elecom.2010.09.012.</w:t>
      </w:r>
    </w:p>
    <w:p w14:paraId="244460A4" w14:textId="3D5CC520" w:rsidR="00F916EC" w:rsidRDefault="00B92F1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Guo, Y.-S., Zhang, F., Yang, J., Wang, F.-F., Nuli, Y., and Hirano, S.-I. (2012). Boron-based electrolyte solutions with wide electrochemical windows for rechargeable magnesium batteries. </w:t>
      </w:r>
      <w:r w:rsidRPr="003E3A1C">
        <w:rPr>
          <w:i/>
        </w:rPr>
        <w:t>Energy Environ. Sci.</w:t>
      </w:r>
      <w:r w:rsidRPr="003E3A1C">
        <w:t xml:space="preserve"> 5</w:t>
      </w:r>
      <w:r w:rsidRPr="003E3A1C">
        <w:rPr>
          <w:b/>
        </w:rPr>
        <w:t>,</w:t>
      </w:r>
      <w:r w:rsidRPr="003E3A1C">
        <w:t xml:space="preserve"> 9100-9106. doi: 10.1039/C2EE22509C</w:t>
      </w:r>
    </w:p>
    <w:p w14:paraId="2B0325E8" w14:textId="261675BF" w:rsidR="00B92F1C" w:rsidRDefault="00B92F1C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Kakibe, T., Hishii, J.-Y., Yoshimoto, N., Egashira, M., and Morita, M. (2012). Binary ionic </w:t>
      </w:r>
      <w:r w:rsidRPr="003E3A1C">
        <w:lastRenderedPageBreak/>
        <w:t xml:space="preserve">liquid electrolytes containing organo-magnesium complex for rechargeable magnesium batteries. </w:t>
      </w:r>
      <w:r w:rsidRPr="003E3A1C">
        <w:rPr>
          <w:i/>
        </w:rPr>
        <w:t>J. Power Sources</w:t>
      </w:r>
      <w:r w:rsidRPr="003E3A1C">
        <w:t xml:space="preserve"> 203</w:t>
      </w:r>
      <w:r w:rsidRPr="003E3A1C">
        <w:rPr>
          <w:b/>
        </w:rPr>
        <w:t>,</w:t>
      </w:r>
      <w:r w:rsidRPr="003E3A1C">
        <w:t xml:space="preserve"> 195-200. doi: 10.1016/j.jpowsour.2011.10.127</w:t>
      </w:r>
    </w:p>
    <w:p w14:paraId="46AFF0A3" w14:textId="46FBC032" w:rsidR="00FA7E93" w:rsidRDefault="00FA7E93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Liu, T., Shao, Y., Li, G., Gu, M., Hu, J., Xu, S., Nie, Z., Chen, X., Wang, C., and Liu, J. (2014). A facile approach using MgCl2 to formulate high performance Mg2+ electrolytes for rechargeable Mg batteries. </w:t>
      </w:r>
      <w:r w:rsidRPr="003E3A1C">
        <w:rPr>
          <w:i/>
        </w:rPr>
        <w:t>J. Mater. Chem. A</w:t>
      </w:r>
      <w:r w:rsidRPr="003E3A1C">
        <w:t xml:space="preserve"> 2</w:t>
      </w:r>
      <w:r w:rsidRPr="003E3A1C">
        <w:rPr>
          <w:b/>
        </w:rPr>
        <w:t>,</w:t>
      </w:r>
      <w:r w:rsidRPr="003E3A1C">
        <w:t xml:space="preserve"> 3430-3438. doi: 10.1039/C3TA14825D</w:t>
      </w:r>
    </w:p>
    <w:p w14:paraId="5001837D" w14:textId="77777777" w:rsidR="00FA7E93" w:rsidRPr="003E3A1C" w:rsidRDefault="00FA7E93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Shterenberg, I., Salama, M., Gofer, Y., Levi, E., and Aurbach, D. (2014). The challenge of developing rechargeable magnesium batteries. </w:t>
      </w:r>
      <w:r w:rsidRPr="003E3A1C">
        <w:rPr>
          <w:i/>
        </w:rPr>
        <w:t>MRS Bull.</w:t>
      </w:r>
      <w:r w:rsidRPr="003E3A1C">
        <w:t xml:space="preserve"> 39</w:t>
      </w:r>
      <w:r w:rsidRPr="003E3A1C">
        <w:rPr>
          <w:b/>
        </w:rPr>
        <w:t>,</w:t>
      </w:r>
      <w:r w:rsidRPr="003E3A1C">
        <w:t xml:space="preserve"> 453-460. doi: 10.1557/mrs.2014.61.</w:t>
      </w:r>
    </w:p>
    <w:p w14:paraId="54D8DF49" w14:textId="77777777" w:rsidR="00FA7E93" w:rsidRPr="003E3A1C" w:rsidRDefault="00FA7E93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Shao, Y., Rajput, N.N., Hu, J., Hu, M., Liu, T., Wei, Z., Gu, M., Deng, X., Xu, S., and Han, K.S. (2015). Nanocomposite polymer electrolyte for rechargeable magnesium batteries. </w:t>
      </w:r>
      <w:r w:rsidRPr="003E3A1C">
        <w:rPr>
          <w:i/>
        </w:rPr>
        <w:t>Nano Energy</w:t>
      </w:r>
      <w:r w:rsidRPr="003E3A1C">
        <w:t xml:space="preserve"> 12</w:t>
      </w:r>
      <w:r w:rsidRPr="003E3A1C">
        <w:rPr>
          <w:b/>
        </w:rPr>
        <w:t>,</w:t>
      </w:r>
      <w:r w:rsidRPr="003E3A1C">
        <w:t xml:space="preserve"> 750-759. doi: 10.1016/j.nanoen.2014.12.028.</w:t>
      </w:r>
    </w:p>
    <w:p w14:paraId="72875467" w14:textId="77777777" w:rsidR="00FA7E93" w:rsidRPr="003E3A1C" w:rsidRDefault="00FA7E93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Luo, J., Bi, Y., Zhang, L., Zhang, X., and Liu, T.L. (2019a). A Stable, Non‐Corrosive Perfluorinated Pinacolatoborate Mg Electrolyte for Rechargeable Mg Batteries. </w:t>
      </w:r>
      <w:r w:rsidRPr="003E3A1C">
        <w:rPr>
          <w:i/>
        </w:rPr>
        <w:t>Angew. Chem. Int. Ed.</w:t>
      </w:r>
      <w:r w:rsidRPr="003E3A1C">
        <w:t xml:space="preserve"> 58</w:t>
      </w:r>
      <w:r w:rsidRPr="003E3A1C">
        <w:rPr>
          <w:b/>
        </w:rPr>
        <w:t>,</w:t>
      </w:r>
      <w:r w:rsidRPr="003E3A1C">
        <w:t xml:space="preserve"> 6967-6971. doi: 10.1002/anie.201902009.</w:t>
      </w:r>
    </w:p>
    <w:p w14:paraId="43091F45" w14:textId="3405C1EC" w:rsidR="00FA7E93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Du, A., Zhang, H., Zhang, Z., Zhao, J., Cui, Z., Zhao, Y., Dong, S., Wang, L., Zhou, X., and Cui, G. (2019). A Crosslinked Polytetrahydrofuran‐Borate‐Based Polymer Electrolyte Enabling Wide‐Working‐Temperature‐Range Rechargeable Magnesium Batteries. </w:t>
      </w:r>
      <w:r w:rsidRPr="003E3A1C">
        <w:rPr>
          <w:i/>
        </w:rPr>
        <w:t>Adv. Mater.</w:t>
      </w:r>
      <w:r w:rsidRPr="003E3A1C">
        <w:t xml:space="preserve"> 31</w:t>
      </w:r>
      <w:r w:rsidRPr="003E3A1C">
        <w:rPr>
          <w:b/>
        </w:rPr>
        <w:t>,</w:t>
      </w:r>
      <w:r w:rsidRPr="003E3A1C">
        <w:t xml:space="preserve"> 1805930. doi: 10.1002/adma.201805930</w:t>
      </w:r>
    </w:p>
    <w:p w14:paraId="3A6DC19A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Wang, H., Feng, X., Chen, Y., Liu, Y.-S., Han, K.S., Zhou, M., Engelhard, M.H., Murugesan, V., Assary, R.S., and Liu, T.L. (2019a). Reversible electrochemical interface of Mg metal and conventional electrolyte enabled by intermediate adsorption. </w:t>
      </w:r>
      <w:r w:rsidRPr="003E3A1C">
        <w:rPr>
          <w:i/>
        </w:rPr>
        <w:t>ACS Energy Lett.</w:t>
      </w:r>
      <w:r w:rsidRPr="003E3A1C">
        <w:t xml:space="preserve"> 5</w:t>
      </w:r>
      <w:r w:rsidRPr="003E3A1C">
        <w:rPr>
          <w:b/>
        </w:rPr>
        <w:t>,</w:t>
      </w:r>
      <w:r w:rsidRPr="003E3A1C">
        <w:t xml:space="preserve"> 200-206. doi: 10.1021/acsenergylett.9b02211.</w:t>
      </w:r>
    </w:p>
    <w:p w14:paraId="2B1E0F5F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Ponrouch, A., Frontera, C., Bardé, F., and Palacín, M.R. (2016). Towards a calcium-based rechargeable battery. </w:t>
      </w:r>
      <w:r w:rsidRPr="003E3A1C">
        <w:rPr>
          <w:i/>
        </w:rPr>
        <w:t>Nat. Mater.</w:t>
      </w:r>
      <w:r w:rsidRPr="003E3A1C">
        <w:t xml:space="preserve"> 15</w:t>
      </w:r>
      <w:r w:rsidRPr="003E3A1C">
        <w:rPr>
          <w:b/>
        </w:rPr>
        <w:t>,</w:t>
      </w:r>
      <w:r w:rsidRPr="003E3A1C">
        <w:t xml:space="preserve"> 169-172. doi: 10.1038/nmat4462.</w:t>
      </w:r>
    </w:p>
    <w:p w14:paraId="5BED51F3" w14:textId="488558EA" w:rsidR="00984211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Shiga, T., Kato, Y., and Hase, Y. (2017). Coupling of nitroxyl radical as an electrochemical charging catalyst and ionic liquid for calcium plating/stripping toward a rechargeable calcium–oxygen battery. </w:t>
      </w:r>
      <w:r w:rsidRPr="003E3A1C">
        <w:rPr>
          <w:i/>
        </w:rPr>
        <w:t>J. Mater. Chem. A</w:t>
      </w:r>
      <w:r w:rsidRPr="003E3A1C">
        <w:t xml:space="preserve"> 5</w:t>
      </w:r>
      <w:r w:rsidRPr="003E3A1C">
        <w:rPr>
          <w:b/>
        </w:rPr>
        <w:t>,</w:t>
      </w:r>
      <w:r w:rsidRPr="003E3A1C">
        <w:t xml:space="preserve"> 13212-13219. doi: 10.1039/C7TA03422A</w:t>
      </w:r>
    </w:p>
    <w:p w14:paraId="23ADA87D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Wang, D., Gao, X., Chen, Y., Jin, L., Kuss, C., and Bruce, P.G. (2018a). Plating and stripping calcium in an organic electrolyte. </w:t>
      </w:r>
      <w:r w:rsidRPr="003E3A1C">
        <w:rPr>
          <w:i/>
        </w:rPr>
        <w:t>Nat. Mater.</w:t>
      </w:r>
      <w:r w:rsidRPr="003E3A1C">
        <w:t xml:space="preserve"> 17</w:t>
      </w:r>
      <w:r w:rsidRPr="003E3A1C">
        <w:rPr>
          <w:b/>
        </w:rPr>
        <w:t>,</w:t>
      </w:r>
      <w:r w:rsidRPr="003E3A1C">
        <w:t xml:space="preserve"> 16-20. doi: 10.1038/nmat5036.</w:t>
      </w:r>
    </w:p>
    <w:p w14:paraId="32319E69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Biria, S., Pathreeker, S., Li, H., and Hosein, I.D. (2019). Plating and Stripping of Calcium in an Alkyl Carbonate Electrolyte at Room Temperature. </w:t>
      </w:r>
      <w:r w:rsidRPr="003E3A1C">
        <w:rPr>
          <w:i/>
        </w:rPr>
        <w:t>ACS Appl. Energy Mater.</w:t>
      </w:r>
      <w:r w:rsidRPr="003E3A1C">
        <w:t xml:space="preserve"> 2</w:t>
      </w:r>
      <w:r w:rsidRPr="003E3A1C">
        <w:rPr>
          <w:b/>
        </w:rPr>
        <w:t>,</w:t>
      </w:r>
      <w:r w:rsidRPr="003E3A1C">
        <w:t xml:space="preserve"> 7738-7743. doi: 10.1021/acsaem.9b01670.</w:t>
      </w:r>
    </w:p>
    <w:p w14:paraId="1EF7881A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Li, Z., Fuhr, O., Fichtner, M., and Zhao-Karger, Z. (2019). Towards stable and efficient electrolytes for room-temperature rechargeable calcium batteries. </w:t>
      </w:r>
      <w:r w:rsidRPr="003E3A1C">
        <w:rPr>
          <w:i/>
        </w:rPr>
        <w:t>Energy Environ. Sci.</w:t>
      </w:r>
      <w:r w:rsidRPr="003E3A1C">
        <w:t xml:space="preserve"> 12</w:t>
      </w:r>
      <w:r w:rsidRPr="003E3A1C">
        <w:rPr>
          <w:b/>
        </w:rPr>
        <w:t>,</w:t>
      </w:r>
      <w:r w:rsidRPr="003E3A1C">
        <w:t xml:space="preserve"> 3496-3501. doi: 10.1039/C9EE01699F.</w:t>
      </w:r>
    </w:p>
    <w:p w14:paraId="6FBFA170" w14:textId="77777777" w:rsidR="00984211" w:rsidRPr="003E3A1C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Shyamsunder, A., Blanc, L.E., Assoud, A., and Nazar, L.F. (2019). Reversible Calcium Plating and Stripping at Room Temperature Using a Borate Salt. </w:t>
      </w:r>
      <w:r w:rsidRPr="003E3A1C">
        <w:rPr>
          <w:i/>
        </w:rPr>
        <w:t>ACS Energy Lett.</w:t>
      </w:r>
      <w:r w:rsidRPr="003E3A1C">
        <w:t xml:space="preserve"> 4</w:t>
      </w:r>
      <w:r w:rsidRPr="003E3A1C">
        <w:rPr>
          <w:b/>
        </w:rPr>
        <w:t>,</w:t>
      </w:r>
      <w:r w:rsidRPr="003E3A1C">
        <w:t xml:space="preserve"> 2271-2276. doi: 10.1021/acsenergylett.9b01550.</w:t>
      </w:r>
    </w:p>
    <w:p w14:paraId="1AFF249F" w14:textId="43F7A61F" w:rsidR="00C21A1B" w:rsidRDefault="00984211" w:rsidP="00984211">
      <w:pPr>
        <w:pStyle w:val="EndNoteBibliography"/>
        <w:numPr>
          <w:ilvl w:val="0"/>
          <w:numId w:val="1"/>
        </w:numPr>
        <w:spacing w:after="80"/>
        <w:ind w:hanging="720"/>
      </w:pPr>
      <w:r w:rsidRPr="003E3A1C">
        <w:t xml:space="preserve">Biria, S., Pathreeker, S., Genier, F.S., Li, H., and Hosein, I.D. (2020). Plating and Stripping Calcium at Room Temperature in an Ionic-Liquid Electrolyte. </w:t>
      </w:r>
      <w:r w:rsidRPr="004966D3">
        <w:rPr>
          <w:i/>
        </w:rPr>
        <w:t>ACS Appl. Energy Mater.</w:t>
      </w:r>
      <w:r w:rsidRPr="003E3A1C">
        <w:t xml:space="preserve"> 3</w:t>
      </w:r>
      <w:r w:rsidRPr="004966D3">
        <w:rPr>
          <w:b/>
        </w:rPr>
        <w:t>,</w:t>
      </w:r>
      <w:r w:rsidRPr="003E3A1C">
        <w:t xml:space="preserve"> 2310-2314. doi: 10.1021/acsaem.9b02529.</w:t>
      </w:r>
    </w:p>
    <w:sectPr w:rsidR="00C21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68F6"/>
    <w:multiLevelType w:val="hybridMultilevel"/>
    <w:tmpl w:val="71E6FC6C"/>
    <w:lvl w:ilvl="0" w:tplc="CB2040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C"/>
    <w:rsid w:val="002D0925"/>
    <w:rsid w:val="00471C2F"/>
    <w:rsid w:val="004966D3"/>
    <w:rsid w:val="004B3C03"/>
    <w:rsid w:val="006D19CA"/>
    <w:rsid w:val="00984211"/>
    <w:rsid w:val="00AE6370"/>
    <w:rsid w:val="00B92F1C"/>
    <w:rsid w:val="00C21A1B"/>
    <w:rsid w:val="00F916EC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6F5D"/>
  <w15:chartTrackingRefBased/>
  <w15:docId w15:val="{21E07A28-2C0D-4B98-8A43-9A2F7B6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EC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0"/>
    <w:rsid w:val="00F916EC"/>
    <w:pPr>
      <w:widowControl w:val="0"/>
      <w:spacing w:after="0" w:line="240" w:lineRule="auto"/>
      <w:ind w:firstLine="482"/>
      <w:jc w:val="both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DefaultParagraphFont"/>
    <w:link w:val="EndNoteBibliography"/>
    <w:rsid w:val="00F916EC"/>
    <w:rPr>
      <w:rFonts w:ascii="Calibri" w:eastAsiaTheme="minorEastAsia" w:hAnsi="Calibri" w:cs="Calibri"/>
      <w:noProof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Neale</dc:creator>
  <cp:keywords/>
  <dc:description/>
  <cp:lastModifiedBy>Neale, Alex [arneale]</cp:lastModifiedBy>
  <cp:revision>3</cp:revision>
  <dcterms:created xsi:type="dcterms:W3CDTF">2021-01-14T12:57:00Z</dcterms:created>
  <dcterms:modified xsi:type="dcterms:W3CDTF">2021-01-14T12:58:00Z</dcterms:modified>
</cp:coreProperties>
</file>