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52F14A8" w14:textId="5B338001" w:rsidR="00491F26" w:rsidRDefault="00491F26" w:rsidP="00491F26">
      <w:pPr>
        <w:jc w:val="both"/>
        <w:rPr>
          <w:rFonts w:cs="Times New Roman"/>
          <w:b/>
          <w:lang w:val="en-GB"/>
        </w:rPr>
      </w:pPr>
    </w:p>
    <w:p w14:paraId="2720791D" w14:textId="77777777" w:rsidR="00CF6240" w:rsidRPr="00061BB4" w:rsidRDefault="00CF6240" w:rsidP="00CF6240">
      <w:pPr>
        <w:jc w:val="both"/>
        <w:rPr>
          <w:rFonts w:cs="Times New Roman"/>
          <w:lang w:val="en-GB"/>
        </w:rPr>
      </w:pPr>
      <w:r w:rsidRPr="00061BB4">
        <w:rPr>
          <w:rFonts w:cs="Times New Roman"/>
          <w:b/>
          <w:lang w:val="en-GB"/>
        </w:rPr>
        <w:t>Table S</w:t>
      </w:r>
      <w:r>
        <w:rPr>
          <w:rFonts w:cs="Times New Roman"/>
          <w:b/>
          <w:lang w:val="en-GB"/>
        </w:rPr>
        <w:t>1</w:t>
      </w:r>
      <w:r w:rsidRPr="00061BB4">
        <w:rPr>
          <w:rFonts w:cs="Times New Roman"/>
          <w:lang w:val="en-GB"/>
        </w:rPr>
        <w:t xml:space="preserve"> - Descriptive data regarding the </w:t>
      </w:r>
      <w:r>
        <w:rPr>
          <w:rFonts w:cs="Times New Roman"/>
          <w:lang w:val="en-GB"/>
        </w:rPr>
        <w:t>CFTR genotypes</w:t>
      </w:r>
      <w:r w:rsidRPr="00061BB4">
        <w:rPr>
          <w:rFonts w:cs="Times New Roman"/>
          <w:lang w:val="en-GB"/>
        </w:rPr>
        <w:t>, from all participants enrolled in the study.</w:t>
      </w:r>
    </w:p>
    <w:p w14:paraId="23D32282" w14:textId="77777777" w:rsidR="00CF6240" w:rsidRDefault="00CF6240" w:rsidP="00CF6240">
      <w:pPr>
        <w:jc w:val="both"/>
        <w:rPr>
          <w:rFonts w:cs="Times New Roman"/>
          <w:b/>
          <w:lang w:val="en-GB"/>
        </w:rPr>
      </w:pPr>
    </w:p>
    <w:tbl>
      <w:tblPr>
        <w:tblW w:w="65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214"/>
        <w:gridCol w:w="2268"/>
        <w:gridCol w:w="1540"/>
      </w:tblGrid>
      <w:tr w:rsidR="00CF6240" w:rsidRPr="00A403F3" w14:paraId="5A0AEBF6" w14:textId="77777777" w:rsidTr="009F6ECA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87F3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F745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Patient code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FA34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Genotype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51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Diagnosis</w:t>
            </w:r>
          </w:p>
        </w:tc>
      </w:tr>
      <w:tr w:rsidR="00CF6240" w:rsidRPr="00A403F3" w14:paraId="77DE4192" w14:textId="77777777" w:rsidTr="009F6ECA">
        <w:trPr>
          <w:trHeight w:val="31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169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Brazil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204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2F0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839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5E7A6036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678B3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2BD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B58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5DB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02BC9392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DCB3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73C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6E5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F508del/G542X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B94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0608DE8E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FE4A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23D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E07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F508del/R1066C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54F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3EF1285A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E9813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C40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2F8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W1282X/NI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48A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20E16099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5DDEF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007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1C5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1AA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105C0553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7EAA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F24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B82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7DE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04450AF4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5050A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19D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125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F508del/S4X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672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23BC4B68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1E690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1DC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DBC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B6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7DFF238B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984C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41F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C74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F508del/R334W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804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60D439DD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38016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A34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F27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F1D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1E8A4242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CCA0C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046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C4C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8B7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32D42CCF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C9D84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ABF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FD5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238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3FA5D2DC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7E156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557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A88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F508del/S549R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A3D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38CF507E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0967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993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F8C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F508del/G542X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5CB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55EAA927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D49C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083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F70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75F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6A21A8C1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81E34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6CF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CCF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521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5F9D6E4A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D0E0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F64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873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3120+1G&gt;A/L206W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194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3C4AEB5C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D013F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AB1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B66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R1162X/NI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2CF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333EDB96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40629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0F4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4CC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F508del/G85E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E97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44A1C01D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D82C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B8D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29E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F508del/3272-26A&gt;G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660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0C92CA7F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3E5A4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748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68D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50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4C41D470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F2986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ED2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7AD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27C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6FECD513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FA0AF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24C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B46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848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62C46CD0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72B0B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299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B6D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311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3F2FABF5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5483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DD1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6BD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3120+1G&gt;A/R1066C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DE5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698B3379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AA73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CC7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4D5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DC3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72A6EEEA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28EB6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A93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9FA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F9D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64D5A214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869FE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E6C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22C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4A7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6C85CE94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B3DA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A33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3EF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F52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4B8CF3D5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F5CE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CB5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550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F508del/R334W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ACE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66AB2E71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30B04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941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DEB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F53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5C23A412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967E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39C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CD7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85E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341143C2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319C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1D2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B8E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B42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40BE7162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474A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A53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20A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6EE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3550A06D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9D08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335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7EF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05A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16FA9595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3762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96E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D4F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79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07BEE6AF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92AEE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AFF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B03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D4E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5D79F318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7A9A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342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47B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E9A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05A6572D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DA9A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1B9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3AE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BCD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7DE3F506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B0421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5B5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6A3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FC4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4C2008BB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BE117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F73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B3D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98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3544109B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B99D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810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680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F508del/1717-1G&gt;A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9C2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25687A81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DE9FF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8D6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002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F508del/1812-1G&gt;A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D02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2BE79850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76E3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BC0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4E8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548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1C0A1DF1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0EE6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859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CB6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F508del/R553X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BDE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297EDD79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B6F28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2BB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0C8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CEE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15DC2876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3251B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2E7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354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G542X/I618T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84D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6B07B59B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8E4E0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2D1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51F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B08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5459EF37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EC9A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9C0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6D7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F508del/G542X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24D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5189F909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FEE7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A94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D07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D80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7BEFBC9F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9C59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C02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460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F508del/P205S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345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5C0BF3E9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1E9E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5AC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6EA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3120+1G&gt;A/R1066C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99A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7884FD64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913BA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977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9D3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CB6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02D17CE1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9D067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C8A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675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07F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49F2CC3F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77AA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89E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BRA56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546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13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4613D513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2769D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23D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37B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0F3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0B712A01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20BCE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7F6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7AA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EFD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01E544EF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17B9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BFE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63B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F508del/G542X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83A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37B9A2F1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23F31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27C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BF4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C80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7ECD4545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D9EE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6C4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EFE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29B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2E621C86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773CF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9CE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BRA62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EF1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D61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17701A24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0C10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6AF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BB6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311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41CB5AC5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79D10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3B5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575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427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49DD9596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6105C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564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350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6FC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7789EB9C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08956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8D0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DE6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946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45AD2545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C8DF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B69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168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08A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2A749B9B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94CC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099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912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F508del/N1303K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1A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48BB9EAB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25C07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66C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281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181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1D386D12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2D312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484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DDD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E88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68A45E05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CFFD7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ACB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47C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C8E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2DB0B199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DBD5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311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96A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F508del/G542X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062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10F5665B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A085B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79B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B95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70F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26F281CB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46942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C54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B08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F70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748F1585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1AF1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735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41C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23D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2FD8CF6D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796B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B92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678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856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009EC060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65BC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AEA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BRA77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2BA0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70B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339F538E" w14:textId="77777777" w:rsidTr="009F6ECA">
        <w:trPr>
          <w:trHeight w:val="31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69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Prague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ABF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94A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782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7FBCA593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53612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EF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8C3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230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742CA123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0246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34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897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AFC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532B2346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A3DD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41B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904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A1D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0E1F727E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5056E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0E0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E2F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730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24A60FBC" w14:textId="77777777" w:rsidTr="009F6ECA">
        <w:trPr>
          <w:trHeight w:val="330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7FFEC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EAC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EF2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09A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22DC23E4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669A1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02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E0F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175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63BAA001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B4C5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ECB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175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F508del/D1152H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6B1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5D2C1D6F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94538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3CA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8FB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F508del/D1152H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40C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20BC9470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21102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197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F79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2789+5G&gt;A/F508del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B0F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1F2CD3D9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5E52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58E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6CF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3849+10kbC&gt;T/F508del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B5D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5C0C19EB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DE09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CD9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2CC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3849+10kbC&gt;T/F508del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CB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539E40C7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B43E1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041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37F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F508del/3272-26A&gt;G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3B0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07957418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F439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180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B9E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FDE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4CE285A1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62C9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827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BFD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F508del/D1152H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E67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2696BF6A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561E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949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461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F508del/1717-2A&gt;G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717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4B5CE852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A044D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B9B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8C3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2789+5G&gt;A/F508del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558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384C412B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9682E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971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E45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3849+10kbC&gt;T/dele2,3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B46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580BBC6B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CF5C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D3D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9E2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N1303K/D1152H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01F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1C435308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84497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280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5FD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N1303K/D1152H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D05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25206E5D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52C2D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A51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69E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F508del/G542X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1D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7FAF54EB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6BB47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764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23D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F508del/G542X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CDF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06B4A09E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B38F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5E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17F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F508del/R374P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37C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5DB2EA9F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28046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E41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CD9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2789+5G&gt;A/F508del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3E5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4F1DDE3F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FAD21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9CE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786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3849+10kbC&gt;T/621+1G&gt;T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A2E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3C632755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FEAA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893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D09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3849+10kbC&gt;T/F508del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84F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0B5665BD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8C58A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1AE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96C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3849+10kbC&gt;T/F508del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BE8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53BD9681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9C0BB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7AD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205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F508del/S955P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413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03C0C59F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3A86F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6E6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767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711+5G&gt;A/F508del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5F9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07800179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21FB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5D0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638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F508del/G542X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172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244D3844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52B50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8A4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CD6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2789+5G&gt;A/dele2,3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2C8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0ECDFBB7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455A8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D66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65D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W57G/3272-26A&gt;G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D7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3E0098C7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4FC9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7D4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F90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3272-26A&gt;G/F508del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09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52252389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D9CB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0FD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B0A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044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3171F96F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10F64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85A4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CZE35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B2AE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EDA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18767386" w14:textId="77777777" w:rsidTr="009F6ECA">
        <w:trPr>
          <w:trHeight w:val="31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E20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lastRenderedPageBreak/>
              <w:t>Lisbon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0F8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972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V201M/NI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669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41714E94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A9108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9FF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D28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Y1092X/P205S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1C7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43E4F318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065B3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470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26C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Y1092X/P205S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FD8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21844327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EAB79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0CF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0DB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AD4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10BF2D4F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0F825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A08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080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F508del/N1303K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7B0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2833138F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F5E9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A6A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8CE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263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2CF2F744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21251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7E3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3D0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F508del/N1303K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E89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328A20F5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4B776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CF7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829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G85E/1717-1G&gt;A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D70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09921F2C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F2DFE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650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A69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3120+1G&gt;A/3120+1G&gt;A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081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726E7142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29E58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7B1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365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9EE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38E3E97C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BE86A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F2A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3A8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F508del/D614G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0D8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5815C01C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1F47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A97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A07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F508del/A561E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95D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5D763AC7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CBEF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80E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885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F508del/R334W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3F7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5843EDAA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9C4E1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A462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9B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F508del/F508del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B48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7993F54D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7823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75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792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F508del/R334W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21E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033844F5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8422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DB4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0A5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F508del/711+1G&gt;T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125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052ACF32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A1FD5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E40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D37B" w14:textId="25C346DC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G85E/N</w:t>
            </w:r>
            <w:r w:rsidR="002C7012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07F4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42E1FEB0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6371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BB5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076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N1303K/N1303K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4F8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23B1576E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47954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921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388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R75Q/NI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410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Non-CF</w:t>
            </w:r>
          </w:p>
        </w:tc>
      </w:tr>
      <w:tr w:rsidR="00CF6240" w:rsidRPr="00A403F3" w14:paraId="11552FF6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3EA47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A56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FA5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G85E/G85E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5F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76912369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B1EF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CED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6CE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A561E/A561E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4F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122A5EEE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86663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A58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036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R1162X/R334W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A50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260BF044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89252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470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BF7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G542X/Q220X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35F5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1606CD5C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D28B6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96F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B109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G542X/R334W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680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7F375965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07F5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0B1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1C1C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A561E/A561E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39F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5F30C4C1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D7F64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D10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FD9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Y1092X/R334W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393D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4E1E709D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91A05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1FF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FACE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3272-26A&gt;G/3171delC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93E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528719B8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30856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81C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0537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I148N/P205S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453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40585B7C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29252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0B8A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660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I148N/P205S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0908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Atypical CF</w:t>
            </w:r>
          </w:p>
        </w:tc>
      </w:tr>
      <w:tr w:rsidR="00CF6240" w:rsidRPr="00A403F3" w14:paraId="2488B80A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A8D53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647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3096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Q1100P/S4X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92CF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  <w:tr w:rsidR="00CF6240" w:rsidRPr="00A403F3" w14:paraId="34D1DE31" w14:textId="77777777" w:rsidTr="009F6ECA">
        <w:trPr>
          <w:trHeight w:val="31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90AE3" w14:textId="77777777" w:rsidR="00CF6240" w:rsidRPr="00A403F3" w:rsidRDefault="00CF6240" w:rsidP="009F6EC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3633B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LIS31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2B430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3272-26A&gt;G/3299A&gt;C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62B1" w14:textId="77777777" w:rsidR="00CF6240" w:rsidRPr="00A403F3" w:rsidRDefault="00CF6240" w:rsidP="009F6EC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A403F3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Classical CF</w:t>
            </w:r>
          </w:p>
        </w:tc>
      </w:tr>
    </w:tbl>
    <w:p w14:paraId="7245D8FC" w14:textId="6B0E809D" w:rsidR="00CF6240" w:rsidRPr="002C7012" w:rsidRDefault="002C7012" w:rsidP="00CF6240">
      <w:pPr>
        <w:jc w:val="both"/>
        <w:rPr>
          <w:rFonts w:cs="Times New Roman"/>
          <w:lang w:val="en-GB"/>
        </w:rPr>
      </w:pPr>
      <w:r w:rsidRPr="002C7012">
        <w:rPr>
          <w:rFonts w:cs="Times New Roman"/>
          <w:lang w:val="en-GB"/>
        </w:rPr>
        <w:t xml:space="preserve">WT, wild-type; NI, not informed; CF, cystic fibrosis.     </w:t>
      </w:r>
    </w:p>
    <w:p w14:paraId="77A13CDC" w14:textId="77777777" w:rsidR="009F6ECA" w:rsidRDefault="009F6ECA" w:rsidP="00491F26">
      <w:pPr>
        <w:jc w:val="both"/>
        <w:rPr>
          <w:rFonts w:cs="Times New Roman"/>
          <w:b/>
          <w:lang w:val="en-GB"/>
        </w:rPr>
      </w:pPr>
      <w:r>
        <w:rPr>
          <w:rFonts w:cs="Times New Roman"/>
          <w:b/>
          <w:lang w:val="en-GB"/>
        </w:rPr>
        <w:br w:type="page"/>
      </w:r>
    </w:p>
    <w:p w14:paraId="10EDB437" w14:textId="565AE21C" w:rsidR="00491F26" w:rsidRPr="00061BB4" w:rsidRDefault="00CF6240" w:rsidP="00491F26">
      <w:pPr>
        <w:jc w:val="both"/>
        <w:rPr>
          <w:rFonts w:cs="Times New Roman"/>
          <w:lang w:val="en-GB"/>
        </w:rPr>
      </w:pPr>
      <w:r w:rsidRPr="00061BB4">
        <w:rPr>
          <w:rFonts w:cs="Times New Roman"/>
          <w:b/>
          <w:lang w:val="en-GB"/>
        </w:rPr>
        <w:lastRenderedPageBreak/>
        <w:t>Table S</w:t>
      </w:r>
      <w:r>
        <w:rPr>
          <w:rFonts w:cs="Times New Roman"/>
          <w:b/>
          <w:lang w:val="en-GB"/>
        </w:rPr>
        <w:t>2</w:t>
      </w:r>
      <w:r w:rsidRPr="00061BB4">
        <w:rPr>
          <w:rFonts w:cs="Times New Roman"/>
          <w:lang w:val="en-GB"/>
        </w:rPr>
        <w:t xml:space="preserve"> </w:t>
      </w:r>
      <w:r w:rsidR="00491F26" w:rsidRPr="00061BB4">
        <w:rPr>
          <w:rFonts w:cs="Times New Roman"/>
          <w:lang w:val="en-GB"/>
        </w:rPr>
        <w:t>- Descriptive data regarding the demographical, clinical and laboratorial markers with categorical distribution from all participants enrolled in the study.</w:t>
      </w:r>
    </w:p>
    <w:p w14:paraId="0A276ABD" w14:textId="77777777" w:rsidR="00491F26" w:rsidRPr="00385326" w:rsidRDefault="00491F26" w:rsidP="00491F26">
      <w:pPr>
        <w:jc w:val="both"/>
        <w:rPr>
          <w:rFonts w:ascii="Calibri" w:hAnsi="Calibri"/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2876"/>
        <w:gridCol w:w="2990"/>
      </w:tblGrid>
      <w:tr w:rsidR="00491F26" w:rsidRPr="00385326" w14:paraId="79621302" w14:textId="77777777" w:rsidTr="009F6ECA">
        <w:trPr>
          <w:trHeight w:val="280"/>
        </w:trPr>
        <w:tc>
          <w:tcPr>
            <w:tcW w:w="26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369673" w14:textId="77777777" w:rsidR="00491F26" w:rsidRPr="00385326" w:rsidRDefault="00491F26" w:rsidP="00491F26">
            <w:pPr>
              <w:spacing w:before="0" w:after="0" w:line="360" w:lineRule="auto"/>
              <w:jc w:val="both"/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b/>
                <w:sz w:val="18"/>
                <w:szCs w:val="20"/>
                <w:lang w:val="en-GB"/>
              </w:rPr>
              <w:t>Parameters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67FB0" w14:textId="77777777" w:rsidR="00491F26" w:rsidRPr="00385326" w:rsidRDefault="00491F26" w:rsidP="00491F26">
            <w:pPr>
              <w:spacing w:before="0" w:after="0" w:line="360" w:lineRule="auto"/>
              <w:jc w:val="both"/>
              <w:rPr>
                <w:rFonts w:cstheme="minorHAnsi"/>
                <w:b/>
                <w:sz w:val="18"/>
                <w:szCs w:val="20"/>
                <w:lang w:val="en-GB"/>
              </w:rPr>
            </w:pPr>
          </w:p>
        </w:tc>
        <w:tc>
          <w:tcPr>
            <w:tcW w:w="29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D4878" w14:textId="77777777" w:rsidR="00491F26" w:rsidRPr="00385326" w:rsidRDefault="00491F26" w:rsidP="00491F26">
            <w:pPr>
              <w:spacing w:before="0" w:after="0" w:line="360" w:lineRule="auto"/>
              <w:jc w:val="both"/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b/>
                <w:sz w:val="18"/>
                <w:szCs w:val="20"/>
                <w:lang w:val="en-GB"/>
              </w:rPr>
              <w:t>Data distribution [n/N (%)]</w:t>
            </w:r>
          </w:p>
        </w:tc>
      </w:tr>
      <w:tr w:rsidR="00486C37" w:rsidRPr="00385326" w14:paraId="452AFD5F" w14:textId="77777777" w:rsidTr="00486C37">
        <w:trPr>
          <w:trHeight w:val="280"/>
        </w:trPr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8037C0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Gender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E79CB0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Female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2E0E9" w14:textId="64188312" w:rsidR="00486C37" w:rsidRPr="00385326" w:rsidRDefault="00486C37" w:rsidP="002C7012">
            <w:pPr>
              <w:spacing w:before="0" w:after="0" w:line="360" w:lineRule="auto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7</w:t>
            </w:r>
            <w:r>
              <w:rPr>
                <w:rFonts w:cstheme="minorHAnsi"/>
                <w:sz w:val="18"/>
                <w:szCs w:val="20"/>
                <w:lang w:val="en-GB"/>
              </w:rPr>
              <w:t>0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/1</w:t>
            </w:r>
            <w:r>
              <w:rPr>
                <w:rFonts w:cstheme="minorHAnsi"/>
                <w:sz w:val="18"/>
                <w:szCs w:val="20"/>
                <w:lang w:val="en-GB"/>
              </w:rPr>
              <w:t>43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18"/>
                <w:szCs w:val="20"/>
                <w:lang w:val="en-GB"/>
              </w:rPr>
              <w:t>49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)</w:t>
            </w:r>
          </w:p>
        </w:tc>
      </w:tr>
      <w:tr w:rsidR="00486C37" w:rsidRPr="00385326" w14:paraId="5DC3D551" w14:textId="77777777" w:rsidTr="00486C37">
        <w:trPr>
          <w:trHeight w:val="280"/>
        </w:trPr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6FE3B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93D34F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Male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1E482E" w14:textId="00058B18" w:rsidR="00486C37" w:rsidRPr="00385326" w:rsidRDefault="00486C37" w:rsidP="002C7012">
            <w:pPr>
              <w:spacing w:before="0" w:after="0" w:line="360" w:lineRule="auto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7</w:t>
            </w:r>
            <w:r>
              <w:rPr>
                <w:rFonts w:cstheme="minorHAnsi"/>
                <w:sz w:val="18"/>
                <w:szCs w:val="20"/>
                <w:lang w:val="en-GB"/>
              </w:rPr>
              <w:t>3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/1</w:t>
            </w:r>
            <w:r>
              <w:rPr>
                <w:rFonts w:cstheme="minorHAnsi"/>
                <w:sz w:val="18"/>
                <w:szCs w:val="20"/>
                <w:lang w:val="en-GB"/>
              </w:rPr>
              <w:t>43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18"/>
                <w:szCs w:val="20"/>
                <w:lang w:val="en-GB"/>
              </w:rPr>
              <w:t>51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)</w:t>
            </w:r>
          </w:p>
        </w:tc>
      </w:tr>
      <w:tr w:rsidR="00486C37" w:rsidRPr="00385326" w14:paraId="5AA4C3F1" w14:textId="77777777" w:rsidTr="00486C37">
        <w:trPr>
          <w:trHeight w:val="285"/>
        </w:trPr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DB5EA4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Diagnosis group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CA87BA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Classical CF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5D5B7" w14:textId="4C167770" w:rsidR="00486C37" w:rsidRPr="00385326" w:rsidRDefault="00486C37" w:rsidP="002C7012">
            <w:pPr>
              <w:spacing w:before="0" w:after="0" w:line="360" w:lineRule="auto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75/</w:t>
            </w:r>
            <w:r>
              <w:rPr>
                <w:rFonts w:cstheme="minorHAnsi"/>
                <w:sz w:val="18"/>
                <w:szCs w:val="20"/>
                <w:lang w:val="en-GB"/>
              </w:rPr>
              <w:t>143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18"/>
                <w:szCs w:val="20"/>
                <w:lang w:val="en-GB"/>
              </w:rPr>
              <w:t>52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)</w:t>
            </w:r>
          </w:p>
        </w:tc>
      </w:tr>
      <w:tr w:rsidR="00486C37" w:rsidRPr="00385326" w14:paraId="07572579" w14:textId="77777777" w:rsidTr="00486C37">
        <w:trPr>
          <w:trHeight w:val="315"/>
        </w:trPr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DD50E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3787E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Atypical CF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23DBB" w14:textId="7131B9BD" w:rsidR="00486C37" w:rsidRPr="00385326" w:rsidRDefault="00486C37" w:rsidP="002C7012">
            <w:pPr>
              <w:spacing w:before="0" w:after="0" w:line="360" w:lineRule="auto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34/</w:t>
            </w:r>
            <w:r>
              <w:rPr>
                <w:rFonts w:cstheme="minorHAnsi"/>
                <w:sz w:val="18"/>
                <w:szCs w:val="20"/>
                <w:lang w:val="en-GB"/>
              </w:rPr>
              <w:t>143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18"/>
                <w:szCs w:val="20"/>
                <w:lang w:val="en-GB"/>
              </w:rPr>
              <w:t>24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)</w:t>
            </w:r>
          </w:p>
        </w:tc>
      </w:tr>
      <w:tr w:rsidR="00486C37" w:rsidRPr="00385326" w14:paraId="194C58AD" w14:textId="77777777" w:rsidTr="00486C37">
        <w:trPr>
          <w:trHeight w:val="285"/>
        </w:trPr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55412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70A76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Non-CF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91520" w14:textId="4C2AC298" w:rsidR="00486C37" w:rsidRPr="00385326" w:rsidRDefault="00486C37" w:rsidP="002C7012">
            <w:pPr>
              <w:spacing w:before="0" w:after="0" w:line="360" w:lineRule="auto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C311EF">
              <w:rPr>
                <w:rFonts w:cstheme="minorHAnsi"/>
                <w:sz w:val="18"/>
                <w:szCs w:val="20"/>
                <w:lang w:val="en-GB"/>
              </w:rPr>
              <w:t>34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/</w:t>
            </w:r>
            <w:r>
              <w:rPr>
                <w:rFonts w:cstheme="minorHAnsi"/>
                <w:sz w:val="18"/>
                <w:szCs w:val="20"/>
                <w:lang w:val="en-GB"/>
              </w:rPr>
              <w:t>143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18"/>
                <w:szCs w:val="20"/>
                <w:lang w:val="en-GB"/>
              </w:rPr>
              <w:t>24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)</w:t>
            </w:r>
          </w:p>
        </w:tc>
      </w:tr>
      <w:tr w:rsidR="00486C37" w:rsidRPr="00385326" w14:paraId="7B98C5EB" w14:textId="77777777" w:rsidTr="00486C37">
        <w:trPr>
          <w:trHeight w:val="280"/>
        </w:trPr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F295A1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Bacterial colonization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62FE7C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Present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988FB" w14:textId="0256180D" w:rsidR="00486C37" w:rsidRPr="00385326" w:rsidRDefault="00486C37" w:rsidP="002C7012">
            <w:pPr>
              <w:spacing w:before="0" w:after="0" w:line="360" w:lineRule="auto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>
              <w:rPr>
                <w:rFonts w:cstheme="minorHAnsi"/>
                <w:sz w:val="18"/>
                <w:szCs w:val="20"/>
                <w:lang w:val="en-GB"/>
              </w:rPr>
              <w:t>75/106 (71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)</w:t>
            </w:r>
          </w:p>
        </w:tc>
      </w:tr>
      <w:tr w:rsidR="00486C37" w:rsidRPr="00385326" w14:paraId="3F6A6206" w14:textId="77777777" w:rsidTr="00486C37">
        <w:trPr>
          <w:trHeight w:val="280"/>
        </w:trPr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DC62D" w14:textId="77777777" w:rsidR="00486C37" w:rsidRPr="00D40FBC" w:rsidRDefault="00486C37" w:rsidP="00486C37">
            <w:pPr>
              <w:spacing w:before="0" w:after="0" w:line="360" w:lineRule="auto"/>
              <w:jc w:val="both"/>
              <w:rPr>
                <w:rFonts w:cstheme="minorHAnsi"/>
                <w:i/>
                <w:iCs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D40FBC">
              <w:rPr>
                <w:rFonts w:cstheme="minorHAnsi"/>
                <w:i/>
                <w:iCs/>
                <w:sz w:val="18"/>
                <w:szCs w:val="20"/>
                <w:lang w:val="en-GB"/>
              </w:rPr>
              <w:t>Pseudomonas aeruginosa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D88549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Present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E32A9" w14:textId="40683205" w:rsidR="00486C37" w:rsidRPr="00385326" w:rsidRDefault="00486C37" w:rsidP="002C7012">
            <w:pPr>
              <w:spacing w:before="0" w:after="0" w:line="360" w:lineRule="auto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C55DC3">
              <w:rPr>
                <w:rFonts w:cstheme="minorHAnsi"/>
                <w:sz w:val="18"/>
                <w:szCs w:val="20"/>
                <w:lang w:val="en-GB"/>
              </w:rPr>
              <w:t xml:space="preserve">49 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/106 (</w:t>
            </w:r>
            <w:r>
              <w:rPr>
                <w:rFonts w:cstheme="minorHAnsi"/>
                <w:sz w:val="18"/>
                <w:szCs w:val="20"/>
                <w:lang w:val="en-GB"/>
              </w:rPr>
              <w:t>46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)</w:t>
            </w:r>
          </w:p>
        </w:tc>
      </w:tr>
      <w:tr w:rsidR="00486C37" w:rsidRPr="00385326" w14:paraId="1289DFD7" w14:textId="77777777" w:rsidTr="00486C37">
        <w:trPr>
          <w:trHeight w:val="280"/>
        </w:trPr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F57EB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Pancreatic insufficiency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1CC71B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Present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F5703" w14:textId="4D3294B7" w:rsidR="00486C37" w:rsidRPr="00385326" w:rsidRDefault="00486C37" w:rsidP="002C7012">
            <w:pPr>
              <w:spacing w:before="0" w:after="0" w:line="360" w:lineRule="auto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E96FD9">
              <w:rPr>
                <w:rFonts w:cstheme="minorHAnsi"/>
                <w:sz w:val="18"/>
                <w:szCs w:val="20"/>
                <w:lang w:val="en-GB"/>
              </w:rPr>
              <w:t>59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/</w:t>
            </w:r>
            <w:r w:rsidRPr="00E96FD9">
              <w:rPr>
                <w:rFonts w:cstheme="minorHAnsi"/>
                <w:sz w:val="18"/>
                <w:szCs w:val="20"/>
                <w:lang w:val="en-GB"/>
              </w:rPr>
              <w:t xml:space="preserve">95 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(</w:t>
            </w:r>
            <w:r>
              <w:rPr>
                <w:rFonts w:cstheme="minorHAnsi"/>
                <w:sz w:val="18"/>
                <w:szCs w:val="20"/>
                <w:lang w:val="en-GB"/>
              </w:rPr>
              <w:t>62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)</w:t>
            </w:r>
          </w:p>
        </w:tc>
      </w:tr>
      <w:tr w:rsidR="00486C37" w:rsidRPr="00385326" w14:paraId="38208E27" w14:textId="77777777" w:rsidTr="00486C37">
        <w:trPr>
          <w:trHeight w:val="280"/>
        </w:trPr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5CF519" w14:textId="2C53C596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proofErr w:type="spellStart"/>
            <w:r w:rsidR="002C7012">
              <w:rPr>
                <w:rFonts w:cstheme="minorHAnsi"/>
                <w:sz w:val="18"/>
                <w:szCs w:val="20"/>
                <w:lang w:val="en-GB"/>
              </w:rPr>
              <w:t>SwCl</w:t>
            </w:r>
            <w:proofErr w:type="spellEnd"/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(</w:t>
            </w:r>
            <w:proofErr w:type="spellStart"/>
            <w:r w:rsidRPr="00385326">
              <w:rPr>
                <w:rFonts w:cstheme="minorHAnsi"/>
                <w:sz w:val="18"/>
                <w:szCs w:val="20"/>
                <w:lang w:val="en-GB"/>
              </w:rPr>
              <w:t>mEq</w:t>
            </w:r>
            <w:proofErr w:type="spellEnd"/>
            <w:r w:rsidRPr="00385326">
              <w:rPr>
                <w:rFonts w:cstheme="minorHAnsi"/>
                <w:sz w:val="18"/>
                <w:szCs w:val="20"/>
                <w:lang w:val="en-GB"/>
              </w:rPr>
              <w:t>/L)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33B08C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&lt; 30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8DD59" w14:textId="0443C5EC" w:rsidR="00486C37" w:rsidRPr="00385326" w:rsidRDefault="00486C37" w:rsidP="002C7012">
            <w:pPr>
              <w:spacing w:before="0" w:after="0" w:line="360" w:lineRule="auto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5/</w:t>
            </w:r>
            <w:r w:rsidRPr="0021084F">
              <w:rPr>
                <w:rFonts w:cstheme="minorHAnsi"/>
                <w:sz w:val="18"/>
                <w:szCs w:val="20"/>
                <w:lang w:val="en-GB"/>
              </w:rPr>
              <w:t>119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18"/>
                <w:szCs w:val="20"/>
                <w:lang w:val="en-GB"/>
              </w:rPr>
              <w:t>4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)</w:t>
            </w:r>
          </w:p>
        </w:tc>
      </w:tr>
      <w:tr w:rsidR="00486C37" w:rsidRPr="00385326" w14:paraId="1F037EF1" w14:textId="77777777" w:rsidTr="00486C37">
        <w:trPr>
          <w:trHeight w:val="280"/>
        </w:trPr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A3A72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A0FDCE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30 to 60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5B23C" w14:textId="662B0854" w:rsidR="00486C37" w:rsidRPr="00385326" w:rsidRDefault="00486C37" w:rsidP="002C7012">
            <w:pPr>
              <w:spacing w:before="0" w:after="0" w:line="360" w:lineRule="auto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E96FD9">
              <w:rPr>
                <w:rFonts w:cstheme="minorHAnsi"/>
                <w:sz w:val="18"/>
                <w:szCs w:val="20"/>
                <w:lang w:val="en-GB"/>
              </w:rPr>
              <w:t>16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/</w:t>
            </w:r>
            <w:r w:rsidRPr="0021084F">
              <w:rPr>
                <w:rFonts w:cstheme="minorHAnsi"/>
                <w:sz w:val="18"/>
                <w:szCs w:val="20"/>
                <w:lang w:val="en-GB"/>
              </w:rPr>
              <w:t>119</w:t>
            </w:r>
            <w:r w:rsidRPr="0021084F" w:rsidDel="0021084F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(</w:t>
            </w:r>
            <w:r>
              <w:rPr>
                <w:rFonts w:cstheme="minorHAnsi"/>
                <w:sz w:val="18"/>
                <w:szCs w:val="20"/>
                <w:lang w:val="en-GB"/>
              </w:rPr>
              <w:t>13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)</w:t>
            </w:r>
          </w:p>
        </w:tc>
      </w:tr>
      <w:tr w:rsidR="00486C37" w:rsidRPr="00385326" w14:paraId="3A9B707D" w14:textId="77777777" w:rsidTr="00486C37">
        <w:trPr>
          <w:trHeight w:val="280"/>
        </w:trPr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9A08A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00C8CB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&gt; 60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3D47C" w14:textId="79D37485" w:rsidR="00486C37" w:rsidRPr="00385326" w:rsidRDefault="00486C37" w:rsidP="002C7012">
            <w:pPr>
              <w:spacing w:before="0" w:after="0" w:line="360" w:lineRule="auto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1084F">
              <w:rPr>
                <w:rFonts w:cstheme="minorHAnsi"/>
                <w:sz w:val="18"/>
                <w:szCs w:val="20"/>
                <w:lang w:val="en-GB"/>
              </w:rPr>
              <w:t>98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/</w:t>
            </w:r>
            <w:r w:rsidRPr="0021084F">
              <w:rPr>
                <w:rFonts w:cstheme="minorHAnsi"/>
                <w:sz w:val="18"/>
                <w:szCs w:val="20"/>
                <w:lang w:val="en-GB"/>
              </w:rPr>
              <w:t>119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sz w:val="18"/>
                <w:szCs w:val="20"/>
                <w:lang w:val="en-GB"/>
              </w:rPr>
              <w:t>82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)</w:t>
            </w:r>
          </w:p>
        </w:tc>
      </w:tr>
      <w:tr w:rsidR="00486C37" w:rsidRPr="00385326" w14:paraId="626EF1E9" w14:textId="77777777" w:rsidTr="00486C37">
        <w:trPr>
          <w:trHeight w:val="280"/>
        </w:trPr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374446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FEV</w:t>
            </w:r>
            <w:r w:rsidRPr="00B841E8">
              <w:rPr>
                <w:rFonts w:cstheme="minorHAnsi"/>
                <w:sz w:val="18"/>
                <w:szCs w:val="20"/>
                <w:vertAlign w:val="subscript"/>
                <w:lang w:val="en-GB"/>
              </w:rPr>
              <w:t>1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 xml:space="preserve"> (%)</w:t>
            </w:r>
          </w:p>
          <w:p w14:paraId="7B431B9A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6CB9E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&lt; 80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E6329" w14:textId="46939306" w:rsidR="00486C37" w:rsidRPr="00385326" w:rsidRDefault="00486C37" w:rsidP="002C7012">
            <w:pPr>
              <w:spacing w:before="0" w:after="0" w:line="360" w:lineRule="auto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B64E4D">
              <w:rPr>
                <w:rFonts w:cstheme="minorHAnsi"/>
                <w:sz w:val="18"/>
                <w:szCs w:val="20"/>
                <w:lang w:val="en-GB"/>
              </w:rPr>
              <w:t xml:space="preserve">48 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/98 (</w:t>
            </w:r>
            <w:r>
              <w:rPr>
                <w:rFonts w:cstheme="minorHAnsi"/>
                <w:sz w:val="18"/>
                <w:szCs w:val="20"/>
                <w:lang w:val="en-GB"/>
              </w:rPr>
              <w:t>49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)</w:t>
            </w:r>
          </w:p>
        </w:tc>
      </w:tr>
      <w:tr w:rsidR="00486C37" w:rsidRPr="00385326" w14:paraId="053EA95E" w14:textId="77777777" w:rsidTr="00486C37">
        <w:trPr>
          <w:trHeight w:val="280"/>
        </w:trPr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6590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C3110" w14:textId="77777777" w:rsidR="00486C37" w:rsidRPr="00385326" w:rsidRDefault="00486C37" w:rsidP="00486C37">
            <w:pPr>
              <w:spacing w:before="0" w:after="0" w:line="360" w:lineRule="auto"/>
              <w:jc w:val="both"/>
              <w:rPr>
                <w:rFonts w:cstheme="minorHAnsi"/>
                <w:sz w:val="18"/>
                <w:szCs w:val="20"/>
                <w:lang w:val="en-GB"/>
              </w:rPr>
            </w:pPr>
            <w:r w:rsidRPr="00385326">
              <w:rPr>
                <w:rFonts w:cstheme="minorHAnsi"/>
                <w:sz w:val="18"/>
                <w:szCs w:val="20"/>
                <w:lang w:val="en-GB"/>
              </w:rPr>
              <w:t>≥ 80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2EDEF" w14:textId="13318A5E" w:rsidR="00486C37" w:rsidRPr="00385326" w:rsidRDefault="00486C37" w:rsidP="002C7012">
            <w:pPr>
              <w:spacing w:before="0" w:after="0" w:line="360" w:lineRule="auto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B64E4D">
              <w:rPr>
                <w:rFonts w:cstheme="minorHAnsi"/>
                <w:sz w:val="18"/>
                <w:szCs w:val="20"/>
                <w:lang w:val="en-GB"/>
              </w:rPr>
              <w:t xml:space="preserve">50 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/98 (</w:t>
            </w:r>
            <w:r>
              <w:rPr>
                <w:rFonts w:cstheme="minorHAnsi"/>
                <w:sz w:val="18"/>
                <w:szCs w:val="20"/>
                <w:lang w:val="en-GB"/>
              </w:rPr>
              <w:t>51</w:t>
            </w:r>
            <w:r w:rsidRPr="00385326">
              <w:rPr>
                <w:rFonts w:cstheme="minorHAnsi"/>
                <w:sz w:val="18"/>
                <w:szCs w:val="20"/>
                <w:lang w:val="en-GB"/>
              </w:rPr>
              <w:t>)</w:t>
            </w:r>
          </w:p>
        </w:tc>
      </w:tr>
    </w:tbl>
    <w:p w14:paraId="4FF42FD3" w14:textId="2BB58209" w:rsidR="00491F26" w:rsidRPr="00061BB4" w:rsidRDefault="00491F26" w:rsidP="00491F26">
      <w:pPr>
        <w:jc w:val="both"/>
        <w:rPr>
          <w:rFonts w:eastAsia="Times New Roman" w:cs="Times New Roman"/>
          <w:color w:val="000000"/>
          <w:sz w:val="20"/>
          <w:szCs w:val="20"/>
          <w:lang w:val="en-GB"/>
        </w:rPr>
      </w:pPr>
      <w:r w:rsidRPr="00061BB4">
        <w:rPr>
          <w:rFonts w:eastAsia="Times New Roman" w:cs="Times New Roman"/>
          <w:color w:val="000000"/>
          <w:sz w:val="20"/>
          <w:szCs w:val="20"/>
          <w:lang w:val="en-GB"/>
        </w:rPr>
        <w:t xml:space="preserve">N, number of individuals; %, percentage; </w:t>
      </w:r>
      <w:proofErr w:type="spellStart"/>
      <w:r w:rsidR="002C7012" w:rsidRPr="002C7012">
        <w:rPr>
          <w:rFonts w:eastAsia="Times New Roman" w:cs="Times New Roman"/>
          <w:color w:val="000000"/>
          <w:sz w:val="20"/>
          <w:szCs w:val="20"/>
          <w:lang w:val="en-GB"/>
        </w:rPr>
        <w:t>SwCl</w:t>
      </w:r>
      <w:proofErr w:type="spellEnd"/>
      <w:r w:rsidR="002C7012" w:rsidRPr="002C7012">
        <w:rPr>
          <w:rFonts w:eastAsia="Times New Roman" w:cs="Times New Roman"/>
          <w:color w:val="000000"/>
          <w:sz w:val="20"/>
          <w:szCs w:val="20"/>
          <w:lang w:val="en-GB"/>
        </w:rPr>
        <w:t xml:space="preserve">, sweat chloride; </w:t>
      </w:r>
      <w:proofErr w:type="spellStart"/>
      <w:r w:rsidRPr="00061BB4">
        <w:rPr>
          <w:rFonts w:eastAsia="Times New Roman" w:cs="Times New Roman"/>
          <w:color w:val="000000"/>
          <w:sz w:val="20"/>
          <w:szCs w:val="20"/>
          <w:lang w:val="en-GB"/>
        </w:rPr>
        <w:t>mEq</w:t>
      </w:r>
      <w:proofErr w:type="spellEnd"/>
      <w:r w:rsidRPr="00061BB4">
        <w:rPr>
          <w:rFonts w:eastAsia="Times New Roman" w:cs="Times New Roman"/>
          <w:color w:val="000000"/>
          <w:sz w:val="20"/>
          <w:szCs w:val="20"/>
          <w:lang w:val="en-GB"/>
        </w:rPr>
        <w:t>/L, milliequivalent per litre; FEV</w:t>
      </w:r>
      <w:r w:rsidRPr="00061BB4">
        <w:rPr>
          <w:rFonts w:eastAsia="Times New Roman" w:cs="Times New Roman"/>
          <w:color w:val="000000"/>
          <w:sz w:val="20"/>
          <w:szCs w:val="20"/>
          <w:vertAlign w:val="subscript"/>
          <w:lang w:val="en-GB"/>
        </w:rPr>
        <w:t>1</w:t>
      </w:r>
      <w:r w:rsidRPr="00061BB4">
        <w:rPr>
          <w:rFonts w:eastAsia="Times New Roman" w:cs="Times New Roman"/>
          <w:color w:val="000000"/>
          <w:sz w:val="20"/>
          <w:szCs w:val="20"/>
          <w:lang w:val="en-GB"/>
        </w:rPr>
        <w:t>, forced expiratory volume in the first second of the forced vital.</w:t>
      </w:r>
    </w:p>
    <w:p w14:paraId="37AB707B" w14:textId="77777777" w:rsidR="00491F26" w:rsidRDefault="00491F26" w:rsidP="00491F26">
      <w:pPr>
        <w:rPr>
          <w:rFonts w:cs="Times New Roman"/>
          <w:b/>
          <w:lang w:val="en-GB"/>
        </w:rPr>
      </w:pPr>
    </w:p>
    <w:p w14:paraId="7E24C16A" w14:textId="77777777" w:rsidR="009F6ECA" w:rsidRDefault="009F6ECA" w:rsidP="00491F26">
      <w:pPr>
        <w:rPr>
          <w:rFonts w:cs="Times New Roman"/>
          <w:b/>
          <w:lang w:val="en-GB"/>
        </w:rPr>
      </w:pPr>
      <w:r>
        <w:rPr>
          <w:rFonts w:cs="Times New Roman"/>
          <w:b/>
          <w:lang w:val="en-GB"/>
        </w:rPr>
        <w:br w:type="page"/>
      </w:r>
    </w:p>
    <w:p w14:paraId="30BFE6C0" w14:textId="15791EFF" w:rsidR="00491F26" w:rsidRPr="00061BB4" w:rsidRDefault="004B516B" w:rsidP="00491F26">
      <w:pPr>
        <w:rPr>
          <w:rFonts w:cs="Times New Roman"/>
          <w:lang w:val="en-GB"/>
        </w:rPr>
      </w:pPr>
      <w:r w:rsidRPr="00061BB4">
        <w:rPr>
          <w:rFonts w:cs="Times New Roman"/>
          <w:b/>
          <w:lang w:val="en-GB"/>
        </w:rPr>
        <w:lastRenderedPageBreak/>
        <w:t>Table S</w:t>
      </w:r>
      <w:r>
        <w:rPr>
          <w:rFonts w:cs="Times New Roman"/>
          <w:b/>
          <w:lang w:val="en-GB"/>
        </w:rPr>
        <w:t>3</w:t>
      </w:r>
      <w:r w:rsidRPr="00061BB4">
        <w:rPr>
          <w:rFonts w:cs="Times New Roman"/>
          <w:lang w:val="en-GB"/>
        </w:rPr>
        <w:t xml:space="preserve"> </w:t>
      </w:r>
      <w:r w:rsidR="00491F26" w:rsidRPr="00061BB4">
        <w:rPr>
          <w:rFonts w:cs="Times New Roman"/>
          <w:lang w:val="en-GB"/>
        </w:rPr>
        <w:t>– Descriptive data regarding the demographical, clinical and laboratorial markers from the participants enrolled in the study per group.</w:t>
      </w:r>
    </w:p>
    <w:p w14:paraId="4D0427F8" w14:textId="77777777" w:rsidR="00491F26" w:rsidRPr="00385326" w:rsidRDefault="00491F26" w:rsidP="00491F26">
      <w:pPr>
        <w:rPr>
          <w:rFonts w:ascii="Calibri" w:hAnsi="Calibri"/>
          <w:lang w:val="en-GB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674"/>
        <w:gridCol w:w="558"/>
        <w:gridCol w:w="1674"/>
        <w:gridCol w:w="931"/>
        <w:gridCol w:w="1674"/>
        <w:gridCol w:w="1768"/>
      </w:tblGrid>
      <w:tr w:rsidR="00491F26" w:rsidRPr="000E3A7A" w14:paraId="636A858D" w14:textId="77777777" w:rsidTr="009F6ECA">
        <w:trPr>
          <w:trHeight w:val="20"/>
          <w:jc w:val="center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7E353A" w14:textId="77777777" w:rsidR="00491F26" w:rsidRPr="000E3A7A" w:rsidRDefault="00491F26" w:rsidP="00491F26">
            <w:pPr>
              <w:spacing w:before="0" w:after="0" w:line="360" w:lineRule="auto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b/>
                <w:sz w:val="18"/>
                <w:szCs w:val="18"/>
                <w:lang w:val="en-GB"/>
              </w:rPr>
              <w:t>Patient condition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CCDA3" w14:textId="77777777" w:rsidR="00491F26" w:rsidRPr="000E3A7A" w:rsidRDefault="00491F26" w:rsidP="00491F26">
            <w:pPr>
              <w:spacing w:before="0" w:after="0" w:line="360" w:lineRule="auto"/>
              <w:jc w:val="center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b/>
                <w:sz w:val="18"/>
                <w:szCs w:val="18"/>
                <w:lang w:val="en-GB"/>
              </w:rPr>
              <w:t>Parameter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F99857" w14:textId="77777777" w:rsidR="00491F26" w:rsidRPr="000E3A7A" w:rsidRDefault="00491F26" w:rsidP="00491F26">
            <w:pPr>
              <w:spacing w:before="0" w:after="0" w:line="360" w:lineRule="auto"/>
              <w:jc w:val="center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b/>
                <w:sz w:val="18"/>
                <w:szCs w:val="18"/>
                <w:lang w:val="en-GB"/>
              </w:rPr>
              <w:t>N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562F4C" w14:textId="77777777" w:rsidR="00491F26" w:rsidRPr="000E3A7A" w:rsidRDefault="00491F26" w:rsidP="00491F26">
            <w:pPr>
              <w:spacing w:before="0" w:after="0" w:line="360" w:lineRule="auto"/>
              <w:jc w:val="center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b/>
                <w:sz w:val="18"/>
                <w:szCs w:val="18"/>
                <w:lang w:val="en-GB"/>
              </w:rPr>
              <w:t>Mean ± SD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6173D0" w14:textId="77777777" w:rsidR="00491F26" w:rsidRPr="000E3A7A" w:rsidRDefault="00491F26" w:rsidP="00491F26">
            <w:pPr>
              <w:spacing w:before="0" w:after="0" w:line="360" w:lineRule="auto"/>
              <w:jc w:val="center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b/>
                <w:sz w:val="18"/>
                <w:szCs w:val="18"/>
                <w:lang w:val="en-GB"/>
              </w:rPr>
              <w:t>Median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A4E069" w14:textId="77777777" w:rsidR="00491F26" w:rsidRPr="000E3A7A" w:rsidRDefault="00491F26" w:rsidP="00491F26">
            <w:pPr>
              <w:spacing w:before="0" w:after="0" w:line="360" w:lineRule="auto"/>
              <w:jc w:val="center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b/>
                <w:sz w:val="18"/>
                <w:szCs w:val="18"/>
                <w:lang w:val="en-GB"/>
              </w:rPr>
              <w:t>Percentile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41DA8F" w14:textId="77777777" w:rsidR="00491F26" w:rsidRPr="000E3A7A" w:rsidRDefault="00491F26" w:rsidP="00491F26">
            <w:pPr>
              <w:spacing w:before="0" w:after="0" w:line="360" w:lineRule="auto"/>
              <w:jc w:val="center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b/>
                <w:sz w:val="18"/>
                <w:szCs w:val="18"/>
                <w:lang w:val="en-GB"/>
              </w:rPr>
              <w:t>95% CI</w:t>
            </w:r>
          </w:p>
        </w:tc>
      </w:tr>
      <w:tr w:rsidR="00486C37" w:rsidRPr="000E3A7A" w14:paraId="0F979218" w14:textId="77777777" w:rsidTr="00486C37">
        <w:trPr>
          <w:trHeight w:val="20"/>
          <w:jc w:val="center"/>
        </w:trPr>
        <w:tc>
          <w:tcPr>
            <w:tcW w:w="7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257C1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Classical CF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D3F4F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Age (years)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9C61" w14:textId="248B3296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74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179F" w14:textId="0B20775E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13.95 ± 10.7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F533" w14:textId="77900093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4F1E" w14:textId="6A7306C7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 to 17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DE1C" w14:textId="59D7F867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11.47 to 16.42</w:t>
            </w:r>
          </w:p>
        </w:tc>
      </w:tr>
      <w:tr w:rsidR="00486C37" w:rsidRPr="000E3A7A" w14:paraId="7D5D690B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C65DB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6C52CE" w14:textId="1AC88C82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C7012">
              <w:rPr>
                <w:rFonts w:cs="Times New Roman"/>
                <w:sz w:val="18"/>
                <w:szCs w:val="18"/>
                <w:lang w:val="en-GB"/>
              </w:rPr>
              <w:t>SwCl</w:t>
            </w:r>
            <w:proofErr w:type="spellEnd"/>
            <w:r w:rsidRPr="000E3A7A">
              <w:rPr>
                <w:rFonts w:cs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0E3A7A">
              <w:rPr>
                <w:rFonts w:cs="Times New Roman"/>
                <w:sz w:val="18"/>
                <w:szCs w:val="18"/>
                <w:lang w:val="en-GB"/>
              </w:rPr>
              <w:t>mEq</w:t>
            </w:r>
            <w:proofErr w:type="spellEnd"/>
            <w:r w:rsidRPr="000E3A7A">
              <w:rPr>
                <w:rFonts w:cs="Times New Roman"/>
                <w:sz w:val="18"/>
                <w:szCs w:val="18"/>
                <w:lang w:val="en-GB"/>
              </w:rPr>
              <w:t>/L)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19749" w14:textId="4D6167C6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751A" w14:textId="2CD70766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109.76 ± 21.52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5F60" w14:textId="5043A02E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108.9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EC85" w14:textId="4D64F388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97.25 to 124.1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93E5" w14:textId="34DF74AF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104.7 to 114.82</w:t>
            </w:r>
          </w:p>
        </w:tc>
      </w:tr>
      <w:tr w:rsidR="00486C37" w:rsidRPr="000E3A7A" w14:paraId="62781832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3B553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FDB09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FEV</w:t>
            </w:r>
            <w:r w:rsidRPr="000E3A7A">
              <w:rPr>
                <w:rFonts w:cs="Times New Roman"/>
                <w:sz w:val="18"/>
                <w:szCs w:val="18"/>
                <w:vertAlign w:val="subscript"/>
                <w:lang w:val="en-GB"/>
              </w:rPr>
              <w:t>1</w:t>
            </w:r>
            <w:r w:rsidRPr="000E3A7A">
              <w:rPr>
                <w:rFonts w:cs="Times New Roman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D6B8" w14:textId="7B8C33F7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58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FA47" w14:textId="4CB27521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76.08 ± 22.73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60CA" w14:textId="75444A21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75.5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0DE9" w14:textId="57DCB758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61.25 to 93.92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56608" w14:textId="49727F6A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70.11 to 82.06</w:t>
            </w:r>
          </w:p>
        </w:tc>
      </w:tr>
      <w:tr w:rsidR="00486C37" w:rsidRPr="000E3A7A" w14:paraId="6335396B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52775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77F8E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FVC (%)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55270" w14:textId="488ED42F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55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6317" w14:textId="2A6EDE46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84.72 ± 20.42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E1902" w14:textId="7A51FD0A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87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4FA6" w14:textId="36657221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74.5 to 97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58AF" w14:textId="6CD81B73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79.2 to 90.24</w:t>
            </w:r>
          </w:p>
        </w:tc>
      </w:tr>
      <w:tr w:rsidR="00486C37" w:rsidRPr="000E3A7A" w14:paraId="13F4DF59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8A3DA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29DD6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BMI (Kg/m</w:t>
            </w:r>
            <w:r w:rsidRPr="000E3A7A">
              <w:rPr>
                <w:rFonts w:cs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0E3A7A">
              <w:rPr>
                <w:rFonts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0B0F" w14:textId="39A20536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B2313" w14:textId="17AEBAF7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18.23 ± 3.88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8E03" w14:textId="2547611C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17.25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B12D" w14:textId="3E653EAC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15.01 to 21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EC01" w14:textId="4D221B9C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17.26 to 19.2</w:t>
            </w:r>
          </w:p>
        </w:tc>
      </w:tr>
      <w:tr w:rsidR="00486C37" w:rsidRPr="000E3A7A" w14:paraId="5606004F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90BE9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AB46D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FE-1 (</w:t>
            </w:r>
            <w:proofErr w:type="spellStart"/>
            <w:r w:rsidRPr="000E3A7A">
              <w:rPr>
                <w:rFonts w:cs="Times New Roman"/>
                <w:sz w:val="18"/>
                <w:szCs w:val="18"/>
                <w:lang w:val="en-GB"/>
              </w:rPr>
              <w:t>μg</w:t>
            </w:r>
            <w:proofErr w:type="spellEnd"/>
            <w:r w:rsidRPr="000E3A7A">
              <w:rPr>
                <w:rFonts w:cs="Times New Roman"/>
                <w:sz w:val="18"/>
                <w:szCs w:val="18"/>
                <w:lang w:val="en-GB"/>
              </w:rPr>
              <w:t>/g)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77B8" w14:textId="308A0252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7137" w14:textId="3987C4AD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82.52 ± 298.54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F444" w14:textId="2891063A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B1C4" w14:textId="5EA8AFB1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5.34 to 15.3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769B" w14:textId="0869043A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4.72 to 160.32</w:t>
            </w:r>
          </w:p>
        </w:tc>
      </w:tr>
      <w:tr w:rsidR="00486C37" w:rsidRPr="000E3A7A" w14:paraId="51E3C61D" w14:textId="77777777" w:rsidTr="00486C37">
        <w:trPr>
          <w:trHeight w:val="20"/>
          <w:jc w:val="center"/>
        </w:trPr>
        <w:tc>
          <w:tcPr>
            <w:tcW w:w="7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6B509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Atypical CF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BE80C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Age (years)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DCAA" w14:textId="3FD3E044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B4A77" w14:textId="3E4F5736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19.26 ± 14.7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46F81" w14:textId="04D1898A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6B26" w14:textId="75961B37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7 to 33.5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6EFD" w14:textId="1A9F1401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14.14 to 24.39</w:t>
            </w:r>
          </w:p>
        </w:tc>
      </w:tr>
      <w:tr w:rsidR="00486C37" w:rsidRPr="000E3A7A" w14:paraId="08E31CB6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41716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666496" w14:textId="47928C28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C7012">
              <w:rPr>
                <w:rFonts w:cs="Times New Roman"/>
                <w:sz w:val="18"/>
                <w:szCs w:val="18"/>
                <w:lang w:val="en-GB"/>
              </w:rPr>
              <w:t>SwCl</w:t>
            </w:r>
            <w:proofErr w:type="spellEnd"/>
            <w:r w:rsidRPr="000E3A7A">
              <w:rPr>
                <w:rFonts w:cs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0E3A7A">
              <w:rPr>
                <w:rFonts w:cs="Times New Roman"/>
                <w:sz w:val="18"/>
                <w:szCs w:val="18"/>
                <w:lang w:val="en-GB"/>
              </w:rPr>
              <w:t>mEq</w:t>
            </w:r>
            <w:proofErr w:type="spellEnd"/>
            <w:r w:rsidRPr="000E3A7A">
              <w:rPr>
                <w:rFonts w:cs="Times New Roman"/>
                <w:sz w:val="18"/>
                <w:szCs w:val="18"/>
                <w:lang w:val="en-GB"/>
              </w:rPr>
              <w:t>/L)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8DCF" w14:textId="63CF2A20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0454" w14:textId="1D8FFD92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77.62 ± 33.47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10B52" w14:textId="37FF8BC1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84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058F" w14:textId="61A12A0D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53.84 to 96.39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FE56" w14:textId="7ED724BD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65.94 to 89.3</w:t>
            </w:r>
          </w:p>
        </w:tc>
      </w:tr>
      <w:tr w:rsidR="00486C37" w:rsidRPr="000E3A7A" w14:paraId="22A2CDE1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12213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4EFF7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FEV</w:t>
            </w:r>
            <w:r w:rsidRPr="000E3A7A">
              <w:rPr>
                <w:rFonts w:cs="Times New Roman"/>
                <w:sz w:val="18"/>
                <w:szCs w:val="18"/>
                <w:vertAlign w:val="subscript"/>
                <w:lang w:val="en-GB"/>
              </w:rPr>
              <w:t>1</w:t>
            </w:r>
            <w:r w:rsidRPr="000E3A7A">
              <w:rPr>
                <w:rFonts w:cs="Times New Roman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D85B" w14:textId="1EA955B5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FE30" w14:textId="6149BBB9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80.22 ± 24.43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5D30" w14:textId="64B3802C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83.72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EE0E" w14:textId="5548FB43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60 to 101.12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4D0D" w14:textId="6BDC2D07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71.1 to 89.34</w:t>
            </w:r>
          </w:p>
        </w:tc>
      </w:tr>
      <w:tr w:rsidR="00486C37" w:rsidRPr="000E3A7A" w14:paraId="3C72278C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108A1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4E4CD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FVC (%)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5DEC" w14:textId="78B850C3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1EB38" w14:textId="51FF4658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85.6 ± 17.4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9DEF" w14:textId="493A8166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89.3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A475" w14:textId="64830151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83 to 95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CCAF" w14:textId="10D66369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78.98 to 92.21</w:t>
            </w:r>
          </w:p>
        </w:tc>
      </w:tr>
      <w:tr w:rsidR="00486C37" w:rsidRPr="000E3A7A" w14:paraId="13CA5BCE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3F4C3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19A95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BMI (Kg/m</w:t>
            </w:r>
            <w:r w:rsidRPr="000E3A7A">
              <w:rPr>
                <w:rFonts w:cs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0E3A7A">
              <w:rPr>
                <w:rFonts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1361" w14:textId="0BB0649A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6B7F" w14:textId="091016EE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18.81 ± 4.4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B956" w14:textId="494C57AA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2D5AF" w14:textId="10CBFF3C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16.14 to 20.43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7250" w14:textId="7D0B588A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17.19 to 20.42</w:t>
            </w:r>
          </w:p>
        </w:tc>
      </w:tr>
      <w:tr w:rsidR="00486C37" w:rsidRPr="000E3A7A" w14:paraId="3A95D620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0A129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38BFE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FE-1 (</w:t>
            </w:r>
            <w:proofErr w:type="spellStart"/>
            <w:r w:rsidRPr="000E3A7A">
              <w:rPr>
                <w:rFonts w:cs="Times New Roman"/>
                <w:sz w:val="18"/>
                <w:szCs w:val="18"/>
                <w:lang w:val="en-GB"/>
              </w:rPr>
              <w:t>μg</w:t>
            </w:r>
            <w:proofErr w:type="spellEnd"/>
            <w:r w:rsidRPr="000E3A7A">
              <w:rPr>
                <w:rFonts w:cs="Times New Roman"/>
                <w:sz w:val="18"/>
                <w:szCs w:val="18"/>
                <w:lang w:val="en-GB"/>
              </w:rPr>
              <w:t>/g)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70E8" w14:textId="3750ABBB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41C2" w14:textId="2CD8F9AE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675.26 ± 490.05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8247" w14:textId="1AEF4C66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516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8641" w14:textId="6952A3C4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433 to 900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48C1" w14:textId="226197AE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488.86 to 861.67</w:t>
            </w:r>
          </w:p>
        </w:tc>
      </w:tr>
      <w:tr w:rsidR="00486C37" w:rsidRPr="000E3A7A" w14:paraId="498CB70A" w14:textId="77777777" w:rsidTr="00486C37">
        <w:trPr>
          <w:trHeight w:val="20"/>
          <w:jc w:val="center"/>
        </w:trPr>
        <w:tc>
          <w:tcPr>
            <w:tcW w:w="7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46471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Non-CF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DFC38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Age (years)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E0E4" w14:textId="1504C342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3790" w14:textId="72C374AB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18.18 ± 18.27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53A5" w14:textId="4F5FBF14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D3F4" w14:textId="27323EF4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 to 19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230F3" w14:textId="4DA5E491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11.7 to 24.66</w:t>
            </w:r>
          </w:p>
        </w:tc>
      </w:tr>
      <w:tr w:rsidR="00486C37" w:rsidRPr="000E3A7A" w14:paraId="5E165D68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6CF87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64402A" w14:textId="661BCE5F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C7012">
              <w:rPr>
                <w:rFonts w:cs="Times New Roman"/>
                <w:sz w:val="18"/>
                <w:szCs w:val="18"/>
                <w:lang w:val="en-GB"/>
              </w:rPr>
              <w:t>SwCl</w:t>
            </w:r>
            <w:proofErr w:type="spellEnd"/>
            <w:r w:rsidRPr="000E3A7A">
              <w:rPr>
                <w:rFonts w:cs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0E3A7A">
              <w:rPr>
                <w:rFonts w:cs="Times New Roman"/>
                <w:sz w:val="18"/>
                <w:szCs w:val="18"/>
                <w:lang w:val="en-GB"/>
              </w:rPr>
              <w:t>mEq</w:t>
            </w:r>
            <w:proofErr w:type="spellEnd"/>
            <w:r w:rsidRPr="000E3A7A">
              <w:rPr>
                <w:rFonts w:cs="Times New Roman"/>
                <w:sz w:val="18"/>
                <w:szCs w:val="18"/>
                <w:lang w:val="en-GB"/>
              </w:rPr>
              <w:t>/L)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6819" w14:textId="703E64EA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3C95" w14:textId="24B267D6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52.55 ± 19.23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EE21" w14:textId="6B4635E9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4532" w14:textId="7F8F1C2F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42 to 66.39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8DDF" w14:textId="303930AF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40.92 to 64.17</w:t>
            </w:r>
          </w:p>
        </w:tc>
      </w:tr>
      <w:tr w:rsidR="00486C37" w:rsidRPr="000E3A7A" w14:paraId="0CACE362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A3DDE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43461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FEV</w:t>
            </w:r>
            <w:r w:rsidRPr="002C7012">
              <w:rPr>
                <w:rFonts w:cs="Times New Roman"/>
                <w:sz w:val="18"/>
                <w:szCs w:val="18"/>
                <w:vertAlign w:val="subscript"/>
                <w:lang w:val="en-GB"/>
              </w:rPr>
              <w:t>1</w:t>
            </w:r>
            <w:r w:rsidRPr="000E3A7A">
              <w:rPr>
                <w:rFonts w:cs="Times New Roman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A5910" w14:textId="1D0D7BEC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7CF9" w14:textId="2957D81D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83.2 ± 19.44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24534" w14:textId="2A0AA009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83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D98B" w14:textId="74AA4864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82 to 91.75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9ADC" w14:textId="43A81D56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69.3 to 97.1</w:t>
            </w:r>
          </w:p>
        </w:tc>
      </w:tr>
      <w:tr w:rsidR="00486C37" w:rsidRPr="000E3A7A" w14:paraId="115A37B0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BEAEF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0C5D6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FVC (%)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9BF9" w14:textId="237A5392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9BC4" w14:textId="26E4CE06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94.4 ± 19.1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6EDD" w14:textId="32C088AF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94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0B20" w14:textId="1F486683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90.5 to 103.75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8140" w14:textId="37916743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80.73 to 108.07</w:t>
            </w:r>
          </w:p>
        </w:tc>
      </w:tr>
      <w:tr w:rsidR="00486C37" w:rsidRPr="000E3A7A" w14:paraId="1E1A52C2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720B3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E41A1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BMI (Kg/m</w:t>
            </w:r>
            <w:r w:rsidRPr="000E3A7A">
              <w:rPr>
                <w:rFonts w:cs="Times New Roman"/>
                <w:sz w:val="18"/>
                <w:szCs w:val="18"/>
                <w:vertAlign w:val="superscript"/>
                <w:lang w:val="en-GB"/>
              </w:rPr>
              <w:t>2</w:t>
            </w:r>
            <w:r w:rsidRPr="000E3A7A">
              <w:rPr>
                <w:rFonts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85B8" w14:textId="60334D9B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C195" w14:textId="2B350C1A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20.83 ± 5.85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52D86" w14:textId="2D1DFE4A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20.4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3097" w14:textId="72B1233D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15.05 to 25.72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F291" w14:textId="10A1CA82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17.12 to 24.55</w:t>
            </w:r>
          </w:p>
        </w:tc>
      </w:tr>
      <w:tr w:rsidR="00486C37" w:rsidRPr="000E3A7A" w14:paraId="6A7575A7" w14:textId="77777777" w:rsidTr="00486C37">
        <w:trPr>
          <w:trHeight w:val="20"/>
          <w:jc w:val="center"/>
        </w:trPr>
        <w:tc>
          <w:tcPr>
            <w:tcW w:w="7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5AB26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3C65D" w14:textId="77777777" w:rsidR="00486C37" w:rsidRPr="000E3A7A" w:rsidRDefault="00486C37" w:rsidP="00486C37">
            <w:pPr>
              <w:spacing w:before="0" w:after="0" w:line="36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  <w:lang w:val="en-GB"/>
              </w:rPr>
              <w:t>FE-1 (</w:t>
            </w:r>
            <w:proofErr w:type="spellStart"/>
            <w:r w:rsidRPr="000E3A7A">
              <w:rPr>
                <w:rFonts w:cs="Times New Roman"/>
                <w:sz w:val="18"/>
                <w:szCs w:val="18"/>
                <w:lang w:val="en-GB"/>
              </w:rPr>
              <w:t>μg</w:t>
            </w:r>
            <w:proofErr w:type="spellEnd"/>
            <w:r w:rsidRPr="000E3A7A">
              <w:rPr>
                <w:rFonts w:cs="Times New Roman"/>
                <w:sz w:val="18"/>
                <w:szCs w:val="18"/>
                <w:lang w:val="en-GB"/>
              </w:rPr>
              <w:t>/g)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DDDD7" w14:textId="29E28DB5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44EB" w14:textId="7363203C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506.68 ± 238.35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AD9B" w14:textId="3CD88293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524.25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0307" w14:textId="59162714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465.82 to 656.13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F6CA" w14:textId="41E616C3" w:rsidR="00486C37" w:rsidRPr="000E3A7A" w:rsidRDefault="00486C37" w:rsidP="00486C37">
            <w:pPr>
              <w:spacing w:before="0" w:after="0" w:line="36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0E3A7A">
              <w:rPr>
                <w:rFonts w:cs="Times New Roman"/>
                <w:sz w:val="18"/>
                <w:szCs w:val="18"/>
              </w:rPr>
              <w:t>286.24 to 727.11</w:t>
            </w:r>
          </w:p>
        </w:tc>
      </w:tr>
    </w:tbl>
    <w:p w14:paraId="372F7271" w14:textId="078B8A34" w:rsidR="00491F26" w:rsidRPr="00061BB4" w:rsidRDefault="00491F26" w:rsidP="00491F26">
      <w:pPr>
        <w:rPr>
          <w:rFonts w:eastAsia="Times New Roman" w:cs="Times New Roman"/>
          <w:color w:val="000000"/>
          <w:sz w:val="20"/>
          <w:szCs w:val="20"/>
          <w:lang w:val="en-GB"/>
        </w:rPr>
      </w:pPr>
      <w:r w:rsidRPr="00061BB4">
        <w:rPr>
          <w:rFonts w:eastAsia="Times New Roman" w:cs="Times New Roman"/>
          <w:color w:val="000000"/>
          <w:sz w:val="20"/>
          <w:szCs w:val="20"/>
          <w:lang w:val="en-GB"/>
        </w:rPr>
        <w:t xml:space="preserve">N, number of individuals; %, percentage; BMI, body mass index; </w:t>
      </w:r>
      <w:proofErr w:type="spellStart"/>
      <w:r w:rsidR="002C7012">
        <w:rPr>
          <w:rFonts w:eastAsia="Times New Roman" w:cs="Times New Roman"/>
          <w:color w:val="000000"/>
          <w:sz w:val="20"/>
          <w:szCs w:val="20"/>
          <w:lang w:val="en-GB"/>
        </w:rPr>
        <w:t>SwCl</w:t>
      </w:r>
      <w:proofErr w:type="spellEnd"/>
      <w:r w:rsidR="002C7012">
        <w:rPr>
          <w:rFonts w:eastAsia="Times New Roman" w:cs="Times New Roman"/>
          <w:color w:val="000000"/>
          <w:sz w:val="20"/>
          <w:szCs w:val="20"/>
          <w:lang w:val="en-GB"/>
        </w:rPr>
        <w:t xml:space="preserve">, sweat chloride; </w:t>
      </w:r>
      <w:proofErr w:type="spellStart"/>
      <w:r w:rsidRPr="00061BB4">
        <w:rPr>
          <w:rFonts w:eastAsia="Times New Roman" w:cs="Times New Roman"/>
          <w:color w:val="000000"/>
          <w:sz w:val="20"/>
          <w:szCs w:val="20"/>
          <w:lang w:val="en-GB"/>
        </w:rPr>
        <w:t>mEq</w:t>
      </w:r>
      <w:proofErr w:type="spellEnd"/>
      <w:r w:rsidRPr="00061BB4">
        <w:rPr>
          <w:rFonts w:eastAsia="Times New Roman" w:cs="Times New Roman"/>
          <w:color w:val="000000"/>
          <w:sz w:val="20"/>
          <w:szCs w:val="20"/>
          <w:lang w:val="en-GB"/>
        </w:rPr>
        <w:t>/L, milliequivalent per litre;</w:t>
      </w:r>
      <w:r w:rsidRPr="00061BB4">
        <w:rPr>
          <w:rFonts w:cs="Times New Roman"/>
          <w:lang w:val="en-GB"/>
        </w:rPr>
        <w:t xml:space="preserve"> </w:t>
      </w:r>
      <w:r w:rsidRPr="00061BB4">
        <w:rPr>
          <w:rFonts w:eastAsia="Times New Roman" w:cs="Times New Roman"/>
          <w:color w:val="000000"/>
          <w:sz w:val="20"/>
          <w:szCs w:val="20"/>
          <w:lang w:val="en-GB"/>
        </w:rPr>
        <w:t>FE-1,</w:t>
      </w:r>
      <w:r w:rsidRPr="00061BB4">
        <w:rPr>
          <w:rFonts w:cs="Times New Roman"/>
          <w:lang w:val="en-GB"/>
        </w:rPr>
        <w:t xml:space="preserve"> </w:t>
      </w:r>
      <w:r w:rsidRPr="00061BB4">
        <w:rPr>
          <w:rFonts w:eastAsia="Times New Roman" w:cs="Times New Roman"/>
          <w:color w:val="000000"/>
          <w:sz w:val="20"/>
          <w:szCs w:val="20"/>
          <w:lang w:val="en-GB"/>
        </w:rPr>
        <w:t>faecal elastase E1; FEV</w:t>
      </w:r>
      <w:r w:rsidRPr="00061BB4">
        <w:rPr>
          <w:rFonts w:eastAsia="Times New Roman" w:cs="Times New Roman"/>
          <w:color w:val="000000"/>
          <w:sz w:val="20"/>
          <w:szCs w:val="20"/>
          <w:vertAlign w:val="subscript"/>
          <w:lang w:val="en-GB"/>
        </w:rPr>
        <w:t>1</w:t>
      </w:r>
      <w:r w:rsidRPr="00061BB4">
        <w:rPr>
          <w:rFonts w:eastAsia="Times New Roman" w:cs="Times New Roman"/>
          <w:color w:val="000000"/>
          <w:sz w:val="20"/>
          <w:szCs w:val="20"/>
          <w:lang w:val="en-GB"/>
        </w:rPr>
        <w:t xml:space="preserve">, forced expiratory volume in the first second of the forced vital; FVC, forced vital capacity; SD, standard deviation; CI, confidence interval. </w:t>
      </w:r>
    </w:p>
    <w:p w14:paraId="32462CAC" w14:textId="77777777" w:rsidR="00491F26" w:rsidRPr="00385326" w:rsidRDefault="00491F26" w:rsidP="00491F26">
      <w:pPr>
        <w:rPr>
          <w:rFonts w:eastAsia="Times New Roman" w:cstheme="minorHAnsi"/>
          <w:color w:val="000000"/>
          <w:sz w:val="20"/>
          <w:szCs w:val="20"/>
          <w:lang w:val="en-GB"/>
        </w:rPr>
      </w:pPr>
    </w:p>
    <w:p w14:paraId="492C913C" w14:textId="77777777" w:rsidR="00491F26" w:rsidRPr="00385326" w:rsidRDefault="00491F26" w:rsidP="00491F26">
      <w:pPr>
        <w:rPr>
          <w:rFonts w:eastAsia="Times New Roman" w:cstheme="minorHAnsi"/>
          <w:color w:val="000000"/>
          <w:sz w:val="20"/>
          <w:szCs w:val="20"/>
          <w:lang w:val="en-GB"/>
        </w:rPr>
      </w:pPr>
    </w:p>
    <w:p w14:paraId="4DCC80F7" w14:textId="77777777" w:rsidR="00491F26" w:rsidRPr="00385326" w:rsidRDefault="00491F26" w:rsidP="00491F26">
      <w:pPr>
        <w:rPr>
          <w:rFonts w:eastAsia="Times New Roman" w:cstheme="minorHAnsi"/>
          <w:color w:val="000000"/>
          <w:sz w:val="20"/>
          <w:szCs w:val="20"/>
          <w:lang w:val="en-GB"/>
        </w:rPr>
      </w:pPr>
    </w:p>
    <w:p w14:paraId="397C5939" w14:textId="77777777" w:rsidR="00491F26" w:rsidRPr="00385326" w:rsidRDefault="00491F26" w:rsidP="00491F26">
      <w:pPr>
        <w:jc w:val="center"/>
        <w:rPr>
          <w:lang w:val="en-GB"/>
        </w:rPr>
      </w:pPr>
      <w:r w:rsidRPr="00385326">
        <w:rPr>
          <w:rFonts w:eastAsia="Times New Roman" w:cs="Times New Roman"/>
          <w:noProof/>
          <w:color w:val="000000"/>
          <w:sz w:val="20"/>
          <w:szCs w:val="20"/>
        </w:rPr>
        <w:drawing>
          <wp:inline distT="0" distB="0" distL="0" distR="0" wp14:anchorId="56C0F3C4" wp14:editId="0D567E38">
            <wp:extent cx="5396229" cy="2518240"/>
            <wp:effectExtent l="0" t="0" r="0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2-Vte_Isc3_Fev1_Color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29" cy="251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C336" w14:textId="77777777" w:rsidR="00491F26" w:rsidRPr="00385326" w:rsidRDefault="00491F26" w:rsidP="00491F26">
      <w:pPr>
        <w:rPr>
          <w:lang w:val="en-GB"/>
        </w:rPr>
      </w:pPr>
    </w:p>
    <w:p w14:paraId="7788D0D8" w14:textId="77777777" w:rsidR="00491F26" w:rsidRPr="00061BB4" w:rsidRDefault="00491F26" w:rsidP="00491F26">
      <w:pPr>
        <w:jc w:val="both"/>
        <w:rPr>
          <w:rFonts w:cs="Times New Roman"/>
          <w:lang w:val="en-GB"/>
        </w:rPr>
      </w:pPr>
      <w:r w:rsidRPr="002C7012">
        <w:rPr>
          <w:rFonts w:cs="Times New Roman"/>
          <w:b/>
          <w:lang w:val="en-GB"/>
        </w:rPr>
        <w:t>Figure S1 – Correlation between forced expiratory volume in 1 second (FEV</w:t>
      </w:r>
      <w:r w:rsidRPr="002C7012">
        <w:rPr>
          <w:rFonts w:cs="Times New Roman"/>
          <w:b/>
          <w:vertAlign w:val="subscript"/>
          <w:lang w:val="en-GB"/>
        </w:rPr>
        <w:t>1</w:t>
      </w:r>
      <w:r w:rsidRPr="002C7012">
        <w:rPr>
          <w:rFonts w:cs="Times New Roman"/>
          <w:b/>
          <w:lang w:val="en-GB"/>
        </w:rPr>
        <w:t xml:space="preserve"> (%)) and </w:t>
      </w:r>
      <w:r w:rsidRPr="002C7012">
        <w:rPr>
          <w:rFonts w:eastAsia="Calibri" w:cs="Times New Roman"/>
          <w:b/>
          <w:lang w:val="en-GB"/>
        </w:rPr>
        <w:t>V</w:t>
      </w:r>
      <w:r w:rsidRPr="002C7012">
        <w:rPr>
          <w:rFonts w:eastAsia="Calibri" w:cs="Times New Roman"/>
          <w:b/>
          <w:vertAlign w:val="subscript"/>
          <w:lang w:val="en-GB"/>
        </w:rPr>
        <w:t>I/F+I/F/C</w:t>
      </w:r>
      <w:r w:rsidRPr="002C7012">
        <w:rPr>
          <w:rFonts w:eastAsia="Calibri" w:cs="Times New Roman"/>
          <w:vertAlign w:val="subscript"/>
          <w:lang w:val="en-GB"/>
        </w:rPr>
        <w:t xml:space="preserve"> </w:t>
      </w:r>
      <w:r w:rsidRPr="002C7012">
        <w:rPr>
          <w:rFonts w:cs="Times New Roman"/>
          <w:b/>
          <w:lang w:val="en-GB"/>
        </w:rPr>
        <w:t xml:space="preserve">and </w:t>
      </w:r>
      <w:proofErr w:type="spellStart"/>
      <w:r w:rsidRPr="002C7012">
        <w:rPr>
          <w:rFonts w:eastAsia="Calibri" w:cs="Times New Roman"/>
          <w:b/>
          <w:lang w:val="en-GB"/>
        </w:rPr>
        <w:t>I’</w:t>
      </w:r>
      <w:r w:rsidRPr="002C7012">
        <w:rPr>
          <w:rFonts w:eastAsia="Calibri" w:cs="Times New Roman"/>
          <w:b/>
          <w:vertAlign w:val="subscript"/>
          <w:lang w:val="en-GB"/>
        </w:rPr>
        <w:t>sc</w:t>
      </w:r>
      <w:proofErr w:type="spellEnd"/>
      <w:r w:rsidRPr="002C7012">
        <w:rPr>
          <w:rFonts w:eastAsia="Calibri" w:cs="Times New Roman"/>
          <w:b/>
          <w:vertAlign w:val="subscript"/>
          <w:lang w:val="en-GB"/>
        </w:rPr>
        <w:t>-I/F/C</w:t>
      </w:r>
      <w:r w:rsidRPr="002C7012">
        <w:rPr>
          <w:rFonts w:cs="Times New Roman"/>
          <w:b/>
          <w:lang w:val="en-GB"/>
        </w:rPr>
        <w:t>.</w:t>
      </w:r>
      <w:r w:rsidRPr="002C7012">
        <w:rPr>
          <w:rFonts w:cs="Times New Roman"/>
          <w:lang w:val="en-GB"/>
        </w:rPr>
        <w:t xml:space="preserve"> Spearman rho rank correlation analysis showed that there is no correlation between FEV1 (%) and </w:t>
      </w:r>
      <w:r w:rsidRPr="002C7012">
        <w:rPr>
          <w:rFonts w:cs="Times New Roman"/>
          <w:b/>
          <w:lang w:val="en-GB"/>
        </w:rPr>
        <w:t>(A)</w:t>
      </w:r>
      <w:r w:rsidRPr="002C7012">
        <w:rPr>
          <w:rFonts w:cs="Times New Roman"/>
          <w:lang w:val="en-GB"/>
        </w:rPr>
        <w:t xml:space="preserve"> </w:t>
      </w:r>
      <w:r w:rsidRPr="002C7012">
        <w:rPr>
          <w:rFonts w:eastAsia="Calibri" w:cs="Times New Roman"/>
          <w:lang w:val="en-GB"/>
        </w:rPr>
        <w:t>V</w:t>
      </w:r>
      <w:r w:rsidRPr="002C7012">
        <w:rPr>
          <w:rFonts w:eastAsia="Calibri" w:cs="Times New Roman"/>
          <w:vertAlign w:val="subscript"/>
          <w:lang w:val="en-GB"/>
        </w:rPr>
        <w:t>I/F+I/F/C</w:t>
      </w:r>
      <w:r w:rsidRPr="002C7012">
        <w:rPr>
          <w:rFonts w:cs="Times New Roman"/>
          <w:lang w:val="en-GB"/>
        </w:rPr>
        <w:t xml:space="preserve"> nor </w:t>
      </w:r>
      <w:r w:rsidRPr="002C7012">
        <w:rPr>
          <w:rFonts w:cs="Times New Roman"/>
          <w:b/>
          <w:lang w:val="en-GB"/>
        </w:rPr>
        <w:t>(B)</w:t>
      </w:r>
      <w:r w:rsidRPr="002C7012">
        <w:rPr>
          <w:rFonts w:cs="Times New Roman"/>
          <w:lang w:val="en-GB"/>
        </w:rPr>
        <w:t xml:space="preserve"> </w:t>
      </w:r>
      <w:proofErr w:type="spellStart"/>
      <w:r w:rsidRPr="002C7012">
        <w:rPr>
          <w:rFonts w:eastAsia="Calibri" w:cs="Times New Roman"/>
          <w:lang w:val="en-GB"/>
        </w:rPr>
        <w:t>I’</w:t>
      </w:r>
      <w:r w:rsidRPr="002C7012">
        <w:rPr>
          <w:rFonts w:eastAsia="Calibri" w:cs="Times New Roman"/>
          <w:vertAlign w:val="subscript"/>
          <w:lang w:val="en-GB"/>
        </w:rPr>
        <w:t>sc</w:t>
      </w:r>
      <w:proofErr w:type="spellEnd"/>
      <w:r w:rsidRPr="002C7012">
        <w:rPr>
          <w:rFonts w:eastAsia="Calibri" w:cs="Times New Roman"/>
          <w:vertAlign w:val="subscript"/>
          <w:lang w:val="en-GB"/>
        </w:rPr>
        <w:t>-I/F/C</w:t>
      </w:r>
      <w:r w:rsidRPr="002C7012" w:rsidDel="00D40FBC">
        <w:rPr>
          <w:rFonts w:cs="Times New Roman"/>
          <w:lang w:val="en-GB"/>
        </w:rPr>
        <w:t xml:space="preserve"> </w:t>
      </w:r>
      <w:r w:rsidRPr="002C7012">
        <w:rPr>
          <w:rFonts w:cs="Times New Roman"/>
          <w:lang w:val="en-GB"/>
        </w:rPr>
        <w:t>when all individuals are pooled together.</w:t>
      </w:r>
    </w:p>
    <w:p w14:paraId="7B65BC41" w14:textId="77777777" w:rsidR="00DE23E8" w:rsidRPr="00491F26" w:rsidRDefault="00DE23E8" w:rsidP="00654E8F">
      <w:pPr>
        <w:spacing w:before="240"/>
        <w:rPr>
          <w:lang w:val="en-GB"/>
        </w:rPr>
      </w:pPr>
    </w:p>
    <w:sectPr w:rsidR="00DE23E8" w:rsidRPr="00491F26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D785A" w14:textId="77777777" w:rsidR="003979D6" w:rsidRDefault="003979D6" w:rsidP="00117666">
      <w:pPr>
        <w:spacing w:after="0"/>
      </w:pPr>
      <w:r>
        <w:separator/>
      </w:r>
    </w:p>
  </w:endnote>
  <w:endnote w:type="continuationSeparator" w:id="0">
    <w:p w14:paraId="1A3C2495" w14:textId="77777777" w:rsidR="003979D6" w:rsidRDefault="003979D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F6ECA" w:rsidRPr="00577C4C" w:rsidRDefault="009F6ECA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052ADD4" w:rsidR="009F6ECA" w:rsidRPr="00577C4C" w:rsidRDefault="009F6EC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E4EC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&#10;" filled="f" stroked="f" strokeweight=".5pt">
              <v:textbox style="mso-fit-shape-to-text:t">
                <w:txbxContent>
                  <w:p w14:paraId="50BC4D33" w14:textId="1052ADD4" w:rsidR="009F6ECA" w:rsidRPr="00577C4C" w:rsidRDefault="009F6EC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E4EC5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F6ECA" w:rsidRPr="00577C4C" w:rsidRDefault="009F6ECA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8B43E71" w:rsidR="009F6ECA" w:rsidRPr="00577C4C" w:rsidRDefault="009F6EC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64E4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" filled="f" stroked="f" strokeweight=".5pt">
              <v:textbox style="mso-fit-shape-to-text:t">
                <w:txbxContent>
                  <w:p w14:paraId="570F0D09" w14:textId="78B43E71" w:rsidR="009F6ECA" w:rsidRPr="00577C4C" w:rsidRDefault="009F6EC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64E4D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9A973" w14:textId="77777777" w:rsidR="003979D6" w:rsidRDefault="003979D6" w:rsidP="00117666">
      <w:pPr>
        <w:spacing w:after="0"/>
      </w:pPr>
      <w:r>
        <w:separator/>
      </w:r>
    </w:p>
  </w:footnote>
  <w:footnote w:type="continuationSeparator" w:id="0">
    <w:p w14:paraId="43A1E097" w14:textId="77777777" w:rsidR="003979D6" w:rsidRDefault="003979D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F6ECA" w:rsidRPr="009151AA" w:rsidRDefault="009F6ECA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F6ECA" w:rsidRDefault="009F6ECA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3E17"/>
    <w:rsid w:val="00034304"/>
    <w:rsid w:val="00035434"/>
    <w:rsid w:val="00052A14"/>
    <w:rsid w:val="00077D53"/>
    <w:rsid w:val="000E3A7A"/>
    <w:rsid w:val="00105FD9"/>
    <w:rsid w:val="00117666"/>
    <w:rsid w:val="001549D3"/>
    <w:rsid w:val="00160065"/>
    <w:rsid w:val="00177D84"/>
    <w:rsid w:val="001A6616"/>
    <w:rsid w:val="0021084F"/>
    <w:rsid w:val="00267D18"/>
    <w:rsid w:val="00274347"/>
    <w:rsid w:val="002868E2"/>
    <w:rsid w:val="002869C3"/>
    <w:rsid w:val="002936E4"/>
    <w:rsid w:val="002B4A57"/>
    <w:rsid w:val="002C7012"/>
    <w:rsid w:val="002C74CA"/>
    <w:rsid w:val="003123F4"/>
    <w:rsid w:val="003135AB"/>
    <w:rsid w:val="003544FB"/>
    <w:rsid w:val="003979D6"/>
    <w:rsid w:val="003D2F2D"/>
    <w:rsid w:val="00401590"/>
    <w:rsid w:val="00424B32"/>
    <w:rsid w:val="00447801"/>
    <w:rsid w:val="00452E9C"/>
    <w:rsid w:val="004735C8"/>
    <w:rsid w:val="00486C37"/>
    <w:rsid w:val="00491F26"/>
    <w:rsid w:val="004947A6"/>
    <w:rsid w:val="004961FF"/>
    <w:rsid w:val="004B516B"/>
    <w:rsid w:val="00517A89"/>
    <w:rsid w:val="005250F2"/>
    <w:rsid w:val="005836F5"/>
    <w:rsid w:val="00593EEA"/>
    <w:rsid w:val="005A0F59"/>
    <w:rsid w:val="005A5EEE"/>
    <w:rsid w:val="00606B0D"/>
    <w:rsid w:val="006375C7"/>
    <w:rsid w:val="00654E8F"/>
    <w:rsid w:val="00660D05"/>
    <w:rsid w:val="006820B1"/>
    <w:rsid w:val="006B7D14"/>
    <w:rsid w:val="006C5A0A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1244"/>
    <w:rsid w:val="009151AA"/>
    <w:rsid w:val="009209EA"/>
    <w:rsid w:val="0093429D"/>
    <w:rsid w:val="00943573"/>
    <w:rsid w:val="00964134"/>
    <w:rsid w:val="0096696B"/>
    <w:rsid w:val="00970F7D"/>
    <w:rsid w:val="00994A3D"/>
    <w:rsid w:val="009C2B12"/>
    <w:rsid w:val="009E4EC5"/>
    <w:rsid w:val="009F6ECA"/>
    <w:rsid w:val="00A174D9"/>
    <w:rsid w:val="00A403F3"/>
    <w:rsid w:val="00A541FF"/>
    <w:rsid w:val="00AA4D24"/>
    <w:rsid w:val="00AB6715"/>
    <w:rsid w:val="00B1671E"/>
    <w:rsid w:val="00B25EB8"/>
    <w:rsid w:val="00B37F4D"/>
    <w:rsid w:val="00B64E4D"/>
    <w:rsid w:val="00B85487"/>
    <w:rsid w:val="00C311EF"/>
    <w:rsid w:val="00C352ED"/>
    <w:rsid w:val="00C52A7B"/>
    <w:rsid w:val="00C55DC3"/>
    <w:rsid w:val="00C56BAF"/>
    <w:rsid w:val="00C679AA"/>
    <w:rsid w:val="00C75972"/>
    <w:rsid w:val="00C913C5"/>
    <w:rsid w:val="00CD066B"/>
    <w:rsid w:val="00CE4FEE"/>
    <w:rsid w:val="00CF6240"/>
    <w:rsid w:val="00D060CF"/>
    <w:rsid w:val="00DB59C3"/>
    <w:rsid w:val="00DC259A"/>
    <w:rsid w:val="00DE23E8"/>
    <w:rsid w:val="00E52377"/>
    <w:rsid w:val="00E537AD"/>
    <w:rsid w:val="00E64E17"/>
    <w:rsid w:val="00E866C9"/>
    <w:rsid w:val="00E961A7"/>
    <w:rsid w:val="00E96FD9"/>
    <w:rsid w:val="00EA3D3C"/>
    <w:rsid w:val="00EC090A"/>
    <w:rsid w:val="00ED20B5"/>
    <w:rsid w:val="00EE3A80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D3E58D-3419-6741-8695-1BC18B34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1121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Adefolakemi</cp:lastModifiedBy>
  <cp:revision>2</cp:revision>
  <cp:lastPrinted>2013-10-03T12:51:00Z</cp:lastPrinted>
  <dcterms:created xsi:type="dcterms:W3CDTF">2020-12-08T09:54:00Z</dcterms:created>
  <dcterms:modified xsi:type="dcterms:W3CDTF">2020-12-08T09:54:00Z</dcterms:modified>
</cp:coreProperties>
</file>