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D9861" w14:textId="77777777" w:rsidR="00B56797" w:rsidRPr="002F6F42" w:rsidRDefault="00B56797" w:rsidP="00B56797">
      <w:pPr>
        <w:adjustRightInd w:val="0"/>
        <w:snapToGrid w:val="0"/>
        <w:spacing w:line="480" w:lineRule="auto"/>
        <w:rPr>
          <w:rFonts w:ascii="Arial" w:hAnsi="Arial" w:cs="Arial"/>
          <w:szCs w:val="24"/>
        </w:rPr>
      </w:pPr>
      <w:r w:rsidRPr="002F6F42">
        <w:rPr>
          <w:rFonts w:ascii="Arial" w:hAnsi="Arial" w:cs="Arial"/>
          <w:b/>
        </w:rPr>
        <w:t>Supplementary Information</w:t>
      </w:r>
    </w:p>
    <w:p w14:paraId="386B6641" w14:textId="77777777" w:rsidR="00B56797" w:rsidRPr="002F6F42" w:rsidRDefault="00B56797" w:rsidP="00B56797">
      <w:pPr>
        <w:adjustRightInd w:val="0"/>
        <w:snapToGrid w:val="0"/>
        <w:spacing w:line="480" w:lineRule="auto"/>
        <w:rPr>
          <w:rFonts w:ascii="Arial" w:hAnsi="Arial" w:cs="Arial"/>
          <w:szCs w:val="24"/>
        </w:rPr>
      </w:pPr>
      <w:r w:rsidRPr="002F6F42">
        <w:rPr>
          <w:rFonts w:ascii="Arial" w:hAnsi="Arial" w:cs="Arial"/>
          <w:szCs w:val="24"/>
        </w:rPr>
        <w:t>Supplementary Text</w:t>
      </w:r>
    </w:p>
    <w:p w14:paraId="0B3E9B1E" w14:textId="77777777" w:rsidR="00B56797" w:rsidRPr="002F6F42" w:rsidRDefault="00B56797" w:rsidP="00B56797">
      <w:pPr>
        <w:adjustRightInd w:val="0"/>
        <w:snapToGrid w:val="0"/>
        <w:spacing w:line="480" w:lineRule="auto"/>
        <w:rPr>
          <w:rFonts w:ascii="Arial" w:hAnsi="Arial" w:cs="Arial"/>
          <w:szCs w:val="24"/>
        </w:rPr>
      </w:pPr>
      <w:r w:rsidRPr="002F6F42">
        <w:rPr>
          <w:rFonts w:ascii="Arial" w:hAnsi="Arial" w:cs="Arial"/>
          <w:szCs w:val="24"/>
        </w:rPr>
        <w:t>Figure</w:t>
      </w:r>
      <w:r w:rsidR="00E96090" w:rsidRPr="002F6F42">
        <w:rPr>
          <w:rFonts w:ascii="Arial" w:hAnsi="Arial" w:cs="Arial"/>
          <w:szCs w:val="24"/>
        </w:rPr>
        <w:t>s</w:t>
      </w:r>
      <w:r w:rsidRPr="002F6F42">
        <w:rPr>
          <w:rFonts w:ascii="Arial" w:hAnsi="Arial" w:cs="Arial"/>
          <w:szCs w:val="24"/>
        </w:rPr>
        <w:t xml:space="preserve"> S1-S</w:t>
      </w:r>
      <w:r w:rsidR="004E16C2" w:rsidRPr="002F6F42">
        <w:rPr>
          <w:rFonts w:ascii="Arial" w:hAnsi="Arial" w:cs="Arial"/>
          <w:szCs w:val="24"/>
        </w:rPr>
        <w:t>9</w:t>
      </w:r>
    </w:p>
    <w:p w14:paraId="7BD176A8" w14:textId="77777777" w:rsidR="00B56797" w:rsidRPr="002F6F42" w:rsidRDefault="00B56797" w:rsidP="00B56797">
      <w:pPr>
        <w:adjustRightInd w:val="0"/>
        <w:snapToGrid w:val="0"/>
        <w:spacing w:line="480" w:lineRule="auto"/>
        <w:rPr>
          <w:rFonts w:ascii="Arial" w:hAnsi="Arial" w:cs="Arial"/>
          <w:szCs w:val="24"/>
        </w:rPr>
      </w:pPr>
      <w:r w:rsidRPr="002F6F42">
        <w:rPr>
          <w:rFonts w:ascii="Arial" w:hAnsi="Arial" w:cs="Arial"/>
          <w:szCs w:val="24"/>
        </w:rPr>
        <w:t>Table S1</w:t>
      </w:r>
      <w:r w:rsidR="005751A5" w:rsidRPr="002F6F42">
        <w:rPr>
          <w:rFonts w:ascii="Arial" w:hAnsi="Arial" w:cs="Arial"/>
          <w:szCs w:val="24"/>
        </w:rPr>
        <w:t>-S</w:t>
      </w:r>
      <w:r w:rsidR="004E16C2" w:rsidRPr="002F6F42">
        <w:rPr>
          <w:rFonts w:ascii="Arial" w:hAnsi="Arial" w:cs="Arial"/>
          <w:szCs w:val="24"/>
        </w:rPr>
        <w:t>12</w:t>
      </w:r>
    </w:p>
    <w:p w14:paraId="2DC2040B" w14:textId="77777777" w:rsidR="00B56797" w:rsidRPr="002F6F42" w:rsidRDefault="00B56797" w:rsidP="00B56797">
      <w:pPr>
        <w:rPr>
          <w:rFonts w:ascii="Arial" w:hAnsi="Arial" w:cs="Arial"/>
          <w:b/>
        </w:rPr>
      </w:pPr>
      <w:r w:rsidRPr="002F6F42">
        <w:rPr>
          <w:rFonts w:ascii="Arial" w:hAnsi="Arial" w:cs="Arial"/>
          <w:b/>
        </w:rPr>
        <w:t>Supplementary Text</w:t>
      </w:r>
    </w:p>
    <w:p w14:paraId="0721DAF6" w14:textId="77777777" w:rsidR="00B56797" w:rsidRPr="002F6F42" w:rsidRDefault="00B56797" w:rsidP="00B56797">
      <w:pPr>
        <w:rPr>
          <w:rFonts w:ascii="Arial" w:hAnsi="Arial" w:cs="Arial"/>
          <w:b/>
        </w:rPr>
      </w:pPr>
    </w:p>
    <w:p w14:paraId="38D9D55A" w14:textId="77777777" w:rsidR="009F4055" w:rsidRPr="002F6F42" w:rsidRDefault="009F4055" w:rsidP="00983E92">
      <w:pPr>
        <w:autoSpaceDE w:val="0"/>
        <w:autoSpaceDN w:val="0"/>
        <w:adjustRightInd w:val="0"/>
        <w:spacing w:line="360" w:lineRule="auto"/>
        <w:jc w:val="both"/>
        <w:rPr>
          <w:rFonts w:ascii="Arial" w:eastAsia="GraphicSabon-Roman" w:hAnsi="Arial" w:cs="Arial"/>
        </w:rPr>
      </w:pPr>
      <w:r w:rsidRPr="002F6F42">
        <w:rPr>
          <w:rFonts w:ascii="Arial" w:eastAsia="GraphicSabon-Roman" w:hAnsi="Arial" w:cs="Arial"/>
          <w:b/>
        </w:rPr>
        <w:t>Figure S</w:t>
      </w:r>
      <w:r w:rsidR="007337C4" w:rsidRPr="002F6F42">
        <w:rPr>
          <w:rFonts w:ascii="Arial" w:eastAsia="GraphicSabon-Roman" w:hAnsi="Arial" w:cs="Arial"/>
          <w:b/>
        </w:rPr>
        <w:t>1</w:t>
      </w:r>
      <w:r w:rsidRPr="002F6F42">
        <w:rPr>
          <w:rFonts w:ascii="Arial" w:eastAsia="GraphicSabon-Roman" w:hAnsi="Arial" w:cs="Arial"/>
          <w:b/>
        </w:rPr>
        <w:t>.</w:t>
      </w:r>
      <w:r w:rsidRPr="002F6F42">
        <w:rPr>
          <w:rFonts w:ascii="Arial" w:eastAsia="GraphicSabon-Roman" w:hAnsi="Arial" w:cs="Arial"/>
        </w:rPr>
        <w:t xml:space="preserve"> </w:t>
      </w:r>
      <w:r w:rsidR="00F71D2B" w:rsidRPr="002F6F42">
        <w:rPr>
          <w:rFonts w:ascii="Arial" w:eastAsia="GraphicSabon-Roman" w:hAnsi="Arial" w:cs="Arial" w:hint="eastAsia"/>
        </w:rPr>
        <w:t xml:space="preserve">Cumulative incidence of </w:t>
      </w:r>
      <w:r w:rsidR="00F71D2B" w:rsidRPr="002F6F42">
        <w:rPr>
          <w:rFonts w:ascii="Arial" w:eastAsia="GraphicSabon-Roman" w:hAnsi="Arial" w:cs="Arial"/>
        </w:rPr>
        <w:t>overall mortality</w:t>
      </w:r>
      <w:r w:rsidR="00F71D2B"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="00F71D2B" w:rsidRPr="002F6F42">
        <w:rPr>
          <w:rFonts w:ascii="Arial" w:eastAsia="GraphicSabon-Roman" w:hAnsi="Arial" w:cs="Arial"/>
        </w:rPr>
        <w:t>nasopharyngeal carcinoma</w:t>
      </w:r>
      <w:r w:rsidR="004910C4" w:rsidRPr="002F6F42">
        <w:rPr>
          <w:rFonts w:ascii="Arial" w:eastAsia="GraphicSabon-Roman" w:hAnsi="Arial" w:cs="Arial"/>
        </w:rPr>
        <w:t xml:space="preserve"> (NPC)</w:t>
      </w:r>
      <w:r w:rsidR="004910C4" w:rsidRPr="002F6F42">
        <w:rPr>
          <w:rFonts w:ascii="Arial" w:eastAsia="GraphicSabon-Roman" w:hAnsi="Arial" w:cs="Arial" w:hint="eastAsia"/>
        </w:rPr>
        <w:t xml:space="preserve"> </w:t>
      </w:r>
      <w:r w:rsidR="00F71D2B" w:rsidRPr="002F6F42">
        <w:rPr>
          <w:rFonts w:ascii="Arial" w:eastAsia="GraphicSabon-Roman" w:hAnsi="Arial" w:cs="Arial" w:hint="eastAsia"/>
        </w:rPr>
        <w:t xml:space="preserve">(Cumulative days of CHM treatment </w:t>
      </w:r>
      <w:r w:rsidR="00F71D2B" w:rsidRPr="002F6F42">
        <w:rPr>
          <w:rFonts w:ascii="Arial" w:eastAsia="GraphicSabon-Roman" w:hAnsi="Arial" w:cs="Arial" w:hint="eastAsia"/>
        </w:rPr>
        <w:t>≧</w:t>
      </w:r>
      <w:r w:rsidR="00F71D2B" w:rsidRPr="002F6F42">
        <w:rPr>
          <w:rFonts w:ascii="Arial" w:eastAsia="GraphicSabon-Roman" w:hAnsi="Arial" w:cs="Arial"/>
        </w:rPr>
        <w:t>28</w:t>
      </w:r>
      <w:r w:rsidR="00F71D2B" w:rsidRPr="002F6F42">
        <w:rPr>
          <w:rFonts w:ascii="Arial" w:eastAsia="GraphicSabon-Roman" w:hAnsi="Arial" w:cs="Arial" w:hint="eastAsia"/>
        </w:rPr>
        <w:t xml:space="preserve"> days </w:t>
      </w:r>
      <w:r w:rsidR="00F71D2B" w:rsidRPr="002F6F42">
        <w:rPr>
          <w:rFonts w:ascii="Arial" w:eastAsia="GraphicSabon-Roman" w:hAnsi="Arial" w:cs="Arial"/>
        </w:rPr>
        <w:t xml:space="preserve">within the first year </w:t>
      </w:r>
      <w:r w:rsidR="003B77CD" w:rsidRPr="002F6F42">
        <w:rPr>
          <w:rFonts w:ascii="Arial" w:eastAsia="GraphicSabon-Roman" w:hAnsi="Arial" w:cs="Arial"/>
        </w:rPr>
        <w:t xml:space="preserve">of </w:t>
      </w:r>
      <w:r w:rsidR="004910C4" w:rsidRPr="002F6F42">
        <w:rPr>
          <w:rFonts w:ascii="Arial" w:eastAsia="GraphicSabon-Roman" w:hAnsi="Arial" w:cs="Arial"/>
        </w:rPr>
        <w:t>NPC</w:t>
      </w:r>
      <w:r w:rsidR="00F71D2B" w:rsidRPr="002F6F42">
        <w:rPr>
          <w:rFonts w:ascii="Arial" w:eastAsia="GraphicSabon-Roman" w:hAnsi="Arial" w:cs="Arial" w:hint="eastAsia"/>
        </w:rPr>
        <w:t>) in Taiwan</w:t>
      </w:r>
      <w:r w:rsidR="00983E92" w:rsidRPr="002F6F42">
        <w:rPr>
          <w:rFonts w:ascii="Arial" w:hAnsi="Arial" w:cs="Arial"/>
          <w:bCs/>
        </w:rPr>
        <w:t xml:space="preserve">. </w:t>
      </w:r>
    </w:p>
    <w:p w14:paraId="17DAAA33" w14:textId="77777777" w:rsidR="009F4055" w:rsidRPr="002F6F42" w:rsidRDefault="009F4055" w:rsidP="009F4055">
      <w:pPr>
        <w:autoSpaceDE w:val="0"/>
        <w:autoSpaceDN w:val="0"/>
        <w:adjustRightInd w:val="0"/>
        <w:spacing w:line="360" w:lineRule="auto"/>
        <w:jc w:val="both"/>
        <w:rPr>
          <w:rFonts w:ascii="Arial" w:eastAsia="GraphicSabon-Roman" w:hAnsi="Arial" w:cs="Arial"/>
        </w:rPr>
      </w:pPr>
      <w:r w:rsidRPr="002F6F42">
        <w:rPr>
          <w:rFonts w:ascii="Arial" w:eastAsia="GraphicSabon-Roman" w:hAnsi="Arial" w:cs="Arial"/>
          <w:b/>
        </w:rPr>
        <w:t>Figure S</w:t>
      </w:r>
      <w:r w:rsidR="002B0962" w:rsidRPr="002F6F42">
        <w:rPr>
          <w:rFonts w:ascii="Arial" w:eastAsia="GraphicSabon-Roman" w:hAnsi="Arial" w:cs="Arial"/>
          <w:b/>
        </w:rPr>
        <w:t>2</w:t>
      </w:r>
      <w:r w:rsidRPr="002F6F42">
        <w:rPr>
          <w:rFonts w:ascii="Arial" w:eastAsia="GraphicSabon-Roman" w:hAnsi="Arial" w:cs="Arial"/>
          <w:b/>
        </w:rPr>
        <w:t>.</w:t>
      </w:r>
      <w:r w:rsidRPr="002F6F42">
        <w:rPr>
          <w:rFonts w:ascii="Arial" w:eastAsia="GraphicSabon-Roman" w:hAnsi="Arial" w:cs="Arial"/>
        </w:rPr>
        <w:t xml:space="preserve"> </w:t>
      </w:r>
      <w:r w:rsidR="009B3B0E" w:rsidRPr="002F6F42">
        <w:rPr>
          <w:rFonts w:ascii="Arial" w:eastAsia="GraphicSabon-Roman" w:hAnsi="Arial" w:cs="Arial" w:hint="eastAsia"/>
        </w:rPr>
        <w:t xml:space="preserve">Cumulative incidence of </w:t>
      </w:r>
      <w:r w:rsidR="009B3B0E" w:rsidRPr="002F6F42">
        <w:rPr>
          <w:rFonts w:ascii="Arial" w:eastAsia="GraphicSabon-Roman" w:hAnsi="Arial" w:cs="Arial"/>
        </w:rPr>
        <w:t>overall mortality</w:t>
      </w:r>
      <w:r w:rsidR="009B3B0E"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="009B3B0E" w:rsidRPr="002F6F42">
        <w:rPr>
          <w:rFonts w:ascii="Arial" w:eastAsia="GraphicSabon-Roman" w:hAnsi="Arial" w:cs="Arial"/>
        </w:rPr>
        <w:t>nasopharyngeal carcinoma</w:t>
      </w:r>
      <w:r w:rsidR="004910C4" w:rsidRPr="002F6F42">
        <w:rPr>
          <w:rFonts w:ascii="Arial" w:eastAsia="GraphicSabon-Roman" w:hAnsi="Arial" w:cs="Arial"/>
        </w:rPr>
        <w:t xml:space="preserve"> (NPC)</w:t>
      </w:r>
      <w:r w:rsidR="004910C4" w:rsidRPr="002F6F42">
        <w:rPr>
          <w:rFonts w:ascii="Arial" w:eastAsia="GraphicSabon-Roman" w:hAnsi="Arial" w:cs="Arial" w:hint="eastAsia"/>
        </w:rPr>
        <w:t xml:space="preserve"> </w:t>
      </w:r>
      <w:r w:rsidR="009B3B0E" w:rsidRPr="002F6F42">
        <w:rPr>
          <w:rFonts w:ascii="Arial" w:eastAsia="GraphicSabon-Roman" w:hAnsi="Arial" w:cs="Arial" w:hint="eastAsia"/>
        </w:rPr>
        <w:t xml:space="preserve">(Cumulative days of CHM treatment </w:t>
      </w:r>
      <w:r w:rsidR="009B3B0E" w:rsidRPr="002F6F42">
        <w:rPr>
          <w:rFonts w:ascii="Arial" w:eastAsia="GraphicSabon-Roman" w:hAnsi="Arial" w:cs="Arial" w:hint="eastAsia"/>
        </w:rPr>
        <w:t>≧</w:t>
      </w:r>
      <w:r w:rsidR="009B3B0E" w:rsidRPr="002F6F42">
        <w:rPr>
          <w:rFonts w:ascii="Arial" w:eastAsia="GraphicSabon-Roman" w:hAnsi="Arial" w:cs="Arial"/>
        </w:rPr>
        <w:t>56</w:t>
      </w:r>
      <w:r w:rsidR="009B3B0E" w:rsidRPr="002F6F42">
        <w:rPr>
          <w:rFonts w:ascii="Arial" w:eastAsia="GraphicSabon-Roman" w:hAnsi="Arial" w:cs="Arial" w:hint="eastAsia"/>
        </w:rPr>
        <w:t xml:space="preserve"> days </w:t>
      </w:r>
      <w:r w:rsidR="009B3B0E" w:rsidRPr="002F6F42">
        <w:rPr>
          <w:rFonts w:ascii="Arial" w:eastAsia="GraphicSabon-Roman" w:hAnsi="Arial" w:cs="Arial"/>
        </w:rPr>
        <w:t xml:space="preserve">within the first year </w:t>
      </w:r>
      <w:r w:rsidR="003B77CD" w:rsidRPr="002F6F42">
        <w:rPr>
          <w:rFonts w:ascii="Arial" w:eastAsia="GraphicSabon-Roman" w:hAnsi="Arial" w:cs="Arial"/>
        </w:rPr>
        <w:t xml:space="preserve">of </w:t>
      </w:r>
      <w:r w:rsidR="004910C4" w:rsidRPr="002F6F42">
        <w:rPr>
          <w:rFonts w:ascii="Arial" w:eastAsia="GraphicSabon-Roman" w:hAnsi="Arial" w:cs="Arial"/>
        </w:rPr>
        <w:t>NPC</w:t>
      </w:r>
      <w:r w:rsidR="009B3B0E" w:rsidRPr="002F6F42">
        <w:rPr>
          <w:rFonts w:ascii="Arial" w:eastAsia="GraphicSabon-Roman" w:hAnsi="Arial" w:cs="Arial" w:hint="eastAsia"/>
        </w:rPr>
        <w:t>) in Taiwan</w:t>
      </w:r>
      <w:r w:rsidR="009B3B0E" w:rsidRPr="002F6F42">
        <w:rPr>
          <w:rFonts w:ascii="Arial" w:hAnsi="Arial" w:cs="Arial"/>
          <w:bCs/>
        </w:rPr>
        <w:t xml:space="preserve">. </w:t>
      </w:r>
      <w:r w:rsidRPr="002F6F42">
        <w:rPr>
          <w:rFonts w:ascii="Arial" w:eastAsia="GraphicSabon-Roman" w:hAnsi="Arial" w:cs="Arial"/>
        </w:rPr>
        <w:t xml:space="preserve"> </w:t>
      </w:r>
    </w:p>
    <w:p w14:paraId="3AC02B76" w14:textId="77777777" w:rsidR="009A1E66" w:rsidRPr="002F6F42" w:rsidRDefault="009F4055" w:rsidP="009A1E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2F6F42">
        <w:rPr>
          <w:rFonts w:ascii="Arial" w:eastAsia="GraphicSabon-Roman" w:hAnsi="Arial" w:cs="Arial"/>
          <w:b/>
        </w:rPr>
        <w:t>Figure S</w:t>
      </w:r>
      <w:r w:rsidR="002B0962" w:rsidRPr="002F6F42">
        <w:rPr>
          <w:rFonts w:ascii="Arial" w:eastAsia="GraphicSabon-Roman" w:hAnsi="Arial" w:cs="Arial"/>
          <w:b/>
        </w:rPr>
        <w:t>3</w:t>
      </w:r>
      <w:r w:rsidRPr="002F6F42">
        <w:rPr>
          <w:rFonts w:ascii="Arial" w:eastAsia="GraphicSabon-Roman" w:hAnsi="Arial" w:cs="Arial"/>
          <w:b/>
        </w:rPr>
        <w:t xml:space="preserve">. </w:t>
      </w:r>
      <w:r w:rsidR="009B3B0E" w:rsidRPr="002F6F42">
        <w:rPr>
          <w:rFonts w:ascii="Arial" w:eastAsia="GraphicSabon-Roman" w:hAnsi="Arial" w:cs="Arial" w:hint="eastAsia"/>
        </w:rPr>
        <w:t xml:space="preserve">Cumulative incidence of </w:t>
      </w:r>
      <w:r w:rsidR="009B3B0E" w:rsidRPr="002F6F42">
        <w:rPr>
          <w:rFonts w:ascii="Arial" w:eastAsia="GraphicSabon-Roman" w:hAnsi="Arial" w:cs="Arial"/>
        </w:rPr>
        <w:t>overall mortality</w:t>
      </w:r>
      <w:r w:rsidR="009B3B0E"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="009B3B0E" w:rsidRPr="002F6F42">
        <w:rPr>
          <w:rFonts w:ascii="Arial" w:eastAsia="GraphicSabon-Roman" w:hAnsi="Arial" w:cs="Arial"/>
        </w:rPr>
        <w:t>nasopharyngeal carcinoma</w:t>
      </w:r>
      <w:r w:rsidR="00287BE6" w:rsidRPr="002F6F42">
        <w:rPr>
          <w:rFonts w:ascii="Arial" w:eastAsia="GraphicSabon-Roman" w:hAnsi="Arial" w:cs="Arial"/>
        </w:rPr>
        <w:t xml:space="preserve"> (NPC)</w:t>
      </w:r>
      <w:r w:rsidR="00287BE6" w:rsidRPr="002F6F42">
        <w:rPr>
          <w:rFonts w:ascii="Arial" w:eastAsia="GraphicSabon-Roman" w:hAnsi="Arial" w:cs="Arial" w:hint="eastAsia"/>
        </w:rPr>
        <w:t xml:space="preserve"> </w:t>
      </w:r>
      <w:r w:rsidR="009B3B0E" w:rsidRPr="002F6F42">
        <w:rPr>
          <w:rFonts w:ascii="Arial" w:eastAsia="GraphicSabon-Roman" w:hAnsi="Arial" w:cs="Arial" w:hint="eastAsia"/>
        </w:rPr>
        <w:t xml:space="preserve">(Cumulative days of CHM treatment </w:t>
      </w:r>
      <w:r w:rsidR="009B3B0E" w:rsidRPr="002F6F42">
        <w:rPr>
          <w:rFonts w:ascii="Arial" w:eastAsia="GraphicSabon-Roman" w:hAnsi="Arial" w:cs="Arial" w:hint="eastAsia"/>
        </w:rPr>
        <w:t>≧</w:t>
      </w:r>
      <w:r w:rsidR="009B3B0E" w:rsidRPr="002F6F42">
        <w:rPr>
          <w:rFonts w:ascii="Arial" w:eastAsia="GraphicSabon-Roman" w:hAnsi="Arial" w:cs="Arial"/>
        </w:rPr>
        <w:t>84</w:t>
      </w:r>
      <w:r w:rsidR="009B3B0E" w:rsidRPr="002F6F42">
        <w:rPr>
          <w:rFonts w:ascii="Arial" w:eastAsia="GraphicSabon-Roman" w:hAnsi="Arial" w:cs="Arial" w:hint="eastAsia"/>
        </w:rPr>
        <w:t xml:space="preserve"> days </w:t>
      </w:r>
      <w:r w:rsidR="009B3B0E" w:rsidRPr="002F6F42">
        <w:rPr>
          <w:rFonts w:ascii="Arial" w:eastAsia="GraphicSabon-Roman" w:hAnsi="Arial" w:cs="Arial"/>
        </w:rPr>
        <w:t xml:space="preserve">within the first year </w:t>
      </w:r>
      <w:r w:rsidR="003B77CD" w:rsidRPr="002F6F42">
        <w:rPr>
          <w:rFonts w:ascii="Arial" w:eastAsia="GraphicSabon-Roman" w:hAnsi="Arial" w:cs="Arial"/>
        </w:rPr>
        <w:t xml:space="preserve">of </w:t>
      </w:r>
      <w:r w:rsidR="00287BE6" w:rsidRPr="002F6F42">
        <w:rPr>
          <w:rFonts w:ascii="Arial" w:eastAsia="GraphicSabon-Roman" w:hAnsi="Arial" w:cs="Arial"/>
        </w:rPr>
        <w:t>NPC</w:t>
      </w:r>
      <w:r w:rsidR="009B3B0E" w:rsidRPr="002F6F42">
        <w:rPr>
          <w:rFonts w:ascii="Arial" w:eastAsia="GraphicSabon-Roman" w:hAnsi="Arial" w:cs="Arial" w:hint="eastAsia"/>
        </w:rPr>
        <w:t>) in Taiwan</w:t>
      </w:r>
      <w:r w:rsidR="009B3B0E" w:rsidRPr="002F6F42">
        <w:rPr>
          <w:rFonts w:ascii="Arial" w:hAnsi="Arial" w:cs="Arial"/>
          <w:bCs/>
        </w:rPr>
        <w:t>.</w:t>
      </w:r>
    </w:p>
    <w:p w14:paraId="79502BE6" w14:textId="77777777" w:rsidR="0094163F" w:rsidRPr="002F6F42" w:rsidRDefault="0094163F" w:rsidP="009A1E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  <w:r w:rsidRPr="002F6F42">
        <w:rPr>
          <w:rFonts w:ascii="Arial" w:hAnsi="Arial" w:cs="Arial"/>
          <w:b/>
          <w:bCs/>
        </w:rPr>
        <w:t xml:space="preserve">Figure S4. </w:t>
      </w:r>
      <w:r w:rsidR="00277F45" w:rsidRPr="002F6F42">
        <w:rPr>
          <w:rFonts w:ascii="Arial" w:hAnsi="Arial" w:cs="Arial"/>
        </w:rPr>
        <w:t>Proportional</w:t>
      </w:r>
      <w:r w:rsidR="00FE7048" w:rsidRPr="002F6F42">
        <w:rPr>
          <w:rFonts w:ascii="Arial" w:hAnsi="Arial" w:cs="Arial"/>
        </w:rPr>
        <w:t xml:space="preserve"> distribution of causes of death among patients with nasopharyngeal carcinoma </w:t>
      </w:r>
      <w:r w:rsidR="00662886" w:rsidRPr="002F6F42">
        <w:rPr>
          <w:rFonts w:ascii="Arial" w:hAnsi="Arial" w:cs="Arial"/>
        </w:rPr>
        <w:t xml:space="preserve">(NPC) </w:t>
      </w:r>
      <w:r w:rsidR="00FE7048" w:rsidRPr="002F6F42">
        <w:rPr>
          <w:rFonts w:ascii="Arial" w:hAnsi="Arial" w:cs="Arial"/>
        </w:rPr>
        <w:t xml:space="preserve">from 1 January 2007 through 31 December 2015. </w:t>
      </w:r>
    </w:p>
    <w:p w14:paraId="13B11530" w14:textId="77777777" w:rsidR="00CE73F9" w:rsidRPr="002F6F42" w:rsidRDefault="00CE73F9" w:rsidP="009A1E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  <w:r w:rsidRPr="002F6F42">
        <w:rPr>
          <w:rFonts w:ascii="Arial" w:hAnsi="Arial" w:cs="Arial"/>
          <w:b/>
          <w:bCs/>
        </w:rPr>
        <w:t>Figure S5.</w:t>
      </w:r>
      <w:r w:rsidR="00712064" w:rsidRPr="002F6F42">
        <w:rPr>
          <w:rFonts w:ascii="Arial" w:hAnsi="Arial" w:cs="Arial"/>
          <w:b/>
          <w:bCs/>
        </w:rPr>
        <w:t xml:space="preserve"> </w:t>
      </w:r>
      <w:r w:rsidR="00277F45" w:rsidRPr="002F6F42">
        <w:rPr>
          <w:rFonts w:ascii="Arial" w:hAnsi="Arial" w:cs="Arial"/>
        </w:rPr>
        <w:t>Proportional</w:t>
      </w:r>
      <w:r w:rsidR="00FE7048" w:rsidRPr="002F6F42">
        <w:rPr>
          <w:rFonts w:ascii="Arial" w:hAnsi="Arial" w:cs="Arial"/>
        </w:rPr>
        <w:t xml:space="preserve"> distribution of causes of death among patients with advanced nasopharyngeal carcinoma </w:t>
      </w:r>
      <w:r w:rsidR="00662886" w:rsidRPr="002F6F42">
        <w:rPr>
          <w:rFonts w:ascii="Arial" w:hAnsi="Arial" w:cs="Arial"/>
        </w:rPr>
        <w:t xml:space="preserve">(NPC) </w:t>
      </w:r>
      <w:r w:rsidR="00FE7048" w:rsidRPr="002F6F42">
        <w:rPr>
          <w:rFonts w:ascii="Arial" w:hAnsi="Arial" w:cs="Arial"/>
        </w:rPr>
        <w:t xml:space="preserve">(stages 3+4) from 1 January 2007 through 31 December 2015. </w:t>
      </w:r>
    </w:p>
    <w:p w14:paraId="0B868505" w14:textId="77777777" w:rsidR="00AA605E" w:rsidRPr="002F6F42" w:rsidRDefault="00AA605E" w:rsidP="009A1E6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2F6F42">
        <w:rPr>
          <w:rFonts w:ascii="Arial" w:eastAsia="GraphicSabon-Roman" w:hAnsi="Arial" w:cs="Arial"/>
          <w:b/>
        </w:rPr>
        <w:t>Figure S6.</w:t>
      </w:r>
      <w:r w:rsidRPr="002F6F42">
        <w:rPr>
          <w:rFonts w:ascii="Arial" w:eastAsia="GraphicSabon-Roman" w:hAnsi="Arial" w:cs="Arial"/>
        </w:rPr>
        <w:t xml:space="preserve"> </w:t>
      </w:r>
      <w:r w:rsidRPr="002F6F42">
        <w:rPr>
          <w:rFonts w:ascii="Arial" w:eastAsia="GraphicSabon-Roman" w:hAnsi="Arial" w:cs="Arial" w:hint="eastAsia"/>
        </w:rPr>
        <w:t xml:space="preserve">Cumulative incidence of </w:t>
      </w:r>
      <w:r w:rsidRPr="002F6F42">
        <w:rPr>
          <w:rFonts w:ascii="Arial" w:eastAsia="GraphicSabon-Roman" w:hAnsi="Arial" w:cs="Arial"/>
        </w:rPr>
        <w:t>cancer-related mortality</w:t>
      </w:r>
      <w:r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Pr="002F6F42">
        <w:rPr>
          <w:rFonts w:ascii="Arial" w:eastAsia="GraphicSabon-Roman" w:hAnsi="Arial" w:cs="Arial"/>
        </w:rPr>
        <w:t>nasopharyngeal carcinoma</w:t>
      </w:r>
      <w:r w:rsidR="00662886" w:rsidRPr="002F6F42">
        <w:rPr>
          <w:rFonts w:ascii="Arial" w:eastAsia="GraphicSabon-Roman" w:hAnsi="Arial" w:cs="Arial" w:hint="eastAsia"/>
        </w:rPr>
        <w:t xml:space="preserve"> (NPC) </w:t>
      </w:r>
      <w:r w:rsidRPr="002F6F42">
        <w:rPr>
          <w:rFonts w:ascii="Arial" w:eastAsia="GraphicSabon-Roman" w:hAnsi="Arial" w:cs="Arial" w:hint="eastAsia"/>
        </w:rPr>
        <w:t xml:space="preserve">(Cumulative days of CHM treatment </w:t>
      </w:r>
      <w:r w:rsidRPr="002F6F42">
        <w:rPr>
          <w:rFonts w:ascii="Arial" w:eastAsia="GraphicSabon-Roman" w:hAnsi="Arial" w:cs="Arial" w:hint="eastAsia"/>
        </w:rPr>
        <w:t>≧</w:t>
      </w:r>
      <w:r w:rsidRPr="002F6F42">
        <w:rPr>
          <w:rFonts w:ascii="Arial" w:eastAsia="GraphicSabon-Roman" w:hAnsi="Arial" w:cs="Arial"/>
        </w:rPr>
        <w:t>14</w:t>
      </w:r>
      <w:r w:rsidRPr="002F6F42">
        <w:rPr>
          <w:rFonts w:ascii="Arial" w:eastAsia="GraphicSabon-Roman" w:hAnsi="Arial" w:cs="Arial" w:hint="eastAsia"/>
        </w:rPr>
        <w:t xml:space="preserve"> days </w:t>
      </w:r>
      <w:r w:rsidRPr="002F6F42">
        <w:rPr>
          <w:rFonts w:ascii="Arial" w:eastAsia="GraphicSabon-Roman" w:hAnsi="Arial" w:cs="Arial"/>
        </w:rPr>
        <w:t xml:space="preserve">within the first year of </w:t>
      </w:r>
      <w:r w:rsidR="00662886" w:rsidRPr="002F6F42">
        <w:rPr>
          <w:rFonts w:ascii="Arial" w:eastAsia="GraphicSabon-Roman" w:hAnsi="Arial" w:cs="Arial"/>
        </w:rPr>
        <w:t>NPC</w:t>
      </w:r>
      <w:r w:rsidRPr="002F6F42">
        <w:rPr>
          <w:rFonts w:ascii="Arial" w:eastAsia="GraphicSabon-Roman" w:hAnsi="Arial" w:cs="Arial" w:hint="eastAsia"/>
        </w:rPr>
        <w:t>) in Taiwan</w:t>
      </w:r>
      <w:r w:rsidRPr="002F6F42">
        <w:rPr>
          <w:rFonts w:ascii="Arial" w:hAnsi="Arial" w:cs="Arial"/>
          <w:bCs/>
        </w:rPr>
        <w:t xml:space="preserve">. </w:t>
      </w:r>
    </w:p>
    <w:p w14:paraId="42A9B53B" w14:textId="77777777" w:rsidR="00AA605E" w:rsidRPr="002F6F42" w:rsidRDefault="00AA605E" w:rsidP="00AA605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2F6F42">
        <w:rPr>
          <w:rFonts w:ascii="Arial" w:eastAsia="GraphicSabon-Roman" w:hAnsi="Arial" w:cs="Arial"/>
          <w:b/>
        </w:rPr>
        <w:lastRenderedPageBreak/>
        <w:t>Figure S7.</w:t>
      </w:r>
      <w:r w:rsidRPr="002F6F42">
        <w:rPr>
          <w:rFonts w:ascii="Arial" w:eastAsia="GraphicSabon-Roman" w:hAnsi="Arial" w:cs="Arial"/>
        </w:rPr>
        <w:t xml:space="preserve"> </w:t>
      </w:r>
      <w:r w:rsidRPr="002F6F42">
        <w:rPr>
          <w:rFonts w:ascii="Arial" w:eastAsia="GraphicSabon-Roman" w:hAnsi="Arial" w:cs="Arial" w:hint="eastAsia"/>
        </w:rPr>
        <w:t xml:space="preserve">Cumulative incidence of </w:t>
      </w:r>
      <w:r w:rsidRPr="002F6F42">
        <w:rPr>
          <w:rFonts w:ascii="Arial" w:eastAsia="GraphicSabon-Roman" w:hAnsi="Arial" w:cs="Arial"/>
        </w:rPr>
        <w:t>NPC-related mortality</w:t>
      </w:r>
      <w:r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Pr="002F6F42">
        <w:rPr>
          <w:rFonts w:ascii="Arial" w:eastAsia="GraphicSabon-Roman" w:hAnsi="Arial" w:cs="Arial"/>
        </w:rPr>
        <w:t>nasopharyngeal carcinoma (NPC)</w:t>
      </w:r>
      <w:r w:rsidRPr="002F6F42">
        <w:rPr>
          <w:rFonts w:ascii="Arial" w:eastAsia="GraphicSabon-Roman" w:hAnsi="Arial" w:cs="Arial" w:hint="eastAsia"/>
        </w:rPr>
        <w:t xml:space="preserve"> (Cumulative days of CHM treatment </w:t>
      </w:r>
      <w:r w:rsidRPr="002F6F42">
        <w:rPr>
          <w:rFonts w:ascii="Arial" w:eastAsia="GraphicSabon-Roman" w:hAnsi="Arial" w:cs="Arial" w:hint="eastAsia"/>
        </w:rPr>
        <w:t>≧</w:t>
      </w:r>
      <w:r w:rsidRPr="002F6F42">
        <w:rPr>
          <w:rFonts w:ascii="Arial" w:eastAsia="GraphicSabon-Roman" w:hAnsi="Arial" w:cs="Arial"/>
        </w:rPr>
        <w:t>14</w:t>
      </w:r>
      <w:r w:rsidRPr="002F6F42">
        <w:rPr>
          <w:rFonts w:ascii="Arial" w:eastAsia="GraphicSabon-Roman" w:hAnsi="Arial" w:cs="Arial" w:hint="eastAsia"/>
        </w:rPr>
        <w:t xml:space="preserve"> days </w:t>
      </w:r>
      <w:r w:rsidRPr="002F6F42">
        <w:rPr>
          <w:rFonts w:ascii="Arial" w:eastAsia="GraphicSabon-Roman" w:hAnsi="Arial" w:cs="Arial"/>
        </w:rPr>
        <w:t xml:space="preserve">within the first year of </w:t>
      </w:r>
      <w:r w:rsidR="006A500A" w:rsidRPr="002F6F42">
        <w:rPr>
          <w:rFonts w:ascii="Arial" w:eastAsia="GraphicSabon-Roman" w:hAnsi="Arial" w:cs="Arial"/>
        </w:rPr>
        <w:t>NPC</w:t>
      </w:r>
      <w:r w:rsidRPr="002F6F42">
        <w:rPr>
          <w:rFonts w:ascii="Arial" w:eastAsia="GraphicSabon-Roman" w:hAnsi="Arial" w:cs="Arial" w:hint="eastAsia"/>
        </w:rPr>
        <w:t>) in Taiwan</w:t>
      </w:r>
      <w:r w:rsidRPr="002F6F42">
        <w:rPr>
          <w:rFonts w:ascii="Arial" w:hAnsi="Arial" w:cs="Arial"/>
          <w:bCs/>
        </w:rPr>
        <w:t xml:space="preserve">. </w:t>
      </w:r>
    </w:p>
    <w:p w14:paraId="039A7CEB" w14:textId="77777777" w:rsidR="00900625" w:rsidRPr="002F6F42" w:rsidRDefault="00900625" w:rsidP="0090062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2F6F42">
        <w:rPr>
          <w:rFonts w:ascii="Arial" w:eastAsia="GraphicSabon-Roman" w:hAnsi="Arial" w:cs="Arial"/>
          <w:b/>
        </w:rPr>
        <w:t>Figure S8.</w:t>
      </w:r>
      <w:r w:rsidRPr="002F6F42">
        <w:rPr>
          <w:rFonts w:ascii="Arial" w:eastAsia="GraphicSabon-Roman" w:hAnsi="Arial" w:cs="Arial"/>
        </w:rPr>
        <w:t xml:space="preserve"> </w:t>
      </w:r>
      <w:r w:rsidRPr="002F6F42">
        <w:rPr>
          <w:rFonts w:ascii="Arial" w:eastAsia="GraphicSabon-Roman" w:hAnsi="Arial" w:cs="Arial" w:hint="eastAsia"/>
        </w:rPr>
        <w:t xml:space="preserve">Cumulative incidence of </w:t>
      </w:r>
      <w:r w:rsidRPr="002F6F42">
        <w:rPr>
          <w:rFonts w:ascii="Arial" w:eastAsia="GraphicSabon-Roman" w:hAnsi="Arial" w:cs="Arial"/>
        </w:rPr>
        <w:t>cancer-related mortality</w:t>
      </w:r>
      <w:r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Pr="002F6F42">
        <w:rPr>
          <w:rFonts w:ascii="Arial" w:eastAsia="GraphicSabon-Roman" w:hAnsi="Arial" w:cs="Arial"/>
        </w:rPr>
        <w:t>advanced nasopharyngeal carcinoma</w:t>
      </w:r>
      <w:r w:rsidRPr="002F6F42">
        <w:rPr>
          <w:rFonts w:ascii="Arial" w:eastAsia="GraphicSabon-Roman" w:hAnsi="Arial" w:cs="Arial" w:hint="eastAsia"/>
        </w:rPr>
        <w:t xml:space="preserve"> </w:t>
      </w:r>
      <w:r w:rsidRPr="002F6F42">
        <w:rPr>
          <w:rFonts w:ascii="Arial" w:eastAsia="GraphicSabon-Roman" w:hAnsi="Arial" w:cs="Arial"/>
        </w:rPr>
        <w:t xml:space="preserve">(NPC) (stages 3+4) </w:t>
      </w:r>
      <w:r w:rsidRPr="002F6F42">
        <w:rPr>
          <w:rFonts w:ascii="Arial" w:eastAsia="GraphicSabon-Roman" w:hAnsi="Arial" w:cs="Arial" w:hint="eastAsia"/>
        </w:rPr>
        <w:t xml:space="preserve">(Cumulative days of CHM treatment </w:t>
      </w:r>
      <w:r w:rsidRPr="002F6F42">
        <w:rPr>
          <w:rFonts w:ascii="Arial" w:eastAsia="GraphicSabon-Roman" w:hAnsi="Arial" w:cs="Arial" w:hint="eastAsia"/>
        </w:rPr>
        <w:t>≧</w:t>
      </w:r>
      <w:r w:rsidRPr="002F6F42">
        <w:rPr>
          <w:rFonts w:ascii="Arial" w:eastAsia="GraphicSabon-Roman" w:hAnsi="Arial" w:cs="Arial"/>
        </w:rPr>
        <w:t>14</w:t>
      </w:r>
      <w:r w:rsidRPr="002F6F42">
        <w:rPr>
          <w:rFonts w:ascii="Arial" w:eastAsia="GraphicSabon-Roman" w:hAnsi="Arial" w:cs="Arial" w:hint="eastAsia"/>
        </w:rPr>
        <w:t xml:space="preserve"> days </w:t>
      </w:r>
      <w:r w:rsidRPr="002F6F42">
        <w:rPr>
          <w:rFonts w:ascii="Arial" w:eastAsia="GraphicSabon-Roman" w:hAnsi="Arial" w:cs="Arial"/>
        </w:rPr>
        <w:t xml:space="preserve">within the first year of </w:t>
      </w:r>
      <w:r w:rsidR="00E05042" w:rsidRPr="002F6F42">
        <w:rPr>
          <w:rFonts w:ascii="Arial" w:hAnsi="Arial" w:cs="Arial"/>
          <w:bCs/>
          <w:kern w:val="0"/>
          <w:szCs w:val="24"/>
        </w:rPr>
        <w:t>advanced</w:t>
      </w:r>
      <w:r w:rsidR="00E05042" w:rsidRPr="002F6F42">
        <w:rPr>
          <w:rFonts w:ascii="Arial" w:eastAsia="GraphicSabon-Roman" w:hAnsi="Arial" w:cs="Arial"/>
        </w:rPr>
        <w:t xml:space="preserve"> </w:t>
      </w:r>
      <w:r w:rsidR="00126119" w:rsidRPr="002F6F42">
        <w:rPr>
          <w:rFonts w:ascii="Arial" w:eastAsia="GraphicSabon-Roman" w:hAnsi="Arial" w:cs="Arial"/>
        </w:rPr>
        <w:t>NPC</w:t>
      </w:r>
      <w:r w:rsidRPr="002F6F42">
        <w:rPr>
          <w:rFonts w:ascii="Arial" w:eastAsia="GraphicSabon-Roman" w:hAnsi="Arial" w:cs="Arial" w:hint="eastAsia"/>
        </w:rPr>
        <w:t>) in Taiwan</w:t>
      </w:r>
      <w:r w:rsidRPr="002F6F42">
        <w:rPr>
          <w:rFonts w:ascii="Arial" w:hAnsi="Arial" w:cs="Arial"/>
          <w:bCs/>
        </w:rPr>
        <w:t xml:space="preserve">. </w:t>
      </w:r>
    </w:p>
    <w:p w14:paraId="58B6E6BC" w14:textId="77777777" w:rsidR="00900625" w:rsidRPr="002F6F42" w:rsidRDefault="00900625" w:rsidP="0090062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2F6F42">
        <w:rPr>
          <w:rFonts w:ascii="Arial" w:eastAsia="GraphicSabon-Roman" w:hAnsi="Arial" w:cs="Arial"/>
          <w:b/>
        </w:rPr>
        <w:t>Figure S9.</w:t>
      </w:r>
      <w:r w:rsidRPr="002F6F42">
        <w:rPr>
          <w:rFonts w:ascii="Arial" w:eastAsia="GraphicSabon-Roman" w:hAnsi="Arial" w:cs="Arial"/>
        </w:rPr>
        <w:t xml:space="preserve"> </w:t>
      </w:r>
      <w:r w:rsidRPr="002F6F42">
        <w:rPr>
          <w:rFonts w:ascii="Arial" w:eastAsia="GraphicSabon-Roman" w:hAnsi="Arial" w:cs="Arial" w:hint="eastAsia"/>
        </w:rPr>
        <w:t xml:space="preserve">Cumulative incidence of </w:t>
      </w:r>
      <w:r w:rsidRPr="002F6F42">
        <w:rPr>
          <w:rFonts w:ascii="Arial" w:eastAsia="GraphicSabon-Roman" w:hAnsi="Arial" w:cs="Arial"/>
        </w:rPr>
        <w:t>NPC-related mortality</w:t>
      </w:r>
      <w:r w:rsidRPr="002F6F42">
        <w:rPr>
          <w:rFonts w:ascii="Arial" w:eastAsia="GraphicSabon-Roman" w:hAnsi="Arial" w:cs="Arial" w:hint="eastAsia"/>
        </w:rPr>
        <w:t xml:space="preserve"> between CHM and non-CHM users among patients with </w:t>
      </w:r>
      <w:r w:rsidRPr="002F6F42">
        <w:rPr>
          <w:rFonts w:ascii="Arial" w:eastAsia="GraphicSabon-Roman" w:hAnsi="Arial" w:cs="Arial"/>
        </w:rPr>
        <w:t>advanced nasopharyngeal carcinoma (NPC) (stages 3+4)</w:t>
      </w:r>
      <w:r w:rsidRPr="002F6F42">
        <w:rPr>
          <w:rFonts w:ascii="Arial" w:eastAsia="GraphicSabon-Roman" w:hAnsi="Arial" w:cs="Arial" w:hint="eastAsia"/>
        </w:rPr>
        <w:t xml:space="preserve"> (Cumulative days of CHM treatment </w:t>
      </w:r>
      <w:r w:rsidRPr="002F6F42">
        <w:rPr>
          <w:rFonts w:ascii="Arial" w:eastAsia="GraphicSabon-Roman" w:hAnsi="Arial" w:cs="Arial" w:hint="eastAsia"/>
        </w:rPr>
        <w:t>≧</w:t>
      </w:r>
      <w:r w:rsidRPr="002F6F42">
        <w:rPr>
          <w:rFonts w:ascii="Arial" w:eastAsia="GraphicSabon-Roman" w:hAnsi="Arial" w:cs="Arial"/>
        </w:rPr>
        <w:t>14</w:t>
      </w:r>
      <w:r w:rsidRPr="002F6F42">
        <w:rPr>
          <w:rFonts w:ascii="Arial" w:eastAsia="GraphicSabon-Roman" w:hAnsi="Arial" w:cs="Arial" w:hint="eastAsia"/>
        </w:rPr>
        <w:t xml:space="preserve"> days </w:t>
      </w:r>
      <w:r w:rsidRPr="002F6F42">
        <w:rPr>
          <w:rFonts w:ascii="Arial" w:eastAsia="GraphicSabon-Roman" w:hAnsi="Arial" w:cs="Arial"/>
        </w:rPr>
        <w:t xml:space="preserve">within the first year of </w:t>
      </w:r>
      <w:r w:rsidR="00E05042" w:rsidRPr="002F6F42">
        <w:rPr>
          <w:rFonts w:ascii="Arial" w:hAnsi="Arial" w:cs="Arial"/>
          <w:bCs/>
          <w:kern w:val="0"/>
          <w:szCs w:val="24"/>
        </w:rPr>
        <w:t>advanced</w:t>
      </w:r>
      <w:r w:rsidR="00E05042" w:rsidRPr="002F6F42">
        <w:rPr>
          <w:rFonts w:ascii="Arial" w:eastAsia="GraphicSabon-Roman" w:hAnsi="Arial" w:cs="Arial"/>
        </w:rPr>
        <w:t xml:space="preserve"> </w:t>
      </w:r>
      <w:r w:rsidR="00126119" w:rsidRPr="002F6F42">
        <w:rPr>
          <w:rFonts w:ascii="Arial" w:eastAsia="GraphicSabon-Roman" w:hAnsi="Arial" w:cs="Arial"/>
        </w:rPr>
        <w:t>NPC</w:t>
      </w:r>
      <w:r w:rsidRPr="002F6F42">
        <w:rPr>
          <w:rFonts w:ascii="Arial" w:eastAsia="GraphicSabon-Roman" w:hAnsi="Arial" w:cs="Arial" w:hint="eastAsia"/>
        </w:rPr>
        <w:t>) in Taiwan</w:t>
      </w:r>
      <w:r w:rsidRPr="002F6F42">
        <w:rPr>
          <w:rFonts w:ascii="Arial" w:hAnsi="Arial" w:cs="Arial"/>
          <w:bCs/>
        </w:rPr>
        <w:t xml:space="preserve">. </w:t>
      </w:r>
    </w:p>
    <w:p w14:paraId="7BBEB04E" w14:textId="77777777" w:rsidR="00AA605E" w:rsidRPr="002F6F42" w:rsidRDefault="00AA605E" w:rsidP="009A1E66">
      <w:pPr>
        <w:autoSpaceDE w:val="0"/>
        <w:autoSpaceDN w:val="0"/>
        <w:adjustRightInd w:val="0"/>
        <w:spacing w:line="360" w:lineRule="auto"/>
        <w:jc w:val="both"/>
        <w:rPr>
          <w:rFonts w:ascii="Arial" w:eastAsia="GraphicSabon-Roman" w:hAnsi="Arial" w:cs="Arial"/>
          <w:b/>
        </w:rPr>
      </w:pPr>
    </w:p>
    <w:p w14:paraId="5D7EA3C2" w14:textId="77777777" w:rsidR="009F4055" w:rsidRPr="002F6F42" w:rsidRDefault="0051524F" w:rsidP="009F405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/>
          <w:b/>
          <w:bCs/>
          <w:kern w:val="0"/>
          <w:szCs w:val="24"/>
        </w:rPr>
        <w:t>Table S1</w:t>
      </w:r>
      <w:r w:rsidR="004B0336" w:rsidRPr="002F6F42">
        <w:rPr>
          <w:rFonts w:ascii="Arial" w:hAnsi="Arial" w:cs="Arial"/>
          <w:b/>
          <w:bCs/>
          <w:kern w:val="0"/>
          <w:szCs w:val="24"/>
        </w:rPr>
        <w:t>.</w:t>
      </w:r>
      <w:r w:rsidRPr="002F6F42">
        <w:rPr>
          <w:rFonts w:ascii="Arial" w:hAnsi="Arial" w:cs="Arial"/>
          <w:b/>
          <w:bCs/>
          <w:kern w:val="0"/>
          <w:szCs w:val="24"/>
        </w:rPr>
        <w:t xml:space="preserve"> </w:t>
      </w:r>
      <w:r w:rsidRPr="002F6F42">
        <w:rPr>
          <w:rFonts w:ascii="Arial" w:hAnsi="Arial" w:cs="Arial"/>
          <w:bCs/>
          <w:kern w:val="0"/>
          <w:szCs w:val="24"/>
        </w:rPr>
        <w:t>Composition of herbal formulas and single herbs for patients with nasopharyngeal carcinoma in Taiwan</w:t>
      </w:r>
      <w:r w:rsidR="009F4055"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5E5D3A64" w14:textId="77777777" w:rsidR="009F4055" w:rsidRPr="002F6F42" w:rsidRDefault="004B0336" w:rsidP="009F405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/>
          <w:b/>
          <w:bCs/>
          <w:kern w:val="0"/>
          <w:szCs w:val="24"/>
        </w:rPr>
        <w:t>Table S2</w:t>
      </w:r>
      <w:r w:rsidRPr="002F6F42">
        <w:rPr>
          <w:rFonts w:ascii="Arial" w:hAnsi="Arial" w:cs="Arial"/>
          <w:bCs/>
          <w:kern w:val="0"/>
          <w:szCs w:val="24"/>
        </w:rPr>
        <w:t>. Distribution of the cumulative days of CHM treatment during the study period among patients with advanced nasopharyngeal carcinoma</w:t>
      </w:r>
      <w:r w:rsidRPr="002F6F42">
        <w:rPr>
          <w:rFonts w:ascii="Arial" w:hAnsi="Arial" w:cs="Arial" w:hint="eastAsia"/>
          <w:bCs/>
          <w:kern w:val="0"/>
          <w:szCs w:val="24"/>
        </w:rPr>
        <w:t>.</w:t>
      </w:r>
      <w:r w:rsidRPr="002F6F42">
        <w:rPr>
          <w:rFonts w:ascii="Arial" w:hAnsi="Arial" w:cs="Arial"/>
          <w:bCs/>
          <w:kern w:val="0"/>
          <w:szCs w:val="24"/>
        </w:rPr>
        <w:t xml:space="preserve"> </w:t>
      </w:r>
    </w:p>
    <w:p w14:paraId="39960444" w14:textId="77777777" w:rsidR="005D1660" w:rsidRPr="002F6F42" w:rsidRDefault="005D1660" w:rsidP="009F405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S3.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Demographic characteristics of patients with nasopharyngeal carcinoma </w:t>
      </w:r>
      <w:r w:rsidR="00832C4B" w:rsidRPr="002F6F42">
        <w:rPr>
          <w:rFonts w:ascii="Arial" w:hAnsi="Arial" w:cs="Arial"/>
          <w:bCs/>
          <w:kern w:val="0"/>
          <w:szCs w:val="24"/>
        </w:rPr>
        <w:t xml:space="preserve">(NPC)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28 days within the first year </w:t>
      </w:r>
      <w:r w:rsidR="00574282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832C4B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4B2E7ACC" w14:textId="77777777" w:rsidR="00533341" w:rsidRPr="002F6F42" w:rsidRDefault="00533341" w:rsidP="009F405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S4.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overall mortality in patients with nasopharyngeal carcinoma</w:t>
      </w:r>
      <w:r w:rsidR="009A0B6F" w:rsidRPr="002F6F42">
        <w:rPr>
          <w:rFonts w:ascii="Arial" w:hAnsi="Arial" w:cs="Arial"/>
          <w:bCs/>
          <w:kern w:val="0"/>
          <w:szCs w:val="24"/>
        </w:rPr>
        <w:t xml:space="preserve"> (NPC)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in Taiwan 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28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9A0B6F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5129B2A2" w14:textId="77777777" w:rsidR="00BE34DB" w:rsidRPr="002F6F42" w:rsidRDefault="00BE34DB" w:rsidP="00BE34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5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Demographic characteristics of patients with nasopharyngeal carcinoma </w:t>
      </w:r>
      <w:r w:rsidR="00474BAE" w:rsidRPr="002F6F42">
        <w:rPr>
          <w:rFonts w:ascii="Arial" w:hAnsi="Arial" w:cs="Arial"/>
          <w:bCs/>
          <w:kern w:val="0"/>
          <w:szCs w:val="24"/>
        </w:rPr>
        <w:t>(NPC)</w:t>
      </w:r>
      <w:r w:rsidR="00474BAE"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5</w:t>
      </w:r>
      <w:r w:rsidR="00B9373C" w:rsidRPr="002F6F42">
        <w:rPr>
          <w:rFonts w:ascii="Arial" w:hAnsi="Arial" w:cs="Arial"/>
          <w:bCs/>
          <w:kern w:val="0"/>
          <w:szCs w:val="24"/>
        </w:rPr>
        <w:t>6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474BAE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47B6D87A" w14:textId="77777777" w:rsidR="00BE34DB" w:rsidRPr="002F6F42" w:rsidRDefault="00BE34DB" w:rsidP="00BE34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6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overall mortality in patients with nasopharyngeal carcinoma </w:t>
      </w:r>
      <w:r w:rsidR="005E4A8C" w:rsidRPr="002F6F42">
        <w:rPr>
          <w:rFonts w:ascii="Arial" w:hAnsi="Arial" w:cs="Arial"/>
          <w:bCs/>
          <w:kern w:val="0"/>
          <w:szCs w:val="24"/>
        </w:rPr>
        <w:t xml:space="preserve">(NPC)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in Taiwan 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5</w:t>
      </w:r>
      <w:r w:rsidR="00B9373C" w:rsidRPr="002F6F42">
        <w:rPr>
          <w:rFonts w:ascii="Arial" w:hAnsi="Arial" w:cs="Arial"/>
          <w:bCs/>
          <w:kern w:val="0"/>
          <w:szCs w:val="24"/>
        </w:rPr>
        <w:t>6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5E4A8C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>.</w:t>
      </w:r>
    </w:p>
    <w:p w14:paraId="4C9BA22D" w14:textId="77777777" w:rsidR="00BE34DB" w:rsidRPr="002F6F42" w:rsidRDefault="00BE34DB" w:rsidP="00BE34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7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Demographic characteristics of patients with nasopharyngeal carcinoma </w:t>
      </w:r>
      <w:r w:rsidR="00854F70" w:rsidRPr="002F6F42">
        <w:rPr>
          <w:rFonts w:ascii="Arial" w:hAnsi="Arial" w:cs="Arial"/>
          <w:bCs/>
          <w:kern w:val="0"/>
          <w:szCs w:val="24"/>
        </w:rPr>
        <w:t>(NPC)</w:t>
      </w:r>
      <w:r w:rsidR="00854F70"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84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</w:t>
      </w:r>
      <w:r w:rsidRPr="002F6F42">
        <w:rPr>
          <w:rFonts w:ascii="Arial" w:hAnsi="Arial" w:cs="Arial" w:hint="eastAsia"/>
          <w:bCs/>
          <w:kern w:val="0"/>
          <w:szCs w:val="24"/>
        </w:rPr>
        <w:lastRenderedPageBreak/>
        <w:t xml:space="preserve">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854F70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09A97ABB" w14:textId="77777777" w:rsidR="00561D78" w:rsidRPr="002F6F42" w:rsidRDefault="00BE34DB" w:rsidP="00BE34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8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overall mortality in patients with nasopharyngeal carcinoma </w:t>
      </w:r>
      <w:r w:rsidR="009B6A50" w:rsidRPr="002F6F42">
        <w:rPr>
          <w:rFonts w:ascii="Arial" w:hAnsi="Arial" w:cs="Arial"/>
          <w:bCs/>
          <w:kern w:val="0"/>
          <w:szCs w:val="24"/>
        </w:rPr>
        <w:t xml:space="preserve">(NPC)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in Taiwan 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84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9B6A50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>.</w:t>
      </w:r>
      <w:r w:rsidR="001161F0" w:rsidRPr="002F6F42">
        <w:rPr>
          <w:rFonts w:ascii="Arial" w:hAnsi="Arial" w:cs="Arial"/>
          <w:bCs/>
          <w:kern w:val="0"/>
          <w:szCs w:val="24"/>
        </w:rPr>
        <w:t xml:space="preserve"> </w:t>
      </w:r>
    </w:p>
    <w:p w14:paraId="45D61E5E" w14:textId="77777777" w:rsidR="001161F0" w:rsidRPr="002F6F42" w:rsidRDefault="001161F0" w:rsidP="00BE34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9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</w:t>
      </w:r>
      <w:r w:rsidRPr="002F6F42">
        <w:rPr>
          <w:rFonts w:ascii="Arial" w:hAnsi="Arial" w:cs="Arial"/>
          <w:bCs/>
          <w:kern w:val="0"/>
          <w:szCs w:val="24"/>
        </w:rPr>
        <w:t>cancer-related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mortality in patients with nasopharyngeal carcinoma</w:t>
      </w:r>
      <w:r w:rsidRPr="002F6F42">
        <w:rPr>
          <w:rFonts w:ascii="Arial" w:hAnsi="Arial" w:cs="Arial"/>
          <w:bCs/>
          <w:kern w:val="0"/>
          <w:szCs w:val="24"/>
        </w:rPr>
        <w:t xml:space="preserve"> (NPC)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in Taiwan</w:t>
      </w:r>
      <w:r w:rsidRPr="002F6F42">
        <w:rPr>
          <w:rFonts w:ascii="Arial" w:hAnsi="Arial" w:cs="Arial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14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C17835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4257CC19" w14:textId="77777777" w:rsidR="001161F0" w:rsidRPr="002F6F42" w:rsidRDefault="001161F0" w:rsidP="001161F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10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</w:t>
      </w:r>
      <w:r w:rsidRPr="002F6F42">
        <w:rPr>
          <w:rFonts w:ascii="Arial" w:hAnsi="Arial" w:cs="Arial"/>
          <w:bCs/>
          <w:kern w:val="0"/>
          <w:szCs w:val="24"/>
        </w:rPr>
        <w:t>NPC-related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mortality in patients with nasopharyngeal carcinoma</w:t>
      </w:r>
      <w:r w:rsidRPr="002F6F42">
        <w:rPr>
          <w:rFonts w:ascii="Arial" w:hAnsi="Arial" w:cs="Arial"/>
          <w:bCs/>
          <w:kern w:val="0"/>
          <w:szCs w:val="24"/>
        </w:rPr>
        <w:t xml:space="preserve"> (NPC)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in Taiwan</w:t>
      </w:r>
      <w:r w:rsidRPr="002F6F42">
        <w:rPr>
          <w:rFonts w:ascii="Arial" w:hAnsi="Arial" w:cs="Arial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14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 xml:space="preserve">of </w:t>
      </w:r>
      <w:r w:rsidR="00DD2050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3D3DADA7" w14:textId="77777777" w:rsidR="001161F0" w:rsidRPr="002F6F42" w:rsidRDefault="001161F0" w:rsidP="001161F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11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</w:t>
      </w:r>
      <w:r w:rsidRPr="002F6F42">
        <w:rPr>
          <w:rFonts w:ascii="Arial" w:hAnsi="Arial" w:cs="Arial"/>
          <w:bCs/>
          <w:kern w:val="0"/>
          <w:szCs w:val="24"/>
        </w:rPr>
        <w:t>cancer-related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mortality in patients with </w:t>
      </w:r>
      <w:r w:rsidRPr="002F6F42">
        <w:rPr>
          <w:rFonts w:ascii="Arial" w:hAnsi="Arial" w:cs="Arial"/>
          <w:bCs/>
          <w:kern w:val="0"/>
          <w:szCs w:val="24"/>
        </w:rPr>
        <w:t xml:space="preserve">advanced </w:t>
      </w:r>
      <w:r w:rsidRPr="002F6F42">
        <w:rPr>
          <w:rFonts w:ascii="Arial" w:hAnsi="Arial" w:cs="Arial" w:hint="eastAsia"/>
          <w:bCs/>
          <w:kern w:val="0"/>
          <w:szCs w:val="24"/>
        </w:rPr>
        <w:t>nasopharyngeal carcinoma</w:t>
      </w:r>
      <w:r w:rsidRPr="002F6F42">
        <w:rPr>
          <w:rFonts w:ascii="Arial" w:hAnsi="Arial" w:cs="Arial"/>
          <w:bCs/>
          <w:kern w:val="0"/>
          <w:szCs w:val="24"/>
        </w:rPr>
        <w:t xml:space="preserve"> (NPC)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Pr="002F6F42">
        <w:rPr>
          <w:rFonts w:ascii="Arial" w:hAnsi="Arial" w:cs="Arial"/>
          <w:bCs/>
          <w:kern w:val="0"/>
          <w:szCs w:val="24"/>
        </w:rPr>
        <w:t xml:space="preserve">(stages 3+4) </w:t>
      </w:r>
      <w:r w:rsidRPr="002F6F42">
        <w:rPr>
          <w:rFonts w:ascii="Arial" w:hAnsi="Arial" w:cs="Arial" w:hint="eastAsia"/>
          <w:bCs/>
          <w:kern w:val="0"/>
          <w:szCs w:val="24"/>
        </w:rPr>
        <w:t>in Taiwan</w:t>
      </w:r>
      <w:r w:rsidRPr="002F6F42">
        <w:rPr>
          <w:rFonts w:ascii="Arial" w:hAnsi="Arial" w:cs="Arial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14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>of advanced</w:t>
      </w:r>
      <w:r w:rsidR="0032094E"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="00C71652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023BBFF4" w14:textId="77777777" w:rsidR="001161F0" w:rsidRPr="002F6F42" w:rsidRDefault="001161F0" w:rsidP="001161F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kern w:val="0"/>
          <w:szCs w:val="24"/>
        </w:rPr>
      </w:pPr>
      <w:r w:rsidRPr="002F6F42">
        <w:rPr>
          <w:rFonts w:ascii="Arial" w:hAnsi="Arial" w:cs="Arial" w:hint="eastAsia"/>
          <w:b/>
          <w:bCs/>
          <w:kern w:val="0"/>
          <w:szCs w:val="24"/>
        </w:rPr>
        <w:t>Table S</w:t>
      </w:r>
      <w:r w:rsidRPr="002F6F42">
        <w:rPr>
          <w:rFonts w:ascii="Arial" w:hAnsi="Arial" w:cs="Arial"/>
          <w:b/>
          <w:bCs/>
          <w:kern w:val="0"/>
          <w:szCs w:val="24"/>
        </w:rPr>
        <w:t>12</w:t>
      </w:r>
      <w:r w:rsidRPr="002F6F42">
        <w:rPr>
          <w:rFonts w:ascii="Arial" w:hAnsi="Arial" w:cs="Arial" w:hint="eastAsia"/>
          <w:b/>
          <w:bCs/>
          <w:kern w:val="0"/>
          <w:szCs w:val="24"/>
        </w:rPr>
        <w:t>.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Cox proportional hazard models for </w:t>
      </w:r>
      <w:r w:rsidRPr="002F6F42">
        <w:rPr>
          <w:rFonts w:ascii="Arial" w:hAnsi="Arial" w:cs="Arial"/>
          <w:bCs/>
          <w:kern w:val="0"/>
          <w:szCs w:val="24"/>
        </w:rPr>
        <w:t>NPC-related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mortality in patients with </w:t>
      </w:r>
      <w:r w:rsidRPr="002F6F42">
        <w:rPr>
          <w:rFonts w:ascii="Arial" w:hAnsi="Arial" w:cs="Arial"/>
          <w:bCs/>
          <w:kern w:val="0"/>
          <w:szCs w:val="24"/>
        </w:rPr>
        <w:t xml:space="preserve">advanced </w:t>
      </w:r>
      <w:r w:rsidRPr="002F6F42">
        <w:rPr>
          <w:rFonts w:ascii="Arial" w:hAnsi="Arial" w:cs="Arial" w:hint="eastAsia"/>
          <w:bCs/>
          <w:kern w:val="0"/>
          <w:szCs w:val="24"/>
        </w:rPr>
        <w:t>nasopharyngeal carcinoma</w:t>
      </w:r>
      <w:r w:rsidRPr="002F6F42">
        <w:rPr>
          <w:rFonts w:ascii="Arial" w:hAnsi="Arial" w:cs="Arial"/>
          <w:bCs/>
          <w:kern w:val="0"/>
          <w:szCs w:val="24"/>
        </w:rPr>
        <w:t xml:space="preserve"> (NPC)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Pr="002F6F42">
        <w:rPr>
          <w:rFonts w:ascii="Arial" w:hAnsi="Arial" w:cs="Arial"/>
          <w:bCs/>
          <w:kern w:val="0"/>
          <w:szCs w:val="24"/>
        </w:rPr>
        <w:t>(stages 3+4)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in Taiwan</w:t>
      </w:r>
      <w:r w:rsidRPr="002F6F42">
        <w:rPr>
          <w:rFonts w:ascii="Arial" w:hAnsi="Arial" w:cs="Arial"/>
          <w:bCs/>
          <w:kern w:val="0"/>
          <w:szCs w:val="24"/>
        </w:rPr>
        <w:t xml:space="preserve"> 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(cumulative days of CHM treatment </w:t>
      </w:r>
      <w:r w:rsidRPr="002F6F42">
        <w:rPr>
          <w:rFonts w:ascii="Arial" w:hAnsi="Arial" w:cs="Arial" w:hint="eastAsia"/>
          <w:bCs/>
          <w:kern w:val="0"/>
          <w:szCs w:val="24"/>
        </w:rPr>
        <w:t>≧</w:t>
      </w:r>
      <w:r w:rsidRPr="002F6F42">
        <w:rPr>
          <w:rFonts w:ascii="Arial" w:hAnsi="Arial" w:cs="Arial"/>
          <w:bCs/>
          <w:kern w:val="0"/>
          <w:szCs w:val="24"/>
        </w:rPr>
        <w:t>14</w:t>
      </w:r>
      <w:r w:rsidRPr="002F6F42">
        <w:rPr>
          <w:rFonts w:ascii="Arial" w:hAnsi="Arial" w:cs="Arial" w:hint="eastAsia"/>
          <w:bCs/>
          <w:kern w:val="0"/>
          <w:szCs w:val="24"/>
        </w:rPr>
        <w:t xml:space="preserve"> days within the first year </w:t>
      </w:r>
      <w:r w:rsidR="0032094E" w:rsidRPr="002F6F42">
        <w:rPr>
          <w:rFonts w:ascii="Arial" w:hAnsi="Arial" w:cs="Arial"/>
          <w:bCs/>
          <w:kern w:val="0"/>
          <w:szCs w:val="24"/>
        </w:rPr>
        <w:t>of advanced</w:t>
      </w:r>
      <w:r w:rsidR="0032094E" w:rsidRPr="002F6F42">
        <w:rPr>
          <w:rFonts w:ascii="Arial" w:hAnsi="Arial" w:cs="Arial" w:hint="eastAsia"/>
          <w:bCs/>
          <w:kern w:val="0"/>
          <w:szCs w:val="24"/>
        </w:rPr>
        <w:t xml:space="preserve"> </w:t>
      </w:r>
      <w:r w:rsidR="00C71652" w:rsidRPr="002F6F42">
        <w:rPr>
          <w:rFonts w:ascii="Arial" w:hAnsi="Arial" w:cs="Arial"/>
          <w:bCs/>
          <w:kern w:val="0"/>
          <w:szCs w:val="24"/>
        </w:rPr>
        <w:t>NPC</w:t>
      </w:r>
      <w:r w:rsidRPr="002F6F42">
        <w:rPr>
          <w:rFonts w:ascii="Arial" w:hAnsi="Arial" w:cs="Arial" w:hint="eastAsia"/>
          <w:bCs/>
          <w:kern w:val="0"/>
          <w:szCs w:val="24"/>
        </w:rPr>
        <w:t>)</w:t>
      </w:r>
      <w:r w:rsidRPr="002F6F42">
        <w:rPr>
          <w:rFonts w:ascii="Arial" w:hAnsi="Arial" w:cs="Arial"/>
          <w:bCs/>
          <w:kern w:val="0"/>
          <w:szCs w:val="24"/>
        </w:rPr>
        <w:t xml:space="preserve">. </w:t>
      </w:r>
    </w:p>
    <w:p w14:paraId="493FB6C7" w14:textId="77777777" w:rsidR="001161F0" w:rsidRPr="002F6F42" w:rsidRDefault="001161F0" w:rsidP="001161F0">
      <w:pPr>
        <w:rPr>
          <w:rFonts w:ascii="Arial" w:hAnsi="Arial" w:cs="Arial"/>
        </w:rPr>
        <w:sectPr w:rsidR="001161F0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C53C08C" w14:textId="77777777" w:rsidR="002432B0" w:rsidRPr="002F6F42" w:rsidRDefault="009F23D0" w:rsidP="00820CC1">
      <w:pPr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S1</w:t>
      </w:r>
      <w:r w:rsidR="002432B0" w:rsidRPr="002F6F42">
        <w:rPr>
          <w:rFonts w:ascii="Arial" w:hAnsi="Arial" w:cs="Arial"/>
          <w:b/>
          <w:lang w:val="nl-NL"/>
        </w:rPr>
        <w:t xml:space="preserve"> </w:t>
      </w:r>
    </w:p>
    <w:p w14:paraId="240E7395" w14:textId="77777777" w:rsidR="002432B0" w:rsidRPr="002F6F42" w:rsidRDefault="00A032B3" w:rsidP="00820CC1">
      <w:pPr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23107B16" wp14:editId="4A4EB4C3">
            <wp:simplePos x="0" y="0"/>
            <wp:positionH relativeFrom="margin">
              <wp:align>right</wp:align>
            </wp:positionH>
            <wp:positionV relativeFrom="paragraph">
              <wp:posOffset>253191</wp:posOffset>
            </wp:positionV>
            <wp:extent cx="9608185" cy="568198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185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4E1DC" w14:textId="77777777" w:rsidR="002432B0" w:rsidRPr="002F6F42" w:rsidRDefault="002432B0" w:rsidP="002432B0">
      <w:pPr>
        <w:tabs>
          <w:tab w:val="left" w:pos="1302"/>
        </w:tabs>
        <w:rPr>
          <w:rFonts w:ascii="Arial" w:hAnsi="Arial" w:cs="Arial"/>
          <w:lang w:val="nl-NL"/>
        </w:rPr>
        <w:sectPr w:rsidR="002432B0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2F6F42">
        <w:rPr>
          <w:rFonts w:ascii="Arial" w:hAnsi="Arial" w:cs="Arial"/>
          <w:lang w:val="nl-NL"/>
        </w:rPr>
        <w:tab/>
      </w:r>
    </w:p>
    <w:p w14:paraId="7409A0BE" w14:textId="77777777" w:rsidR="00611C73" w:rsidRPr="002F6F42" w:rsidRDefault="00611C73" w:rsidP="00611C73">
      <w:pPr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S2</w:t>
      </w:r>
    </w:p>
    <w:p w14:paraId="3068817A" w14:textId="77777777" w:rsidR="00611C73" w:rsidRPr="002F6F42" w:rsidRDefault="00CC2667" w:rsidP="002432B0">
      <w:pPr>
        <w:tabs>
          <w:tab w:val="left" w:pos="1302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8797867" wp14:editId="770CDFE8">
            <wp:simplePos x="0" y="0"/>
            <wp:positionH relativeFrom="margin">
              <wp:align>right</wp:align>
            </wp:positionH>
            <wp:positionV relativeFrom="paragraph">
              <wp:posOffset>253078</wp:posOffset>
            </wp:positionV>
            <wp:extent cx="9571355" cy="561467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3BE0E4" w14:textId="77777777" w:rsidR="00611C73" w:rsidRPr="002F6F42" w:rsidRDefault="00611C73" w:rsidP="00611C73">
      <w:pPr>
        <w:tabs>
          <w:tab w:val="left" w:pos="734"/>
        </w:tabs>
        <w:rPr>
          <w:rFonts w:ascii="Arial" w:hAnsi="Arial" w:cs="Arial"/>
          <w:lang w:val="nl-NL"/>
        </w:rPr>
        <w:sectPr w:rsidR="00611C73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2F6F42">
        <w:rPr>
          <w:rFonts w:ascii="Arial" w:hAnsi="Arial" w:cs="Arial"/>
          <w:lang w:val="nl-NL"/>
        </w:rPr>
        <w:tab/>
      </w:r>
    </w:p>
    <w:p w14:paraId="782F4DD0" w14:textId="77777777" w:rsidR="00BC0764" w:rsidRPr="002F6F42" w:rsidRDefault="00BC0764" w:rsidP="00BC0764">
      <w:pPr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S3</w:t>
      </w:r>
    </w:p>
    <w:p w14:paraId="49C90D3D" w14:textId="77777777" w:rsidR="00611C73" w:rsidRPr="002F6F42" w:rsidRDefault="00355B99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3F6B4FA" wp14:editId="6A89B1A9">
            <wp:simplePos x="0" y="0"/>
            <wp:positionH relativeFrom="margin">
              <wp:align>right</wp:align>
            </wp:positionH>
            <wp:positionV relativeFrom="paragraph">
              <wp:posOffset>290656</wp:posOffset>
            </wp:positionV>
            <wp:extent cx="9577705" cy="561467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70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0DAD8F" w14:textId="77777777" w:rsidR="007155BB" w:rsidRPr="002F6F42" w:rsidRDefault="007155BB" w:rsidP="00611C73">
      <w:pPr>
        <w:tabs>
          <w:tab w:val="left" w:pos="734"/>
        </w:tabs>
        <w:rPr>
          <w:rFonts w:ascii="Arial" w:hAnsi="Arial" w:cs="Arial"/>
          <w:lang w:val="nl-NL"/>
        </w:rPr>
        <w:sectPr w:rsidR="007155BB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4C81CF8" w14:textId="77777777" w:rsidR="007155BB" w:rsidRPr="002F6F42" w:rsidRDefault="007155BB" w:rsidP="00611C73">
      <w:pPr>
        <w:tabs>
          <w:tab w:val="left" w:pos="734"/>
        </w:tabs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S4</w:t>
      </w:r>
    </w:p>
    <w:p w14:paraId="4C0C1DA6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07DA550E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5DFDB534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691D71CA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29A353C9" w14:textId="77777777" w:rsidR="001524A4" w:rsidRPr="002F6F42" w:rsidRDefault="00C075F0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3F718E3D" wp14:editId="026A9EF1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6962140" cy="4011295"/>
            <wp:effectExtent l="0" t="0" r="0" b="825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D21417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0B59C0E7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0D4A0BDA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6CB56AEE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06D42A45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14664BA5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lang w:val="nl-NL"/>
        </w:rPr>
        <w:sectPr w:rsidR="001524A4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370C3B9" w14:textId="77777777" w:rsidR="001524A4" w:rsidRPr="002F6F42" w:rsidRDefault="001524A4" w:rsidP="00611C73">
      <w:pPr>
        <w:tabs>
          <w:tab w:val="left" w:pos="734"/>
        </w:tabs>
        <w:rPr>
          <w:rFonts w:ascii="Arial" w:hAnsi="Arial" w:cs="Arial"/>
          <w:b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S5</w:t>
      </w:r>
    </w:p>
    <w:p w14:paraId="08114E54" w14:textId="77777777" w:rsidR="001524A4" w:rsidRPr="002F6F42" w:rsidRDefault="00832469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4F6042CA" wp14:editId="3AEF24EA">
            <wp:simplePos x="0" y="0"/>
            <wp:positionH relativeFrom="margin">
              <wp:align>center</wp:align>
            </wp:positionH>
            <wp:positionV relativeFrom="paragraph">
              <wp:posOffset>774499</wp:posOffset>
            </wp:positionV>
            <wp:extent cx="8337550" cy="4624705"/>
            <wp:effectExtent l="0" t="0" r="0" b="444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62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68FE2" w14:textId="77777777" w:rsidR="00923DE0" w:rsidRPr="002F6F42" w:rsidRDefault="00923DE0" w:rsidP="00611C73">
      <w:pPr>
        <w:tabs>
          <w:tab w:val="left" w:pos="734"/>
        </w:tabs>
        <w:rPr>
          <w:rFonts w:ascii="Arial" w:hAnsi="Arial" w:cs="Arial"/>
          <w:lang w:val="nl-NL"/>
        </w:rPr>
        <w:sectPr w:rsidR="00923DE0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FFAA0BF" w14:textId="77777777" w:rsidR="001524A4" w:rsidRPr="002F6F42" w:rsidRDefault="00923DE0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S6</w:t>
      </w:r>
    </w:p>
    <w:p w14:paraId="4CF5C2CF" w14:textId="77777777" w:rsidR="00923DE0" w:rsidRPr="002F6F42" w:rsidRDefault="00923DE0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0B3F701F" w14:textId="77777777" w:rsidR="00923DE0" w:rsidRPr="002F6F42" w:rsidRDefault="006B6CF1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367F436" wp14:editId="46106EDE">
            <wp:simplePos x="0" y="0"/>
            <wp:positionH relativeFrom="margin">
              <wp:align>center</wp:align>
            </wp:positionH>
            <wp:positionV relativeFrom="paragraph">
              <wp:posOffset>10919</wp:posOffset>
            </wp:positionV>
            <wp:extent cx="8397875" cy="518477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518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CFE7A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3C7B3E0D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  <w:sectPr w:rsidR="004C6E6E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F08473F" w14:textId="77777777" w:rsidR="004C6E6E" w:rsidRPr="002F6F42" w:rsidRDefault="004C6E6E" w:rsidP="004C6E6E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S7</w:t>
      </w:r>
    </w:p>
    <w:p w14:paraId="5BA22383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76393A71" w14:textId="77777777" w:rsidR="004C6E6E" w:rsidRPr="002F6F42" w:rsidRDefault="003C38F0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F7A1DC6" wp14:editId="0AD5410D">
            <wp:simplePos x="0" y="0"/>
            <wp:positionH relativeFrom="margin">
              <wp:posOffset>612775</wp:posOffset>
            </wp:positionH>
            <wp:positionV relativeFrom="paragraph">
              <wp:posOffset>100330</wp:posOffset>
            </wp:positionV>
            <wp:extent cx="8865870" cy="5084445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09CC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40789D9E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6E438D50" w14:textId="77777777" w:rsidR="004C6E6E" w:rsidRPr="002F6F42" w:rsidRDefault="004C6E6E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30912AE1" w14:textId="77777777" w:rsidR="004C6E6E" w:rsidRPr="002F6F42" w:rsidRDefault="004C6E6E" w:rsidP="004C6E6E">
      <w:pPr>
        <w:rPr>
          <w:rFonts w:ascii="Arial" w:hAnsi="Arial" w:cs="Arial"/>
          <w:lang w:val="nl-NL"/>
        </w:rPr>
        <w:sectPr w:rsidR="004C6E6E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C26B41B" w14:textId="77777777" w:rsidR="00973C01" w:rsidRPr="002F6F42" w:rsidRDefault="00973C01" w:rsidP="00973C01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S8</w:t>
      </w:r>
    </w:p>
    <w:p w14:paraId="03D85CC2" w14:textId="77777777" w:rsidR="00973C01" w:rsidRPr="002F6F42" w:rsidRDefault="00C13F96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22D369D" wp14:editId="0B94E2EE">
            <wp:simplePos x="0" y="0"/>
            <wp:positionH relativeFrom="margin">
              <wp:align>center</wp:align>
            </wp:positionH>
            <wp:positionV relativeFrom="paragraph">
              <wp:posOffset>418124</wp:posOffset>
            </wp:positionV>
            <wp:extent cx="9124553" cy="4780265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553" cy="478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B3600" w14:textId="77777777" w:rsidR="00973C01" w:rsidRPr="002F6F42" w:rsidRDefault="00973C01" w:rsidP="00973C01">
      <w:pPr>
        <w:rPr>
          <w:rFonts w:ascii="Arial" w:hAnsi="Arial" w:cs="Arial"/>
          <w:lang w:val="nl-NL"/>
        </w:rPr>
      </w:pPr>
    </w:p>
    <w:p w14:paraId="12036855" w14:textId="77777777" w:rsidR="004C6E6E" w:rsidRPr="002F6F42" w:rsidRDefault="004C6E6E" w:rsidP="00973C01">
      <w:pPr>
        <w:rPr>
          <w:rFonts w:ascii="Arial" w:hAnsi="Arial" w:cs="Arial"/>
          <w:lang w:val="nl-NL"/>
        </w:rPr>
        <w:sectPr w:rsidR="004C6E6E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7C63F8D" w14:textId="77777777" w:rsidR="00973C01" w:rsidRPr="002F6F42" w:rsidRDefault="00973C01" w:rsidP="00973C01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b/>
          <w:lang w:val="nl-NL"/>
        </w:rPr>
        <w:lastRenderedPageBreak/>
        <w:t>Fig. S9</w:t>
      </w:r>
    </w:p>
    <w:p w14:paraId="7B80C050" w14:textId="77777777" w:rsidR="004C6E6E" w:rsidRPr="002F6F42" w:rsidRDefault="00FA617C" w:rsidP="00611C73">
      <w:pPr>
        <w:tabs>
          <w:tab w:val="left" w:pos="734"/>
        </w:tabs>
        <w:rPr>
          <w:rFonts w:ascii="Arial" w:hAnsi="Arial" w:cs="Arial"/>
          <w:lang w:val="nl-NL"/>
        </w:rPr>
      </w:pPr>
      <w:r w:rsidRPr="002F6F42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69D27948" wp14:editId="4A83C188">
            <wp:simplePos x="0" y="0"/>
            <wp:positionH relativeFrom="margin">
              <wp:align>center</wp:align>
            </wp:positionH>
            <wp:positionV relativeFrom="paragraph">
              <wp:posOffset>250345</wp:posOffset>
            </wp:positionV>
            <wp:extent cx="9516745" cy="4928235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745" cy="492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EB0D4" w14:textId="77777777" w:rsidR="00973C01" w:rsidRPr="002F6F42" w:rsidRDefault="00973C01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6CB280EA" w14:textId="77777777" w:rsidR="00973C01" w:rsidRPr="002F6F42" w:rsidRDefault="00973C01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1708914A" w14:textId="77777777" w:rsidR="00973C01" w:rsidRPr="002F6F42" w:rsidRDefault="00973C01" w:rsidP="00611C73">
      <w:pPr>
        <w:tabs>
          <w:tab w:val="left" w:pos="734"/>
        </w:tabs>
        <w:rPr>
          <w:rFonts w:ascii="Arial" w:hAnsi="Arial" w:cs="Arial"/>
          <w:lang w:val="nl-NL"/>
        </w:rPr>
      </w:pPr>
    </w:p>
    <w:p w14:paraId="3EBA7629" w14:textId="77777777" w:rsidR="002432B0" w:rsidRPr="002F6F42" w:rsidRDefault="00611C73" w:rsidP="00611C73">
      <w:pPr>
        <w:tabs>
          <w:tab w:val="left" w:pos="734"/>
        </w:tabs>
        <w:rPr>
          <w:rFonts w:ascii="Arial" w:hAnsi="Arial" w:cs="Arial"/>
          <w:lang w:val="nl-NL"/>
        </w:rPr>
        <w:sectPr w:rsidR="002432B0" w:rsidRPr="002F6F42" w:rsidSect="000629C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2F6F42">
        <w:rPr>
          <w:rFonts w:ascii="Arial" w:hAnsi="Arial" w:cs="Arial"/>
          <w:lang w:val="nl-NL"/>
        </w:rPr>
        <w:tab/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0"/>
        <w:gridCol w:w="1142"/>
        <w:gridCol w:w="677"/>
        <w:gridCol w:w="6535"/>
        <w:gridCol w:w="1096"/>
        <w:gridCol w:w="659"/>
        <w:gridCol w:w="949"/>
        <w:gridCol w:w="468"/>
        <w:gridCol w:w="1032"/>
      </w:tblGrid>
      <w:tr w:rsidR="002F6F42" w:rsidRPr="002F6F42" w14:paraId="359891DC" w14:textId="77777777" w:rsidTr="00487F68">
        <w:trPr>
          <w:trHeight w:val="645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53D82B" w14:textId="77777777" w:rsidR="00487F68" w:rsidRPr="002F6F42" w:rsidRDefault="00487F68" w:rsidP="00487F68">
            <w:pPr>
              <w:widowControl/>
              <w:jc w:val="both"/>
              <w:rPr>
                <w:rFonts w:ascii="Arial" w:hAnsi="Arial" w:cs="Arial"/>
                <w:b/>
                <w:bCs/>
                <w:kern w:val="0"/>
                <w:szCs w:val="24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Cs w:val="24"/>
              </w:rPr>
              <w:lastRenderedPageBreak/>
              <w:t>Table S1</w:t>
            </w:r>
            <w:r w:rsidR="00F25EBA" w:rsidRPr="002F6F42">
              <w:rPr>
                <w:rFonts w:ascii="Arial" w:hAnsi="Arial" w:cs="Arial"/>
                <w:b/>
                <w:bCs/>
                <w:kern w:val="0"/>
                <w:szCs w:val="24"/>
              </w:rPr>
              <w:t>.</w:t>
            </w:r>
            <w:r w:rsidRPr="002F6F42">
              <w:rPr>
                <w:rFonts w:ascii="Arial" w:hAnsi="Arial" w:cs="Arial"/>
                <w:b/>
                <w:bCs/>
                <w:kern w:val="0"/>
                <w:szCs w:val="24"/>
              </w:rPr>
              <w:t xml:space="preserve"> Composition of herbal formulas and single herbs for patients with nasopharyngeal carcinoma in Taiwan</w:t>
            </w:r>
          </w:p>
        </w:tc>
      </w:tr>
      <w:tr w:rsidR="002F6F42" w:rsidRPr="002F6F42" w14:paraId="631C4E2B" w14:textId="77777777" w:rsidTr="00487F68">
        <w:trPr>
          <w:trHeight w:val="1890"/>
        </w:trPr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06D27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Formulas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84EE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Chinese name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7D6AC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Number of herbs</w:t>
            </w:r>
          </w:p>
        </w:tc>
        <w:tc>
          <w:tcPr>
            <w:tcW w:w="21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836DC2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Composition (Pin-yin name (</w:t>
            </w:r>
            <w:proofErr w:type="spellStart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latin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name; botanical plant name))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68D2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Frequency of prescriptions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3188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Person-year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074F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Percentage of usage person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D50379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Avg. drug dose per day (g)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31293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Average duration for prescription (days)</w:t>
            </w:r>
          </w:p>
        </w:tc>
      </w:tr>
      <w:tr w:rsidR="002F6F42" w:rsidRPr="002F6F42" w14:paraId="12143AE3" w14:textId="77777777" w:rsidTr="00487F68">
        <w:trPr>
          <w:trHeight w:val="46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AD60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Total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08FA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3523" w14:textId="77777777" w:rsidR="00487F68" w:rsidRPr="002F6F42" w:rsidRDefault="00487F68" w:rsidP="00487F68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6325" w14:textId="77777777" w:rsidR="00487F68" w:rsidRPr="002F6F42" w:rsidRDefault="00487F68" w:rsidP="00487F68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5DB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32842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A560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4287.3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0555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100.0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3CD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14.0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997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10.7</w:t>
            </w:r>
          </w:p>
        </w:tc>
      </w:tr>
      <w:tr w:rsidR="002F6F42" w:rsidRPr="002F6F42" w14:paraId="6366666D" w14:textId="77777777" w:rsidTr="00487F68">
        <w:trPr>
          <w:trHeight w:val="703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3CE4A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Herbal formula (Pin-yin name)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ACB9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05C2" w14:textId="77777777" w:rsidR="00487F68" w:rsidRPr="002F6F42" w:rsidRDefault="00487F68" w:rsidP="00487F68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A112" w14:textId="77777777" w:rsidR="00487F68" w:rsidRPr="002F6F42" w:rsidRDefault="00487F68" w:rsidP="00487F68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EEDB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30624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0DB1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4167.3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19B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97.4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4AB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9.5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2D43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10.5</w:t>
            </w:r>
          </w:p>
        </w:tc>
      </w:tr>
      <w:tr w:rsidR="002F6F42" w:rsidRPr="002F6F42" w14:paraId="0ABB0066" w14:textId="77777777" w:rsidTr="00487F68">
        <w:trPr>
          <w:trHeight w:val="3433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4839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Gan-Lu-Yin (GLY)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B0BD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甘露飲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0A11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F0BFC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Sheng-Di-Huang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Rehmanniae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;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Thunb.Rehmannia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glutinosa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Gaertn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.) DC.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),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Shu-Di-Huang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Rehmanniae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Preparata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Thunb.Rehmannia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glutinosa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Gaertn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.) DC.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Shi-Hu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Herba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Dendrobii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Dendrobium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nobile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Lindl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Tian-Men-Dong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Asparagi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Asparagus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cochinchinensis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Lour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Merr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Mai-Men-Dong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(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Ophiopogonis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 japonicus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Ker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Gawl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Huang-Qin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Scutellariae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Scutellaria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baicalensis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Georgi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Yin-Chen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Herba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Artemisiae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Scopariae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Artemisia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capillaris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proofErr w:type="spellStart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Zhi-Ke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Fructus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Aurantii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Citrus aurantium L.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Pi-Pa-Ye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Folium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Eriobotryae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Eriobotrya japonica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Lindl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Gan-Cao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Glycyrrhizae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Glycyrrhiza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uralensis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Fisch.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AC45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5185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B84C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2616.0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FE5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58.1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564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4.4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E4D9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12.0</w:t>
            </w:r>
          </w:p>
        </w:tc>
      </w:tr>
      <w:tr w:rsidR="002F6F42" w:rsidRPr="002F6F42" w14:paraId="3F0E0C43" w14:textId="77777777" w:rsidTr="00487F68">
        <w:trPr>
          <w:trHeight w:val="2263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F8EF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Xin-Yi-Qing-Fei-Tang (XYQFT)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C54A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辛夷清肺湯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960E6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76087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Xin-Yi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Flos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Magnoliae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Magnolia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biondii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Pamp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Pi-Pa-Ye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Folium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Eriobotryae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Eriobotrya japonica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Lindl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proofErr w:type="spellStart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Zhi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-Zi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Fructus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Gardeniae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Gardenia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jasminoides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J.Ellis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proofErr w:type="spellStart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Zhi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-Mu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Rhizoma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Anemarrhenae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Anemarrhena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asphodeloides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Bge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Bai-He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Bulbus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Lilii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Lilium lancifolium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Huang-Qin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Scutellariae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Scutellaria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baicalensis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Georgi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Sheng-Ma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Rhizoma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Cimicifugae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Cimicifuga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heracleifolia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Kom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Mai-Men-Dong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Ophiopogonis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 japonicus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Ker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Gawl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Shi-Gao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Gypsum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Fibrosum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), 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Gan-Cao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Glycyrrhizae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Glycyrrhiza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uralensis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Fisch.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D005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3812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136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1694.5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2A1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36.1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7041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4.3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3FAA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11.5</w:t>
            </w:r>
          </w:p>
        </w:tc>
      </w:tr>
      <w:tr w:rsidR="002F6F42" w:rsidRPr="002F6F42" w14:paraId="7CCF7A1E" w14:textId="77777777" w:rsidTr="00487F68">
        <w:trPr>
          <w:trHeight w:val="770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4653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lastRenderedPageBreak/>
              <w:t>Single herbs (Pin-yin name)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ABC8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D207" w14:textId="77777777" w:rsidR="00487F68" w:rsidRPr="002F6F42" w:rsidRDefault="00487F68" w:rsidP="00487F68">
            <w:pPr>
              <w:widowControl/>
              <w:jc w:val="center"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1D21" w14:textId="77777777" w:rsidR="00487F68" w:rsidRPr="002F6F42" w:rsidRDefault="00487F68" w:rsidP="00487F68">
            <w:pPr>
              <w:widowControl/>
              <w:rPr>
                <w:rFonts w:eastAsia="Times New Roman"/>
                <w:kern w:val="0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3282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28934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95EC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4205.1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B396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97.8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06D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5.9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8CC7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10.9</w:t>
            </w:r>
          </w:p>
        </w:tc>
      </w:tr>
      <w:tr w:rsidR="002F6F42" w:rsidRPr="002F6F42" w14:paraId="00921C37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CA35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Bai-Hua-She-She-Cao (BHSSC)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3017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白花蛇舌草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BE38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3858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Bai-Hua-She-She-Cao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Herba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Hedyotis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Diffusae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Hedyotis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diffusa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Willd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652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5719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6E0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1407.3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BC87C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31.8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F5EB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1.0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0D09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13.8</w:t>
            </w:r>
          </w:p>
        </w:tc>
      </w:tr>
      <w:tr w:rsidR="002F6F42" w:rsidRPr="002F6F42" w14:paraId="35E5A1DF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2CE5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Xuan-Shen (XS)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0889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玄參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84FB6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6E8B0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Xuan-Shen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Scrophulariae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Scrophularia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ningpoensis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Hensl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6D3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3323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E466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2135.8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071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47.2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64E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1.3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D00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12.1</w:t>
            </w:r>
          </w:p>
        </w:tc>
      </w:tr>
      <w:tr w:rsidR="002F6F42" w:rsidRPr="002F6F42" w14:paraId="389B8CA8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BA5C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</w:t>
            </w:r>
            <w:proofErr w:type="spellStart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Gua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-Lou-Gen (GLG)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26CD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栝樓根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655FA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D0095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proofErr w:type="spellStart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Gua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-Lou-Gen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Trichosanthis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Trichosanthes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kirilowii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Maxim.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26C6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3156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8612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2023.9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0717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44.3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CDFA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1.2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DABE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14.0</w:t>
            </w:r>
          </w:p>
        </w:tc>
      </w:tr>
      <w:tr w:rsidR="002F6F42" w:rsidRPr="002F6F42" w14:paraId="7E9EB91E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D682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Mai-Men-Dong (MMD)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0C05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麥門冬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B1102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8307F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Mai-Men-Dong 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(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Ophiopogonis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; 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Ophiopogon japonicus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.) Ker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Gawl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6FD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3140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A1E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1948.6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8689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42.6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266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1.2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7E07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13.2</w:t>
            </w:r>
          </w:p>
        </w:tc>
      </w:tr>
      <w:tr w:rsidR="002F6F42" w:rsidRPr="002F6F42" w14:paraId="59A50005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A74A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Sheng-Di-Huang (</w:t>
            </w:r>
            <w:proofErr w:type="spellStart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ShengDH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913C" w14:textId="77777777" w:rsidR="00487F68" w:rsidRPr="002F6F42" w:rsidRDefault="00487F68" w:rsidP="00487F68">
            <w:pPr>
              <w:widowControl/>
              <w:jc w:val="center"/>
              <w:rPr>
                <w:rFonts w:ascii="DFKai-SB" w:eastAsia="DFKai-SB" w:hAnsi="DFKai-SB" w:cs="PMingLiU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PMingLiU" w:hint="eastAsia"/>
                <w:kern w:val="0"/>
                <w:sz w:val="16"/>
                <w:szCs w:val="16"/>
              </w:rPr>
              <w:t>生地黃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66BF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7D70" w14:textId="77777777" w:rsidR="00487F68" w:rsidRPr="002F6F42" w:rsidRDefault="00487F68" w:rsidP="00487F68">
            <w:pPr>
              <w:widowControl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Sheng-Di-Huang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Radix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Rehmanniae</w:t>
            </w:r>
            <w:proofErr w:type="spellEnd"/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;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Thunb.Rehmannia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glutinosa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 xml:space="preserve"> (</w:t>
            </w:r>
            <w:proofErr w:type="spellStart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Gaertn</w:t>
            </w:r>
            <w:proofErr w:type="spellEnd"/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</w:rPr>
              <w:t>.) DC.</w:t>
            </w: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F1D4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2232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31813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1484.0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645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33.4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77B0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1.3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796D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14.2</w:t>
            </w:r>
          </w:p>
        </w:tc>
      </w:tr>
      <w:tr w:rsidR="002F6F42" w:rsidRPr="002F6F42" w14:paraId="29FA93CA" w14:textId="77777777" w:rsidTr="00487F68">
        <w:trPr>
          <w:trHeight w:val="495"/>
        </w:trPr>
        <w:tc>
          <w:tcPr>
            <w:tcW w:w="9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AD37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 xml:space="preserve">      Ban-</w:t>
            </w:r>
            <w:proofErr w:type="spellStart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Zhi</w:t>
            </w:r>
            <w:proofErr w:type="spellEnd"/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-Lian (BZL)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D1F3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DFKai-SB" w:eastAsia="DFKai-SB" w:hAnsi="DFKai-SB" w:cs="Arial" w:hint="eastAsia"/>
                <w:kern w:val="0"/>
                <w:sz w:val="16"/>
                <w:szCs w:val="16"/>
              </w:rPr>
              <w:t>半枝蓮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2F3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40CD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  <w:lang w:val="it-IT"/>
              </w:rPr>
            </w:pPr>
            <w:r w:rsidRPr="002F6F42">
              <w:rPr>
                <w:rFonts w:ascii="Arial" w:hAnsi="Arial" w:cs="Arial"/>
                <w:b/>
                <w:bCs/>
                <w:kern w:val="0"/>
                <w:sz w:val="16"/>
                <w:szCs w:val="16"/>
                <w:lang w:val="it-IT"/>
              </w:rPr>
              <w:t>Ban-Zhi-Lian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  <w:lang w:val="it-IT"/>
              </w:rPr>
              <w:t xml:space="preserve"> (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  <w:lang w:val="it-IT"/>
              </w:rPr>
              <w:t>Herba Scutellariae Barbatae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  <w:lang w:val="it-IT"/>
              </w:rPr>
              <w:t>;</w:t>
            </w:r>
            <w:r w:rsidRPr="002F6F42">
              <w:rPr>
                <w:rFonts w:ascii="Arial" w:hAnsi="Arial" w:cs="Arial"/>
                <w:i/>
                <w:iCs/>
                <w:kern w:val="0"/>
                <w:sz w:val="16"/>
                <w:szCs w:val="16"/>
                <w:lang w:val="it-IT"/>
              </w:rPr>
              <w:t xml:space="preserve"> Scutellaria barbata D.Don</w:t>
            </w:r>
            <w:r w:rsidRPr="002F6F42">
              <w:rPr>
                <w:rFonts w:ascii="Arial" w:hAnsi="Arial" w:cs="Arial"/>
                <w:kern w:val="0"/>
                <w:sz w:val="16"/>
                <w:szCs w:val="16"/>
                <w:lang w:val="it-IT"/>
              </w:rPr>
              <w:t>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DEC29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2040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9CC1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853.0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F871F7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19.9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8ED1F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0.9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D7050" w14:textId="77777777" w:rsidR="00487F68" w:rsidRPr="002F6F42" w:rsidRDefault="00487F68" w:rsidP="00487F68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15.2</w:t>
            </w:r>
          </w:p>
        </w:tc>
      </w:tr>
      <w:tr w:rsidR="002F6F42" w:rsidRPr="002F6F42" w14:paraId="01C92871" w14:textId="77777777" w:rsidTr="00487F68">
        <w:trPr>
          <w:trHeight w:val="525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48759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*Sorted by frequency of prescriptions.</w:t>
            </w:r>
          </w:p>
        </w:tc>
      </w:tr>
      <w:tr w:rsidR="006D4C1A" w:rsidRPr="002F6F42" w14:paraId="1E9415C2" w14:textId="77777777" w:rsidTr="00487F68">
        <w:trPr>
          <w:trHeight w:val="51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138FD" w14:textId="77777777" w:rsidR="00487F68" w:rsidRPr="002F6F42" w:rsidRDefault="00487F68" w:rsidP="00487F68">
            <w:pPr>
              <w:widowControl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2F6F42">
              <w:rPr>
                <w:rFonts w:ascii="Arial" w:hAnsi="Arial" w:cs="Arial"/>
                <w:kern w:val="0"/>
                <w:sz w:val="16"/>
                <w:szCs w:val="16"/>
              </w:rPr>
              <w:t>Information are obtained from the websites (http://www.americandragon.com/index.htm; http://old.tcmwiki.com/; http://www.shen-nong.com/eng/front/index.html; http://www.ipni.org/; http://www.theplantlist.org/).</w:t>
            </w:r>
          </w:p>
        </w:tc>
      </w:tr>
    </w:tbl>
    <w:p w14:paraId="321387C6" w14:textId="77777777" w:rsidR="00B341BE" w:rsidRPr="002F6F42" w:rsidRDefault="00B341BE" w:rsidP="001B7D44"/>
    <w:p w14:paraId="324C77AB" w14:textId="77777777" w:rsidR="005C1834" w:rsidRPr="002F6F42" w:rsidRDefault="005C1834" w:rsidP="001B7D44"/>
    <w:p w14:paraId="3A97B290" w14:textId="77777777" w:rsidR="005C1834" w:rsidRPr="002F6F42" w:rsidRDefault="005C1834" w:rsidP="001B7D44">
      <w:pPr>
        <w:sectPr w:rsidR="005C1834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4"/>
        <w:gridCol w:w="5103"/>
        <w:gridCol w:w="4435"/>
        <w:gridCol w:w="616"/>
      </w:tblGrid>
      <w:tr w:rsidR="002F6F42" w:rsidRPr="002F6F42" w14:paraId="60480385" w14:textId="77777777" w:rsidTr="005148BD">
        <w:trPr>
          <w:trHeight w:val="101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AA172D" w14:textId="77777777" w:rsidR="005148BD" w:rsidRPr="002F6F42" w:rsidRDefault="005148BD" w:rsidP="005148BD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>Table S2. Distribution of the cumulative days of CHM treatment during the study period among patients with advanced nasopharyngeal carcinoma</w:t>
            </w:r>
          </w:p>
        </w:tc>
      </w:tr>
      <w:tr w:rsidR="002F6F42" w:rsidRPr="002F6F42" w14:paraId="50E18F53" w14:textId="77777777" w:rsidTr="005148BD">
        <w:trPr>
          <w:trHeight w:val="730"/>
        </w:trPr>
        <w:tc>
          <w:tcPr>
            <w:tcW w:w="170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BEDEB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Cumulative CHM treatment days within the first year after nasopharyngeal carcinoma</w:t>
            </w:r>
            <w:r w:rsidR="002F5ECE" w:rsidRPr="002F6F42">
              <w:rPr>
                <w:b/>
                <w:bCs/>
                <w:kern w:val="0"/>
                <w:szCs w:val="24"/>
              </w:rPr>
              <w:t xml:space="preserve"> (NPC)</w:t>
            </w:r>
          </w:p>
        </w:tc>
        <w:tc>
          <w:tcPr>
            <w:tcW w:w="1657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319BA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Cumulative CHM treatment days during the study period (started after the index date)</w:t>
            </w:r>
          </w:p>
        </w:tc>
        <w:tc>
          <w:tcPr>
            <w:tcW w:w="16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EC7BD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users                                                                                                           </w:t>
            </w:r>
          </w:p>
        </w:tc>
      </w:tr>
      <w:tr w:rsidR="002F6F42" w:rsidRPr="002F6F42" w14:paraId="008469FF" w14:textId="77777777" w:rsidTr="005148BD">
        <w:trPr>
          <w:trHeight w:val="740"/>
        </w:trPr>
        <w:tc>
          <w:tcPr>
            <w:tcW w:w="170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44521E" w14:textId="77777777" w:rsidR="005148BD" w:rsidRPr="002F6F42" w:rsidRDefault="005148BD" w:rsidP="005148B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6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0F4979" w14:textId="77777777" w:rsidR="005148BD" w:rsidRPr="002F6F42" w:rsidRDefault="005148BD" w:rsidP="005148BD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29B79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335D1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%</w:t>
            </w:r>
          </w:p>
        </w:tc>
      </w:tr>
      <w:tr w:rsidR="002F6F42" w:rsidRPr="002F6F42" w14:paraId="3B2F8225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311A8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>14 days (N = 992)</w:t>
            </w: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58D1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0EF77" w14:textId="77777777" w:rsidR="005148BD" w:rsidRPr="002F6F42" w:rsidRDefault="005148BD" w:rsidP="005148BD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E7EDA93" w14:textId="77777777" w:rsidTr="005148BD">
        <w:trPr>
          <w:trHeight w:val="31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9E15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60E6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B2628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540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394C4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54.4</w:t>
            </w:r>
          </w:p>
        </w:tc>
      </w:tr>
      <w:tr w:rsidR="002F6F42" w:rsidRPr="002F6F42" w14:paraId="69C07D1D" w14:textId="77777777" w:rsidTr="005148BD">
        <w:trPr>
          <w:trHeight w:val="43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1C28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913CF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180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2F6F42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9A79E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163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033D0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16.4</w:t>
            </w:r>
          </w:p>
        </w:tc>
      </w:tr>
      <w:tr w:rsidR="002F6F42" w:rsidRPr="002F6F42" w14:paraId="0F3E4373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B77A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7730C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883F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289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8C084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29.1</w:t>
            </w:r>
          </w:p>
        </w:tc>
      </w:tr>
      <w:tr w:rsidR="002F6F42" w:rsidRPr="002F6F42" w14:paraId="431FB8D4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E4ECB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>28 days (N = 876)</w:t>
            </w: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1AE8B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1DA72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19FC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7D595F9C" w14:textId="77777777" w:rsidTr="005148BD">
        <w:trPr>
          <w:trHeight w:val="31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8684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F4635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500F9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399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32042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45.5</w:t>
            </w:r>
          </w:p>
        </w:tc>
      </w:tr>
      <w:tr w:rsidR="002F6F42" w:rsidRPr="002F6F42" w14:paraId="2F3A31A8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E97E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B7080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180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2F6F42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79D4B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164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A01F7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18.7</w:t>
            </w:r>
          </w:p>
        </w:tc>
      </w:tr>
      <w:tr w:rsidR="002F6F42" w:rsidRPr="002F6F42" w14:paraId="12FA4C4E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B419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D1A85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2852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313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AC0FB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35.7</w:t>
            </w:r>
          </w:p>
        </w:tc>
      </w:tr>
      <w:tr w:rsidR="002F6F42" w:rsidRPr="002F6F42" w14:paraId="6CEF8710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E0E20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>56 days (N = 697)</w:t>
            </w: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A788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7F84D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D9165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69042F5A" w14:textId="77777777" w:rsidTr="005148BD">
        <w:trPr>
          <w:trHeight w:val="31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5392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BCB19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B6DB9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205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D44C6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29.4</w:t>
            </w:r>
          </w:p>
        </w:tc>
      </w:tr>
      <w:tr w:rsidR="002F6F42" w:rsidRPr="002F6F42" w14:paraId="2A14A843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7E36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BDABE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180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2F6F42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3B843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147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0CB51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21.1</w:t>
            </w:r>
          </w:p>
        </w:tc>
      </w:tr>
      <w:tr w:rsidR="002F6F42" w:rsidRPr="002F6F42" w14:paraId="20F01B98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D0E7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62174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E62F0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345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67E81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49.5</w:t>
            </w:r>
          </w:p>
        </w:tc>
      </w:tr>
      <w:tr w:rsidR="002F6F42" w:rsidRPr="002F6F42" w14:paraId="6E210E53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F4C18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lastRenderedPageBreak/>
              <w:t>≥</w:t>
            </w:r>
            <w:r w:rsidRPr="002F6F42">
              <w:rPr>
                <w:b/>
                <w:bCs/>
                <w:kern w:val="0"/>
                <w:szCs w:val="24"/>
              </w:rPr>
              <w:t>84 days (N = 533)</w:t>
            </w: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6FF34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91023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CC291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F40BA08" w14:textId="77777777" w:rsidTr="005148BD">
        <w:trPr>
          <w:trHeight w:val="31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7FFD" w14:textId="77777777" w:rsidR="005148BD" w:rsidRPr="002F6F42" w:rsidRDefault="005148BD" w:rsidP="005148BD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DCDE0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&lt; 180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FD05B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94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925EC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17.6</w:t>
            </w:r>
          </w:p>
        </w:tc>
      </w:tr>
      <w:tr w:rsidR="002F6F42" w:rsidRPr="002F6F42" w14:paraId="05B8AA83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A2F2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1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0CFD1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180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≤</w:t>
            </w:r>
            <w:r w:rsidRPr="002F6F42">
              <w:rPr>
                <w:b/>
                <w:bCs/>
                <w:kern w:val="0"/>
                <w:szCs w:val="24"/>
              </w:rPr>
              <w:t xml:space="preserve"> day&lt; 360  </w:t>
            </w:r>
          </w:p>
        </w:tc>
        <w:tc>
          <w:tcPr>
            <w:tcW w:w="1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15DB8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128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52427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24.0</w:t>
            </w:r>
          </w:p>
        </w:tc>
      </w:tr>
      <w:tr w:rsidR="002F6F42" w:rsidRPr="002F6F42" w14:paraId="2799B211" w14:textId="77777777" w:rsidTr="005148BD">
        <w:trPr>
          <w:trHeight w:val="350"/>
        </w:trPr>
        <w:tc>
          <w:tcPr>
            <w:tcW w:w="1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21BDD" w14:textId="77777777" w:rsidR="005148BD" w:rsidRPr="002F6F42" w:rsidRDefault="005148BD" w:rsidP="005148BD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16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3B092" w14:textId="77777777" w:rsidR="005148BD" w:rsidRPr="002F6F42" w:rsidRDefault="005148BD" w:rsidP="005148BD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day </w:t>
            </w:r>
            <w:r w:rsidRPr="002F6F42">
              <w:rPr>
                <w:rFonts w:ascii="Malgun Gothic Semilight" w:eastAsia="Malgun Gothic Semilight" w:hAnsi="Malgun Gothic Semilight" w:cs="Malgun Gothic Semilight" w:hint="eastAsia"/>
                <w:b/>
                <w:bCs/>
                <w:kern w:val="0"/>
                <w:szCs w:val="24"/>
              </w:rPr>
              <w:t>≥</w:t>
            </w:r>
            <w:r w:rsidRPr="002F6F42">
              <w:rPr>
                <w:b/>
                <w:bCs/>
                <w:kern w:val="0"/>
                <w:szCs w:val="24"/>
              </w:rPr>
              <w:t xml:space="preserve"> 360  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9AF39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403FD" w14:textId="77777777" w:rsidR="005148BD" w:rsidRPr="002F6F42" w:rsidRDefault="005148BD" w:rsidP="005148BD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58.3</w:t>
            </w:r>
          </w:p>
        </w:tc>
      </w:tr>
      <w:tr w:rsidR="002F6F42" w:rsidRPr="002F6F42" w14:paraId="120672FF" w14:textId="77777777" w:rsidTr="005148BD">
        <w:trPr>
          <w:trHeight w:val="3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0EFA5" w14:textId="77777777" w:rsidR="005148BD" w:rsidRPr="002F6F42" w:rsidRDefault="005148BD" w:rsidP="005148BD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N, number; CHM, Chinese herbal medicine. </w:t>
            </w:r>
          </w:p>
        </w:tc>
      </w:tr>
      <w:tr w:rsidR="002F6F42" w:rsidRPr="002F6F42" w14:paraId="04CA5416" w14:textId="77777777" w:rsidTr="005148BD">
        <w:trPr>
          <w:trHeight w:val="73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66340" w14:textId="77777777" w:rsidR="005148BD" w:rsidRPr="002F6F42" w:rsidRDefault="005148BD" w:rsidP="005148BD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The index date of this study was from the day on which the 14, 28, 56, or 84 cumulative days of CHM treatment with the first year were completed.</w:t>
            </w:r>
          </w:p>
        </w:tc>
      </w:tr>
      <w:tr w:rsidR="005148BD" w:rsidRPr="002F6F42" w14:paraId="2051D121" w14:textId="77777777" w:rsidTr="005148BD">
        <w:trPr>
          <w:trHeight w:val="4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88E8E" w14:textId="77777777" w:rsidR="005148BD" w:rsidRPr="002F6F42" w:rsidRDefault="005148BD" w:rsidP="005148BD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Cumulative CHM treatment days during the study period was started after the index date.</w:t>
            </w:r>
          </w:p>
        </w:tc>
      </w:tr>
    </w:tbl>
    <w:p w14:paraId="7DD095E8" w14:textId="77777777" w:rsidR="005C1834" w:rsidRPr="002F6F42" w:rsidRDefault="005C1834" w:rsidP="001B7D44"/>
    <w:p w14:paraId="4613EAF4" w14:textId="77777777" w:rsidR="0032406B" w:rsidRPr="002F6F42" w:rsidRDefault="0032406B" w:rsidP="001B7D44">
      <w:pPr>
        <w:sectPr w:rsidR="0032406B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07"/>
        <w:gridCol w:w="2304"/>
        <w:gridCol w:w="2304"/>
        <w:gridCol w:w="1355"/>
        <w:gridCol w:w="105"/>
        <w:gridCol w:w="2177"/>
        <w:gridCol w:w="2177"/>
        <w:gridCol w:w="1269"/>
      </w:tblGrid>
      <w:tr w:rsidR="002F6F42" w:rsidRPr="002F6F42" w14:paraId="21787941" w14:textId="77777777" w:rsidTr="0032406B">
        <w:trPr>
          <w:trHeight w:val="71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96E48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S3. </w:t>
            </w:r>
            <w:r w:rsidR="0032214F" w:rsidRPr="002F6F42">
              <w:rPr>
                <w:rFonts w:hint="eastAsia"/>
                <w:b/>
                <w:bCs/>
                <w:kern w:val="0"/>
                <w:szCs w:val="24"/>
              </w:rPr>
              <w:t xml:space="preserve">Demographic characteristics of patients with nasopharyngeal carcinoma (NPC) (cumulative days of CHM treatment </w:t>
            </w:r>
            <w:r w:rsidR="0032214F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32214F" w:rsidRPr="002F6F42">
              <w:rPr>
                <w:rFonts w:hint="eastAsia"/>
                <w:b/>
                <w:bCs/>
                <w:kern w:val="0"/>
                <w:szCs w:val="24"/>
              </w:rPr>
              <w:t>28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3EDB941D" w14:textId="77777777" w:rsidTr="0032406B">
        <w:trPr>
          <w:trHeight w:val="410"/>
        </w:trPr>
        <w:tc>
          <w:tcPr>
            <w:tcW w:w="120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075D3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Characteristics</w:t>
            </w:r>
          </w:p>
        </w:tc>
        <w:tc>
          <w:tcPr>
            <w:tcW w:w="19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4F6DE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Total subjects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F8CF8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182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8FFCA1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Matched subjects</w:t>
            </w:r>
          </w:p>
        </w:tc>
      </w:tr>
      <w:tr w:rsidR="002F6F42" w:rsidRPr="002F6F42" w14:paraId="23EE2D0F" w14:textId="77777777" w:rsidTr="0032406B">
        <w:trPr>
          <w:trHeight w:val="410"/>
        </w:trPr>
        <w:tc>
          <w:tcPr>
            <w:tcW w:w="12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CDFE65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A524B5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7E208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4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3912B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5178E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F582DE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AA6839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12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D29E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21708553" w14:textId="77777777" w:rsidTr="0032406B">
        <w:trPr>
          <w:trHeight w:val="410"/>
        </w:trPr>
        <w:tc>
          <w:tcPr>
            <w:tcW w:w="12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4368A0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833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1,149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48F15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1,128</w:t>
            </w:r>
          </w:p>
        </w:tc>
        <w:tc>
          <w:tcPr>
            <w:tcW w:w="44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51F3E5" w14:textId="77777777" w:rsidR="0032406B" w:rsidRPr="002F6F42" w:rsidRDefault="0032406B" w:rsidP="0032406B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654CE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06104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876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6ABC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876</w:t>
            </w:r>
          </w:p>
        </w:tc>
        <w:tc>
          <w:tcPr>
            <w:tcW w:w="41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B986AE" w14:textId="77777777" w:rsidR="0032406B" w:rsidRPr="002F6F42" w:rsidRDefault="0032406B" w:rsidP="0032406B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1292C042" w14:textId="77777777" w:rsidTr="0032406B">
        <w:trPr>
          <w:trHeight w:val="410"/>
        </w:trPr>
        <w:tc>
          <w:tcPr>
            <w:tcW w:w="120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B778E5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A5EECA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C69021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4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94062C" w14:textId="77777777" w:rsidR="0032406B" w:rsidRPr="002F6F42" w:rsidRDefault="0032406B" w:rsidP="0032406B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DAB11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585FEC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4DC23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1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5E3137" w14:textId="77777777" w:rsidR="0032406B" w:rsidRPr="002F6F42" w:rsidRDefault="0032406B" w:rsidP="0032406B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57DB575C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65D13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D651C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CE0C1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71012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0.005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7913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1B587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DDE7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A31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0.836</w:t>
            </w:r>
          </w:p>
        </w:tc>
      </w:tr>
      <w:tr w:rsidR="002F6F42" w:rsidRPr="002F6F42" w14:paraId="544C9D92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352A5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63ED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624 ( 54.31%)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568B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536 ( 47.52%)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0021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BECC3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6E39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454 ( 51.83%)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5B6C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451 ( 51.48%)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2B0FC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4B49DC0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5C4C8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ADED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344 ( 29.94%)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46C3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( 33.69%)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8996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2E451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DE75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284 ( 32.42%)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084D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278 ( 31.74%)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5FC1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3ABC9246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4ACB6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2936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181 ( 15.75%)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E266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212 ( 18.79%)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4B9B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4F846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54CA8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138 ( 15.75%)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A777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147 ( 16.78%)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6C19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85D3DEF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4538E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65D68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A2B22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94B5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F064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2A48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F309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B62E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0.798</w:t>
            </w:r>
          </w:p>
        </w:tc>
      </w:tr>
      <w:tr w:rsidR="002F6F42" w:rsidRPr="002F6F42" w14:paraId="29332C6B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DDEC1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Male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75F4A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834 ( 72.58%)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772C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971 ( 86.08%)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B8BE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40519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46F8A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731 ( 83.45%)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7EAB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727 ( 82.99%)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3F8F8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7FB528B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BD51F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Female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BCE58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315 ( 27.42%)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7D5C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157 ( 13.92%)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0AB3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4AC0D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9577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145 ( 16.55%)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D946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149 ( 17.01%)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2E5E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19BCB00E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A8719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D937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0.85± 1.18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E02D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0.67± 1.11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07D3A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0E2A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4E11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0.79± 1.11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AF0F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0.74± 1.18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AF88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0.451</w:t>
            </w:r>
          </w:p>
        </w:tc>
      </w:tr>
      <w:tr w:rsidR="002F6F42" w:rsidRPr="002F6F42" w14:paraId="626BC20D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AC33A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T-stage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08679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BA48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E2C67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A59D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64316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867A1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C4DA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0.773</w:t>
            </w:r>
          </w:p>
        </w:tc>
      </w:tr>
      <w:tr w:rsidR="002F6F42" w:rsidRPr="002F6F42" w14:paraId="0E4BD43A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06A87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T1-T2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395E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686 ( 59.7%)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ACF7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576 ( 51.06%)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57DB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5AB62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C7B7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496 ( 56.62%)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A165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490 ( 55.94%)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70C3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45D2B8C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646E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T3-T4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E7BA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463 ( 40.3%)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A3EC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552 ( 48.94%)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86B5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A7770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502B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( 43.38%)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5159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386 ( 44.06%)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950CA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9C91836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C95B7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N-stage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870FD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355C8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E9227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9BA5B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F2D3F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78ADA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6932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0.798</w:t>
            </w:r>
          </w:p>
        </w:tc>
      </w:tr>
      <w:tr w:rsidR="002F6F42" w:rsidRPr="002F6F42" w14:paraId="609C35E6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2BAEA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N0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9810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133 ( 11.58%)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85B4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123 ( 10.9%)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1F22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2BF31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DA78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102 ( 11.64%)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088A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103 ( 11.76%)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7921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BF4164C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CA593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N1-N2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8DD4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860 ( 74.85%)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CF32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766 ( 67.91%)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A337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5D49F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A909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636 ( 72.6%)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88BA7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625 ( 71.35%)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2528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C0BD317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84FFA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N3-N4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1190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156 ( 13.58%)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9773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239 ( 21.19%)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F1467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E9FD7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6CE9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138 ( 15.75%)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FC49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148 ( 16.89%)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5402C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7E7779E3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E03FA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M-stage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79DE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F10CB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3F8BD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A3EF4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DFDBD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C3978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5631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0.476</w:t>
            </w:r>
          </w:p>
        </w:tc>
      </w:tr>
      <w:tr w:rsidR="002F6F42" w:rsidRPr="002F6F42" w14:paraId="69AAE723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C086E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M0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C2D5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1108 ( 96.43%)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34F9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1048 ( 92.91%)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6BE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ABFF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728E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842 ( 96.12%)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8386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836 ( 95.43%)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77F48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8C6493B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21ED4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M1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5812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41 ( 3.57%)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9BD9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80 ( 7.09%)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A472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991F0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0A97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34 ( 3.88%)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2D948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40 ( 4.57%)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673D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43ABB29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445A1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03297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1A380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A1468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A862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17FD5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1EC1E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BF74A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0.946</w:t>
            </w:r>
          </w:p>
        </w:tc>
      </w:tr>
      <w:tr w:rsidR="002F6F42" w:rsidRPr="002F6F42" w14:paraId="2D0EB8A6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ACF5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lastRenderedPageBreak/>
              <w:t>1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00B7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39 ( 3.39%)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511E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 ( 2.75%)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B8E0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4593D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069E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26 ( 2.97%)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C911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30 ( 3.42%)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74A6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836D900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E809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8C56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314 ( 27.33%)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8D28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231 ( 20.48%)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0AEE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1A58F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94526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210 ( 23.97%)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EB9B7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214 ( 24.43%)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7856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518A1BC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FC180" w14:textId="77777777" w:rsidR="0032406B" w:rsidRPr="002F6F42" w:rsidRDefault="0032406B" w:rsidP="0032406B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3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FF9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448 ( 38.99%)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F8D75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381 ( 33.78%)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A04B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C081A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FC9C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332 ( 37.9%)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BC8B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328 ( 37.44%)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F883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020FD19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16C49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EED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348 ( 30.29%)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E31B3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485 ( 43%)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5957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2DBBB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459F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308 ( 35.16%)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B578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304 ( 34.7%)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B6BA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4E969AC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87EA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D020F" w14:textId="77777777" w:rsidR="0032406B" w:rsidRPr="002F6F42" w:rsidRDefault="0032406B" w:rsidP="0032406B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E26D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F356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0.059</w:t>
            </w: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1A1E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C7502" w14:textId="77777777" w:rsidR="0032406B" w:rsidRPr="002F6F42" w:rsidRDefault="0032406B" w:rsidP="0032406B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184A6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AB39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0.426</w:t>
            </w:r>
          </w:p>
        </w:tc>
      </w:tr>
      <w:tr w:rsidR="002F6F42" w:rsidRPr="002F6F42" w14:paraId="54FE3876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CAF2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No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692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1105 ( 96.17%)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AC7D7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1066 ( 94.5%)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16D6D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FE523" w14:textId="77777777" w:rsidR="0032406B" w:rsidRPr="002F6F42" w:rsidRDefault="0032406B" w:rsidP="0032406B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630D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839 ( 95.78%)</w:t>
            </w:r>
          </w:p>
        </w:tc>
        <w:tc>
          <w:tcPr>
            <w:tcW w:w="7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C08F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832 ( 94.98%)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FA372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D1E91CF" w14:textId="77777777" w:rsidTr="0032406B">
        <w:trPr>
          <w:trHeight w:val="410"/>
        </w:trPr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8DDDC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Yes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41657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44 ( 3.83%)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9E424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 ( 5.5%)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821F6F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C9D7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30FA20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37 ( 4.22%)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F8840E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44 ( 5.02%)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EECC41" w14:textId="77777777" w:rsidR="0032406B" w:rsidRPr="002F6F42" w:rsidRDefault="0032406B" w:rsidP="0032406B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</w:tr>
      <w:tr w:rsidR="002F6F42" w:rsidRPr="002F6F42" w14:paraId="6B785E1E" w14:textId="77777777" w:rsidTr="0032406B">
        <w:trPr>
          <w:trHeight w:val="65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C94E1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N, number; CHM, Chinese herbal medicine;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index; T-stage, tumor stage; N-stage, lymph nodes stage; M-stage, metastasis stage. </w:t>
            </w:r>
          </w:p>
        </w:tc>
      </w:tr>
      <w:tr w:rsidR="002F6F42" w:rsidRPr="002F6F42" w14:paraId="6745299C" w14:textId="77777777" w:rsidTr="0032406B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F91B3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Age, gender, TNM stage, cancer stage, and surgery were expressed as categorical variable (number (%)). </w:t>
            </w:r>
          </w:p>
        </w:tc>
      </w:tr>
      <w:tr w:rsidR="002F6F42" w:rsidRPr="002F6F42" w14:paraId="1820A098" w14:textId="77777777" w:rsidTr="0032406B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A3E9B" w14:textId="77777777" w:rsidR="0032406B" w:rsidRPr="002F6F42" w:rsidRDefault="0032406B" w:rsidP="0032406B">
            <w:pPr>
              <w:widowControl/>
              <w:rPr>
                <w:kern w:val="0"/>
                <w:szCs w:val="24"/>
                <w:lang w:val="it-IT"/>
              </w:rPr>
            </w:pPr>
            <w:r w:rsidRPr="002F6F42">
              <w:rPr>
                <w:kern w:val="0"/>
                <w:szCs w:val="24"/>
                <w:lang w:val="it-IT"/>
              </w:rPr>
              <w:t xml:space="preserve">Nasopharyngeal carcinoma (ICD-9-CM-code: 147). </w:t>
            </w:r>
          </w:p>
        </w:tc>
      </w:tr>
      <w:tr w:rsidR="002F6F42" w:rsidRPr="002F6F42" w14:paraId="253D354F" w14:textId="77777777" w:rsidTr="0032406B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DAA5B" w14:textId="77777777" w:rsidR="0032406B" w:rsidRPr="002F6F42" w:rsidRDefault="0032406B" w:rsidP="0032406B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-values were obtained by chi-square test. Significant </w:t>
            </w:r>
            <w:r w:rsidRPr="002F6F42">
              <w:rPr>
                <w:i/>
                <w:iCs/>
                <w:kern w:val="0"/>
                <w:szCs w:val="24"/>
              </w:rPr>
              <w:t>p-</w:t>
            </w:r>
            <w:r w:rsidRPr="002F6F42">
              <w:rPr>
                <w:kern w:val="0"/>
                <w:szCs w:val="24"/>
              </w:rPr>
              <w:t>values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were highlighted in bold italic.</w:t>
            </w:r>
          </w:p>
        </w:tc>
      </w:tr>
      <w:tr w:rsidR="002F6F42" w:rsidRPr="002F6F42" w14:paraId="12BFCB75" w14:textId="77777777" w:rsidTr="0032406B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2DFC8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Propensity score matching was performed for age, gender, CCI score, and cancer stage (1:1 ratio). </w:t>
            </w:r>
          </w:p>
        </w:tc>
      </w:tr>
      <w:tr w:rsidR="001B1AA9" w:rsidRPr="002F6F42" w14:paraId="3AF7833E" w14:textId="77777777" w:rsidTr="0032406B">
        <w:trPr>
          <w:trHeight w:val="369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D0C23" w14:textId="77777777" w:rsidR="0032406B" w:rsidRPr="002F6F42" w:rsidRDefault="0032406B" w:rsidP="0032406B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The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comorbidities include congestive heart failure (ICD-9-CM: 398.91, 402.01, 402.11, 402.91, 404.01, 404.03, 404.11, 404.13, 404.91, 404.93, 425.4 - 425.9, 428.x), peripheral vascular disease (ICD-9-CM: 093.0, 437.3, 440.x, 441.x, 443.1 - 443.9, 447.1, 557.1, 557.9, V43.4), cerebrovascular disease (ICD-9-CM: 362.34, 430.x - 438.x), chronic pulmonary disease (ICD-9-CM: 416.8, 416.9, 490.x - 505.x, 506.4, 508.1, 508.8), rheumatic disease (ICD-9-CM: 446.5, 710.0 - 710.4, 714.0 - 714.2, 714.8, 725.x), peptic ulcer disease (ICD-9-CM: 531.x - 534.x), mild liver disease (ICD-9-CM: 070.22, 070.23, 070.32, 070.33, 070.44, 070.54, 070.6, 070.9, 570.x, 571.x, 573.3, 573.4, 573.8, 573.9, V42.7), diabetes without chronic complication (ICD-9-CM: 250.0 - 250.3, 250.8, 250.9), diabetes with chronic complication (ICD-9-CM: 250.4 - 250.7), hemiplegia or paraplegia (ICD-9-CM: 334.1, 342.x, 343.x, 344.0 - 344.6, 344.9), renal disease (ICD-9-CM: 403.01, 403.11, 403.91, 404.02, 404.03, 404.12, 404.13, 404.92, 404.93, 582.x, 583.0 - 583.7, 585.x, 586.x, 588.0, V42.0, V45.1, V56.x), and any malignancy, including lymphoma and leukemia, except malignant neoplasm of skin (ICD-9-CM: 140.x - 172.x, 174.x - 195.8, 200.x - 208.x, 238.6). These comorbidities were recorded before the diagnosis of nasopharyngeal carcinoma. </w:t>
            </w:r>
          </w:p>
        </w:tc>
      </w:tr>
    </w:tbl>
    <w:p w14:paraId="4472A3E9" w14:textId="77777777" w:rsidR="00CA3D07" w:rsidRPr="002F6F42" w:rsidRDefault="00CA3D07" w:rsidP="001B7D44">
      <w:pPr>
        <w:sectPr w:rsidR="00CA3D07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46"/>
        <w:gridCol w:w="1081"/>
        <w:gridCol w:w="2279"/>
        <w:gridCol w:w="1509"/>
        <w:gridCol w:w="114"/>
        <w:gridCol w:w="1081"/>
        <w:gridCol w:w="2279"/>
        <w:gridCol w:w="1509"/>
      </w:tblGrid>
      <w:tr w:rsidR="002F6F42" w:rsidRPr="002F6F42" w14:paraId="0F88DA1E" w14:textId="77777777" w:rsidTr="00CA3D07">
        <w:trPr>
          <w:trHeight w:val="69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06F8EF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S4. </w:t>
            </w:r>
            <w:r w:rsidR="00581F8A" w:rsidRPr="002F6F42">
              <w:rPr>
                <w:rFonts w:hint="eastAsia"/>
                <w:b/>
                <w:bCs/>
                <w:kern w:val="0"/>
                <w:szCs w:val="24"/>
              </w:rPr>
              <w:t xml:space="preserve">Cox proportional hazard models for overall mortality in patients with nasopharyngeal carcinoma (NPC) in Taiwan (cumulative days of CHM treatment </w:t>
            </w:r>
            <w:r w:rsidR="00581F8A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581F8A" w:rsidRPr="002F6F42">
              <w:rPr>
                <w:rFonts w:hint="eastAsia"/>
                <w:b/>
                <w:bCs/>
                <w:kern w:val="0"/>
                <w:szCs w:val="24"/>
              </w:rPr>
              <w:t>28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2C80D21B" w14:textId="77777777" w:rsidTr="00CA3D07">
        <w:trPr>
          <w:trHeight w:val="340"/>
        </w:trPr>
        <w:tc>
          <w:tcPr>
            <w:tcW w:w="180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47CF4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DA5E20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9E862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8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34F3FC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68AABD03" w14:textId="77777777" w:rsidTr="00CA3D07">
        <w:trPr>
          <w:trHeight w:val="370"/>
        </w:trPr>
        <w:tc>
          <w:tcPr>
            <w:tcW w:w="180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091B31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50849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B9810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5527E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A537D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1A039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CA54A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DE804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17BD1811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1AF1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07D3F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B0BA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BD6A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0706F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45F0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EC84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661C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33F40BC8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FA20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6F1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F063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E08D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723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07E8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ACA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5191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C228C34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C4E9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DC8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1.25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4EF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(1.02-1.54)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E918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0.0357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2FA42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AD3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1.255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E3F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(1.01-1.55)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C9FC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0.0381</w:t>
            </w:r>
          </w:p>
        </w:tc>
      </w:tr>
      <w:tr w:rsidR="002F6F42" w:rsidRPr="002F6F42" w14:paraId="7AEE5423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A7EC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B41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2.514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C34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(2.01-3.14)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8514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42C2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D4E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2.364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A11A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(1.86-3.01)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38D6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</w:tr>
      <w:tr w:rsidR="002F6F42" w:rsidRPr="002F6F42" w14:paraId="1ED26850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C039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07C6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41231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AC4C8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0478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6B4C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3E9E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FE7A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29EE21A6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7E50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6DD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ECCF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85E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04C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048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6B99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A9C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02B4BF38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A0AB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7EE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0.882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92B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(0.69-1.13)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BA7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0.3192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543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4653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0.806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CC8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(0.63-1.04)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F99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0.097</w:t>
            </w:r>
          </w:p>
        </w:tc>
      </w:tr>
      <w:tr w:rsidR="002F6F42" w:rsidRPr="002F6F42" w14:paraId="17647693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88502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8A60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5DF7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A572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E2A7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7EB26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D96A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56B5C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23BA1D3B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AA31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C38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3F4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5ED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AFBA1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18B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29E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301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5ACC1057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1482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A24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0.823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82F1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(0.7-0.97)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28C5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0.0232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09DF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96F6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0.783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4B3C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(0.66-0.94)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1DE7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0.007</w:t>
            </w:r>
          </w:p>
        </w:tc>
      </w:tr>
      <w:tr w:rsidR="002F6F42" w:rsidRPr="002F6F42" w14:paraId="2AF6EC16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BC952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4853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1.211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E6374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(1.13-1.3)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4808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A5483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1E3A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1.088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5B7B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(1.01-1.17)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514F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0.0227</w:t>
            </w:r>
          </w:p>
        </w:tc>
      </w:tr>
      <w:tr w:rsidR="002F6F42" w:rsidRPr="002F6F42" w14:paraId="15851710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BDE29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ABE3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15A9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A0FB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7396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EF005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E84D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AED0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6DCCBB8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28ED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9EC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EA4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38D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ECBC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F2B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36A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BA6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7270F903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01954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69EF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1.214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B511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(0.56-2.64)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0C58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0.6251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D442A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E1EF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1.237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967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(0.58-2.64)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459B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0.5831</w:t>
            </w:r>
          </w:p>
        </w:tc>
      </w:tr>
      <w:tr w:rsidR="002F6F42" w:rsidRPr="002F6F42" w14:paraId="36634446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DE0A6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242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2.005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FDDC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(0.94-4.27)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B239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0.071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EB4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FF7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2.089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824A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(1-4.35)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054D5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0.049</w:t>
            </w:r>
          </w:p>
        </w:tc>
      </w:tr>
      <w:tr w:rsidR="002F6F42" w:rsidRPr="002F6F42" w14:paraId="67160788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F038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8151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4.711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BC5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(2.22-10.01)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1710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E9E05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2486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4.91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E22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(2.36-10.23)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B1DB" w14:textId="77777777" w:rsidR="00CA3D07" w:rsidRPr="002F6F42" w:rsidRDefault="00CA3D07" w:rsidP="00CA3D0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</w:tr>
      <w:tr w:rsidR="002F6F42" w:rsidRPr="002F6F42" w14:paraId="09A68684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BD89A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70DF" w14:textId="77777777" w:rsidR="00CA3D07" w:rsidRPr="002F6F42" w:rsidRDefault="00CA3D07" w:rsidP="00CA3D0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40E8E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F1483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29E89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C969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37A3D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5FBC" w14:textId="77777777" w:rsidR="00CA3D07" w:rsidRPr="002F6F42" w:rsidRDefault="00CA3D07" w:rsidP="00CA3D0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68901E20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39EA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962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4A3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E75C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78AE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9742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95F7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2084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5962CD90" w14:textId="77777777" w:rsidTr="00CA3D07">
        <w:trPr>
          <w:trHeight w:val="310"/>
        </w:trPr>
        <w:tc>
          <w:tcPr>
            <w:tcW w:w="18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097F9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3304D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0.993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0FC20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(0.68-1.46)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51EBB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0.9707</w:t>
            </w:r>
          </w:p>
        </w:tc>
        <w:tc>
          <w:tcPr>
            <w:tcW w:w="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8D43C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2D5A5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0.879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AD83B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(0.58-1.33)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63F9A" w14:textId="77777777" w:rsidR="00CA3D07" w:rsidRPr="002F6F42" w:rsidRDefault="00CA3D07" w:rsidP="00CA3D0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0.5402</w:t>
            </w:r>
          </w:p>
        </w:tc>
      </w:tr>
      <w:tr w:rsidR="002F6F42" w:rsidRPr="002F6F42" w14:paraId="25B21665" w14:textId="77777777" w:rsidTr="00CA3D07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4E641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149D74EE" w14:textId="77777777" w:rsidTr="00CA3D07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1DECF" w14:textId="77777777" w:rsidR="00CA3D07" w:rsidRPr="002F6F42" w:rsidRDefault="00CA3D07" w:rsidP="00CA3D07">
            <w:pPr>
              <w:widowControl/>
              <w:rPr>
                <w:kern w:val="0"/>
                <w:szCs w:val="24"/>
                <w:lang w:val="it-IT"/>
              </w:rPr>
            </w:pPr>
            <w:r w:rsidRPr="002F6F42">
              <w:rPr>
                <w:kern w:val="0"/>
                <w:szCs w:val="24"/>
                <w:lang w:val="it-IT"/>
              </w:rPr>
              <w:t xml:space="preserve">Nasopharyngeal carcinoma (ICD-9-CM-code: 147). </w:t>
            </w:r>
          </w:p>
        </w:tc>
      </w:tr>
      <w:tr w:rsidR="002F6F42" w:rsidRPr="002F6F42" w14:paraId="280D753C" w14:textId="77777777" w:rsidTr="00CA3D07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B9E1B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 xml:space="preserve">) was expressed as a continuous variable. The risk of overall mortality </w:t>
            </w:r>
            <w:r w:rsidR="00B239BC" w:rsidRPr="002F6F42">
              <w:rPr>
                <w:kern w:val="0"/>
                <w:szCs w:val="24"/>
              </w:rPr>
              <w:t>increased with CCI score</w:t>
            </w:r>
            <w:r w:rsidR="00B67FDF" w:rsidRPr="002F6F42">
              <w:rPr>
                <w:kern w:val="0"/>
                <w:szCs w:val="24"/>
              </w:rPr>
              <w:t xml:space="preserve"> </w:t>
            </w:r>
            <w:r w:rsidR="00B239BC" w:rsidRPr="002F6F42">
              <w:rPr>
                <w:kern w:val="0"/>
                <w:szCs w:val="24"/>
              </w:rPr>
              <w:t>(HR 1.088</w:t>
            </w:r>
            <w:r w:rsidRPr="002F6F42">
              <w:rPr>
                <w:kern w:val="0"/>
                <w:szCs w:val="24"/>
              </w:rPr>
              <w:t>/score) in our study.</w:t>
            </w:r>
          </w:p>
        </w:tc>
      </w:tr>
      <w:tr w:rsidR="002F6F42" w:rsidRPr="002F6F42" w14:paraId="5AA5D145" w14:textId="77777777" w:rsidTr="00CA3D07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7495A" w14:textId="77777777" w:rsidR="00CA3D07" w:rsidRPr="002F6F42" w:rsidRDefault="00CA3D07" w:rsidP="00CA3D0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cancer stage, and surgery.</w:t>
            </w:r>
          </w:p>
        </w:tc>
      </w:tr>
      <w:tr w:rsidR="00CA3D07" w:rsidRPr="002F6F42" w14:paraId="69AA656B" w14:textId="77777777" w:rsidTr="00CA3D07">
        <w:trPr>
          <w:trHeight w:val="3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A1A29" w14:textId="77777777" w:rsidR="00CA3D07" w:rsidRPr="002F6F42" w:rsidRDefault="00CA3D07" w:rsidP="00CA3D07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lastRenderedPageBreak/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4901A17F" w14:textId="77777777" w:rsidR="0032406B" w:rsidRPr="002F6F42" w:rsidRDefault="0032406B" w:rsidP="001B7D44"/>
    <w:p w14:paraId="5E9D66FE" w14:textId="77777777" w:rsidR="002B1AEA" w:rsidRPr="002F6F42" w:rsidRDefault="002B1AEA" w:rsidP="001B7D44"/>
    <w:p w14:paraId="578500A7" w14:textId="77777777" w:rsidR="002B1AEA" w:rsidRPr="002F6F42" w:rsidRDefault="002B1AEA" w:rsidP="001B7D44">
      <w:pPr>
        <w:sectPr w:rsidR="002B1AEA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35"/>
        <w:gridCol w:w="2196"/>
        <w:gridCol w:w="2322"/>
        <w:gridCol w:w="1367"/>
        <w:gridCol w:w="108"/>
        <w:gridCol w:w="2196"/>
        <w:gridCol w:w="2196"/>
        <w:gridCol w:w="1278"/>
      </w:tblGrid>
      <w:tr w:rsidR="002F6F42" w:rsidRPr="002F6F42" w14:paraId="0266EC2F" w14:textId="77777777" w:rsidTr="002B1AEA">
        <w:trPr>
          <w:trHeight w:val="71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76F377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S5. </w:t>
            </w:r>
            <w:r w:rsidR="00CB5BE9" w:rsidRPr="002F6F42">
              <w:rPr>
                <w:rFonts w:hint="eastAsia"/>
                <w:b/>
                <w:bCs/>
                <w:kern w:val="0"/>
                <w:szCs w:val="24"/>
              </w:rPr>
              <w:t xml:space="preserve">Demographic characteristics of patients with nasopharyngeal carcinoma (NPC) (cumulative days of CHM treatment </w:t>
            </w:r>
            <w:r w:rsidR="00CB5BE9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CB5BE9" w:rsidRPr="002F6F42">
              <w:rPr>
                <w:rFonts w:hint="eastAsia"/>
                <w:b/>
                <w:bCs/>
                <w:kern w:val="0"/>
                <w:szCs w:val="24"/>
              </w:rPr>
              <w:t>56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6F557873" w14:textId="77777777" w:rsidTr="002B1AEA">
        <w:trPr>
          <w:trHeight w:val="410"/>
        </w:trPr>
        <w:tc>
          <w:tcPr>
            <w:tcW w:w="121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F7348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Characteristics</w:t>
            </w:r>
          </w:p>
        </w:tc>
        <w:tc>
          <w:tcPr>
            <w:tcW w:w="19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767171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Total subjects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AD630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1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27DCFC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Matched subjects</w:t>
            </w:r>
          </w:p>
        </w:tc>
      </w:tr>
      <w:tr w:rsidR="002F6F42" w:rsidRPr="002F6F42" w14:paraId="39B83463" w14:textId="77777777" w:rsidTr="002B1AEA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FAC9DD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1F0750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6874B5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22C48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9888B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813CB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BF750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1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B841D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33806E74" w14:textId="77777777" w:rsidTr="002B1AEA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BE8A5C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CEE7CE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791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F9164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1,128</w:t>
            </w: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999514" w14:textId="77777777" w:rsidR="002B1AEA" w:rsidRPr="002F6F42" w:rsidRDefault="002B1AEA" w:rsidP="002B1AEA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8DB62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52481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697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643E7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697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77C2FE" w14:textId="77777777" w:rsidR="002B1AEA" w:rsidRPr="002F6F42" w:rsidRDefault="002B1AEA" w:rsidP="002B1AEA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3BC1682F" w14:textId="77777777" w:rsidTr="002B1AEA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1A2C5C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24A58E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01426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41CE4C" w14:textId="77777777" w:rsidR="002B1AEA" w:rsidRPr="002F6F42" w:rsidRDefault="002B1AEA" w:rsidP="002B1AEA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400F1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4F464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508E2C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B12EA" w14:textId="77777777" w:rsidR="002B1AEA" w:rsidRPr="002F6F42" w:rsidRDefault="002B1AEA" w:rsidP="002B1AEA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6FBCC0F4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6B05D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898BB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1991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9D580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0.002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052DB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7A714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16621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8053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0.552</w:t>
            </w:r>
          </w:p>
        </w:tc>
      </w:tr>
      <w:tr w:rsidR="002F6F42" w:rsidRPr="002F6F42" w14:paraId="6019F783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356C3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4561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439 ( 55.5%)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6EB9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536 ( 47.52%)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8239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4DAD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FA13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( 54.52%)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7A93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370 ( 53.08%)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4A49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C1A1E4A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93634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14C0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231 ( 29.2%)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E419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( 33.69%)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64B2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D7A66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D582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205 ( 29.41%)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A788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223 ( 31.99%)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E8FA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144ED9D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8B2D4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166D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121 ( 15.3%)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2978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212 ( 18.79%)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AE41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10FD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16A1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112 ( 16.07%)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FC65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104 ( 14.92%)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8536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14593033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C844A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BE611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61C8E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2929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1DEDD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F9D60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54497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5311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0.689</w:t>
            </w:r>
          </w:p>
        </w:tc>
      </w:tr>
      <w:tr w:rsidR="002F6F42" w:rsidRPr="002F6F42" w14:paraId="251DD83F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ADD22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Male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23B9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579 ( 73.2%)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F7D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971 ( 86.08%)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744CC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73C92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B8DA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553 ( 79.34%)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4EBC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559 ( 80.2%)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CAB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1C02080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DAA9A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Female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694E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212 ( 26.8%)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A921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157 ( 13.92%)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477F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A39BC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5AB5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144 ( 20.66%)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A7AAC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138 ( 19.8%)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10B6C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C4A0D15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BA86B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8C32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0.83± 1.11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35E1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0.67± 1.11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CE481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0.002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70E64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FF0E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0.8± 1.05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9172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0.78± 1.21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C8D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0.850</w:t>
            </w:r>
          </w:p>
        </w:tc>
      </w:tr>
      <w:tr w:rsidR="002F6F42" w:rsidRPr="002F6F42" w14:paraId="62499025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4D4F0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9F433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A097E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AECC2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99AFA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B541E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6E0EE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0091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0.745</w:t>
            </w:r>
          </w:p>
        </w:tc>
      </w:tr>
      <w:tr w:rsidR="002F6F42" w:rsidRPr="002F6F42" w14:paraId="28E0BB70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BBEA6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T1-T2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DACAA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467 ( 59.04%)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5BEB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576 ( 51.06%)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32F5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6F9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253F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403 ( 57.82%)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C0F9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409 ( 58.68%)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B3B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363A417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37042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T3-T4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6732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324 ( 40.96%)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BD36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552 ( 48.94%)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A713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5E714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EC88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294 ( 42.18%)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FA9DA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288 ( 41.32%)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3DC9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A8C1852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AE883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6C17B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96800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77315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D779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53DEA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4DE5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D9D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0.470</w:t>
            </w:r>
          </w:p>
        </w:tc>
      </w:tr>
      <w:tr w:rsidR="002F6F42" w:rsidRPr="002F6F42" w14:paraId="4B8F7656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DEE5C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E20D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87 ( 11%)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E43F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123 ( 10.9%)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1A06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4B664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DBBD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79 ( 11.33%)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BD17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86 ( 12.34%)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F294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4F6BECF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BB082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N1-N2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F615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601 ( 75.98%)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51E1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766 ( 67.91%)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0450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F960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2B2B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522 ( 74.89%)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DE97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502 ( 72.02%)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2912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A42F7F7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2F5E6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N3-N4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0453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103 ( 13.02%)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BD52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239 ( 21.19%)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C026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9BE3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A253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96 ( 13.77%)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268FA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109 ( 15.64%)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091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0266531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FA54E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594B9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772EC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088FE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4807F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444D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338B5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33F7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0.084</w:t>
            </w:r>
          </w:p>
        </w:tc>
      </w:tr>
      <w:tr w:rsidR="002F6F42" w:rsidRPr="002F6F42" w14:paraId="10E243BD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BBAE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0D97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765 ( 96.71%)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4BE2C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1048 ( 92.91%)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05A1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C7EAB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448F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674 ( 96.7%)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8286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661 ( 94.84%)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F05E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25AB5B55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D74D0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7308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26 ( 3.29%)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D39C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80 ( 7.09%)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F655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045DF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578D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 ( 3.3%)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9C19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36 ( 5.16%)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5D1B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79B19995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B9D67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243DF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2987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071B0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63FF6" w14:textId="77777777" w:rsidR="002B1AEA" w:rsidRPr="002F6F42" w:rsidRDefault="002B1AEA" w:rsidP="002B1AEA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07DBC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46612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C930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0.814</w:t>
            </w:r>
          </w:p>
        </w:tc>
      </w:tr>
      <w:tr w:rsidR="002F6F42" w:rsidRPr="002F6F42" w14:paraId="4D9849F1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DD6C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lastRenderedPageBreak/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453B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24 ( 3.03%)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CC9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 ( 2.75%)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4E9D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CACC8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D6B4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 ( 3.16%)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8FE2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26 ( 3.73%)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AC79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2769FF7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98B1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940A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220 ( 27.81%)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21DF5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231 ( 20.48%)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4314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3FCA9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C75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180 ( 25.82%)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6C27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191 ( 27.4%)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10C6D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038AA6C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3B60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9EDB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310 ( 39.19%)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1B63D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381 ( 33.78%)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9087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5BF6C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936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277 ( 39.74%)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D02A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265 ( 38.02%)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976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89E01B4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EDBE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82C7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237 ( 29.96%)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F173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485 ( 43%)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988BE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FC7F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78B5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218 ( 31.28%)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8D043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215 ( 30.85%)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A5D6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3450ADED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FC3B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03E5D" w14:textId="77777777" w:rsidR="002B1AEA" w:rsidRPr="002F6F42" w:rsidRDefault="002B1AEA" w:rsidP="002B1AEA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5263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8564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0.147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1A8D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841C3" w14:textId="77777777" w:rsidR="002B1AEA" w:rsidRPr="002F6F42" w:rsidRDefault="002B1AEA" w:rsidP="002B1AEA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FAC01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69E39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0.443</w:t>
            </w:r>
          </w:p>
        </w:tc>
      </w:tr>
      <w:tr w:rsidR="002F6F42" w:rsidRPr="002F6F42" w14:paraId="78DD3D6D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1FF0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No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EEE90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759 ( 95.95%)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2E2E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1066 ( 94.5%)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6A00A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6725A" w14:textId="77777777" w:rsidR="002B1AEA" w:rsidRPr="002F6F42" w:rsidRDefault="002B1AEA" w:rsidP="002B1AEA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DD4E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668 ( 95.84%)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DF64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662 ( 94.98%)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D5FB4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F0BDA0E" w14:textId="77777777" w:rsidTr="002B1AEA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8A71E9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Yes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0E678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32 ( 4.05%)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D62F82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 ( 5.5%)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E9649F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C5EBCC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F3C841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29 ( 4.16%)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56229A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35 ( 5.02%)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A689B" w14:textId="77777777" w:rsidR="002B1AEA" w:rsidRPr="002F6F42" w:rsidRDefault="002B1AEA" w:rsidP="002B1AEA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</w:tr>
      <w:tr w:rsidR="002F6F42" w:rsidRPr="002F6F42" w14:paraId="5652DFC5" w14:textId="77777777" w:rsidTr="002B1AEA">
        <w:trPr>
          <w:trHeight w:val="65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8F319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N, number; CHM, Chinese herbal medicine;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index; T-stage, tumor stage; N-stage, lymph nodes stage; M-stage, metastasis stage. </w:t>
            </w:r>
          </w:p>
        </w:tc>
      </w:tr>
      <w:tr w:rsidR="002F6F42" w:rsidRPr="002F6F42" w14:paraId="1CBEC564" w14:textId="77777777" w:rsidTr="002B1AEA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F72AA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Age, gender, TNM stage, cancer stage, and surgery were expressed as categorical variable (number (%)). </w:t>
            </w:r>
          </w:p>
        </w:tc>
      </w:tr>
      <w:tr w:rsidR="002F6F42" w:rsidRPr="002F6F42" w14:paraId="785363A1" w14:textId="77777777" w:rsidTr="002B1AEA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75ACD" w14:textId="77777777" w:rsidR="002B1AEA" w:rsidRPr="002F6F42" w:rsidRDefault="002B1AEA" w:rsidP="002B1AEA">
            <w:pPr>
              <w:widowControl/>
              <w:rPr>
                <w:kern w:val="0"/>
                <w:szCs w:val="24"/>
                <w:lang w:val="it-IT"/>
              </w:rPr>
            </w:pPr>
            <w:r w:rsidRPr="002F6F42">
              <w:rPr>
                <w:kern w:val="0"/>
                <w:szCs w:val="24"/>
                <w:lang w:val="it-IT"/>
              </w:rPr>
              <w:t xml:space="preserve">Nasopharyngeal carcinoma (ICD-9-CM-code: 147). </w:t>
            </w:r>
          </w:p>
        </w:tc>
      </w:tr>
      <w:tr w:rsidR="002F6F42" w:rsidRPr="002F6F42" w14:paraId="5F4D25FB" w14:textId="77777777" w:rsidTr="002B1AEA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0CAD" w14:textId="77777777" w:rsidR="002B1AEA" w:rsidRPr="002F6F42" w:rsidRDefault="002B1AEA" w:rsidP="002B1AEA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-values were obtained by chi-square test. Significant </w:t>
            </w:r>
            <w:r w:rsidRPr="002F6F42">
              <w:rPr>
                <w:i/>
                <w:iCs/>
                <w:kern w:val="0"/>
                <w:szCs w:val="24"/>
              </w:rPr>
              <w:t>p-</w:t>
            </w:r>
            <w:r w:rsidRPr="002F6F42">
              <w:rPr>
                <w:kern w:val="0"/>
                <w:szCs w:val="24"/>
              </w:rPr>
              <w:t>values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were highlighted in bold italic.</w:t>
            </w:r>
          </w:p>
        </w:tc>
      </w:tr>
      <w:tr w:rsidR="002F6F42" w:rsidRPr="002F6F42" w14:paraId="616AEC40" w14:textId="77777777" w:rsidTr="002B1AEA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705EC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Propensity score matching was performed for age, gender, CCI score, and cancer stage (1:1 ratio). </w:t>
            </w:r>
          </w:p>
        </w:tc>
      </w:tr>
      <w:tr w:rsidR="002B1AEA" w:rsidRPr="002F6F42" w14:paraId="48E7749F" w14:textId="77777777" w:rsidTr="002B1AEA">
        <w:trPr>
          <w:trHeight w:val="369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631F5" w14:textId="77777777" w:rsidR="002B1AEA" w:rsidRPr="002F6F42" w:rsidRDefault="002B1AEA" w:rsidP="002B1AEA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The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comorbidities include congestive heart failure (ICD-9-CM: 398.91, 402.01, 402.11, 402.91, 404.01, 404.03, 404.11, 404.13, 404.91, 404.93, 425.4 - 425.9, 428.x), peripheral vascular disease (ICD-9-CM: 093.0, 437.3, 440.x, 441.x, 443.1 - 443.9, 447.1, 557.1, 557.9, V43.4), cerebrovascular disease (ICD-9-CM: 362.34, 430.x - 438.x), chronic pulmonary disease (ICD-9-CM: 416.8, 416.9, 490.x - 505.x, 506.4, 508.1, 508.8), rheumatic disease (ICD-9-CM: 446.5, 710.0 - 710.4, 714.0 - 714.2, 714.8, 725.x), peptic ulcer disease (ICD-9-CM: 531.x - 534.x), mild liver disease (ICD-9-CM: 070.22, 070.23, 070.32, 070.33, 070.44, 070.54, 070.6, 070.9, 570.x, 571.x, 573.3, 573.4, 573.8, 573.9, V42.7), diabetes without chronic complication (ICD-9-CM: 250.0 - 250.3, 250.8, 250.9), diabetes with chronic complication (ICD-9-CM: 250.4 - 250.7), hemiplegia or paraplegia (ICD-9-CM: 334.1, 342.x, 343.x, 344.0 - 344.6, 344.9), renal disease (ICD-9-CM: 403.01, 403.11, 403.91, 404.02, 404.03, 404.12, 404.13, 404.92, 404.93, 582.x, 583.0 - 583.7, 585.x, 586.x, 588.0, V42.0, V45.1, V56.x), and any malignancy, including lymphoma and leukemia, except malignant neoplasm of skin (ICD-9-CM: 140.x - 172.x, 174.x - 195.8, 200.x - 208.x, 238.6). These comorbidities were recorded before the diagnosis of nasopharyngeal carcinoma. </w:t>
            </w:r>
          </w:p>
        </w:tc>
      </w:tr>
    </w:tbl>
    <w:p w14:paraId="7271D1D3" w14:textId="77777777" w:rsidR="002B1AEA" w:rsidRPr="002F6F42" w:rsidRDefault="002B1AEA" w:rsidP="001B7D44"/>
    <w:p w14:paraId="138B723B" w14:textId="77777777" w:rsidR="007C1124" w:rsidRPr="002F6F42" w:rsidRDefault="007C1124" w:rsidP="001B7D44">
      <w:pPr>
        <w:sectPr w:rsidR="007C1124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7"/>
        <w:gridCol w:w="1096"/>
        <w:gridCol w:w="2091"/>
        <w:gridCol w:w="1527"/>
        <w:gridCol w:w="114"/>
        <w:gridCol w:w="1096"/>
        <w:gridCol w:w="2310"/>
        <w:gridCol w:w="1527"/>
      </w:tblGrid>
      <w:tr w:rsidR="002F6F42" w:rsidRPr="002F6F42" w14:paraId="01FC7417" w14:textId="77777777" w:rsidTr="00C11978">
        <w:trPr>
          <w:trHeight w:val="69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A0E88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S6. </w:t>
            </w:r>
            <w:r w:rsidR="00E7635B" w:rsidRPr="002F6F42">
              <w:rPr>
                <w:rFonts w:hint="eastAsia"/>
                <w:b/>
                <w:bCs/>
                <w:kern w:val="0"/>
                <w:szCs w:val="24"/>
              </w:rPr>
              <w:t xml:space="preserve">Cox proportional hazard models for overall mortality in patients with nasopharyngeal carcinoma (NPC) in Taiwan (cumulative days of CHM treatment </w:t>
            </w:r>
            <w:r w:rsidR="00E7635B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E7635B" w:rsidRPr="002F6F42">
              <w:rPr>
                <w:rFonts w:hint="eastAsia"/>
                <w:b/>
                <w:bCs/>
                <w:kern w:val="0"/>
                <w:szCs w:val="24"/>
              </w:rPr>
              <w:t>56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779FF441" w14:textId="77777777" w:rsidTr="00C11978">
        <w:trPr>
          <w:trHeight w:val="340"/>
        </w:trPr>
        <w:tc>
          <w:tcPr>
            <w:tcW w:w="18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E536C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D33180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ECF1E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6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CA704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3F9543AC" w14:textId="77777777" w:rsidTr="00C11978">
        <w:trPr>
          <w:trHeight w:val="370"/>
        </w:trPr>
        <w:tc>
          <w:tcPr>
            <w:tcW w:w="18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6A5D78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0B3B6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B3545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75DF9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D055B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33D1D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C5F33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CDCF5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3DD4DAF2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FED1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86E5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D968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38EE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ED9B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49EB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AAD1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AE3DF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58B3A7C9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5659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656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0ECB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243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1AB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941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D82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00A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5B84477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AEF2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C6D7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1.348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D89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(1.06-1.71)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6CA6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0.0144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8EFB4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863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1.308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8E5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(1.02-1.68)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17E3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0.0363</w:t>
            </w:r>
          </w:p>
        </w:tc>
      </w:tr>
      <w:tr w:rsidR="002F6F42" w:rsidRPr="002F6F42" w14:paraId="68E0A299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83BC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C2D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2.558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F85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(1.99-3.29)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D35C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3B47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D7E0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2.363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985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(1.79-3.13)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5E5B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</w:tr>
      <w:tr w:rsidR="002F6F42" w:rsidRPr="002F6F42" w14:paraId="17793D15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A3BF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899E5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D948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78FE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A04E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D016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3D094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AFE3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551B4066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0926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CB5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04C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D130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F86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4D3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BB6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2D6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506C7652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788D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777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0.778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CE1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(0.58-1.04)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9CA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0.0946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504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36F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0.677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C441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(0.51-0.91)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A456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0.0092</w:t>
            </w:r>
          </w:p>
        </w:tc>
      </w:tr>
      <w:tr w:rsidR="002F6F42" w:rsidRPr="002F6F42" w14:paraId="18151F6D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0406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4B05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EDEF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D20C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C099A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1A5B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04DB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F957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16530D4B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6180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619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9B8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29F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AAE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D59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660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1861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1719EE44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B7BD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77B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0.827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BDA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(0.68-1.01)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AA21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0.0583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9FB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D0C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0.771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8483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(0.62-0.95)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9834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0.0157</w:t>
            </w:r>
          </w:p>
        </w:tc>
      </w:tr>
      <w:tr w:rsidR="002F6F42" w:rsidRPr="002F6F42" w14:paraId="3146751F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66558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AB51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1.252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F2B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(1.16-1.36)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9CB5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9CA3B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2AA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1.127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10DD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(1.03-1.23)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C4A97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0.0066</w:t>
            </w:r>
          </w:p>
        </w:tc>
      </w:tr>
      <w:tr w:rsidR="002F6F42" w:rsidRPr="002F6F42" w14:paraId="69EC905F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8003F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76DD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A712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2C84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88AA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AAE4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AB19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8F62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2E897A1D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6A5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B583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247B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261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AAC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883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701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EE3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DAA03B1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E84F9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278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1.813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AB87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(0.65-5.03)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12D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0.2525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8FC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B99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1.818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857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(0.67-4.96)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005E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0.2427</w:t>
            </w:r>
          </w:p>
        </w:tc>
      </w:tr>
      <w:tr w:rsidR="002F6F42" w:rsidRPr="002F6F42" w14:paraId="543F4132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C8CB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4C9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2.886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AC8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(1.07-7.81)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5398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0.0369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A98F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CDC2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3.039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7128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(1.14-8.1)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D1A9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0.0263</w:t>
            </w:r>
          </w:p>
        </w:tc>
      </w:tr>
      <w:tr w:rsidR="002F6F42" w:rsidRPr="002F6F42" w14:paraId="60EA00FB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4FE4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6900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6.731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F21A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(2.5-18.15)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A5C3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0.0002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0D45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EB5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7.198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D87E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(2.71-19.15)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57F4" w14:textId="77777777" w:rsidR="00C11978" w:rsidRPr="002F6F42" w:rsidRDefault="00C11978" w:rsidP="00C1197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</w:tr>
      <w:tr w:rsidR="002F6F42" w:rsidRPr="002F6F42" w14:paraId="35EF871A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991E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D802" w14:textId="77777777" w:rsidR="00C11978" w:rsidRPr="002F6F42" w:rsidRDefault="00C11978" w:rsidP="00C1197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A2D7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CAFA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BAD7D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77FD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0E2F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02C7" w14:textId="77777777" w:rsidR="00C11978" w:rsidRPr="002F6F42" w:rsidRDefault="00C11978" w:rsidP="00C1197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71C49A20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BF32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9B75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0D5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D90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50B0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A286E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0284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353DA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4F16FA2F" w14:textId="77777777" w:rsidTr="00C11978">
        <w:trPr>
          <w:trHeight w:val="310"/>
        </w:trPr>
        <w:tc>
          <w:tcPr>
            <w:tcW w:w="18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9A5DA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C692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A9F2F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(0.54-1.4)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9B9E5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0.5647</w:t>
            </w:r>
          </w:p>
        </w:tc>
        <w:tc>
          <w:tcPr>
            <w:tcW w:w="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D6EA4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A6B5D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0.742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583D6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(0.45-1.22)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F734C" w14:textId="77777777" w:rsidR="00C11978" w:rsidRPr="002F6F42" w:rsidRDefault="00C11978" w:rsidP="00C1197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0.2417</w:t>
            </w:r>
          </w:p>
        </w:tc>
      </w:tr>
      <w:tr w:rsidR="002F6F42" w:rsidRPr="002F6F42" w14:paraId="7A4E4725" w14:textId="77777777" w:rsidTr="00C11978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8B32B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78B5F41B" w14:textId="77777777" w:rsidTr="00C11978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C3E12" w14:textId="77777777" w:rsidR="00C11978" w:rsidRPr="002F6F42" w:rsidRDefault="00C11978" w:rsidP="00C11978">
            <w:pPr>
              <w:widowControl/>
              <w:rPr>
                <w:kern w:val="0"/>
                <w:szCs w:val="24"/>
                <w:lang w:val="it-IT"/>
              </w:rPr>
            </w:pPr>
            <w:r w:rsidRPr="002F6F42">
              <w:rPr>
                <w:kern w:val="0"/>
                <w:szCs w:val="24"/>
                <w:lang w:val="it-IT"/>
              </w:rPr>
              <w:t xml:space="preserve">Nasopharyngeal carcinoma (ICD-9-CM-code: 147). </w:t>
            </w:r>
          </w:p>
        </w:tc>
      </w:tr>
      <w:tr w:rsidR="002F6F42" w:rsidRPr="002F6F42" w14:paraId="1C9A7C5C" w14:textId="77777777" w:rsidTr="00C11978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29928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 xml:space="preserve">) was expressed as a continuous variable. The risk of overall mortality </w:t>
            </w:r>
            <w:r w:rsidR="00B22318" w:rsidRPr="002F6F42">
              <w:rPr>
                <w:kern w:val="0"/>
                <w:szCs w:val="24"/>
              </w:rPr>
              <w:t>increased with CCI score</w:t>
            </w:r>
            <w:r w:rsidR="00B67FDF" w:rsidRPr="002F6F42">
              <w:rPr>
                <w:kern w:val="0"/>
                <w:szCs w:val="24"/>
              </w:rPr>
              <w:t xml:space="preserve"> </w:t>
            </w:r>
            <w:r w:rsidR="00B22318" w:rsidRPr="002F6F42">
              <w:rPr>
                <w:kern w:val="0"/>
                <w:szCs w:val="24"/>
              </w:rPr>
              <w:t>(HR 1.127</w:t>
            </w:r>
            <w:r w:rsidRPr="002F6F42">
              <w:rPr>
                <w:kern w:val="0"/>
                <w:szCs w:val="24"/>
              </w:rPr>
              <w:t>/score) in our study.</w:t>
            </w:r>
          </w:p>
        </w:tc>
      </w:tr>
      <w:tr w:rsidR="002F6F42" w:rsidRPr="002F6F42" w14:paraId="69BA2977" w14:textId="77777777" w:rsidTr="00C11978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18D64" w14:textId="77777777" w:rsidR="00C11978" w:rsidRPr="002F6F42" w:rsidRDefault="00C11978" w:rsidP="00C1197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cancer stage, and surgery.</w:t>
            </w:r>
          </w:p>
        </w:tc>
      </w:tr>
      <w:tr w:rsidR="00C11978" w:rsidRPr="002F6F42" w14:paraId="10C32401" w14:textId="77777777" w:rsidTr="00C11978">
        <w:trPr>
          <w:trHeight w:val="3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5A90D" w14:textId="77777777" w:rsidR="00C11978" w:rsidRPr="002F6F42" w:rsidRDefault="00C11978" w:rsidP="00C11978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lastRenderedPageBreak/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2948EA65" w14:textId="77777777" w:rsidR="007C1124" w:rsidRPr="002F6F42" w:rsidRDefault="007C1124" w:rsidP="001B7D44"/>
    <w:p w14:paraId="6D54E8B9" w14:textId="77777777" w:rsidR="006056DB" w:rsidRPr="002F6F42" w:rsidRDefault="006056DB" w:rsidP="001B7D44"/>
    <w:p w14:paraId="6D70FEB6" w14:textId="77777777" w:rsidR="006056DB" w:rsidRPr="002F6F42" w:rsidRDefault="006056DB" w:rsidP="001B7D44">
      <w:pPr>
        <w:sectPr w:rsidR="006056DB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35"/>
        <w:gridCol w:w="2196"/>
        <w:gridCol w:w="2322"/>
        <w:gridCol w:w="1367"/>
        <w:gridCol w:w="108"/>
        <w:gridCol w:w="2196"/>
        <w:gridCol w:w="2196"/>
        <w:gridCol w:w="1278"/>
      </w:tblGrid>
      <w:tr w:rsidR="002F6F42" w:rsidRPr="002F6F42" w14:paraId="4A0C2932" w14:textId="77777777" w:rsidTr="00182A88">
        <w:trPr>
          <w:trHeight w:val="71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86F8D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S7. </w:t>
            </w:r>
            <w:r w:rsidR="00757487" w:rsidRPr="002F6F42">
              <w:rPr>
                <w:rFonts w:hint="eastAsia"/>
                <w:b/>
                <w:bCs/>
                <w:kern w:val="0"/>
                <w:szCs w:val="24"/>
              </w:rPr>
              <w:t xml:space="preserve">Demographic characteristics of patients with nasopharyngeal carcinoma (NPC) (cumulative days of CHM treatment </w:t>
            </w:r>
            <w:r w:rsidR="00757487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757487" w:rsidRPr="002F6F42">
              <w:rPr>
                <w:rFonts w:hint="eastAsia"/>
                <w:b/>
                <w:bCs/>
                <w:kern w:val="0"/>
                <w:szCs w:val="24"/>
              </w:rPr>
              <w:t>84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6E6B63D9" w14:textId="77777777" w:rsidTr="00182A88">
        <w:trPr>
          <w:trHeight w:val="410"/>
        </w:trPr>
        <w:tc>
          <w:tcPr>
            <w:tcW w:w="121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54D1D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Characteristics</w:t>
            </w:r>
          </w:p>
        </w:tc>
        <w:tc>
          <w:tcPr>
            <w:tcW w:w="19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BC253B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Total subjects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D1E27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18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AA9038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Matched subjects</w:t>
            </w:r>
          </w:p>
        </w:tc>
      </w:tr>
      <w:tr w:rsidR="002F6F42" w:rsidRPr="002F6F42" w14:paraId="52490DF1" w14:textId="77777777" w:rsidTr="00182A88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E25BD1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E92EA1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E97D4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3627B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5C094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19DAF1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CHM users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0F59D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Non- users</w:t>
            </w:r>
          </w:p>
        </w:tc>
        <w:tc>
          <w:tcPr>
            <w:tcW w:w="41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B6C5C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590BA271" w14:textId="77777777" w:rsidTr="00182A88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8AE97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EC11A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566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2F203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1,128</w:t>
            </w: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8B48C4" w14:textId="77777777" w:rsidR="00182A88" w:rsidRPr="002F6F42" w:rsidRDefault="00182A88" w:rsidP="00182A88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33B6E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BBB597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533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323867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= 533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AA7307" w14:textId="77777777" w:rsidR="00182A88" w:rsidRPr="002F6F42" w:rsidRDefault="00182A88" w:rsidP="00182A88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731F901D" w14:textId="77777777" w:rsidTr="00182A88">
        <w:trPr>
          <w:trHeight w:val="410"/>
        </w:trPr>
        <w:tc>
          <w:tcPr>
            <w:tcW w:w="121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63AD28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6A4C8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1C70E9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2475D5" w14:textId="77777777" w:rsidR="00182A88" w:rsidRPr="002F6F42" w:rsidRDefault="00182A88" w:rsidP="00182A88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94864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EB0044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7605AC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 (%)</w:t>
            </w:r>
          </w:p>
        </w:tc>
        <w:tc>
          <w:tcPr>
            <w:tcW w:w="41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C47094" w14:textId="77777777" w:rsidR="00182A88" w:rsidRPr="002F6F42" w:rsidRDefault="00182A88" w:rsidP="00182A88">
            <w:pPr>
              <w:widowControl/>
              <w:rPr>
                <w:b/>
                <w:bCs/>
                <w:i/>
                <w:iCs/>
                <w:kern w:val="0"/>
                <w:szCs w:val="24"/>
              </w:rPr>
            </w:pPr>
          </w:p>
        </w:tc>
      </w:tr>
      <w:tr w:rsidR="002F6F42" w:rsidRPr="002F6F42" w14:paraId="4E1DC1D1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8AB23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A2845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7AEA4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39FAB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0.006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15802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A2C5A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45A8C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2B59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0.441</w:t>
            </w:r>
          </w:p>
        </w:tc>
      </w:tr>
      <w:tr w:rsidR="002F6F42" w:rsidRPr="002F6F42" w14:paraId="001463E8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145D7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13DE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315 ( 55.65%)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410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536 ( 47.52%)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88F8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C353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111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295 ( 55.35%)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28D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276 ( 51.78%)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585A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199DDB06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97CC5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461F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164 ( 28.98%)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F2462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( 33.69%)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3B3C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47A31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05350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153 ( 28.71%)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8EFA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171 ( 32.08%)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F312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4FE37D3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82296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BatangChe" w:eastAsia="BatangChe" w:hAnsi="BatangChe" w:hint="eastAsia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3B12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87 ( 15.37%)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0FFA2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212 ( 18.79%)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BE67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4F30A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CACF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85 ( 15.95%)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51E0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86 ( 16.14%)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DF49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51B79BC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07F1C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90667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75DDC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87C7D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CB0C2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5EB4D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0C73C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80F9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0.560</w:t>
            </w:r>
          </w:p>
        </w:tc>
      </w:tr>
      <w:tr w:rsidR="002F6F42" w:rsidRPr="002F6F42" w14:paraId="6BA62C09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A05A1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Male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AD4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422 ( 74.56%)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7B0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971 ( 86.08%)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757C0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E12CD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293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407 ( 76.36%)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647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415 ( 77.86%)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4FCE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1BEB7A9F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44F7A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Female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9DF0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144 ( 25.44%)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EC680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157 ( 13.92%)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1C8A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AC82A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DE0E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126 ( 23.64%)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E79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118 ( 22.14%)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A3DA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3C5FA8B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BE886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4307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0.82± 1.11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887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0.67± 1.11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70B28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0.013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3D3C6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02F6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0.81± 1.11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6EEB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0.79± 1.21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09EB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0.752</w:t>
            </w:r>
          </w:p>
        </w:tc>
      </w:tr>
      <w:tr w:rsidR="002F6F42" w:rsidRPr="002F6F42" w14:paraId="5AD30C1A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99071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T-stage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7391B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6BCF7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C28D1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0.013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6D901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FD79A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EF96D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3933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0.493</w:t>
            </w:r>
          </w:p>
        </w:tc>
      </w:tr>
      <w:tr w:rsidR="002F6F42" w:rsidRPr="002F6F42" w14:paraId="7D214468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35F5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T1-T2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6E32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325 ( 57.42%)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51F6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576 ( 51.06%)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313F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14797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43E6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309 ( 57.97%)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BBBE2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320 ( 60.04%)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3903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689DD47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A383B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T3-T4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BD90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241 ( 42.58%)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1676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552 ( 48.94%)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2FA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83EA2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78C2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224 ( 42.03%)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913C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213 ( 39.96%)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7AD8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89F9F1E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ACB94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N-stage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0BDFE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568DB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45A27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32D4E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E10CF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79842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90B9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0.097</w:t>
            </w:r>
          </w:p>
        </w:tc>
      </w:tr>
      <w:tr w:rsidR="002F6F42" w:rsidRPr="002F6F42" w14:paraId="1F380674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7F8E5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44F7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 ( 10.95%)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9862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123 ( 10.9%)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D9FE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B364F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F37B0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57 ( 10.69%)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81D4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79 ( 14.82%)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6F092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37248D04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C5BD1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N1-N2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B4C4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431 ( 76.15%)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AE49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766 ( 67.91%)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12F2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BD0E1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9180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407 ( 76.36%)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C90E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380 ( 71.29%)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F34A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71EDE059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2A6D3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N3-N4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6B45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73 ( 12.9%)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200B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239 ( 21.19%)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3524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7BAFF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D764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69 ( 12.95%)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F004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74 ( 13.88%)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B252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6DDB963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4AE97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M-stage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C53A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D0AE6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808AC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0.003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196A2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CB146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9DF9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E479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0.519</w:t>
            </w:r>
          </w:p>
        </w:tc>
      </w:tr>
      <w:tr w:rsidR="002F6F42" w:rsidRPr="002F6F42" w14:paraId="598F40FE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DC7A9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M0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156D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546 ( 96.47%)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C612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1048 ( 92.91%)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7DBB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32A2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619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515 ( 96.62%)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AD27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511 ( 95.87%)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9514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5D51C172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D3F51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M1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2E79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20 ( 3.53%)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C15B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80 ( 7.09%)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95F8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370CD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B3460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18 ( 3.38%)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520C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 ( 4.13%)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7BE0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6436441E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72761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E7C79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9E554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FAA45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40257" w14:textId="77777777" w:rsidR="00182A88" w:rsidRPr="002F6F42" w:rsidRDefault="00182A88" w:rsidP="00182A88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AA550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4C282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6C3E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0.653</w:t>
            </w:r>
          </w:p>
        </w:tc>
      </w:tr>
      <w:tr w:rsidR="002F6F42" w:rsidRPr="002F6F42" w14:paraId="2E1D13B5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00C8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lastRenderedPageBreak/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CE0B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17 ( 3%)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5D89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31 ( 2.75%)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332D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F9A3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2970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17 ( 3.19%)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936A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 ( 4.32%)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33E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F784A0A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9DFD8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D3A2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155 ( 27.39%)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DF94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231 ( 20.48%)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23C8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9691A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1E4A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147 ( 27.58%)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DF58C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152 ( 28.52%)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1C0A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064AD58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D4224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F371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222 ( 39.22%)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2642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381 ( 33.78%)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CF2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02B11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0F67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205 ( 38.46%)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C953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208 ( 39.02%)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3239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41A68234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ACD8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959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172 ( 30.39%)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6FB9A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485 ( 43%)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27C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6A9AE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599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164 ( 30.77%)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2E15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150 ( 28.14%)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B591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741794BA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DE879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C2CCA" w14:textId="77777777" w:rsidR="00182A88" w:rsidRPr="002F6F42" w:rsidRDefault="00182A88" w:rsidP="00182A88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F427B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67B1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0.150</w:t>
            </w: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4A035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2DFDA" w14:textId="77777777" w:rsidR="00182A88" w:rsidRPr="002F6F42" w:rsidRDefault="00182A88" w:rsidP="00182A88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29CC9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5CF1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0.465</w:t>
            </w:r>
          </w:p>
        </w:tc>
      </w:tr>
      <w:tr w:rsidR="002F6F42" w:rsidRPr="002F6F42" w14:paraId="147E4124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193D0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No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0704D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544 ( 96.11%)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0F65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1066 ( 94.5%)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8370F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53329" w14:textId="77777777" w:rsidR="00182A88" w:rsidRPr="002F6F42" w:rsidRDefault="00182A88" w:rsidP="00182A88">
            <w:pPr>
              <w:widowControl/>
              <w:jc w:val="center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774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511 ( 95.87%)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487E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506 ( 94.93%)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8496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</w:p>
        </w:tc>
      </w:tr>
      <w:tr w:rsidR="002F6F42" w:rsidRPr="002F6F42" w14:paraId="00B4708B" w14:textId="77777777" w:rsidTr="00182A88">
        <w:trPr>
          <w:trHeight w:val="410"/>
        </w:trPr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5C2F7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Yes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65631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 ( 3.89%)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7F9C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62 ( 5.5%)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56CBA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D040AE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4E19B7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22 ( 4.13%)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3D7EC3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27 ( 5.07%)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34CD4B" w14:textId="77777777" w:rsidR="00182A88" w:rsidRPr="002F6F42" w:rsidRDefault="00182A88" w:rsidP="00182A88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</w:tr>
      <w:tr w:rsidR="002F6F42" w:rsidRPr="002F6F42" w14:paraId="4697C82E" w14:textId="77777777" w:rsidTr="00182A88">
        <w:trPr>
          <w:trHeight w:val="65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E441D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N, number; CHM, Chinese herbal medicine;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index; T-stage, tumor stage; N-stage, lymph nodes stage; M-stage, metastasis stage. </w:t>
            </w:r>
          </w:p>
        </w:tc>
      </w:tr>
      <w:tr w:rsidR="002F6F42" w:rsidRPr="002F6F42" w14:paraId="12ADD880" w14:textId="77777777" w:rsidTr="00182A88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7622B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Age, gender, TNM stage, cancer stage, and surgery were expressed as categorical variable (number (%)). </w:t>
            </w:r>
          </w:p>
        </w:tc>
      </w:tr>
      <w:tr w:rsidR="002F6F42" w:rsidRPr="002F6F42" w14:paraId="5E3A4570" w14:textId="77777777" w:rsidTr="00182A88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767EA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(ICD-9-CM-code: 147). </w:t>
            </w:r>
          </w:p>
        </w:tc>
      </w:tr>
      <w:tr w:rsidR="002F6F42" w:rsidRPr="002F6F42" w14:paraId="56AD9332" w14:textId="77777777" w:rsidTr="00182A88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B3D3" w14:textId="77777777" w:rsidR="00182A88" w:rsidRPr="002F6F42" w:rsidRDefault="00182A88" w:rsidP="00182A88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-values were obtained by chi-square test. Significant </w:t>
            </w:r>
            <w:r w:rsidRPr="002F6F42">
              <w:rPr>
                <w:i/>
                <w:iCs/>
                <w:kern w:val="0"/>
                <w:szCs w:val="24"/>
              </w:rPr>
              <w:t>p-</w:t>
            </w:r>
            <w:r w:rsidRPr="002F6F42">
              <w:rPr>
                <w:kern w:val="0"/>
                <w:szCs w:val="24"/>
              </w:rPr>
              <w:t>values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were highlighted in bold italic.</w:t>
            </w:r>
          </w:p>
        </w:tc>
      </w:tr>
      <w:tr w:rsidR="002F6F42" w:rsidRPr="002F6F42" w14:paraId="5A8C35CA" w14:textId="77777777" w:rsidTr="00182A88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4D495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Propensity score matching was performed for age, gender, CCI score, and cancer stage (1:1 ratio). </w:t>
            </w:r>
          </w:p>
        </w:tc>
      </w:tr>
      <w:tr w:rsidR="00182A88" w:rsidRPr="002F6F42" w14:paraId="06DAF905" w14:textId="77777777" w:rsidTr="00182A88">
        <w:trPr>
          <w:trHeight w:val="369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8622B" w14:textId="77777777" w:rsidR="00182A88" w:rsidRPr="002F6F42" w:rsidRDefault="00182A88" w:rsidP="00182A88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The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comorbidities include congestive heart failure (ICD-9-CM: 398.91, 402.01, 402.11, 402.91, 404.01, 404.03, 404.11, 404.13, 404.91, 404.93, 425.4 - 425.9, 428.x), peripheral vascular disease (ICD-9-CM: 093.0, 437.3, 440.x, 441.x, 443.1 - 443.9, 447.1, 557.1, 557.9, V43.4), cerebrovascular disease (ICD-9-CM: 362.34, 430.x - 438.x), chronic pulmonary disease (ICD-9-CM: 416.8, 416.9, 490.x - 505.x, 506.4, 508.1, 508.8), rheumatic disease (ICD-9-CM: 446.5, 710.0 - 710.4, 714.0 - 714.2, 714.8, 725.x), peptic ulcer disease (ICD-9-CM: 531.x - 534.x), mild liver disease (ICD-9-CM: 070.22, 070.23, 070.32, 070.33, 070.44, 070.54, 070.6, 070.9, 570.x, 571.x, 573.3, 573.4, 573.8, 573.9, V42.7), diabetes without chronic complication (ICD-9-CM: 250.0 - 250.3, 250.8, 250.9), diabetes with chronic complication (ICD-9-CM: 250.4 - 250.7), hemiplegia or paraplegia (ICD-9-CM: 334.1, 342.x, 343.x, 344.0 - 344.6, 344.9), renal disease (ICD-9-CM: 403.01, 403.11, 403.91, 404.02, 404.03, 404.12, 404.13, 404.92, 404.93, 582.x, 583.0 - 583.7, 585.x, 586.x, 588.0, V42.0, V45.1, V56.x), and any malignancy, including lymphoma and leukemia, except malignant neoplasm of skin (ICD-9-CM: 140.x - 172.x, 174.x - 195.8, 200.x - 208.x, 238.6). These comorbidities were recorded before the diagnosis of nasopharyngeal carcinoma. </w:t>
            </w:r>
          </w:p>
        </w:tc>
      </w:tr>
    </w:tbl>
    <w:p w14:paraId="198FEFCA" w14:textId="77777777" w:rsidR="006056DB" w:rsidRPr="002F6F42" w:rsidRDefault="006056DB" w:rsidP="001B7D44"/>
    <w:p w14:paraId="41EEC9FC" w14:textId="77777777" w:rsidR="001F1EE8" w:rsidRPr="002F6F42" w:rsidRDefault="001F1EE8" w:rsidP="001B7D44">
      <w:pPr>
        <w:sectPr w:rsidR="001F1EE8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7"/>
        <w:gridCol w:w="1091"/>
        <w:gridCol w:w="2301"/>
        <w:gridCol w:w="1521"/>
        <w:gridCol w:w="114"/>
        <w:gridCol w:w="1092"/>
        <w:gridCol w:w="2081"/>
        <w:gridCol w:w="1521"/>
      </w:tblGrid>
      <w:tr w:rsidR="002F6F42" w:rsidRPr="002F6F42" w14:paraId="0717B158" w14:textId="77777777" w:rsidTr="00306BEC">
        <w:trPr>
          <w:trHeight w:val="690"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C7ABD5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S8. </w:t>
            </w:r>
            <w:r w:rsidR="00576C85" w:rsidRPr="002F6F42">
              <w:rPr>
                <w:rFonts w:hint="eastAsia"/>
                <w:b/>
                <w:bCs/>
                <w:kern w:val="0"/>
                <w:szCs w:val="24"/>
              </w:rPr>
              <w:t xml:space="preserve">Cox proportional hazard models for overall mortality in patients with nasopharyngeal carcinoma (NPC) in Taiwan (cumulative days of CHM treatment </w:t>
            </w:r>
            <w:r w:rsidR="00576C85" w:rsidRPr="002F6F42">
              <w:rPr>
                <w:rFonts w:hint="eastAsia"/>
                <w:b/>
                <w:bCs/>
                <w:kern w:val="0"/>
                <w:szCs w:val="24"/>
              </w:rPr>
              <w:t>≧</w:t>
            </w:r>
            <w:r w:rsidR="00576C85" w:rsidRPr="002F6F42">
              <w:rPr>
                <w:rFonts w:hint="eastAsia"/>
                <w:b/>
                <w:bCs/>
                <w:kern w:val="0"/>
                <w:szCs w:val="24"/>
              </w:rPr>
              <w:t>84 days within the first year of NPC</w:t>
            </w:r>
            <w:r w:rsidRPr="002F6F42">
              <w:rPr>
                <w:b/>
                <w:bCs/>
                <w:kern w:val="0"/>
                <w:szCs w:val="24"/>
              </w:rPr>
              <w:t>)</w:t>
            </w:r>
          </w:p>
        </w:tc>
      </w:tr>
      <w:tr w:rsidR="002F6F42" w:rsidRPr="002F6F42" w14:paraId="032E4E4F" w14:textId="77777777" w:rsidTr="00884B65">
        <w:trPr>
          <w:trHeight w:val="263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B41D5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94495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8F32B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456B32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5DC46B07" w14:textId="77777777" w:rsidTr="00884B65">
        <w:trPr>
          <w:trHeight w:val="182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7EEAF7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8DD65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27077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159F9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259002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25B70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AD92A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79F54E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30FCCADB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E680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991C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B47F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2036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9AAD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AAE45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7B96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0043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1150F627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F618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F2F4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3469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7BB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DA73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E339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AB230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A2E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B75DB74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F568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7C50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C143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(1.15-2.02)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E3A9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8657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7713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C19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(1.07-1.94)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4FDE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0.0152</w:t>
            </w:r>
          </w:p>
        </w:tc>
      </w:tr>
      <w:tr w:rsidR="002F6F42" w:rsidRPr="002F6F42" w14:paraId="3E620C29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C8E1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5479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2.507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A602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(1.85-3.4)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84E7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543A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2BC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808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(1.68-3.31)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A86CB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</w:tr>
      <w:tr w:rsidR="002F6F42" w:rsidRPr="002F6F42" w14:paraId="3A69BABE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68BF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37CA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F00A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17731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582E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E48F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0191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D351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5F5F3FBD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EF95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D17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C8DC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28EA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5FF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611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B1CF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0ED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D78147A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315D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B8B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2EF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(0.63-1.14)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24C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6B8FB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703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4D1B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(0.65-1.17)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03E4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0.351</w:t>
            </w:r>
          </w:p>
        </w:tc>
      </w:tr>
      <w:tr w:rsidR="002F6F42" w:rsidRPr="002F6F42" w14:paraId="3E7271B0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4D35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CFA1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4A8D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CEC0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7930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ED52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362F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8948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69C17FB4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0414E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63B6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D819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36B0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ABE4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6AF0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404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658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43FFF0B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000C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962B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9FE0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(0.63-1.01)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2D5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473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7A5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583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(0.61-0.98)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122C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0.0353</w:t>
            </w:r>
          </w:p>
        </w:tc>
      </w:tr>
      <w:tr w:rsidR="002F6F42" w:rsidRPr="002F6F42" w14:paraId="536A3B59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839C4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D5D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777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(1.11-1.34)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F7D3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&lt;.0001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E4853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95692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DE4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(1.01-1.25)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2F53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0.0259</w:t>
            </w:r>
          </w:p>
        </w:tc>
      </w:tr>
      <w:tr w:rsidR="002F6F42" w:rsidRPr="002F6F42" w14:paraId="772CEB3D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A804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Cancer stage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5D65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D185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AF63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73B29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77B4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E5C6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484F0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12D19E47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96D5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3E8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9DE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C2B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F25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DEFB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01D2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5CFC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37D0090D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1C31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707A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D5C8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(0.5-3.04)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45C4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35CF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3C9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200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(0.5-2.88)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AF1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0.6766</w:t>
            </w:r>
          </w:p>
        </w:tc>
      </w:tr>
      <w:tr w:rsidR="002F6F42" w:rsidRPr="002F6F42" w14:paraId="5A176F71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80486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697D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ADF7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(0.76-4.49)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F902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0.1735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9330F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7DAC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044D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(0.81-4.41)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EF7E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0.1383</w:t>
            </w:r>
          </w:p>
        </w:tc>
      </w:tr>
      <w:tr w:rsidR="002F6F42" w:rsidRPr="002F6F42" w14:paraId="6E9EE9A3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B2482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5CA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5852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(1.79-10.44)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EE5F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8F46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4553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4.529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534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(1.95-10.5)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8143" w14:textId="77777777" w:rsidR="00306BEC" w:rsidRPr="002F6F42" w:rsidRDefault="00306BEC" w:rsidP="00306BEC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0.0004</w:t>
            </w:r>
          </w:p>
        </w:tc>
      </w:tr>
      <w:tr w:rsidR="002F6F42" w:rsidRPr="002F6F42" w14:paraId="68DFDBA7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0D9F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6CE6" w14:textId="77777777" w:rsidR="00306BEC" w:rsidRPr="002F6F42" w:rsidRDefault="00306BEC" w:rsidP="00306BEC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F68C1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8C9A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8DDA5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B36B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FDB6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3A42" w14:textId="77777777" w:rsidR="00306BEC" w:rsidRPr="002F6F42" w:rsidRDefault="00306BEC" w:rsidP="00306BEC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3742D8FF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8229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5FB3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12CB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DB7F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8A9A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0C43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49C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E5D5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00A33C51" w14:textId="77777777" w:rsidTr="00306BEC">
        <w:trPr>
          <w:trHeight w:val="31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8675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1E57B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D9B9D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(0.7-2.04)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7C0A9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0.5186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6D913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2AB41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0D878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(0.63-1.84)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D571A" w14:textId="77777777" w:rsidR="00306BEC" w:rsidRPr="002F6F42" w:rsidRDefault="00306BEC" w:rsidP="00306BEC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0.7928</w:t>
            </w:r>
          </w:p>
        </w:tc>
      </w:tr>
      <w:tr w:rsidR="002F6F42" w:rsidRPr="002F6F42" w14:paraId="6B2FEF4C" w14:textId="77777777" w:rsidTr="00884B65">
        <w:trPr>
          <w:trHeight w:val="328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DA7ED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6B2F2501" w14:textId="77777777" w:rsidTr="00884B65">
        <w:trPr>
          <w:trHeight w:val="289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C1E9D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(ICD-9-CM-code: 147). </w:t>
            </w:r>
          </w:p>
        </w:tc>
      </w:tr>
      <w:tr w:rsidR="002F6F42" w:rsidRPr="002F6F42" w14:paraId="72139C51" w14:textId="77777777" w:rsidTr="00884B65">
        <w:trPr>
          <w:trHeight w:val="35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B8B81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>) was expressed as a continuous variable. The risk of overall mortality increased with CCI score</w:t>
            </w:r>
            <w:r w:rsidR="00A0752B" w:rsidRPr="002F6F42">
              <w:rPr>
                <w:kern w:val="0"/>
                <w:szCs w:val="24"/>
              </w:rPr>
              <w:t xml:space="preserve"> </w:t>
            </w:r>
            <w:r w:rsidRPr="002F6F42">
              <w:rPr>
                <w:kern w:val="0"/>
                <w:szCs w:val="24"/>
              </w:rPr>
              <w:t>(HR 1.125/score) in our study.</w:t>
            </w:r>
          </w:p>
        </w:tc>
      </w:tr>
      <w:tr w:rsidR="002F6F42" w:rsidRPr="002F6F42" w14:paraId="1C01DCB8" w14:textId="77777777" w:rsidTr="00884B65">
        <w:trPr>
          <w:trHeight w:val="284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C210" w14:textId="77777777" w:rsidR="00306BEC" w:rsidRPr="002F6F42" w:rsidRDefault="00306BEC" w:rsidP="00306BEC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cancer stage, and surgery.</w:t>
            </w:r>
          </w:p>
        </w:tc>
      </w:tr>
      <w:tr w:rsidR="00306BEC" w:rsidRPr="002F6F42" w14:paraId="789510B1" w14:textId="77777777" w:rsidTr="00884B65">
        <w:trPr>
          <w:trHeight w:val="191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50E5" w14:textId="77777777" w:rsidR="00306BEC" w:rsidRPr="002F6F42" w:rsidRDefault="00306BEC" w:rsidP="00306BEC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09AE5CA7" w14:textId="77777777" w:rsidR="008E1474" w:rsidRPr="002F6F42" w:rsidRDefault="008E1474" w:rsidP="001B7D44">
      <w:pPr>
        <w:sectPr w:rsidR="008E1474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79"/>
        <w:gridCol w:w="905"/>
        <w:gridCol w:w="2159"/>
        <w:gridCol w:w="1580"/>
        <w:gridCol w:w="117"/>
        <w:gridCol w:w="1019"/>
        <w:gridCol w:w="2159"/>
        <w:gridCol w:w="1580"/>
      </w:tblGrid>
      <w:tr w:rsidR="002F6F42" w:rsidRPr="002F6F42" w14:paraId="07638011" w14:textId="77777777" w:rsidTr="00592F72">
        <w:trPr>
          <w:trHeight w:val="83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251A02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S9. Cox proportional hazard models for cancer-related mortality in patients with nasopharyngeal carcinoma (NPC) in Taiwan (cumulative days of CHM treatment </w:t>
            </w:r>
            <w:r w:rsidRPr="002F6F42">
              <w:rPr>
                <w:rFonts w:ascii="MingLiU" w:eastAsia="MingLiU" w:hAnsi="MingLiU" w:hint="eastAsia"/>
                <w:b/>
                <w:bCs/>
                <w:kern w:val="0"/>
                <w:szCs w:val="24"/>
              </w:rPr>
              <w:t>≧</w:t>
            </w:r>
            <w:r w:rsidRPr="002F6F42">
              <w:rPr>
                <w:b/>
                <w:bCs/>
                <w:kern w:val="0"/>
                <w:szCs w:val="24"/>
              </w:rPr>
              <w:t>14 days within the first year of NPC)</w:t>
            </w:r>
          </w:p>
        </w:tc>
      </w:tr>
      <w:tr w:rsidR="002F6F42" w:rsidRPr="002F6F42" w14:paraId="1BCF9FC5" w14:textId="77777777" w:rsidTr="00592F72">
        <w:trPr>
          <w:trHeight w:val="340"/>
        </w:trPr>
        <w:tc>
          <w:tcPr>
            <w:tcW w:w="1909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4CEA4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0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E82CF9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24847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6B98BE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0F472149" w14:textId="77777777" w:rsidTr="00592F72">
        <w:trPr>
          <w:trHeight w:val="370"/>
        </w:trPr>
        <w:tc>
          <w:tcPr>
            <w:tcW w:w="190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310DE1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E24E3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A027C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E5027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59A71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2DCAE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8F453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1EA52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7217B874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AAA9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F7A1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93FD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02BD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DE7B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9FC02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C513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368E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04B5380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C364D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DAB3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DDBE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9E43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3AD1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552E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9F57B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44CE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7D2BD469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25FA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9E72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3ED9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(0.96-1.44)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F6F4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0.1178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CC9B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013F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846F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(0.94-1.42)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7928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0.18</w:t>
            </w:r>
          </w:p>
        </w:tc>
      </w:tr>
      <w:tr w:rsidR="002F6F42" w:rsidRPr="002F6F42" w14:paraId="011CF020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BB08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D131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2.11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E983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(1.70-2.62)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46F2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6B3C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B4EA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2.05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3FD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(1.63-2.58)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C65E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2F6F42" w:rsidRPr="002F6F42" w14:paraId="472EF9B1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A55C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9AEE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7FF7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08F6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A43B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1D43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6529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BD38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2BA0680E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C7CD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EEC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D99A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C13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0D69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31F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7D4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890C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3C0D281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49AA2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FF82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031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(0.52-0.91)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02D5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0.0096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AD25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69B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56E4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(0.52-0.91)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63DD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0.0081</w:t>
            </w:r>
          </w:p>
        </w:tc>
      </w:tr>
      <w:tr w:rsidR="002F6F42" w:rsidRPr="002F6F42" w14:paraId="5C691A68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61B3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EAC4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39C4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08DF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FF72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873C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17C2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5D31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388F2A38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006A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CD48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16C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9F0B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3F29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03C0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C05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3FB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193EAD38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7EFB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5ED2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4687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(0.71-0.98)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7146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0.0291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682B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F603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BA5C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(0.70-0.97)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637F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0.0214</w:t>
            </w:r>
          </w:p>
        </w:tc>
      </w:tr>
      <w:tr w:rsidR="002F6F42" w:rsidRPr="002F6F42" w14:paraId="476368AE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80C05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EB04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D210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(1.03-1.20)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B94E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0.0063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CB2A" w14:textId="77777777" w:rsidR="00592F72" w:rsidRPr="002F6F42" w:rsidRDefault="00592F72" w:rsidP="00592F72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DE67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3EE9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(0.95-1.12)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A9CF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0.4735</w:t>
            </w:r>
          </w:p>
        </w:tc>
      </w:tr>
      <w:tr w:rsidR="002F6F42" w:rsidRPr="002F6F42" w14:paraId="1856CC21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A610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9F42" w14:textId="77777777" w:rsidR="00592F72" w:rsidRPr="002F6F42" w:rsidRDefault="00592F72" w:rsidP="00592F72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892F3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A444C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B1782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D8D4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0791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3B9C" w14:textId="77777777" w:rsidR="00592F72" w:rsidRPr="002F6F42" w:rsidRDefault="00592F72" w:rsidP="00592F72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626D6B17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DC83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753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A0D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1447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F95C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A12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3508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4D26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79AB61DD" w14:textId="77777777" w:rsidTr="00592F72">
        <w:trPr>
          <w:trHeight w:val="310"/>
        </w:trPr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B24BB7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F76B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9E5AD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(0.88-1.78)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1B95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0.2139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7CED1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5D76E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676F1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(0.84-1.72)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DEF8A" w14:textId="77777777" w:rsidR="00592F72" w:rsidRPr="002F6F42" w:rsidRDefault="00592F72" w:rsidP="00592F72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0.3082</w:t>
            </w:r>
          </w:p>
        </w:tc>
      </w:tr>
      <w:tr w:rsidR="002F6F42" w:rsidRPr="002F6F42" w14:paraId="3D9DDD78" w14:textId="77777777" w:rsidTr="00592F72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6483B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58CDFCB6" w14:textId="77777777" w:rsidTr="00592F72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61CDB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(NPC) (ICD-9-CM-code: 147). </w:t>
            </w:r>
          </w:p>
        </w:tc>
      </w:tr>
      <w:tr w:rsidR="002F6F42" w:rsidRPr="002F6F42" w14:paraId="3F8FD762" w14:textId="77777777" w:rsidTr="00592F72">
        <w:trPr>
          <w:trHeight w:val="34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4B565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 xml:space="preserve">) was expressed as a continuous variable. </w:t>
            </w:r>
          </w:p>
        </w:tc>
      </w:tr>
      <w:tr w:rsidR="002F6F42" w:rsidRPr="002F6F42" w14:paraId="09FA78F0" w14:textId="77777777" w:rsidTr="00592F72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68F77" w14:textId="77777777" w:rsidR="00592F72" w:rsidRPr="002F6F42" w:rsidRDefault="00592F72" w:rsidP="00592F72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and surgery.</w:t>
            </w:r>
          </w:p>
        </w:tc>
      </w:tr>
      <w:tr w:rsidR="00592F72" w:rsidRPr="002F6F42" w14:paraId="7DB20107" w14:textId="77777777" w:rsidTr="00592F72">
        <w:trPr>
          <w:trHeight w:val="3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4535" w14:textId="77777777" w:rsidR="00592F72" w:rsidRPr="002F6F42" w:rsidRDefault="00592F72" w:rsidP="00592F72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30DE76A2" w14:textId="77777777" w:rsidR="00FC775D" w:rsidRPr="002F6F42" w:rsidRDefault="00FC775D" w:rsidP="001B7D44"/>
    <w:p w14:paraId="6179FFE3" w14:textId="77777777" w:rsidR="008602EA" w:rsidRPr="002F6F42" w:rsidRDefault="008602EA" w:rsidP="001B7D44"/>
    <w:p w14:paraId="205A9BE8" w14:textId="77777777" w:rsidR="00FA34B4" w:rsidRPr="002F6F42" w:rsidRDefault="00FA34B4" w:rsidP="001B7D44">
      <w:pPr>
        <w:sectPr w:rsidR="00FA34B4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85"/>
        <w:gridCol w:w="905"/>
        <w:gridCol w:w="2159"/>
        <w:gridCol w:w="1577"/>
        <w:gridCol w:w="117"/>
        <w:gridCol w:w="1019"/>
        <w:gridCol w:w="2159"/>
        <w:gridCol w:w="1577"/>
      </w:tblGrid>
      <w:tr w:rsidR="002F6F42" w:rsidRPr="002F6F42" w14:paraId="7931804C" w14:textId="77777777" w:rsidTr="00AF2C69">
        <w:trPr>
          <w:trHeight w:val="83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BD119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S10. Cox proportional hazard models for NPC-related mortality in patients with nasopharyngeal carcinoma (NPC) in Taiwan (cumulative days of CHM treatment </w:t>
            </w:r>
            <w:r w:rsidRPr="002F6F42">
              <w:rPr>
                <w:rFonts w:ascii="MingLiU" w:eastAsia="MingLiU" w:hAnsi="MingLiU" w:hint="eastAsia"/>
                <w:b/>
                <w:bCs/>
                <w:kern w:val="0"/>
                <w:szCs w:val="24"/>
              </w:rPr>
              <w:t>≧</w:t>
            </w:r>
            <w:r w:rsidRPr="002F6F42">
              <w:rPr>
                <w:b/>
                <w:bCs/>
                <w:kern w:val="0"/>
                <w:szCs w:val="24"/>
              </w:rPr>
              <w:t>14 days within the first year of NPC)</w:t>
            </w:r>
          </w:p>
        </w:tc>
      </w:tr>
      <w:tr w:rsidR="002F6F42" w:rsidRPr="002F6F42" w14:paraId="1C93609A" w14:textId="77777777" w:rsidTr="00AF2C69">
        <w:trPr>
          <w:trHeight w:val="340"/>
        </w:trPr>
        <w:tc>
          <w:tcPr>
            <w:tcW w:w="191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3EA1A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8E972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099F2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4EC975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16F627DC" w14:textId="77777777" w:rsidTr="00AF2C69">
        <w:trPr>
          <w:trHeight w:val="370"/>
        </w:trPr>
        <w:tc>
          <w:tcPr>
            <w:tcW w:w="191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EDB847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36ECF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ECE12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45E55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93BBE5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C11F0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9048C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038F7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64F58246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EB60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B484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027F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F941B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1C513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27A5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B231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E60F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55BAE6C5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9371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31FC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8BE1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0FFB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D07A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85F3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ACDF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A893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7B3AC6A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E576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CE2A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E31F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(0.89-1.37)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E924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0.3547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CB7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6A35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2707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(0.87-1.34)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2518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0.4682</w:t>
            </w:r>
          </w:p>
        </w:tc>
      </w:tr>
      <w:tr w:rsidR="002F6F42" w:rsidRPr="002F6F42" w14:paraId="260B0207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15CF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72A0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2.01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4874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(1.61-2.52)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6C4C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77A7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058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1.95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E1CB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(1.54-2.48)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04FC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2F6F42" w:rsidRPr="002F6F42" w14:paraId="4055BFDE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8F27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7F04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B0F8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DEF3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0DB5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B54B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BE3C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0E249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74C3CA46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8E14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545B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FEA6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0D1B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A6B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8A16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53746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44A1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2BCA52F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3CDF4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BA1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FEB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(0.54-0.95)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A3CE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0.0227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D526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FF4C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076A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(0.53-0.95)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2A46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0.0194</w:t>
            </w:r>
          </w:p>
        </w:tc>
      </w:tr>
      <w:tr w:rsidR="002F6F42" w:rsidRPr="002F6F42" w14:paraId="4E8135CD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E02D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11F6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EEB1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04D1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C454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B4D6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6C47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C76C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1C61F9E4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E2D2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7AF8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260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B623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2865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6FB2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0B08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060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33A18C7C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5926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EA6C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0AC7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(0.71-1.00)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2A18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0.0461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9E3A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0A29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A0B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(0.70-0.99)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1DF9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0.0352</w:t>
            </w:r>
          </w:p>
        </w:tc>
      </w:tr>
      <w:tr w:rsidR="002F6F42" w:rsidRPr="002F6F42" w14:paraId="710C4298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73F45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2C2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D30D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(1.02-1.20)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7A9C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0.0108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60D5" w14:textId="77777777" w:rsidR="00AF2C69" w:rsidRPr="002F6F42" w:rsidRDefault="00AF2C69" w:rsidP="00AF2C69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7AA9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7078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(0.95-1.12)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ABF3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0.4713</w:t>
            </w:r>
          </w:p>
        </w:tc>
      </w:tr>
      <w:tr w:rsidR="002F6F42" w:rsidRPr="002F6F42" w14:paraId="368EF45B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BFB2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00E1" w14:textId="77777777" w:rsidR="00AF2C69" w:rsidRPr="002F6F42" w:rsidRDefault="00AF2C69" w:rsidP="00AF2C69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A343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80DEA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ABC46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A36C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1F7C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82D4" w14:textId="77777777" w:rsidR="00AF2C69" w:rsidRPr="002F6F42" w:rsidRDefault="00AF2C69" w:rsidP="00AF2C69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741D2DAE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0BEB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0D70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5E14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D751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2528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2422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F375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B7C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17ADBBF7" w14:textId="77777777" w:rsidTr="00AF2C69">
        <w:trPr>
          <w:trHeight w:val="310"/>
        </w:trPr>
        <w:tc>
          <w:tcPr>
            <w:tcW w:w="19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E4FDE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AC19B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21580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(0.84-1.75)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FA032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0.2969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1900E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04686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E4991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(0.81-1.69)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8ECB5" w14:textId="77777777" w:rsidR="00AF2C69" w:rsidRPr="002F6F42" w:rsidRDefault="00AF2C69" w:rsidP="00AF2C69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0.3998</w:t>
            </w:r>
          </w:p>
        </w:tc>
      </w:tr>
      <w:tr w:rsidR="002F6F42" w:rsidRPr="002F6F42" w14:paraId="3E1281ED" w14:textId="77777777" w:rsidTr="00AF2C69">
        <w:trPr>
          <w:trHeight w:val="6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AEE5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4BA2F9E6" w14:textId="77777777" w:rsidTr="00AF2C69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F28F4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(NPC) (ICD-9-CM-code: 147). </w:t>
            </w:r>
          </w:p>
        </w:tc>
      </w:tr>
      <w:tr w:rsidR="002F6F42" w:rsidRPr="002F6F42" w14:paraId="7BC9B19F" w14:textId="77777777" w:rsidTr="00AF2C69">
        <w:trPr>
          <w:trHeight w:val="4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9BD8D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 xml:space="preserve">) was expressed as a continuous variable. </w:t>
            </w:r>
          </w:p>
        </w:tc>
      </w:tr>
      <w:tr w:rsidR="002F6F42" w:rsidRPr="002F6F42" w14:paraId="14FF0BB9" w14:textId="77777777" w:rsidTr="00AF2C69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01415" w14:textId="77777777" w:rsidR="00AF2C69" w:rsidRPr="002F6F42" w:rsidRDefault="00AF2C69" w:rsidP="00AF2C69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and surgery.</w:t>
            </w:r>
          </w:p>
        </w:tc>
      </w:tr>
      <w:tr w:rsidR="00AF2C69" w:rsidRPr="002F6F42" w14:paraId="78F45F70" w14:textId="77777777" w:rsidTr="00AF2C69">
        <w:trPr>
          <w:trHeight w:val="37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1847D" w14:textId="77777777" w:rsidR="00AF2C69" w:rsidRPr="002F6F42" w:rsidRDefault="00AF2C69" w:rsidP="00AF2C69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51FE3616" w14:textId="77777777" w:rsidR="008602EA" w:rsidRPr="002F6F42" w:rsidRDefault="008602EA" w:rsidP="001B7D44"/>
    <w:p w14:paraId="206DC123" w14:textId="77777777" w:rsidR="00482CC0" w:rsidRPr="002F6F42" w:rsidRDefault="00482CC0" w:rsidP="001B7D44"/>
    <w:p w14:paraId="2D9718B5" w14:textId="77777777" w:rsidR="00482CC0" w:rsidRPr="002F6F42" w:rsidRDefault="00482CC0" w:rsidP="001B7D44">
      <w:pPr>
        <w:sectPr w:rsidR="00482CC0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6"/>
        <w:gridCol w:w="912"/>
        <w:gridCol w:w="2171"/>
        <w:gridCol w:w="1586"/>
        <w:gridCol w:w="117"/>
        <w:gridCol w:w="1026"/>
        <w:gridCol w:w="2171"/>
        <w:gridCol w:w="1589"/>
      </w:tblGrid>
      <w:tr w:rsidR="002F6F42" w:rsidRPr="002F6F42" w14:paraId="27242F76" w14:textId="77777777" w:rsidTr="00482CC0">
        <w:trPr>
          <w:trHeight w:val="111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BAC0D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S11. </w:t>
            </w:r>
            <w:r w:rsidRPr="002F6F42">
              <w:rPr>
                <w:kern w:val="0"/>
                <w:szCs w:val="24"/>
              </w:rPr>
              <w:t xml:space="preserve">Cox proportional hazard models for cancer-related mortality in patients with advanced nasopharyngeal carcinoma (NPC) (stages 3+4) in Taiwan (cumulative days of CHM treatment </w:t>
            </w:r>
            <w:r w:rsidRPr="002F6F42">
              <w:rPr>
                <w:rFonts w:ascii="MingLiU" w:eastAsia="MingLiU" w:hAnsi="MingLiU" w:hint="eastAsia"/>
                <w:kern w:val="0"/>
                <w:szCs w:val="24"/>
              </w:rPr>
              <w:t>≧</w:t>
            </w:r>
            <w:r w:rsidRPr="002F6F42">
              <w:rPr>
                <w:kern w:val="0"/>
                <w:szCs w:val="24"/>
              </w:rPr>
              <w:t>14 days within the first year of advanced NPC)</w:t>
            </w:r>
          </w:p>
        </w:tc>
      </w:tr>
      <w:tr w:rsidR="002F6F42" w:rsidRPr="002F6F42" w14:paraId="634B630B" w14:textId="77777777" w:rsidTr="00482CC0">
        <w:trPr>
          <w:trHeight w:val="340"/>
        </w:trPr>
        <w:tc>
          <w:tcPr>
            <w:tcW w:w="1892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D994F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F4492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6327D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BA7A6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7D367A13" w14:textId="77777777" w:rsidTr="00482CC0">
        <w:trPr>
          <w:trHeight w:val="370"/>
        </w:trPr>
        <w:tc>
          <w:tcPr>
            <w:tcW w:w="189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2391BC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AB2FD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157A5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1C3692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72F4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4D47B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8445A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33072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47C818DA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23FD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68C4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0875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67DE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70C3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BCC2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4919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3035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EA44A14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347E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A2AF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F668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BDAA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D9FA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4700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BC8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F4F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579B96F6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AB5B7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D5CC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9BF2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(1.00-1.55)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6C88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0.048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5A2D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2FBD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1.24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632C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(0.99-1.54)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63929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0.0561</w:t>
            </w:r>
          </w:p>
        </w:tc>
      </w:tr>
      <w:tr w:rsidR="002F6F42" w:rsidRPr="002F6F42" w14:paraId="003E00FF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36A2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A177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2.15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5069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(1.71-2.71)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A17D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0DFB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1A4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2.18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8D5A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(1.71-2.80)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BB4C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2F6F42" w:rsidRPr="002F6F42" w14:paraId="2945021E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8D475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7195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4AA0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8D2BC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64D1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7CB2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792E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9C40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2148A5C3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FB95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764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FC0F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72A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B0F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57E3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7CFA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50A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411F60B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BE40E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F276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58A2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(0.52-0.95)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086E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0.0215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4C0A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DA92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0.71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030F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(0.53-0.96)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1F35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0.0268</w:t>
            </w:r>
          </w:p>
        </w:tc>
      </w:tr>
      <w:tr w:rsidR="002F6F42" w:rsidRPr="002F6F42" w14:paraId="11BCF1A9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C9E7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8ED1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B0FB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6AD9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2BC41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F701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E90F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BC7E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07DE3D0B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A99A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3E2E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3E42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31C3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B9C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6953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55D1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0366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3ABBDD9D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926E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721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6DA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(0.70-0.99)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EB06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0.0394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1DF9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964D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0.82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CE5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(0.69-0.98)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5BDD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0.0273</w:t>
            </w:r>
          </w:p>
        </w:tc>
      </w:tr>
      <w:tr w:rsidR="002F6F42" w:rsidRPr="002F6F42" w14:paraId="2CE05000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1AFF1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9D93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CEE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(1.00-1.17)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ED66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0.0492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D4377" w14:textId="77777777" w:rsidR="00482CC0" w:rsidRPr="002F6F42" w:rsidRDefault="00482CC0" w:rsidP="00482CC0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E4CE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6BA1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(0.91-1.08)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F38E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0.8377</w:t>
            </w:r>
          </w:p>
        </w:tc>
      </w:tr>
      <w:tr w:rsidR="002F6F42" w:rsidRPr="002F6F42" w14:paraId="33BED52A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D96E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2B19" w14:textId="77777777" w:rsidR="00482CC0" w:rsidRPr="002F6F42" w:rsidRDefault="00482CC0" w:rsidP="00482CC0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4BA2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2865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97A6B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2F8A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A4B6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C351" w14:textId="77777777" w:rsidR="00482CC0" w:rsidRPr="002F6F42" w:rsidRDefault="00482CC0" w:rsidP="00482CC0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4CA34FD9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484D3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60F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435D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0EA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B8AD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04BF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4B987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34F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62567441" w14:textId="77777777" w:rsidTr="00482CC0">
        <w:trPr>
          <w:trHeight w:val="310"/>
        </w:trPr>
        <w:tc>
          <w:tcPr>
            <w:tcW w:w="18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B1E26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05F95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FD7C9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(0.74-1.58)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5E8C6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0.6819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FDAF4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FB97B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B5A76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(0.70-1.49)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A0BE0" w14:textId="77777777" w:rsidR="00482CC0" w:rsidRPr="002F6F42" w:rsidRDefault="00482CC0" w:rsidP="00482CC0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0.9255</w:t>
            </w:r>
          </w:p>
        </w:tc>
      </w:tr>
      <w:tr w:rsidR="002F6F42" w:rsidRPr="002F6F42" w14:paraId="62FCFA68" w14:textId="77777777" w:rsidTr="00482CC0">
        <w:trPr>
          <w:trHeight w:val="77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6C053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302DE20C" w14:textId="77777777" w:rsidTr="00482CC0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F41D9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(NPC) (ICD-9-CM-code: 147). </w:t>
            </w:r>
          </w:p>
        </w:tc>
      </w:tr>
      <w:tr w:rsidR="002F6F42" w:rsidRPr="002F6F42" w14:paraId="6BFFAC50" w14:textId="77777777" w:rsidTr="00482CC0">
        <w:trPr>
          <w:trHeight w:val="39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5B362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 xml:space="preserve">) was expressed as a continuous variable. </w:t>
            </w:r>
          </w:p>
        </w:tc>
      </w:tr>
      <w:tr w:rsidR="002F6F42" w:rsidRPr="002F6F42" w14:paraId="06C421DF" w14:textId="77777777" w:rsidTr="00482CC0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260B0" w14:textId="77777777" w:rsidR="00482CC0" w:rsidRPr="002F6F42" w:rsidRDefault="00482CC0" w:rsidP="00482CC0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and surgery.</w:t>
            </w:r>
          </w:p>
        </w:tc>
      </w:tr>
      <w:tr w:rsidR="00482CC0" w:rsidRPr="002F6F42" w14:paraId="11026151" w14:textId="77777777" w:rsidTr="00482CC0">
        <w:trPr>
          <w:trHeight w:val="41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42B00" w14:textId="77777777" w:rsidR="00482CC0" w:rsidRPr="002F6F42" w:rsidRDefault="00482CC0" w:rsidP="00482CC0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235C0A63" w14:textId="77777777" w:rsidR="00482CC0" w:rsidRPr="002F6F42" w:rsidRDefault="00482CC0" w:rsidP="001B7D44"/>
    <w:p w14:paraId="1D074704" w14:textId="77777777" w:rsidR="00232FAE" w:rsidRPr="002F6F42" w:rsidRDefault="00232FAE" w:rsidP="001B7D44">
      <w:pPr>
        <w:sectPr w:rsidR="00232FAE" w:rsidRPr="002F6F42" w:rsidSect="004C519E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9"/>
        <w:gridCol w:w="912"/>
        <w:gridCol w:w="2171"/>
        <w:gridCol w:w="1586"/>
        <w:gridCol w:w="117"/>
        <w:gridCol w:w="1026"/>
        <w:gridCol w:w="2171"/>
        <w:gridCol w:w="1586"/>
      </w:tblGrid>
      <w:tr w:rsidR="002F6F42" w:rsidRPr="002F6F42" w14:paraId="0F0F4D5D" w14:textId="77777777" w:rsidTr="00C76D27">
        <w:trPr>
          <w:trHeight w:val="109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3C3022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lastRenderedPageBreak/>
              <w:t xml:space="preserve">Table S12. </w:t>
            </w:r>
            <w:r w:rsidRPr="002F6F42">
              <w:rPr>
                <w:kern w:val="0"/>
                <w:szCs w:val="24"/>
              </w:rPr>
              <w:t xml:space="preserve">Cox proportional hazard models for NPC-related mortality in patients with advanced nasopharyngeal carcinoma (NPC) (stages 3+4) in Taiwan (cumulative days of CHM treatment </w:t>
            </w:r>
            <w:r w:rsidRPr="002F6F42">
              <w:rPr>
                <w:rFonts w:ascii="MingLiU" w:eastAsia="MingLiU" w:hAnsi="MingLiU" w:hint="eastAsia"/>
                <w:kern w:val="0"/>
                <w:szCs w:val="24"/>
              </w:rPr>
              <w:t>≧</w:t>
            </w:r>
            <w:r w:rsidRPr="002F6F42">
              <w:rPr>
                <w:kern w:val="0"/>
                <w:szCs w:val="24"/>
              </w:rPr>
              <w:t>14 days within the first year of advanced NPC)</w:t>
            </w:r>
          </w:p>
        </w:tc>
      </w:tr>
      <w:tr w:rsidR="002F6F42" w:rsidRPr="002F6F42" w14:paraId="29FCF01F" w14:textId="77777777" w:rsidTr="00C76D27">
        <w:trPr>
          <w:trHeight w:val="340"/>
        </w:trPr>
        <w:tc>
          <w:tcPr>
            <w:tcW w:w="1893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7A76D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1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ED4BD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Crude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45630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155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5B4F45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Adjusted  </w:t>
            </w:r>
          </w:p>
        </w:tc>
      </w:tr>
      <w:tr w:rsidR="002F6F42" w:rsidRPr="002F6F42" w14:paraId="0BD68E74" w14:textId="77777777" w:rsidTr="00C76D27">
        <w:trPr>
          <w:trHeight w:val="370"/>
        </w:trPr>
        <w:tc>
          <w:tcPr>
            <w:tcW w:w="1893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9497DF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33235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HR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A0030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5D841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A5EC89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02314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proofErr w:type="spellStart"/>
            <w:r w:rsidRPr="002F6F42">
              <w:rPr>
                <w:b/>
                <w:bCs/>
                <w:kern w:val="0"/>
                <w:szCs w:val="24"/>
              </w:rPr>
              <w:t>aHR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E91E7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(95% CI)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02A61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P</w:t>
            </w:r>
            <w:r w:rsidRPr="002F6F42">
              <w:rPr>
                <w:b/>
                <w:bCs/>
                <w:kern w:val="0"/>
                <w:szCs w:val="24"/>
              </w:rPr>
              <w:t>-value</w:t>
            </w:r>
          </w:p>
        </w:tc>
      </w:tr>
      <w:tr w:rsidR="002F6F42" w:rsidRPr="002F6F42" w14:paraId="758197DD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A8FE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Age (years old)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7029A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B77C1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0E96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8AC6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2B88E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E545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5F10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0415A793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BFC30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Age&lt;50 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67D80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7CF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7462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CA1F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CD8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DE52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F7C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38BF699D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65CD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50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Age&lt;60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5A8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1.18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3DA5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(0.94-1.47)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FB0C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0.1591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2B05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3F8D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1.17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CACD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(0.93-1.47)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81EB9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0.178</w:t>
            </w:r>
          </w:p>
        </w:tc>
      </w:tr>
      <w:tr w:rsidR="002F6F42" w:rsidRPr="002F6F42" w14:paraId="61210599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6DAD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Age</w:t>
            </w:r>
            <w:r w:rsidRPr="002F6F42">
              <w:rPr>
                <w:rFonts w:ascii="Arial" w:hAnsi="Arial" w:cs="Arial"/>
                <w:kern w:val="0"/>
                <w:szCs w:val="24"/>
              </w:rPr>
              <w:t>≥</w:t>
            </w:r>
            <w:r w:rsidRPr="002F6F42">
              <w:rPr>
                <w:kern w:val="0"/>
                <w:szCs w:val="24"/>
              </w:rPr>
              <w:t>60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3DD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2.10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6F11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(1.66-2.66)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A77B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FE64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FA9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2.12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A93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(1.64-2.74)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1A9F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&lt;0.001</w:t>
            </w:r>
          </w:p>
        </w:tc>
      </w:tr>
      <w:tr w:rsidR="002F6F42" w:rsidRPr="002F6F42" w14:paraId="078A5A1C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0B57E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Gender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86BB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733F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2461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9E0B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C8C3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BC698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8253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118A89F9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A13D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Male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987ED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5A54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0A1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78A2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B0E5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3D6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3839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79E32A88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CFD5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Female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D59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49C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(0.55-1.01)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AF5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0.0545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1704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8CFF2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0.75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3076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(0.55-1.02)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E586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0.0642</w:t>
            </w:r>
          </w:p>
        </w:tc>
      </w:tr>
      <w:tr w:rsidR="002F6F42" w:rsidRPr="002F6F42" w14:paraId="111167D6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8FFB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 xml:space="preserve">CHM use 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4B4E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AEE0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1A269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8A95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5A76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1CA9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574A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5314CE49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27D3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B480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E6D1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D5F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FB1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7354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2C6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C29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0F44DB8E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AAC6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6491E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FDFE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(0.70-1.01)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DC995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0.0642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2E2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2E0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0.83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309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(0.69-1.00)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ED79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0.0455</w:t>
            </w:r>
          </w:p>
        </w:tc>
      </w:tr>
      <w:tr w:rsidR="002F6F42" w:rsidRPr="002F6F42" w14:paraId="13A13872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78A96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b/>
                <w:bCs/>
                <w:kern w:val="0"/>
                <w:szCs w:val="24"/>
              </w:rPr>
              <w:t>Mean±SD</w:t>
            </w:r>
            <w:proofErr w:type="spellEnd"/>
            <w:r w:rsidRPr="002F6F42">
              <w:rPr>
                <w:b/>
                <w:bCs/>
                <w:kern w:val="0"/>
                <w:szCs w:val="24"/>
              </w:rPr>
              <w:t>), per score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7894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1.09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A8A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(1.00-1.18)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9F55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  <w:r w:rsidRPr="002F6F42">
              <w:rPr>
                <w:b/>
                <w:bCs/>
                <w:i/>
                <w:iCs/>
                <w:kern w:val="0"/>
                <w:szCs w:val="24"/>
              </w:rPr>
              <w:t>0.0482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596C" w14:textId="77777777" w:rsidR="00C76D27" w:rsidRPr="002F6F42" w:rsidRDefault="00C76D27" w:rsidP="00C76D27">
            <w:pPr>
              <w:widowControl/>
              <w:jc w:val="center"/>
              <w:rPr>
                <w:b/>
                <w:bCs/>
                <w:i/>
                <w:iCs/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3A08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1.00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2EC7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(0.91-1.09)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7B6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0.9408</w:t>
            </w:r>
          </w:p>
        </w:tc>
      </w:tr>
      <w:tr w:rsidR="002F6F42" w:rsidRPr="002F6F42" w14:paraId="4B2586F2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F18B9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  <w:r w:rsidRPr="002F6F42">
              <w:rPr>
                <w:b/>
                <w:bCs/>
                <w:kern w:val="0"/>
                <w:szCs w:val="24"/>
              </w:rPr>
              <w:t>Surgery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4A99" w14:textId="77777777" w:rsidR="00C76D27" w:rsidRPr="002F6F42" w:rsidRDefault="00C76D27" w:rsidP="00C76D27">
            <w:pPr>
              <w:widowControl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9DCE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8D9F3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31B1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3B26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17B7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AB83" w14:textId="77777777" w:rsidR="00C76D27" w:rsidRPr="002F6F42" w:rsidRDefault="00C76D27" w:rsidP="00C76D27">
            <w:pPr>
              <w:widowControl/>
              <w:rPr>
                <w:rFonts w:eastAsia="Times New Roman"/>
                <w:kern w:val="0"/>
                <w:sz w:val="20"/>
              </w:rPr>
            </w:pPr>
          </w:p>
        </w:tc>
      </w:tr>
      <w:tr w:rsidR="002F6F42" w:rsidRPr="002F6F42" w14:paraId="7EA563D6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E141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No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C77AA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BB1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C883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0AED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0EE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Ref.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51FF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6A71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ND</w:t>
            </w:r>
          </w:p>
        </w:tc>
      </w:tr>
      <w:tr w:rsidR="002F6F42" w:rsidRPr="002F6F42" w14:paraId="2E565721" w14:textId="77777777" w:rsidTr="00C76D27">
        <w:trPr>
          <w:trHeight w:val="310"/>
        </w:trPr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41370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       Yes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A6B8F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D0572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(0.74-1.60)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6BE9B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0.655</w:t>
            </w:r>
          </w:p>
        </w:tc>
        <w:tc>
          <w:tcPr>
            <w:tcW w:w="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B1221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　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E36351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1.03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5E07C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(0.70-1.51)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1C884" w14:textId="77777777" w:rsidR="00C76D27" w:rsidRPr="002F6F42" w:rsidRDefault="00C76D27" w:rsidP="00C76D27">
            <w:pPr>
              <w:widowControl/>
              <w:jc w:val="center"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0.8879</w:t>
            </w:r>
          </w:p>
        </w:tc>
      </w:tr>
      <w:tr w:rsidR="002F6F42" w:rsidRPr="002F6F42" w14:paraId="1E79FCCD" w14:textId="77777777" w:rsidTr="00C76D27">
        <w:trPr>
          <w:trHeight w:val="63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96B66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CHM, Chinese herbal medicine; HR, hazard ratio; 95% CI, 95% confidence interval; ND, not determined; CCI, </w:t>
            </w:r>
            <w:proofErr w:type="spellStart"/>
            <w:r w:rsidRPr="002F6F42">
              <w:rPr>
                <w:kern w:val="0"/>
                <w:szCs w:val="24"/>
              </w:rPr>
              <w:t>Charlson</w:t>
            </w:r>
            <w:proofErr w:type="spellEnd"/>
            <w:r w:rsidRPr="002F6F42">
              <w:rPr>
                <w:kern w:val="0"/>
                <w:szCs w:val="24"/>
              </w:rPr>
              <w:t xml:space="preserve"> comorbidity index.</w:t>
            </w:r>
          </w:p>
        </w:tc>
      </w:tr>
      <w:tr w:rsidR="002F6F42" w:rsidRPr="002F6F42" w14:paraId="6F2CFA1B" w14:textId="77777777" w:rsidTr="00C76D27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408A8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 xml:space="preserve">Nasopharyngeal carcinoma (NPC) (ICD-9-CM-code: 147). </w:t>
            </w:r>
          </w:p>
        </w:tc>
      </w:tr>
      <w:tr w:rsidR="002F6F42" w:rsidRPr="002F6F42" w14:paraId="7D19C88F" w14:textId="77777777" w:rsidTr="00C76D27">
        <w:trPr>
          <w:trHeight w:val="38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3DF49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CCI score (</w:t>
            </w:r>
            <w:proofErr w:type="spellStart"/>
            <w:r w:rsidRPr="002F6F42">
              <w:rPr>
                <w:kern w:val="0"/>
                <w:szCs w:val="24"/>
              </w:rPr>
              <w:t>Mean±SD</w:t>
            </w:r>
            <w:proofErr w:type="spellEnd"/>
            <w:r w:rsidRPr="002F6F42">
              <w:rPr>
                <w:kern w:val="0"/>
                <w:szCs w:val="24"/>
              </w:rPr>
              <w:t>) was expressed as a continuous variable.</w:t>
            </w:r>
          </w:p>
        </w:tc>
      </w:tr>
      <w:tr w:rsidR="002F6F42" w:rsidRPr="002F6F42" w14:paraId="0DBD3D42" w14:textId="77777777" w:rsidTr="00C76D27">
        <w:trPr>
          <w:trHeight w:val="36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01C5E" w14:textId="77777777" w:rsidR="00C76D27" w:rsidRPr="002F6F42" w:rsidRDefault="00C76D27" w:rsidP="00C76D27">
            <w:pPr>
              <w:widowControl/>
              <w:rPr>
                <w:kern w:val="0"/>
                <w:szCs w:val="24"/>
              </w:rPr>
            </w:pPr>
            <w:r w:rsidRPr="002F6F42">
              <w:rPr>
                <w:kern w:val="0"/>
                <w:szCs w:val="24"/>
              </w:rPr>
              <w:t>Models adjusted for age, gender, CHM use, CCI score, and surgery.</w:t>
            </w:r>
          </w:p>
        </w:tc>
      </w:tr>
      <w:tr w:rsidR="00C76D27" w:rsidRPr="002F6F42" w14:paraId="51DBF6F9" w14:textId="77777777" w:rsidTr="00C76D27">
        <w:trPr>
          <w:trHeight w:val="40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3D12A" w14:textId="77777777" w:rsidR="00C76D27" w:rsidRPr="002F6F42" w:rsidRDefault="00C76D27" w:rsidP="00C76D27">
            <w:pPr>
              <w:widowControl/>
              <w:rPr>
                <w:i/>
                <w:iCs/>
                <w:kern w:val="0"/>
                <w:szCs w:val="24"/>
              </w:rPr>
            </w:pP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>-value (</w:t>
            </w:r>
            <w:r w:rsidRPr="002F6F42">
              <w:rPr>
                <w:i/>
                <w:iCs/>
                <w:kern w:val="0"/>
                <w:szCs w:val="24"/>
              </w:rPr>
              <w:t>p</w:t>
            </w:r>
            <w:r w:rsidRPr="002F6F42">
              <w:rPr>
                <w:kern w:val="0"/>
                <w:szCs w:val="24"/>
              </w:rPr>
              <w:t xml:space="preserve"> &lt; 0.05) was shown in bold italic font.</w:t>
            </w:r>
          </w:p>
        </w:tc>
      </w:tr>
    </w:tbl>
    <w:p w14:paraId="7E9E8991" w14:textId="77777777" w:rsidR="00A22F5B" w:rsidRPr="002F6F42" w:rsidRDefault="00A22F5B" w:rsidP="001B7D44"/>
    <w:sectPr w:rsidR="00A22F5B" w:rsidRPr="002F6F42" w:rsidSect="004C519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7CE22" w14:textId="77777777" w:rsidR="00777FEE" w:rsidRDefault="00777FEE" w:rsidP="00D25E11">
      <w:r>
        <w:separator/>
      </w:r>
    </w:p>
  </w:endnote>
  <w:endnote w:type="continuationSeparator" w:id="0">
    <w:p w14:paraId="7E6CE0EF" w14:textId="77777777" w:rsidR="00777FEE" w:rsidRDefault="00777FEE" w:rsidP="00D2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phicSabon-Roman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03481" w14:textId="77777777" w:rsidR="00777FEE" w:rsidRDefault="00777FEE" w:rsidP="00D25E11">
      <w:r>
        <w:separator/>
      </w:r>
    </w:p>
  </w:footnote>
  <w:footnote w:type="continuationSeparator" w:id="0">
    <w:p w14:paraId="6F4B9958" w14:textId="77777777" w:rsidR="00777FEE" w:rsidRDefault="00777FEE" w:rsidP="00D25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756E5"/>
    <w:multiLevelType w:val="hybridMultilevel"/>
    <w:tmpl w:val="915AC788"/>
    <w:lvl w:ilvl="0" w:tplc="96F0F076">
      <w:start w:val="1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19E"/>
    <w:rsid w:val="00001B57"/>
    <w:rsid w:val="000022F9"/>
    <w:rsid w:val="0000394B"/>
    <w:rsid w:val="00005159"/>
    <w:rsid w:val="000153EF"/>
    <w:rsid w:val="000157CA"/>
    <w:rsid w:val="000253FA"/>
    <w:rsid w:val="000271A5"/>
    <w:rsid w:val="00030994"/>
    <w:rsid w:val="00040208"/>
    <w:rsid w:val="000431BB"/>
    <w:rsid w:val="0004531B"/>
    <w:rsid w:val="00046574"/>
    <w:rsid w:val="000526E9"/>
    <w:rsid w:val="000533BE"/>
    <w:rsid w:val="00056890"/>
    <w:rsid w:val="000629C9"/>
    <w:rsid w:val="000648C4"/>
    <w:rsid w:val="000701DA"/>
    <w:rsid w:val="00080093"/>
    <w:rsid w:val="00080BD9"/>
    <w:rsid w:val="00083A26"/>
    <w:rsid w:val="000841BF"/>
    <w:rsid w:val="00090B44"/>
    <w:rsid w:val="000921BE"/>
    <w:rsid w:val="0009613B"/>
    <w:rsid w:val="000A6690"/>
    <w:rsid w:val="000A7F07"/>
    <w:rsid w:val="000C1098"/>
    <w:rsid w:val="000C2042"/>
    <w:rsid w:val="000C4151"/>
    <w:rsid w:val="000C5766"/>
    <w:rsid w:val="000C59DA"/>
    <w:rsid w:val="000D0074"/>
    <w:rsid w:val="000D29D6"/>
    <w:rsid w:val="000D65C4"/>
    <w:rsid w:val="000D7165"/>
    <w:rsid w:val="000E18A6"/>
    <w:rsid w:val="000E4D59"/>
    <w:rsid w:val="000F47E6"/>
    <w:rsid w:val="000F49BB"/>
    <w:rsid w:val="000F579C"/>
    <w:rsid w:val="00100BB6"/>
    <w:rsid w:val="001154AF"/>
    <w:rsid w:val="00115810"/>
    <w:rsid w:val="001161F0"/>
    <w:rsid w:val="00120415"/>
    <w:rsid w:val="00126119"/>
    <w:rsid w:val="00127F30"/>
    <w:rsid w:val="00133D66"/>
    <w:rsid w:val="00147C68"/>
    <w:rsid w:val="001524A4"/>
    <w:rsid w:val="0015262C"/>
    <w:rsid w:val="001716A9"/>
    <w:rsid w:val="0017566D"/>
    <w:rsid w:val="00182A88"/>
    <w:rsid w:val="00185C74"/>
    <w:rsid w:val="00187D22"/>
    <w:rsid w:val="001A1EFD"/>
    <w:rsid w:val="001A57B8"/>
    <w:rsid w:val="001B1AA9"/>
    <w:rsid w:val="001B2D56"/>
    <w:rsid w:val="001B7D44"/>
    <w:rsid w:val="001D043A"/>
    <w:rsid w:val="001D06BD"/>
    <w:rsid w:val="001D499A"/>
    <w:rsid w:val="001D4FB0"/>
    <w:rsid w:val="001D687E"/>
    <w:rsid w:val="001D694C"/>
    <w:rsid w:val="001D6C03"/>
    <w:rsid w:val="001E1617"/>
    <w:rsid w:val="001E2726"/>
    <w:rsid w:val="001E6A37"/>
    <w:rsid w:val="001F12AD"/>
    <w:rsid w:val="001F18B0"/>
    <w:rsid w:val="001F1EE8"/>
    <w:rsid w:val="00207A28"/>
    <w:rsid w:val="00211403"/>
    <w:rsid w:val="00214612"/>
    <w:rsid w:val="002172A2"/>
    <w:rsid w:val="002210C1"/>
    <w:rsid w:val="00230EAB"/>
    <w:rsid w:val="00232FAE"/>
    <w:rsid w:val="0023333D"/>
    <w:rsid w:val="0024003E"/>
    <w:rsid w:val="002414F2"/>
    <w:rsid w:val="002432B0"/>
    <w:rsid w:val="00245659"/>
    <w:rsid w:val="00247034"/>
    <w:rsid w:val="00251368"/>
    <w:rsid w:val="0025306C"/>
    <w:rsid w:val="00254E61"/>
    <w:rsid w:val="0026730B"/>
    <w:rsid w:val="00272935"/>
    <w:rsid w:val="00277F45"/>
    <w:rsid w:val="00284D04"/>
    <w:rsid w:val="00287BE6"/>
    <w:rsid w:val="00295CEB"/>
    <w:rsid w:val="002B0962"/>
    <w:rsid w:val="002B1AEA"/>
    <w:rsid w:val="002C24EA"/>
    <w:rsid w:val="002C25B3"/>
    <w:rsid w:val="002C6C6C"/>
    <w:rsid w:val="002D0149"/>
    <w:rsid w:val="002E4ABE"/>
    <w:rsid w:val="002F1789"/>
    <w:rsid w:val="002F4AE0"/>
    <w:rsid w:val="002F5ECE"/>
    <w:rsid w:val="002F6F42"/>
    <w:rsid w:val="002F7773"/>
    <w:rsid w:val="00306BEC"/>
    <w:rsid w:val="00317CF0"/>
    <w:rsid w:val="00320413"/>
    <w:rsid w:val="0032094E"/>
    <w:rsid w:val="00321F0C"/>
    <w:rsid w:val="0032214F"/>
    <w:rsid w:val="00323285"/>
    <w:rsid w:val="00323E6D"/>
    <w:rsid w:val="0032406B"/>
    <w:rsid w:val="00337DC7"/>
    <w:rsid w:val="00354A4D"/>
    <w:rsid w:val="00355B99"/>
    <w:rsid w:val="00364431"/>
    <w:rsid w:val="00371DD7"/>
    <w:rsid w:val="0037690B"/>
    <w:rsid w:val="00386796"/>
    <w:rsid w:val="00387140"/>
    <w:rsid w:val="00390E4F"/>
    <w:rsid w:val="00391FFF"/>
    <w:rsid w:val="0039766D"/>
    <w:rsid w:val="003A08BE"/>
    <w:rsid w:val="003A1711"/>
    <w:rsid w:val="003A4C57"/>
    <w:rsid w:val="003B77CD"/>
    <w:rsid w:val="003B7E38"/>
    <w:rsid w:val="003C38F0"/>
    <w:rsid w:val="003E60D8"/>
    <w:rsid w:val="003F0A05"/>
    <w:rsid w:val="003F3C85"/>
    <w:rsid w:val="00403EB4"/>
    <w:rsid w:val="0041052D"/>
    <w:rsid w:val="004176DB"/>
    <w:rsid w:val="00423CAC"/>
    <w:rsid w:val="00424C55"/>
    <w:rsid w:val="00436047"/>
    <w:rsid w:val="00442C91"/>
    <w:rsid w:val="00444656"/>
    <w:rsid w:val="0044700D"/>
    <w:rsid w:val="00447AD8"/>
    <w:rsid w:val="0045496A"/>
    <w:rsid w:val="00454ED3"/>
    <w:rsid w:val="00455CAD"/>
    <w:rsid w:val="00461607"/>
    <w:rsid w:val="0046292B"/>
    <w:rsid w:val="00464259"/>
    <w:rsid w:val="00474BAE"/>
    <w:rsid w:val="00481146"/>
    <w:rsid w:val="004818E7"/>
    <w:rsid w:val="00482883"/>
    <w:rsid w:val="00482CC0"/>
    <w:rsid w:val="004837A7"/>
    <w:rsid w:val="00487F68"/>
    <w:rsid w:val="004910C4"/>
    <w:rsid w:val="004A158F"/>
    <w:rsid w:val="004B0336"/>
    <w:rsid w:val="004B0B6B"/>
    <w:rsid w:val="004C21C2"/>
    <w:rsid w:val="004C519E"/>
    <w:rsid w:val="004C5C4E"/>
    <w:rsid w:val="004C62D8"/>
    <w:rsid w:val="004C6E6E"/>
    <w:rsid w:val="004D5EA0"/>
    <w:rsid w:val="004E1252"/>
    <w:rsid w:val="004E16C2"/>
    <w:rsid w:val="004E19C8"/>
    <w:rsid w:val="004F19E3"/>
    <w:rsid w:val="005036D8"/>
    <w:rsid w:val="0050371F"/>
    <w:rsid w:val="00510772"/>
    <w:rsid w:val="00512771"/>
    <w:rsid w:val="0051283F"/>
    <w:rsid w:val="005148BD"/>
    <w:rsid w:val="00515208"/>
    <w:rsid w:val="0051524F"/>
    <w:rsid w:val="005164D1"/>
    <w:rsid w:val="0051710E"/>
    <w:rsid w:val="00527D09"/>
    <w:rsid w:val="00532588"/>
    <w:rsid w:val="00533341"/>
    <w:rsid w:val="005354E8"/>
    <w:rsid w:val="0053580E"/>
    <w:rsid w:val="005358A5"/>
    <w:rsid w:val="00535DF6"/>
    <w:rsid w:val="00542BF4"/>
    <w:rsid w:val="00547F6C"/>
    <w:rsid w:val="00555AC9"/>
    <w:rsid w:val="00561D78"/>
    <w:rsid w:val="00564680"/>
    <w:rsid w:val="00573089"/>
    <w:rsid w:val="00574282"/>
    <w:rsid w:val="005751A5"/>
    <w:rsid w:val="00576C85"/>
    <w:rsid w:val="00581F8A"/>
    <w:rsid w:val="00582FD7"/>
    <w:rsid w:val="0058523A"/>
    <w:rsid w:val="00592F72"/>
    <w:rsid w:val="00595CA7"/>
    <w:rsid w:val="005A3944"/>
    <w:rsid w:val="005A5045"/>
    <w:rsid w:val="005A61AB"/>
    <w:rsid w:val="005B330C"/>
    <w:rsid w:val="005B3DDA"/>
    <w:rsid w:val="005B65E9"/>
    <w:rsid w:val="005B6629"/>
    <w:rsid w:val="005B789F"/>
    <w:rsid w:val="005C1834"/>
    <w:rsid w:val="005C4A45"/>
    <w:rsid w:val="005D1660"/>
    <w:rsid w:val="005D6CFD"/>
    <w:rsid w:val="005E1522"/>
    <w:rsid w:val="005E305F"/>
    <w:rsid w:val="005E31B2"/>
    <w:rsid w:val="005E4A8C"/>
    <w:rsid w:val="005F2202"/>
    <w:rsid w:val="005F7B57"/>
    <w:rsid w:val="006008BF"/>
    <w:rsid w:val="0060131C"/>
    <w:rsid w:val="006056DB"/>
    <w:rsid w:val="00611C73"/>
    <w:rsid w:val="00620691"/>
    <w:rsid w:val="00622C76"/>
    <w:rsid w:val="00625755"/>
    <w:rsid w:val="006327D6"/>
    <w:rsid w:val="00635868"/>
    <w:rsid w:val="006372E2"/>
    <w:rsid w:val="00640811"/>
    <w:rsid w:val="006461E4"/>
    <w:rsid w:val="00652782"/>
    <w:rsid w:val="006535DC"/>
    <w:rsid w:val="006536F9"/>
    <w:rsid w:val="00662886"/>
    <w:rsid w:val="0067168B"/>
    <w:rsid w:val="00674042"/>
    <w:rsid w:val="006771BB"/>
    <w:rsid w:val="00687344"/>
    <w:rsid w:val="006A08F5"/>
    <w:rsid w:val="006A500A"/>
    <w:rsid w:val="006A60DB"/>
    <w:rsid w:val="006B0A2C"/>
    <w:rsid w:val="006B53A5"/>
    <w:rsid w:val="006B6276"/>
    <w:rsid w:val="006B6CF1"/>
    <w:rsid w:val="006C24D3"/>
    <w:rsid w:val="006C276E"/>
    <w:rsid w:val="006C392B"/>
    <w:rsid w:val="006D1FBB"/>
    <w:rsid w:val="006D2C4B"/>
    <w:rsid w:val="006D4C1A"/>
    <w:rsid w:val="006E6ECA"/>
    <w:rsid w:val="0070119F"/>
    <w:rsid w:val="007029CF"/>
    <w:rsid w:val="00711B90"/>
    <w:rsid w:val="00712064"/>
    <w:rsid w:val="00712112"/>
    <w:rsid w:val="007155BB"/>
    <w:rsid w:val="007337C4"/>
    <w:rsid w:val="00735C79"/>
    <w:rsid w:val="007376F1"/>
    <w:rsid w:val="00737C31"/>
    <w:rsid w:val="00741898"/>
    <w:rsid w:val="00743B38"/>
    <w:rsid w:val="00745F5A"/>
    <w:rsid w:val="0074780E"/>
    <w:rsid w:val="00747984"/>
    <w:rsid w:val="007522A2"/>
    <w:rsid w:val="00755280"/>
    <w:rsid w:val="00757487"/>
    <w:rsid w:val="0075768E"/>
    <w:rsid w:val="007576E8"/>
    <w:rsid w:val="00762D84"/>
    <w:rsid w:val="00773AA8"/>
    <w:rsid w:val="00777A3D"/>
    <w:rsid w:val="00777FEE"/>
    <w:rsid w:val="0078116A"/>
    <w:rsid w:val="00785460"/>
    <w:rsid w:val="007931C4"/>
    <w:rsid w:val="00796E00"/>
    <w:rsid w:val="007A3A84"/>
    <w:rsid w:val="007A3CB1"/>
    <w:rsid w:val="007A3FA4"/>
    <w:rsid w:val="007C1124"/>
    <w:rsid w:val="007C6FF1"/>
    <w:rsid w:val="007D24E7"/>
    <w:rsid w:val="007D3025"/>
    <w:rsid w:val="007D54C0"/>
    <w:rsid w:val="007D6DA3"/>
    <w:rsid w:val="007E0BB2"/>
    <w:rsid w:val="007F0A56"/>
    <w:rsid w:val="007F3DE0"/>
    <w:rsid w:val="00801553"/>
    <w:rsid w:val="00802E3B"/>
    <w:rsid w:val="008067CA"/>
    <w:rsid w:val="008115D3"/>
    <w:rsid w:val="00820CC1"/>
    <w:rsid w:val="00823EFC"/>
    <w:rsid w:val="00830D09"/>
    <w:rsid w:val="00831347"/>
    <w:rsid w:val="00832469"/>
    <w:rsid w:val="00832C4B"/>
    <w:rsid w:val="00836781"/>
    <w:rsid w:val="00837850"/>
    <w:rsid w:val="00841418"/>
    <w:rsid w:val="00842AE9"/>
    <w:rsid w:val="00853862"/>
    <w:rsid w:val="00853E91"/>
    <w:rsid w:val="00854948"/>
    <w:rsid w:val="00854F70"/>
    <w:rsid w:val="008602EA"/>
    <w:rsid w:val="00866AD7"/>
    <w:rsid w:val="00871C5F"/>
    <w:rsid w:val="008741EE"/>
    <w:rsid w:val="00877581"/>
    <w:rsid w:val="00877BBF"/>
    <w:rsid w:val="008830FB"/>
    <w:rsid w:val="00883162"/>
    <w:rsid w:val="00884B65"/>
    <w:rsid w:val="00890E74"/>
    <w:rsid w:val="00895BEC"/>
    <w:rsid w:val="008A650A"/>
    <w:rsid w:val="008A746B"/>
    <w:rsid w:val="008B02CD"/>
    <w:rsid w:val="008B0C0D"/>
    <w:rsid w:val="008C256A"/>
    <w:rsid w:val="008E1474"/>
    <w:rsid w:val="008F3901"/>
    <w:rsid w:val="00900625"/>
    <w:rsid w:val="00903F11"/>
    <w:rsid w:val="00923DE0"/>
    <w:rsid w:val="00926483"/>
    <w:rsid w:val="00926A72"/>
    <w:rsid w:val="00936D3C"/>
    <w:rsid w:val="0094160D"/>
    <w:rsid w:val="0094163F"/>
    <w:rsid w:val="00946769"/>
    <w:rsid w:val="00952F62"/>
    <w:rsid w:val="009539F5"/>
    <w:rsid w:val="00953C2C"/>
    <w:rsid w:val="009601CF"/>
    <w:rsid w:val="00964A7E"/>
    <w:rsid w:val="00973C01"/>
    <w:rsid w:val="0097469D"/>
    <w:rsid w:val="00983993"/>
    <w:rsid w:val="00983E92"/>
    <w:rsid w:val="00985618"/>
    <w:rsid w:val="00986C61"/>
    <w:rsid w:val="0099050D"/>
    <w:rsid w:val="009A0B6F"/>
    <w:rsid w:val="009A1E66"/>
    <w:rsid w:val="009A20CC"/>
    <w:rsid w:val="009A3D77"/>
    <w:rsid w:val="009A7E8B"/>
    <w:rsid w:val="009B3B0E"/>
    <w:rsid w:val="009B48A3"/>
    <w:rsid w:val="009B6A50"/>
    <w:rsid w:val="009D640A"/>
    <w:rsid w:val="009D7288"/>
    <w:rsid w:val="009E2ADA"/>
    <w:rsid w:val="009E7275"/>
    <w:rsid w:val="009F23D0"/>
    <w:rsid w:val="009F4055"/>
    <w:rsid w:val="009F6CF4"/>
    <w:rsid w:val="00A032B3"/>
    <w:rsid w:val="00A0752B"/>
    <w:rsid w:val="00A1082E"/>
    <w:rsid w:val="00A118B4"/>
    <w:rsid w:val="00A128C4"/>
    <w:rsid w:val="00A12C59"/>
    <w:rsid w:val="00A1494F"/>
    <w:rsid w:val="00A15C35"/>
    <w:rsid w:val="00A20B6F"/>
    <w:rsid w:val="00A22F5B"/>
    <w:rsid w:val="00A316F3"/>
    <w:rsid w:val="00A36F54"/>
    <w:rsid w:val="00A414F0"/>
    <w:rsid w:val="00A42713"/>
    <w:rsid w:val="00A52357"/>
    <w:rsid w:val="00A52CBB"/>
    <w:rsid w:val="00A56795"/>
    <w:rsid w:val="00A56E38"/>
    <w:rsid w:val="00A57DE2"/>
    <w:rsid w:val="00A66815"/>
    <w:rsid w:val="00A81586"/>
    <w:rsid w:val="00A870D6"/>
    <w:rsid w:val="00A90F13"/>
    <w:rsid w:val="00A910F8"/>
    <w:rsid w:val="00A91BC8"/>
    <w:rsid w:val="00A93F33"/>
    <w:rsid w:val="00AA3F4D"/>
    <w:rsid w:val="00AA605E"/>
    <w:rsid w:val="00AA75AE"/>
    <w:rsid w:val="00AB2800"/>
    <w:rsid w:val="00AC15E1"/>
    <w:rsid w:val="00AC2E44"/>
    <w:rsid w:val="00AC3FC0"/>
    <w:rsid w:val="00AC428B"/>
    <w:rsid w:val="00AC5E1F"/>
    <w:rsid w:val="00AC61E4"/>
    <w:rsid w:val="00AD04C5"/>
    <w:rsid w:val="00AD1EA7"/>
    <w:rsid w:val="00AD5E5D"/>
    <w:rsid w:val="00AD6331"/>
    <w:rsid w:val="00AE2962"/>
    <w:rsid w:val="00AE5C04"/>
    <w:rsid w:val="00AE5FB4"/>
    <w:rsid w:val="00AE646A"/>
    <w:rsid w:val="00AE710E"/>
    <w:rsid w:val="00AE7857"/>
    <w:rsid w:val="00AF2C69"/>
    <w:rsid w:val="00AF5FC3"/>
    <w:rsid w:val="00AF6AEE"/>
    <w:rsid w:val="00B04878"/>
    <w:rsid w:val="00B05C9E"/>
    <w:rsid w:val="00B06597"/>
    <w:rsid w:val="00B1719A"/>
    <w:rsid w:val="00B22318"/>
    <w:rsid w:val="00B2357C"/>
    <w:rsid w:val="00B239BC"/>
    <w:rsid w:val="00B258DD"/>
    <w:rsid w:val="00B26941"/>
    <w:rsid w:val="00B31885"/>
    <w:rsid w:val="00B341BE"/>
    <w:rsid w:val="00B4683B"/>
    <w:rsid w:val="00B51C98"/>
    <w:rsid w:val="00B5200B"/>
    <w:rsid w:val="00B53993"/>
    <w:rsid w:val="00B56797"/>
    <w:rsid w:val="00B62062"/>
    <w:rsid w:val="00B642CB"/>
    <w:rsid w:val="00B65339"/>
    <w:rsid w:val="00B6634C"/>
    <w:rsid w:val="00B670F3"/>
    <w:rsid w:val="00B67FDF"/>
    <w:rsid w:val="00B73195"/>
    <w:rsid w:val="00B935DC"/>
    <w:rsid w:val="00B9373C"/>
    <w:rsid w:val="00BB3E64"/>
    <w:rsid w:val="00BB6F23"/>
    <w:rsid w:val="00BC0764"/>
    <w:rsid w:val="00BC7A41"/>
    <w:rsid w:val="00BD3B8A"/>
    <w:rsid w:val="00BE214B"/>
    <w:rsid w:val="00BE34DB"/>
    <w:rsid w:val="00BE5330"/>
    <w:rsid w:val="00BE552B"/>
    <w:rsid w:val="00BE7D0F"/>
    <w:rsid w:val="00BF2AA0"/>
    <w:rsid w:val="00C0074E"/>
    <w:rsid w:val="00C01C0D"/>
    <w:rsid w:val="00C06720"/>
    <w:rsid w:val="00C075F0"/>
    <w:rsid w:val="00C10902"/>
    <w:rsid w:val="00C11978"/>
    <w:rsid w:val="00C13F96"/>
    <w:rsid w:val="00C14B48"/>
    <w:rsid w:val="00C17835"/>
    <w:rsid w:val="00C200BB"/>
    <w:rsid w:val="00C2335A"/>
    <w:rsid w:val="00C33689"/>
    <w:rsid w:val="00C3450C"/>
    <w:rsid w:val="00C36122"/>
    <w:rsid w:val="00C4300D"/>
    <w:rsid w:val="00C44E10"/>
    <w:rsid w:val="00C51860"/>
    <w:rsid w:val="00C52783"/>
    <w:rsid w:val="00C52804"/>
    <w:rsid w:val="00C54D2E"/>
    <w:rsid w:val="00C64F3A"/>
    <w:rsid w:val="00C71382"/>
    <w:rsid w:val="00C71652"/>
    <w:rsid w:val="00C76D27"/>
    <w:rsid w:val="00C80C16"/>
    <w:rsid w:val="00C81637"/>
    <w:rsid w:val="00C847AF"/>
    <w:rsid w:val="00C85933"/>
    <w:rsid w:val="00C90EB1"/>
    <w:rsid w:val="00CA1A29"/>
    <w:rsid w:val="00CA3D07"/>
    <w:rsid w:val="00CA7E53"/>
    <w:rsid w:val="00CB36C0"/>
    <w:rsid w:val="00CB4F10"/>
    <w:rsid w:val="00CB5BE9"/>
    <w:rsid w:val="00CC1860"/>
    <w:rsid w:val="00CC2667"/>
    <w:rsid w:val="00CD1F16"/>
    <w:rsid w:val="00CD34EA"/>
    <w:rsid w:val="00CD4F69"/>
    <w:rsid w:val="00CE0321"/>
    <w:rsid w:val="00CE05A8"/>
    <w:rsid w:val="00CE093B"/>
    <w:rsid w:val="00CE33D8"/>
    <w:rsid w:val="00CE3585"/>
    <w:rsid w:val="00CE73F9"/>
    <w:rsid w:val="00CF2872"/>
    <w:rsid w:val="00CF2D0E"/>
    <w:rsid w:val="00CF358B"/>
    <w:rsid w:val="00CF3BFF"/>
    <w:rsid w:val="00D006A9"/>
    <w:rsid w:val="00D04B41"/>
    <w:rsid w:val="00D10E28"/>
    <w:rsid w:val="00D25D7E"/>
    <w:rsid w:val="00D25E11"/>
    <w:rsid w:val="00D278EF"/>
    <w:rsid w:val="00D31065"/>
    <w:rsid w:val="00D32DC5"/>
    <w:rsid w:val="00D40FFE"/>
    <w:rsid w:val="00D41314"/>
    <w:rsid w:val="00D448BD"/>
    <w:rsid w:val="00D46346"/>
    <w:rsid w:val="00D47C0F"/>
    <w:rsid w:val="00D50D78"/>
    <w:rsid w:val="00D55BDB"/>
    <w:rsid w:val="00D5665D"/>
    <w:rsid w:val="00D623E7"/>
    <w:rsid w:val="00D650DA"/>
    <w:rsid w:val="00D6767D"/>
    <w:rsid w:val="00D85D1D"/>
    <w:rsid w:val="00D91AF2"/>
    <w:rsid w:val="00D9258C"/>
    <w:rsid w:val="00D972BC"/>
    <w:rsid w:val="00D9761D"/>
    <w:rsid w:val="00D97E7F"/>
    <w:rsid w:val="00DA47F2"/>
    <w:rsid w:val="00DA735A"/>
    <w:rsid w:val="00DB0B49"/>
    <w:rsid w:val="00DB1DDF"/>
    <w:rsid w:val="00DB276A"/>
    <w:rsid w:val="00DB37FA"/>
    <w:rsid w:val="00DB3AD0"/>
    <w:rsid w:val="00DB73E5"/>
    <w:rsid w:val="00DC1A9E"/>
    <w:rsid w:val="00DC3C4D"/>
    <w:rsid w:val="00DD2050"/>
    <w:rsid w:val="00DD2ADB"/>
    <w:rsid w:val="00DE3A0A"/>
    <w:rsid w:val="00DE5639"/>
    <w:rsid w:val="00DF3E89"/>
    <w:rsid w:val="00DF6021"/>
    <w:rsid w:val="00E03359"/>
    <w:rsid w:val="00E03FDE"/>
    <w:rsid w:val="00E05042"/>
    <w:rsid w:val="00E06F2C"/>
    <w:rsid w:val="00E073C6"/>
    <w:rsid w:val="00E1723A"/>
    <w:rsid w:val="00E21FF1"/>
    <w:rsid w:val="00E23011"/>
    <w:rsid w:val="00E274BB"/>
    <w:rsid w:val="00E27B4E"/>
    <w:rsid w:val="00E37409"/>
    <w:rsid w:val="00E47466"/>
    <w:rsid w:val="00E5345F"/>
    <w:rsid w:val="00E56CEF"/>
    <w:rsid w:val="00E57E33"/>
    <w:rsid w:val="00E6166E"/>
    <w:rsid w:val="00E629E5"/>
    <w:rsid w:val="00E64B5C"/>
    <w:rsid w:val="00E67AA9"/>
    <w:rsid w:val="00E7524B"/>
    <w:rsid w:val="00E7635B"/>
    <w:rsid w:val="00E766E4"/>
    <w:rsid w:val="00E81618"/>
    <w:rsid w:val="00E83261"/>
    <w:rsid w:val="00E8706F"/>
    <w:rsid w:val="00E87AE6"/>
    <w:rsid w:val="00E95ABC"/>
    <w:rsid w:val="00E96090"/>
    <w:rsid w:val="00E962FA"/>
    <w:rsid w:val="00EA125D"/>
    <w:rsid w:val="00EA3489"/>
    <w:rsid w:val="00EA4533"/>
    <w:rsid w:val="00EB06DA"/>
    <w:rsid w:val="00EC0370"/>
    <w:rsid w:val="00ED0231"/>
    <w:rsid w:val="00ED1EB1"/>
    <w:rsid w:val="00ED3DCE"/>
    <w:rsid w:val="00ED7EE9"/>
    <w:rsid w:val="00EE1257"/>
    <w:rsid w:val="00EE59A5"/>
    <w:rsid w:val="00EF3A25"/>
    <w:rsid w:val="00EF3B51"/>
    <w:rsid w:val="00F05F14"/>
    <w:rsid w:val="00F11E19"/>
    <w:rsid w:val="00F1710C"/>
    <w:rsid w:val="00F21EEF"/>
    <w:rsid w:val="00F25EBA"/>
    <w:rsid w:val="00F25FF8"/>
    <w:rsid w:val="00F26597"/>
    <w:rsid w:val="00F40D21"/>
    <w:rsid w:val="00F43850"/>
    <w:rsid w:val="00F500EF"/>
    <w:rsid w:val="00F56101"/>
    <w:rsid w:val="00F56532"/>
    <w:rsid w:val="00F62D44"/>
    <w:rsid w:val="00F63951"/>
    <w:rsid w:val="00F71D2B"/>
    <w:rsid w:val="00F828A4"/>
    <w:rsid w:val="00F86A81"/>
    <w:rsid w:val="00F92425"/>
    <w:rsid w:val="00F928ED"/>
    <w:rsid w:val="00F93F3E"/>
    <w:rsid w:val="00F971AA"/>
    <w:rsid w:val="00F9764F"/>
    <w:rsid w:val="00FA20B8"/>
    <w:rsid w:val="00FA34B4"/>
    <w:rsid w:val="00FA4D40"/>
    <w:rsid w:val="00FA617C"/>
    <w:rsid w:val="00FB0065"/>
    <w:rsid w:val="00FB5354"/>
    <w:rsid w:val="00FB7ABF"/>
    <w:rsid w:val="00FC1649"/>
    <w:rsid w:val="00FC3C7C"/>
    <w:rsid w:val="00FC47E7"/>
    <w:rsid w:val="00FC4CC3"/>
    <w:rsid w:val="00FC5DF4"/>
    <w:rsid w:val="00FC775D"/>
    <w:rsid w:val="00FD15F5"/>
    <w:rsid w:val="00FE3C38"/>
    <w:rsid w:val="00FE4F97"/>
    <w:rsid w:val="00FE7048"/>
    <w:rsid w:val="00FE74F3"/>
    <w:rsid w:val="00FF3F1A"/>
    <w:rsid w:val="00FF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B48C1"/>
  <w15:chartTrackingRefBased/>
  <w15:docId w15:val="{463D6D36-E40E-48F7-AE66-11A6B0D9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797"/>
    <w:pPr>
      <w:widowControl w:val="0"/>
    </w:pPr>
    <w:rPr>
      <w:rFonts w:ascii="Times New Roman" w:eastAsia="PMingLiU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D25E11"/>
    <w:rPr>
      <w:rFonts w:ascii="Times New Roman" w:eastAsia="PMingLiU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25E1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25E11"/>
    <w:rPr>
      <w:rFonts w:ascii="Times New Roman" w:eastAsia="PMingLiU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95ABC"/>
    <w:pPr>
      <w:ind w:leftChars="200" w:left="480"/>
    </w:pPr>
  </w:style>
  <w:style w:type="paragraph" w:styleId="NormalWeb">
    <w:name w:val="Normal (Web)"/>
    <w:basedOn w:val="Normal"/>
    <w:uiPriority w:val="99"/>
    <w:semiHidden/>
    <w:unhideWhenUsed/>
    <w:rsid w:val="008A650A"/>
    <w:pPr>
      <w:widowControl/>
      <w:spacing w:before="100" w:beforeAutospacing="1" w:after="100" w:afterAutospacing="1"/>
    </w:pPr>
    <w:rPr>
      <w:rFonts w:ascii="PMingLiU" w:hAnsi="PMingLiU" w:cs="PMingLiU"/>
      <w:kern w:val="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32FAE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32FAE"/>
    <w:rPr>
      <w:rFonts w:ascii="Times New Roman" w:eastAsia="PMingLiU" w:hAnsi="Times New Roman" w:cs="Times New Roman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32F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7820A-D821-4C2A-A6AE-81A64D93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4351</Words>
  <Characters>24806</Characters>
  <Application>Microsoft Office Word</Application>
  <DocSecurity>0</DocSecurity>
  <Lines>206</Lines>
  <Paragraphs>58</Paragraphs>
  <ScaleCrop>false</ScaleCrop>
  <Company/>
  <LinksUpToDate>false</LinksUpToDate>
  <CharactersWithSpaces>29099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Ying-Ju Lin</dc:creator>
  <cp:keywords/>
  <dc:description/>
  <cp:lastModifiedBy>Florine</cp:lastModifiedBy>
  <cp:revision>3</cp:revision>
  <dcterms:created xsi:type="dcterms:W3CDTF">2021-01-26T10:13:00Z</dcterms:created>
  <dcterms:modified xsi:type="dcterms:W3CDTF">2021-01-26T10:13:00Z</dcterms:modified>
</cp:coreProperties>
</file>