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8AA817" w14:textId="77777777" w:rsidR="00E65280" w:rsidRPr="0083283B" w:rsidRDefault="00E65280" w:rsidP="00E65280">
      <w:pPr>
        <w:pStyle w:val="SupplementaryMaterial"/>
      </w:pPr>
      <w:r w:rsidRPr="0083283B">
        <w:t>Supplementary Material</w:t>
      </w:r>
    </w:p>
    <w:p w14:paraId="445F44AF" w14:textId="77777777" w:rsidR="00E65280" w:rsidRPr="0083283B" w:rsidRDefault="00E65280" w:rsidP="00E65280">
      <w:pPr>
        <w:pStyle w:val="Title"/>
      </w:pPr>
    </w:p>
    <w:p w14:paraId="15DACE9C" w14:textId="77777777" w:rsidR="00E65280" w:rsidRPr="002867FB" w:rsidRDefault="00E65280" w:rsidP="00E65280">
      <w:pPr>
        <w:pStyle w:val="Title"/>
        <w:jc w:val="both"/>
      </w:pPr>
      <w:r w:rsidRPr="002867FB">
        <w:t>Age-related immunoreactivity profiles to diverse mycobacterial antigens in BCG vaccinated Chinese population</w:t>
      </w:r>
    </w:p>
    <w:p w14:paraId="0634F2C5" w14:textId="4921D27F" w:rsidR="00E65280" w:rsidRPr="002867FB" w:rsidRDefault="00E65280" w:rsidP="00E65280">
      <w:pPr>
        <w:jc w:val="both"/>
      </w:pPr>
      <w:bookmarkStart w:id="0" w:name="_Hlk61338228"/>
      <w:r w:rsidRPr="002867FB">
        <w:t>Qing-yuan Yang</w:t>
      </w:r>
      <w:proofErr w:type="gramStart"/>
      <w:r w:rsidR="00407F9C" w:rsidRPr="002867FB">
        <w:rPr>
          <w:vertAlign w:val="superscript"/>
        </w:rPr>
        <w:t>1,</w:t>
      </w:r>
      <w:r w:rsidRPr="002867FB">
        <w:rPr>
          <w:vertAlign w:val="superscript"/>
        </w:rPr>
        <w:t>#</w:t>
      </w:r>
      <w:proofErr w:type="gramEnd"/>
      <w:r w:rsidRPr="002867FB">
        <w:t>, Yu-tong Zhang</w:t>
      </w:r>
      <w:r w:rsidR="00407F9C" w:rsidRPr="002867FB">
        <w:rPr>
          <w:vertAlign w:val="superscript"/>
        </w:rPr>
        <w:t>1,</w:t>
      </w:r>
      <w:r w:rsidRPr="002867FB">
        <w:rPr>
          <w:vertAlign w:val="superscript"/>
        </w:rPr>
        <w:t>#</w:t>
      </w:r>
      <w:r w:rsidRPr="002867FB">
        <w:t>, Jia-</w:t>
      </w:r>
      <w:proofErr w:type="spellStart"/>
      <w:r w:rsidRPr="002867FB">
        <w:t>ni</w:t>
      </w:r>
      <w:proofErr w:type="spellEnd"/>
      <w:r w:rsidRPr="002867FB">
        <w:t xml:space="preserve"> Xiao</w:t>
      </w:r>
      <w:r w:rsidR="00407F9C" w:rsidRPr="002867FB">
        <w:rPr>
          <w:vertAlign w:val="superscript"/>
        </w:rPr>
        <w:t>1</w:t>
      </w:r>
      <w:r w:rsidRPr="002867FB">
        <w:t>, Yu-</w:t>
      </w:r>
      <w:proofErr w:type="spellStart"/>
      <w:r w:rsidRPr="002867FB">
        <w:t>shuo</w:t>
      </w:r>
      <w:proofErr w:type="spellEnd"/>
      <w:r w:rsidRPr="002867FB">
        <w:t xml:space="preserve"> Liang</w:t>
      </w:r>
      <w:r w:rsidR="00407F9C" w:rsidRPr="002867FB">
        <w:rPr>
          <w:vertAlign w:val="superscript"/>
        </w:rPr>
        <w:t>1</w:t>
      </w:r>
      <w:r w:rsidRPr="002867FB">
        <w:t>, Ping Ji</w:t>
      </w:r>
      <w:r w:rsidR="00407F9C" w:rsidRPr="002867FB">
        <w:rPr>
          <w:vertAlign w:val="superscript"/>
        </w:rPr>
        <w:t>1</w:t>
      </w:r>
      <w:r w:rsidRPr="002867FB">
        <w:t>, Shu-</w:t>
      </w:r>
      <w:proofErr w:type="spellStart"/>
      <w:r w:rsidRPr="002867FB">
        <w:t>jun</w:t>
      </w:r>
      <w:proofErr w:type="spellEnd"/>
      <w:r w:rsidRPr="002867FB">
        <w:t xml:space="preserve"> Wang</w:t>
      </w:r>
      <w:r w:rsidR="00407F9C" w:rsidRPr="002867FB">
        <w:rPr>
          <w:vertAlign w:val="superscript"/>
        </w:rPr>
        <w:t>1</w:t>
      </w:r>
      <w:r w:rsidRPr="002867FB">
        <w:t>, Ying Wang</w:t>
      </w:r>
      <w:r w:rsidR="00407F9C" w:rsidRPr="002867FB">
        <w:rPr>
          <w:vertAlign w:val="superscript"/>
        </w:rPr>
        <w:t>1,2,</w:t>
      </w:r>
      <w:r w:rsidRPr="002867FB">
        <w:rPr>
          <w:vertAlign w:val="superscript"/>
        </w:rPr>
        <w:t>*</w:t>
      </w:r>
      <w:r w:rsidRPr="002867FB">
        <w:t>, Yingying Chen</w:t>
      </w:r>
      <w:r w:rsidR="00407F9C" w:rsidRPr="002867FB">
        <w:rPr>
          <w:vertAlign w:val="superscript"/>
        </w:rPr>
        <w:t>1,</w:t>
      </w:r>
      <w:r w:rsidRPr="002867FB">
        <w:rPr>
          <w:vertAlign w:val="superscript"/>
        </w:rPr>
        <w:t>*</w:t>
      </w:r>
    </w:p>
    <w:p w14:paraId="3852169B" w14:textId="7EEEB116" w:rsidR="00E65280" w:rsidRPr="002867FB" w:rsidRDefault="00407F9C" w:rsidP="00E65280">
      <w:pPr>
        <w:spacing w:after="0"/>
        <w:jc w:val="both"/>
        <w:rPr>
          <w:rFonts w:cs="Times New Roman"/>
          <w:szCs w:val="24"/>
        </w:rPr>
      </w:pPr>
      <w:r w:rsidRPr="002867FB">
        <w:rPr>
          <w:rFonts w:cs="Times New Roman"/>
          <w:szCs w:val="24"/>
        </w:rPr>
        <w:t xml:space="preserve">1 Department of Microbiology and Immunology, </w:t>
      </w:r>
      <w:r w:rsidR="00E65280" w:rsidRPr="002867FB">
        <w:rPr>
          <w:rFonts w:cs="Times New Roman"/>
          <w:szCs w:val="24"/>
        </w:rPr>
        <w:t>Shanghai Institute of Immunology, Shanghai Jiao Tong University School of Medicine, Shanghai, China</w:t>
      </w:r>
    </w:p>
    <w:p w14:paraId="260CA543" w14:textId="30A4B278" w:rsidR="00407F9C" w:rsidRPr="002867FB" w:rsidRDefault="00407F9C" w:rsidP="00E65280">
      <w:pPr>
        <w:spacing w:after="0"/>
        <w:jc w:val="both"/>
        <w:rPr>
          <w:rFonts w:cs="Times New Roman"/>
          <w:szCs w:val="24"/>
          <w:lang w:eastAsia="zh-CN"/>
        </w:rPr>
      </w:pPr>
      <w:r w:rsidRPr="002867FB">
        <w:rPr>
          <w:rFonts w:cs="Times New Roman" w:hint="eastAsia"/>
          <w:szCs w:val="24"/>
          <w:lang w:eastAsia="zh-CN"/>
        </w:rPr>
        <w:t>2</w:t>
      </w:r>
      <w:r w:rsidRPr="002867FB">
        <w:rPr>
          <w:rFonts w:cs="Times New Roman"/>
          <w:szCs w:val="24"/>
          <w:lang w:eastAsia="zh-CN"/>
        </w:rPr>
        <w:t xml:space="preserve"> </w:t>
      </w:r>
      <w:bookmarkStart w:id="1" w:name="_Hlk61338150"/>
      <w:r w:rsidRPr="002867FB">
        <w:rPr>
          <w:rFonts w:cs="Times New Roman"/>
          <w:szCs w:val="24"/>
          <w:lang w:eastAsia="zh-CN"/>
        </w:rPr>
        <w:t xml:space="preserve">Key Laboratory of Parasite and Vector Biology, Ministry of Health, School of Global Health, Chinese Center for Tropical Diseases Research, Shanghai Jiao Tong University School of Medicine, </w:t>
      </w:r>
      <w:r w:rsidRPr="002867FB">
        <w:rPr>
          <w:rFonts w:cs="Times New Roman"/>
          <w:szCs w:val="24"/>
        </w:rPr>
        <w:t>Shanghai, China</w:t>
      </w:r>
      <w:bookmarkEnd w:id="1"/>
    </w:p>
    <w:bookmarkEnd w:id="0"/>
    <w:p w14:paraId="403A0423" w14:textId="77777777" w:rsidR="00E65280" w:rsidRPr="0083283B" w:rsidRDefault="00E65280" w:rsidP="00E65280">
      <w:pPr>
        <w:pStyle w:val="SupplementaryMaterial"/>
        <w:jc w:val="both"/>
        <w:rPr>
          <w:lang w:eastAsia="zh-CN"/>
        </w:rPr>
      </w:pPr>
    </w:p>
    <w:p w14:paraId="0CBD85AA" w14:textId="77777777" w:rsidR="00E65280" w:rsidRPr="00407F9C" w:rsidRDefault="00E65280" w:rsidP="00E65280">
      <w:pPr>
        <w:pStyle w:val="Heading1"/>
        <w:numPr>
          <w:ilvl w:val="0"/>
          <w:numId w:val="0"/>
        </w:numPr>
        <w:ind w:left="567" w:hanging="567"/>
        <w:jc w:val="both"/>
      </w:pPr>
      <w:bookmarkStart w:id="2" w:name="_Hlk54647819"/>
      <w:r w:rsidRPr="00407F9C">
        <w:t>Supplementary Figures</w:t>
      </w:r>
    </w:p>
    <w:bookmarkEnd w:id="2"/>
    <w:p w14:paraId="5D80CC2B" w14:textId="77777777" w:rsidR="00E65280" w:rsidRPr="0083283B" w:rsidRDefault="00E65280" w:rsidP="00931CF0">
      <w:pPr>
        <w:spacing w:before="0" w:after="200"/>
        <w:jc w:val="center"/>
        <w:rPr>
          <w:rFonts w:cs="Times New Roman"/>
          <w:szCs w:val="24"/>
          <w:lang w:eastAsia="zh-CN"/>
        </w:rPr>
      </w:pPr>
      <w:r w:rsidRPr="0083283B">
        <w:rPr>
          <w:rFonts w:cs="Times New Roman"/>
          <w:noProof/>
          <w:szCs w:val="24"/>
          <w:lang w:eastAsia="zh-CN"/>
        </w:rPr>
        <w:drawing>
          <wp:inline distT="0" distB="0" distL="0" distR="0" wp14:anchorId="64F112ED" wp14:editId="0F7007B6">
            <wp:extent cx="4678680" cy="4004945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1109"/>
                    <a:stretch/>
                  </pic:blipFill>
                  <pic:spPr bwMode="auto">
                    <a:xfrm>
                      <a:off x="0" y="0"/>
                      <a:ext cx="4695189" cy="40190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1257446" w14:textId="12CEEE40" w:rsidR="001C4B5A" w:rsidRPr="0083283B" w:rsidRDefault="00E65280" w:rsidP="00E65280">
      <w:pPr>
        <w:spacing w:before="0" w:after="200"/>
        <w:jc w:val="both"/>
        <w:rPr>
          <w:rFonts w:cs="Times New Roman"/>
          <w:szCs w:val="24"/>
        </w:rPr>
      </w:pPr>
      <w:r w:rsidRPr="0083283B">
        <w:rPr>
          <w:rFonts w:cs="Times New Roman"/>
          <w:b/>
          <w:bCs/>
          <w:szCs w:val="24"/>
        </w:rPr>
        <w:lastRenderedPageBreak/>
        <w:t xml:space="preserve">Supplementary Figure </w:t>
      </w:r>
      <w:r w:rsidR="001C4B5A" w:rsidRPr="0083283B">
        <w:rPr>
          <w:rFonts w:cs="Times New Roman"/>
          <w:b/>
          <w:bCs/>
          <w:szCs w:val="24"/>
          <w:lang w:eastAsia="zh-CN"/>
        </w:rPr>
        <w:t>1</w:t>
      </w:r>
      <w:r w:rsidRPr="0083283B">
        <w:rPr>
          <w:rFonts w:cs="Times New Roman" w:hint="eastAsia"/>
          <w:b/>
          <w:bCs/>
          <w:szCs w:val="24"/>
          <w:lang w:eastAsia="zh-CN"/>
        </w:rPr>
        <w:t xml:space="preserve"> </w:t>
      </w:r>
      <w:r w:rsidRPr="0083283B">
        <w:rPr>
          <w:rFonts w:cs="Times New Roman"/>
          <w:szCs w:val="24"/>
        </w:rPr>
        <w:t>Correlation</w:t>
      </w:r>
      <w:r w:rsidRPr="0083283B">
        <w:rPr>
          <w:rFonts w:cs="Times New Roman" w:hint="eastAsia"/>
          <w:szCs w:val="24"/>
          <w:lang w:eastAsia="zh-CN"/>
        </w:rPr>
        <w:t>s</w:t>
      </w:r>
      <w:r w:rsidRPr="0083283B">
        <w:rPr>
          <w:rFonts w:cs="Times New Roman"/>
          <w:szCs w:val="24"/>
        </w:rPr>
        <w:t xml:space="preserve"> between ESAT-6/CFP10 assay and </w:t>
      </w:r>
      <w:r w:rsidRPr="0083283B">
        <w:rPr>
          <w:rFonts w:cs="Times New Roman" w:hint="eastAsia"/>
          <w:szCs w:val="24"/>
          <w:lang w:eastAsia="zh-CN"/>
        </w:rPr>
        <w:t xml:space="preserve">the </w:t>
      </w:r>
      <w:r w:rsidRPr="0083283B">
        <w:rPr>
          <w:rFonts w:cs="Times New Roman"/>
          <w:szCs w:val="24"/>
        </w:rPr>
        <w:t>age</w:t>
      </w:r>
      <w:r w:rsidRPr="0083283B">
        <w:rPr>
          <w:rFonts w:cs="Times New Roman" w:hint="eastAsia"/>
          <w:szCs w:val="24"/>
          <w:lang w:eastAsia="zh-CN"/>
        </w:rPr>
        <w:t>s</w:t>
      </w:r>
      <w:r w:rsidRPr="0083283B">
        <w:rPr>
          <w:rFonts w:cs="Times New Roman"/>
          <w:szCs w:val="24"/>
        </w:rPr>
        <w:t xml:space="preserve"> in E6C10</w:t>
      </w:r>
      <w:r w:rsidRPr="0083283B">
        <w:rPr>
          <w:rFonts w:cs="Times New Roman"/>
          <w:szCs w:val="24"/>
          <w:vertAlign w:val="superscript"/>
        </w:rPr>
        <w:t>+</w:t>
      </w:r>
      <w:r w:rsidRPr="0083283B">
        <w:rPr>
          <w:rFonts w:cs="Times New Roman" w:hint="eastAsia"/>
          <w:szCs w:val="24"/>
          <w:vertAlign w:val="superscript"/>
          <w:lang w:eastAsia="zh-CN"/>
        </w:rPr>
        <w:t xml:space="preserve"> </w:t>
      </w:r>
      <w:r w:rsidRPr="0083283B">
        <w:rPr>
          <w:rFonts w:cs="Times New Roman" w:hint="eastAsia"/>
          <w:szCs w:val="24"/>
          <w:lang w:eastAsia="zh-CN"/>
        </w:rPr>
        <w:t xml:space="preserve">HD </w:t>
      </w:r>
      <w:r w:rsidRPr="0083283B">
        <w:rPr>
          <w:rFonts w:cs="Times New Roman"/>
          <w:szCs w:val="24"/>
        </w:rPr>
        <w:t>subjects.</w:t>
      </w:r>
      <w:r w:rsidRPr="0083283B">
        <w:rPr>
          <w:rFonts w:cs="Times New Roman" w:hint="eastAsia"/>
          <w:szCs w:val="24"/>
          <w:lang w:eastAsia="zh-CN"/>
        </w:rPr>
        <w:t xml:space="preserve"> </w:t>
      </w:r>
      <w:r w:rsidRPr="0083283B">
        <w:rPr>
          <w:rFonts w:cs="Times New Roman"/>
          <w:szCs w:val="24"/>
        </w:rPr>
        <w:t xml:space="preserve">(A-B) </w:t>
      </w:r>
      <w:r w:rsidRPr="0083283B">
        <w:rPr>
          <w:rFonts w:cs="Times New Roman" w:hint="eastAsia"/>
          <w:szCs w:val="24"/>
          <w:lang w:eastAsia="zh-CN"/>
        </w:rPr>
        <w:t>Comparisons</w:t>
      </w:r>
      <w:r w:rsidRPr="0083283B">
        <w:rPr>
          <w:rFonts w:cs="Times New Roman"/>
          <w:szCs w:val="24"/>
        </w:rPr>
        <w:t xml:space="preserve"> of ESAT-6</w:t>
      </w:r>
      <w:r w:rsidR="00361E87" w:rsidRPr="0083283B">
        <w:rPr>
          <w:rFonts w:cs="Times New Roman"/>
          <w:szCs w:val="24"/>
        </w:rPr>
        <w:t xml:space="preserve"> </w:t>
      </w:r>
      <w:r w:rsidRPr="0083283B">
        <w:rPr>
          <w:rFonts w:cs="Times New Roman"/>
          <w:szCs w:val="24"/>
        </w:rPr>
        <w:t>(A)</w:t>
      </w:r>
      <w:r w:rsidR="00361E87" w:rsidRPr="0083283B">
        <w:rPr>
          <w:rFonts w:cs="Times New Roman"/>
          <w:szCs w:val="24"/>
        </w:rPr>
        <w:t>-</w:t>
      </w:r>
      <w:r w:rsidRPr="0083283B">
        <w:rPr>
          <w:rFonts w:cs="Times New Roman"/>
          <w:szCs w:val="24"/>
        </w:rPr>
        <w:t xml:space="preserve"> and CFP10</w:t>
      </w:r>
      <w:r w:rsidR="00361E87" w:rsidRPr="0083283B">
        <w:rPr>
          <w:rFonts w:cs="Times New Roman"/>
          <w:szCs w:val="24"/>
        </w:rPr>
        <w:t xml:space="preserve"> </w:t>
      </w:r>
      <w:r w:rsidRPr="0083283B">
        <w:rPr>
          <w:rFonts w:cs="Times New Roman"/>
          <w:szCs w:val="24"/>
        </w:rPr>
        <w:t>(B)</w:t>
      </w:r>
      <w:r w:rsidR="00361E87" w:rsidRPr="0083283B">
        <w:rPr>
          <w:rFonts w:cs="Times New Roman"/>
          <w:szCs w:val="24"/>
        </w:rPr>
        <w:t>-</w:t>
      </w:r>
      <w:r w:rsidRPr="0083283B">
        <w:rPr>
          <w:rFonts w:cs="Times New Roman"/>
          <w:szCs w:val="24"/>
        </w:rPr>
        <w:t xml:space="preserve">specific IFN-γ releasing cells in different age groups. The </w:t>
      </w:r>
      <w:r w:rsidRPr="0083283B">
        <w:rPr>
          <w:rFonts w:cs="Times New Roman"/>
          <w:i/>
          <w:iCs/>
          <w:szCs w:val="24"/>
        </w:rPr>
        <w:t>p</w:t>
      </w:r>
      <w:r w:rsidRPr="0083283B">
        <w:rPr>
          <w:rFonts w:cs="Times New Roman"/>
          <w:szCs w:val="24"/>
        </w:rPr>
        <w:t>-values were c</w:t>
      </w:r>
      <w:r w:rsidRPr="0083283B">
        <w:rPr>
          <w:rFonts w:cs="Times New Roman" w:hint="eastAsia"/>
          <w:szCs w:val="24"/>
        </w:rPr>
        <w:t>alculated using the Kruskal-Wallis test and Dunn</w:t>
      </w:r>
      <w:r w:rsidRPr="0083283B">
        <w:rPr>
          <w:rFonts w:cs="Times New Roman" w:hint="eastAsia"/>
          <w:szCs w:val="24"/>
        </w:rPr>
        <w:t>’</w:t>
      </w:r>
      <w:r w:rsidRPr="0083283B">
        <w:rPr>
          <w:rFonts w:cs="Times New Roman" w:hint="eastAsia"/>
          <w:szCs w:val="24"/>
        </w:rPr>
        <w:t xml:space="preserve">s multiple comparison test. The </w:t>
      </w:r>
      <w:r w:rsidRPr="0083283B">
        <w:rPr>
          <w:rFonts w:cs="Times New Roman" w:hint="eastAsia"/>
          <w:i/>
          <w:iCs/>
          <w:szCs w:val="24"/>
        </w:rPr>
        <w:t>p</w:t>
      </w:r>
      <w:r w:rsidRPr="0083283B">
        <w:rPr>
          <w:rFonts w:cs="Times New Roman" w:hint="eastAsia"/>
          <w:szCs w:val="24"/>
        </w:rPr>
        <w:t xml:space="preserve">-values above the lines </w:t>
      </w:r>
      <w:r w:rsidRPr="0083283B">
        <w:rPr>
          <w:rFonts w:cs="Times New Roman" w:hint="eastAsia"/>
          <w:szCs w:val="24"/>
          <w:lang w:eastAsia="zh-CN"/>
        </w:rPr>
        <w:t>we</w:t>
      </w:r>
      <w:r w:rsidRPr="0083283B">
        <w:rPr>
          <w:rFonts w:cs="Times New Roman" w:hint="eastAsia"/>
          <w:szCs w:val="24"/>
        </w:rPr>
        <w:t xml:space="preserve">re the </w:t>
      </w:r>
      <w:r w:rsidRPr="0083283B">
        <w:rPr>
          <w:rFonts w:cs="Times New Roman" w:hint="eastAsia"/>
          <w:i/>
          <w:iCs/>
          <w:szCs w:val="24"/>
        </w:rPr>
        <w:t>p</w:t>
      </w:r>
      <w:r w:rsidRPr="0083283B">
        <w:rPr>
          <w:rFonts w:cs="Times New Roman" w:hint="eastAsia"/>
          <w:szCs w:val="24"/>
        </w:rPr>
        <w:t xml:space="preserve">-values of the Kruskal-Wallis test. The </w:t>
      </w:r>
      <w:r w:rsidRPr="0083283B">
        <w:rPr>
          <w:rFonts w:cs="Times New Roman" w:hint="eastAsia"/>
          <w:i/>
          <w:iCs/>
          <w:szCs w:val="24"/>
        </w:rPr>
        <w:t>p</w:t>
      </w:r>
      <w:r w:rsidRPr="0083283B">
        <w:rPr>
          <w:rFonts w:cs="Times New Roman" w:hint="eastAsia"/>
          <w:szCs w:val="24"/>
        </w:rPr>
        <w:t xml:space="preserve">-values above capped lines </w:t>
      </w:r>
      <w:r w:rsidRPr="0083283B">
        <w:rPr>
          <w:rFonts w:cs="Times New Roman" w:hint="eastAsia"/>
          <w:szCs w:val="24"/>
          <w:lang w:eastAsia="zh-CN"/>
        </w:rPr>
        <w:t>we</w:t>
      </w:r>
      <w:r w:rsidRPr="0083283B">
        <w:rPr>
          <w:rFonts w:cs="Times New Roman" w:hint="eastAsia"/>
          <w:szCs w:val="24"/>
        </w:rPr>
        <w:t xml:space="preserve">re the adjusted </w:t>
      </w:r>
      <w:r w:rsidRPr="0083283B">
        <w:rPr>
          <w:rFonts w:cs="Times New Roman" w:hint="eastAsia"/>
          <w:i/>
          <w:iCs/>
          <w:szCs w:val="24"/>
        </w:rPr>
        <w:t>p</w:t>
      </w:r>
      <w:r w:rsidRPr="0083283B">
        <w:rPr>
          <w:rFonts w:cs="Times New Roman" w:hint="eastAsia"/>
          <w:szCs w:val="24"/>
        </w:rPr>
        <w:t>-value</w:t>
      </w:r>
      <w:r w:rsidRPr="0083283B">
        <w:rPr>
          <w:rFonts w:cs="Times New Roman"/>
          <w:szCs w:val="24"/>
        </w:rPr>
        <w:t>s</w:t>
      </w:r>
      <w:r w:rsidRPr="0083283B">
        <w:rPr>
          <w:rFonts w:cs="Times New Roman" w:hint="eastAsia"/>
          <w:szCs w:val="24"/>
        </w:rPr>
        <w:t xml:space="preserve"> of Dunn</w:t>
      </w:r>
      <w:r w:rsidRPr="0083283B">
        <w:rPr>
          <w:rFonts w:cs="Times New Roman" w:hint="eastAsia"/>
          <w:szCs w:val="24"/>
        </w:rPr>
        <w:t>’</w:t>
      </w:r>
      <w:r w:rsidRPr="0083283B">
        <w:rPr>
          <w:rFonts w:cs="Times New Roman" w:hint="eastAsia"/>
          <w:szCs w:val="24"/>
        </w:rPr>
        <w:t xml:space="preserve">s multiple comparison test. *: </w:t>
      </w:r>
      <w:r w:rsidRPr="0083283B">
        <w:rPr>
          <w:rFonts w:cs="Times New Roman" w:hint="eastAsia"/>
          <w:i/>
          <w:iCs/>
          <w:szCs w:val="24"/>
        </w:rPr>
        <w:t>p</w:t>
      </w:r>
      <w:r w:rsidRPr="0083283B">
        <w:rPr>
          <w:rFonts w:cs="Times New Roman" w:hint="eastAsia"/>
          <w:szCs w:val="24"/>
        </w:rPr>
        <w:t>＜</w:t>
      </w:r>
      <w:r w:rsidRPr="0083283B">
        <w:rPr>
          <w:rFonts w:cs="Times New Roman" w:hint="eastAsia"/>
          <w:szCs w:val="24"/>
        </w:rPr>
        <w:t>0.05. (</w:t>
      </w:r>
      <w:r w:rsidRPr="0083283B">
        <w:rPr>
          <w:rFonts w:cs="Times New Roman"/>
          <w:szCs w:val="24"/>
        </w:rPr>
        <w:t xml:space="preserve">C-D) Correlation analyses between </w:t>
      </w:r>
      <w:r w:rsidRPr="0083283B">
        <w:rPr>
          <w:rFonts w:cs="Times New Roman" w:hint="eastAsia"/>
          <w:szCs w:val="24"/>
          <w:lang w:eastAsia="zh-CN"/>
        </w:rPr>
        <w:t xml:space="preserve">the </w:t>
      </w:r>
      <w:r w:rsidRPr="0083283B">
        <w:rPr>
          <w:rFonts w:cs="Times New Roman"/>
          <w:szCs w:val="24"/>
        </w:rPr>
        <w:t>age</w:t>
      </w:r>
      <w:r w:rsidRPr="0083283B">
        <w:rPr>
          <w:rFonts w:cs="Times New Roman" w:hint="eastAsia"/>
          <w:szCs w:val="24"/>
          <w:lang w:eastAsia="zh-CN"/>
        </w:rPr>
        <w:t>s</w:t>
      </w:r>
      <w:r w:rsidRPr="0083283B">
        <w:rPr>
          <w:rFonts w:cs="Times New Roman"/>
          <w:szCs w:val="24"/>
        </w:rPr>
        <w:t xml:space="preserve"> and ESAT-6</w:t>
      </w:r>
      <w:r w:rsidRPr="0083283B">
        <w:rPr>
          <w:rFonts w:cs="Times New Roman" w:hint="eastAsia"/>
          <w:szCs w:val="24"/>
          <w:lang w:eastAsia="zh-CN"/>
        </w:rPr>
        <w:t xml:space="preserve"> </w:t>
      </w:r>
      <w:r w:rsidRPr="0083283B">
        <w:rPr>
          <w:rFonts w:cs="Times New Roman"/>
          <w:szCs w:val="24"/>
        </w:rPr>
        <w:t>(C)</w:t>
      </w:r>
      <w:r w:rsidR="00361E87" w:rsidRPr="0083283B">
        <w:rPr>
          <w:rFonts w:cs="Times New Roman"/>
          <w:szCs w:val="24"/>
        </w:rPr>
        <w:t>-</w:t>
      </w:r>
      <w:r w:rsidRPr="0083283B">
        <w:rPr>
          <w:rFonts w:cs="Times New Roman"/>
          <w:szCs w:val="24"/>
        </w:rPr>
        <w:t xml:space="preserve"> and CFP10</w:t>
      </w:r>
      <w:r w:rsidRPr="0083283B">
        <w:rPr>
          <w:rFonts w:cs="Times New Roman" w:hint="eastAsia"/>
          <w:szCs w:val="24"/>
          <w:lang w:eastAsia="zh-CN"/>
        </w:rPr>
        <w:t xml:space="preserve"> </w:t>
      </w:r>
      <w:r w:rsidRPr="0083283B">
        <w:rPr>
          <w:rFonts w:cs="Times New Roman"/>
          <w:szCs w:val="24"/>
        </w:rPr>
        <w:t>(D)</w:t>
      </w:r>
      <w:r w:rsidR="00361E87" w:rsidRPr="0083283B">
        <w:rPr>
          <w:rFonts w:cs="Times New Roman"/>
          <w:szCs w:val="24"/>
        </w:rPr>
        <w:t>-</w:t>
      </w:r>
      <w:r w:rsidRPr="0083283B">
        <w:rPr>
          <w:rFonts w:cs="Times New Roman"/>
          <w:szCs w:val="24"/>
        </w:rPr>
        <w:t>specific IFN-γ releasing cell</w:t>
      </w:r>
      <w:r w:rsidRPr="0083283B">
        <w:rPr>
          <w:rFonts w:cs="Times New Roman" w:hint="eastAsia"/>
          <w:szCs w:val="24"/>
          <w:lang w:eastAsia="zh-CN"/>
        </w:rPr>
        <w:t xml:space="preserve"> numbers</w:t>
      </w:r>
      <w:r w:rsidRPr="0083283B">
        <w:rPr>
          <w:rFonts w:cs="Times New Roman"/>
          <w:szCs w:val="24"/>
        </w:rPr>
        <w:t>. Correlation</w:t>
      </w:r>
      <w:r w:rsidRPr="0083283B">
        <w:rPr>
          <w:rFonts w:cs="Times New Roman" w:hint="eastAsia"/>
          <w:szCs w:val="24"/>
          <w:lang w:eastAsia="zh-CN"/>
        </w:rPr>
        <w:t>s</w:t>
      </w:r>
      <w:r w:rsidRPr="0083283B">
        <w:rPr>
          <w:rFonts w:cs="Times New Roman"/>
          <w:szCs w:val="24"/>
        </w:rPr>
        <w:t xml:space="preserve"> w</w:t>
      </w:r>
      <w:r w:rsidRPr="0083283B">
        <w:rPr>
          <w:rFonts w:cs="Times New Roman" w:hint="eastAsia"/>
          <w:szCs w:val="24"/>
          <w:lang w:eastAsia="zh-CN"/>
        </w:rPr>
        <w:t>ere</w:t>
      </w:r>
      <w:r w:rsidRPr="0083283B">
        <w:rPr>
          <w:rFonts w:cs="Times New Roman"/>
          <w:szCs w:val="24"/>
        </w:rPr>
        <w:t xml:space="preserve"> tested by Spearman’s nonparametric correlation analysis.</w:t>
      </w:r>
    </w:p>
    <w:p w14:paraId="459745E2" w14:textId="77777777" w:rsidR="001C4B5A" w:rsidRPr="0083283B" w:rsidRDefault="001C4B5A">
      <w:pPr>
        <w:spacing w:before="0" w:after="0"/>
        <w:rPr>
          <w:rFonts w:cs="Times New Roman"/>
          <w:szCs w:val="24"/>
        </w:rPr>
      </w:pPr>
      <w:r w:rsidRPr="0083283B">
        <w:rPr>
          <w:rFonts w:cs="Times New Roman"/>
          <w:szCs w:val="24"/>
        </w:rPr>
        <w:br w:type="page"/>
      </w:r>
    </w:p>
    <w:p w14:paraId="0A757E00" w14:textId="77777777" w:rsidR="00E65280" w:rsidRPr="0083283B" w:rsidRDefault="00E65280" w:rsidP="00E65280">
      <w:pPr>
        <w:spacing w:before="0" w:after="200"/>
        <w:jc w:val="both"/>
        <w:rPr>
          <w:rFonts w:cs="Times New Roman"/>
          <w:szCs w:val="24"/>
        </w:rPr>
      </w:pPr>
    </w:p>
    <w:p w14:paraId="5B93282F" w14:textId="77777777" w:rsidR="001C4B5A" w:rsidRPr="0083283B" w:rsidRDefault="001C4B5A" w:rsidP="001C4B5A">
      <w:pPr>
        <w:keepNext/>
        <w:jc w:val="both"/>
        <w:rPr>
          <w:rFonts w:cs="Times New Roman"/>
          <w:szCs w:val="24"/>
        </w:rPr>
      </w:pPr>
      <w:r w:rsidRPr="0083283B">
        <w:rPr>
          <w:rFonts w:cs="Times New Roman"/>
          <w:noProof/>
          <w:szCs w:val="24"/>
        </w:rPr>
        <w:drawing>
          <wp:inline distT="0" distB="0" distL="0" distR="0" wp14:anchorId="58E989EB" wp14:editId="125CE50D">
            <wp:extent cx="6139180" cy="2348770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0195" cy="23912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7797981" w14:textId="72334792" w:rsidR="001C4B5A" w:rsidRPr="00407F9C" w:rsidRDefault="001C4B5A" w:rsidP="001C4B5A">
      <w:pPr>
        <w:jc w:val="both"/>
        <w:rPr>
          <w:rFonts w:cs="Times New Roman"/>
          <w:color w:val="FF0000"/>
          <w:szCs w:val="24"/>
        </w:rPr>
      </w:pPr>
      <w:r w:rsidRPr="0083283B">
        <w:rPr>
          <w:rFonts w:cs="Times New Roman"/>
          <w:b/>
          <w:szCs w:val="24"/>
        </w:rPr>
        <w:t xml:space="preserve">Supplementary Figure 2 </w:t>
      </w:r>
      <w:r w:rsidRPr="0083283B">
        <w:rPr>
          <w:rFonts w:cs="Times New Roman"/>
          <w:szCs w:val="24"/>
          <w:lang w:eastAsia="zh-CN"/>
        </w:rPr>
        <w:t>Immunoreactivities to three mycobacterial antigens</w:t>
      </w:r>
      <w:r w:rsidRPr="0083283B">
        <w:rPr>
          <w:rFonts w:cs="Times New Roman" w:hint="eastAsia"/>
          <w:szCs w:val="24"/>
          <w:lang w:eastAsia="zh-CN"/>
        </w:rPr>
        <w:t xml:space="preserve"> </w:t>
      </w:r>
      <w:r w:rsidRPr="0083283B">
        <w:rPr>
          <w:rFonts w:cs="Times New Roman"/>
          <w:szCs w:val="24"/>
        </w:rPr>
        <w:t>in E6C10</w:t>
      </w:r>
      <w:r w:rsidRPr="0083283B">
        <w:rPr>
          <w:rFonts w:cs="Times New Roman"/>
          <w:szCs w:val="24"/>
          <w:vertAlign w:val="superscript"/>
        </w:rPr>
        <w:t>-</w:t>
      </w:r>
      <w:r w:rsidRPr="0083283B">
        <w:rPr>
          <w:rFonts w:cs="Times New Roman" w:hint="eastAsia"/>
          <w:szCs w:val="24"/>
          <w:vertAlign w:val="superscript"/>
          <w:lang w:eastAsia="zh-CN"/>
        </w:rPr>
        <w:t xml:space="preserve"> </w:t>
      </w:r>
      <w:r w:rsidRPr="0083283B">
        <w:rPr>
          <w:rFonts w:cs="Times New Roman" w:hint="eastAsia"/>
          <w:szCs w:val="24"/>
          <w:lang w:eastAsia="zh-CN"/>
        </w:rPr>
        <w:t>HDs,</w:t>
      </w:r>
      <w:r w:rsidRPr="0083283B">
        <w:rPr>
          <w:rFonts w:cs="Times New Roman"/>
          <w:szCs w:val="24"/>
        </w:rPr>
        <w:t xml:space="preserve"> E6C10</w:t>
      </w:r>
      <w:r w:rsidRPr="0083283B">
        <w:rPr>
          <w:rFonts w:cs="Times New Roman"/>
          <w:szCs w:val="24"/>
          <w:vertAlign w:val="superscript"/>
        </w:rPr>
        <w:t>+</w:t>
      </w:r>
      <w:r w:rsidRPr="0083283B">
        <w:rPr>
          <w:rFonts w:cs="Times New Roman" w:hint="eastAsia"/>
          <w:szCs w:val="24"/>
          <w:vertAlign w:val="superscript"/>
          <w:lang w:eastAsia="zh-CN"/>
        </w:rPr>
        <w:t xml:space="preserve"> </w:t>
      </w:r>
      <w:r w:rsidRPr="0083283B">
        <w:rPr>
          <w:rFonts w:cs="Times New Roman" w:hint="eastAsia"/>
          <w:szCs w:val="24"/>
          <w:lang w:eastAsia="zh-CN"/>
        </w:rPr>
        <w:t>HDs</w:t>
      </w:r>
      <w:r w:rsidRPr="0083283B">
        <w:rPr>
          <w:rFonts w:cs="Times New Roman"/>
          <w:szCs w:val="24"/>
        </w:rPr>
        <w:t xml:space="preserve"> and TB subjects. </w:t>
      </w:r>
      <w:r w:rsidRPr="0083283B">
        <w:rPr>
          <w:rFonts w:cs="Times New Roman" w:hint="eastAsia"/>
          <w:szCs w:val="24"/>
          <w:lang w:eastAsia="zh-CN"/>
        </w:rPr>
        <w:t>Number</w:t>
      </w:r>
      <w:r w:rsidRPr="0083283B">
        <w:rPr>
          <w:rFonts w:cs="Times New Roman"/>
          <w:szCs w:val="24"/>
        </w:rPr>
        <w:t>s of Rv0934</w:t>
      </w:r>
      <w:r w:rsidRPr="0083283B">
        <w:rPr>
          <w:rFonts w:cs="Times New Roman" w:hint="eastAsia"/>
          <w:szCs w:val="24"/>
          <w:lang w:eastAsia="zh-CN"/>
        </w:rPr>
        <w:t xml:space="preserve"> </w:t>
      </w:r>
      <w:r w:rsidRPr="0083283B">
        <w:rPr>
          <w:rFonts w:cs="Times New Roman"/>
          <w:szCs w:val="24"/>
        </w:rPr>
        <w:t>(A)</w:t>
      </w:r>
      <w:r w:rsidRPr="0083283B">
        <w:rPr>
          <w:rFonts w:cs="Times New Roman" w:hint="eastAsia"/>
          <w:szCs w:val="24"/>
          <w:lang w:eastAsia="zh-CN"/>
        </w:rPr>
        <w:t>-</w:t>
      </w:r>
      <w:r w:rsidRPr="0083283B">
        <w:rPr>
          <w:rFonts w:cs="Times New Roman"/>
          <w:szCs w:val="24"/>
        </w:rPr>
        <w:t>, Rv3006</w:t>
      </w:r>
      <w:r w:rsidRPr="0083283B">
        <w:rPr>
          <w:rFonts w:cs="Times New Roman" w:hint="eastAsia"/>
          <w:szCs w:val="24"/>
          <w:lang w:eastAsia="zh-CN"/>
        </w:rPr>
        <w:t xml:space="preserve"> </w:t>
      </w:r>
      <w:r w:rsidRPr="0083283B">
        <w:rPr>
          <w:rFonts w:cs="Times New Roman"/>
          <w:szCs w:val="24"/>
        </w:rPr>
        <w:t>(B)</w:t>
      </w:r>
      <w:r w:rsidRPr="0083283B">
        <w:rPr>
          <w:rFonts w:cs="Times New Roman" w:hint="eastAsia"/>
          <w:szCs w:val="24"/>
          <w:lang w:eastAsia="zh-CN"/>
        </w:rPr>
        <w:t>-</w:t>
      </w:r>
      <w:r w:rsidRPr="0083283B">
        <w:rPr>
          <w:rFonts w:cs="Times New Roman"/>
          <w:szCs w:val="24"/>
        </w:rPr>
        <w:t>, and Rv3841</w:t>
      </w:r>
      <w:r w:rsidRPr="0083283B">
        <w:rPr>
          <w:rFonts w:cs="Times New Roman" w:hint="eastAsia"/>
          <w:szCs w:val="24"/>
          <w:lang w:eastAsia="zh-CN"/>
        </w:rPr>
        <w:t xml:space="preserve"> </w:t>
      </w:r>
      <w:r w:rsidRPr="0083283B">
        <w:rPr>
          <w:rFonts w:cs="Times New Roman"/>
          <w:szCs w:val="24"/>
        </w:rPr>
        <w:t>(C)</w:t>
      </w:r>
      <w:r w:rsidRPr="0083283B">
        <w:rPr>
          <w:rFonts w:cs="Times New Roman" w:hint="eastAsia"/>
          <w:szCs w:val="24"/>
          <w:lang w:eastAsia="zh-CN"/>
        </w:rPr>
        <w:t xml:space="preserve">- </w:t>
      </w:r>
      <w:r w:rsidRPr="0083283B">
        <w:rPr>
          <w:rFonts w:cs="Times New Roman"/>
          <w:szCs w:val="24"/>
        </w:rPr>
        <w:t>specific IFN-</w:t>
      </w:r>
      <w:r w:rsidRPr="0083283B">
        <w:rPr>
          <w:rFonts w:eastAsia="DengXian" w:cs="Times New Roman"/>
          <w:szCs w:val="24"/>
        </w:rPr>
        <w:t>γ</w:t>
      </w:r>
      <w:r w:rsidRPr="0083283B">
        <w:rPr>
          <w:rFonts w:eastAsia="DengXian" w:cs="Times New Roman" w:hint="eastAsia"/>
          <w:szCs w:val="24"/>
          <w:lang w:eastAsia="zh-CN"/>
        </w:rPr>
        <w:t xml:space="preserve"> </w:t>
      </w:r>
      <w:r w:rsidRPr="0083283B">
        <w:rPr>
          <w:rFonts w:cs="Times New Roman"/>
          <w:szCs w:val="24"/>
        </w:rPr>
        <w:t>releasing cells were compared</w:t>
      </w:r>
      <w:r w:rsidRPr="0083283B">
        <w:rPr>
          <w:rFonts w:cs="Times New Roman" w:hint="eastAsia"/>
          <w:szCs w:val="24"/>
          <w:lang w:eastAsia="zh-CN"/>
        </w:rPr>
        <w:t xml:space="preserve"> </w:t>
      </w:r>
      <w:r w:rsidRPr="0083283B">
        <w:rPr>
          <w:rFonts w:cs="Times New Roman"/>
          <w:szCs w:val="24"/>
        </w:rPr>
        <w:t>among E6C10</w:t>
      </w:r>
      <w:r w:rsidRPr="0083283B">
        <w:rPr>
          <w:rFonts w:cs="Times New Roman"/>
          <w:szCs w:val="24"/>
          <w:vertAlign w:val="superscript"/>
        </w:rPr>
        <w:t>-</w:t>
      </w:r>
      <w:r w:rsidRPr="0083283B">
        <w:rPr>
          <w:rFonts w:cs="Times New Roman"/>
          <w:szCs w:val="24"/>
        </w:rPr>
        <w:t xml:space="preserve"> HDs (open circle), E6C10</w:t>
      </w:r>
      <w:r w:rsidRPr="0083283B">
        <w:rPr>
          <w:rFonts w:cs="Times New Roman"/>
          <w:szCs w:val="24"/>
          <w:vertAlign w:val="superscript"/>
        </w:rPr>
        <w:t>+</w:t>
      </w:r>
      <w:r w:rsidRPr="0083283B">
        <w:rPr>
          <w:rFonts w:cs="Times New Roman"/>
          <w:szCs w:val="24"/>
        </w:rPr>
        <w:t xml:space="preserve"> HDs (closed circle), and TB patients (closed triangle), respectively. The </w:t>
      </w:r>
      <w:r w:rsidRPr="0083283B">
        <w:rPr>
          <w:rFonts w:cs="Times New Roman"/>
          <w:i/>
          <w:iCs/>
          <w:szCs w:val="24"/>
        </w:rPr>
        <w:t>p</w:t>
      </w:r>
      <w:r w:rsidRPr="0083283B">
        <w:rPr>
          <w:rFonts w:cs="Times New Roman"/>
          <w:szCs w:val="24"/>
        </w:rPr>
        <w:t xml:space="preserve">-values were calculated using the Kruskal-Wallis test and Dunn’s multiple comparison test. The </w:t>
      </w:r>
      <w:r w:rsidRPr="0083283B">
        <w:rPr>
          <w:rFonts w:cs="Times New Roman"/>
          <w:i/>
          <w:iCs/>
          <w:szCs w:val="24"/>
        </w:rPr>
        <w:t>p</w:t>
      </w:r>
      <w:r w:rsidRPr="0083283B">
        <w:rPr>
          <w:rFonts w:cs="Times New Roman"/>
          <w:szCs w:val="24"/>
        </w:rPr>
        <w:t xml:space="preserve">-values above the lines </w:t>
      </w:r>
      <w:r w:rsidRPr="0083283B">
        <w:rPr>
          <w:rFonts w:cs="Times New Roman" w:hint="eastAsia"/>
          <w:szCs w:val="24"/>
          <w:lang w:eastAsia="zh-CN"/>
        </w:rPr>
        <w:t>we</w:t>
      </w:r>
      <w:r w:rsidRPr="0083283B">
        <w:rPr>
          <w:rFonts w:cs="Times New Roman"/>
          <w:szCs w:val="24"/>
        </w:rPr>
        <w:t xml:space="preserve">re the </w:t>
      </w:r>
      <w:r w:rsidRPr="0083283B">
        <w:rPr>
          <w:rFonts w:cs="Times New Roman"/>
          <w:i/>
          <w:iCs/>
          <w:szCs w:val="24"/>
        </w:rPr>
        <w:t>p</w:t>
      </w:r>
      <w:r w:rsidRPr="0083283B">
        <w:rPr>
          <w:rFonts w:cs="Times New Roman"/>
          <w:szCs w:val="24"/>
        </w:rPr>
        <w:t>-values of the Kruskal-Wal</w:t>
      </w:r>
      <w:r w:rsidRPr="0083283B">
        <w:rPr>
          <w:rFonts w:cs="Times New Roman" w:hint="eastAsia"/>
          <w:szCs w:val="24"/>
        </w:rPr>
        <w:t xml:space="preserve">lis test. The </w:t>
      </w:r>
      <w:r w:rsidRPr="0083283B">
        <w:rPr>
          <w:rFonts w:cs="Times New Roman" w:hint="eastAsia"/>
          <w:i/>
          <w:iCs/>
          <w:szCs w:val="24"/>
        </w:rPr>
        <w:t>p</w:t>
      </w:r>
      <w:r w:rsidRPr="0083283B">
        <w:rPr>
          <w:rFonts w:cs="Times New Roman" w:hint="eastAsia"/>
          <w:szCs w:val="24"/>
        </w:rPr>
        <w:t>-values above</w:t>
      </w:r>
      <w:r w:rsidRPr="0083283B">
        <w:rPr>
          <w:rFonts w:cs="Times New Roman"/>
          <w:szCs w:val="24"/>
        </w:rPr>
        <w:t xml:space="preserve"> </w:t>
      </w:r>
      <w:r w:rsidRPr="0083283B">
        <w:rPr>
          <w:rFonts w:cs="Times New Roman" w:hint="eastAsia"/>
          <w:szCs w:val="24"/>
        </w:rPr>
        <w:t xml:space="preserve">capped lines </w:t>
      </w:r>
      <w:r w:rsidRPr="0083283B">
        <w:rPr>
          <w:rFonts w:cs="Times New Roman" w:hint="eastAsia"/>
          <w:szCs w:val="24"/>
          <w:lang w:eastAsia="zh-CN"/>
        </w:rPr>
        <w:t>we</w:t>
      </w:r>
      <w:r w:rsidRPr="0083283B">
        <w:rPr>
          <w:rFonts w:cs="Times New Roman" w:hint="eastAsia"/>
          <w:szCs w:val="24"/>
        </w:rPr>
        <w:t xml:space="preserve">re the adjusted </w:t>
      </w:r>
      <w:r w:rsidRPr="0083283B">
        <w:rPr>
          <w:rFonts w:cs="Times New Roman" w:hint="eastAsia"/>
          <w:i/>
          <w:iCs/>
          <w:szCs w:val="24"/>
        </w:rPr>
        <w:t>p</w:t>
      </w:r>
      <w:r w:rsidRPr="0083283B">
        <w:rPr>
          <w:rFonts w:cs="Times New Roman" w:hint="eastAsia"/>
          <w:szCs w:val="24"/>
        </w:rPr>
        <w:t>-value</w:t>
      </w:r>
      <w:r w:rsidRPr="0083283B">
        <w:rPr>
          <w:rFonts w:cs="Times New Roman"/>
          <w:szCs w:val="24"/>
        </w:rPr>
        <w:t>s</w:t>
      </w:r>
      <w:r w:rsidRPr="0083283B">
        <w:rPr>
          <w:rFonts w:cs="Times New Roman" w:hint="eastAsia"/>
          <w:szCs w:val="24"/>
        </w:rPr>
        <w:t xml:space="preserve"> of Dunn</w:t>
      </w:r>
      <w:r w:rsidRPr="0083283B">
        <w:rPr>
          <w:rFonts w:cs="Times New Roman" w:hint="eastAsia"/>
          <w:szCs w:val="24"/>
        </w:rPr>
        <w:t>’</w:t>
      </w:r>
      <w:r w:rsidRPr="0083283B">
        <w:rPr>
          <w:rFonts w:cs="Times New Roman" w:hint="eastAsia"/>
          <w:szCs w:val="24"/>
        </w:rPr>
        <w:t xml:space="preserve">s multiple comparison test. </w:t>
      </w:r>
      <w:bookmarkStart w:id="3" w:name="_Hlk61338636"/>
      <w:r w:rsidRPr="00407F9C">
        <w:rPr>
          <w:rFonts w:cs="Times New Roman" w:hint="eastAsia"/>
          <w:color w:val="FF0000"/>
          <w:szCs w:val="24"/>
        </w:rPr>
        <w:t xml:space="preserve">****: </w:t>
      </w:r>
      <w:r w:rsidRPr="00407F9C">
        <w:rPr>
          <w:rFonts w:cs="Times New Roman" w:hint="eastAsia"/>
          <w:i/>
          <w:iCs/>
          <w:color w:val="FF0000"/>
          <w:szCs w:val="24"/>
        </w:rPr>
        <w:t>p</w:t>
      </w:r>
      <w:r w:rsidRPr="00407F9C">
        <w:rPr>
          <w:rFonts w:cs="Times New Roman" w:hint="eastAsia"/>
          <w:color w:val="FF0000"/>
          <w:szCs w:val="24"/>
        </w:rPr>
        <w:t>＜</w:t>
      </w:r>
      <w:r w:rsidRPr="00407F9C">
        <w:rPr>
          <w:rFonts w:cs="Times New Roman" w:hint="eastAsia"/>
          <w:color w:val="FF0000"/>
          <w:szCs w:val="24"/>
        </w:rPr>
        <w:t>0.0001</w:t>
      </w:r>
      <w:r w:rsidR="00407F9C" w:rsidRPr="00407F9C">
        <w:rPr>
          <w:rFonts w:cs="Times New Roman"/>
          <w:color w:val="FF0000"/>
          <w:szCs w:val="24"/>
        </w:rPr>
        <w:t>,</w:t>
      </w:r>
      <w:r w:rsidRPr="00407F9C">
        <w:rPr>
          <w:rFonts w:cs="Times New Roman" w:hint="eastAsia"/>
          <w:color w:val="FF0000"/>
          <w:szCs w:val="24"/>
        </w:rPr>
        <w:t xml:space="preserve"> </w:t>
      </w:r>
      <w:bookmarkStart w:id="4" w:name="_Hlk61338626"/>
      <w:r w:rsidR="00407F9C" w:rsidRPr="00407F9C">
        <w:rPr>
          <w:rFonts w:cs="Times New Roman" w:hint="eastAsia"/>
          <w:color w:val="FF0000"/>
          <w:szCs w:val="24"/>
        </w:rPr>
        <w:t xml:space="preserve">***: </w:t>
      </w:r>
      <w:r w:rsidR="00407F9C" w:rsidRPr="00407F9C">
        <w:rPr>
          <w:rFonts w:cs="Times New Roman" w:hint="eastAsia"/>
          <w:i/>
          <w:iCs/>
          <w:color w:val="FF0000"/>
          <w:szCs w:val="24"/>
        </w:rPr>
        <w:t>p</w:t>
      </w:r>
      <w:r w:rsidR="00407F9C" w:rsidRPr="00407F9C">
        <w:rPr>
          <w:rFonts w:cs="Times New Roman" w:hint="eastAsia"/>
          <w:color w:val="FF0000"/>
          <w:szCs w:val="24"/>
        </w:rPr>
        <w:t>＜</w:t>
      </w:r>
      <w:r w:rsidR="00407F9C" w:rsidRPr="00407F9C">
        <w:rPr>
          <w:rFonts w:cs="Times New Roman" w:hint="eastAsia"/>
          <w:color w:val="FF0000"/>
          <w:szCs w:val="24"/>
        </w:rPr>
        <w:t>0.001</w:t>
      </w:r>
      <w:r w:rsidR="00407F9C" w:rsidRPr="00407F9C">
        <w:rPr>
          <w:rFonts w:cs="Times New Roman"/>
          <w:color w:val="FF0000"/>
          <w:szCs w:val="24"/>
        </w:rPr>
        <w:t xml:space="preserve">, </w:t>
      </w:r>
      <w:bookmarkEnd w:id="4"/>
      <w:r w:rsidRPr="00407F9C">
        <w:rPr>
          <w:rFonts w:cs="Times New Roman" w:hint="eastAsia"/>
          <w:color w:val="FF0000"/>
          <w:szCs w:val="24"/>
        </w:rPr>
        <w:t xml:space="preserve">**: </w:t>
      </w:r>
      <w:r w:rsidRPr="00407F9C">
        <w:rPr>
          <w:rFonts w:cs="Times New Roman" w:hint="eastAsia"/>
          <w:i/>
          <w:iCs/>
          <w:color w:val="FF0000"/>
          <w:szCs w:val="24"/>
        </w:rPr>
        <w:t>p</w:t>
      </w:r>
      <w:r w:rsidRPr="00407F9C">
        <w:rPr>
          <w:rFonts w:cs="Times New Roman" w:hint="eastAsia"/>
          <w:color w:val="FF0000"/>
          <w:szCs w:val="24"/>
        </w:rPr>
        <w:t>＜</w:t>
      </w:r>
      <w:r w:rsidRPr="00407F9C">
        <w:rPr>
          <w:rFonts w:cs="Times New Roman" w:hint="eastAsia"/>
          <w:color w:val="FF0000"/>
          <w:szCs w:val="24"/>
        </w:rPr>
        <w:t>0.01</w:t>
      </w:r>
      <w:r w:rsidR="00407F9C" w:rsidRPr="00407F9C">
        <w:rPr>
          <w:rFonts w:cs="Times New Roman"/>
          <w:color w:val="FF0000"/>
          <w:szCs w:val="24"/>
        </w:rPr>
        <w:t>,</w:t>
      </w:r>
      <w:r w:rsidRPr="00407F9C">
        <w:rPr>
          <w:rFonts w:cs="Times New Roman" w:hint="eastAsia"/>
          <w:color w:val="FF0000"/>
          <w:szCs w:val="24"/>
        </w:rPr>
        <w:t xml:space="preserve"> *: </w:t>
      </w:r>
      <w:r w:rsidRPr="00407F9C">
        <w:rPr>
          <w:rFonts w:cs="Times New Roman" w:hint="eastAsia"/>
          <w:i/>
          <w:iCs/>
          <w:color w:val="FF0000"/>
          <w:szCs w:val="24"/>
        </w:rPr>
        <w:t>p</w:t>
      </w:r>
      <w:r w:rsidRPr="00407F9C">
        <w:rPr>
          <w:rFonts w:cs="Times New Roman" w:hint="eastAsia"/>
          <w:color w:val="FF0000"/>
          <w:szCs w:val="24"/>
        </w:rPr>
        <w:t>＜</w:t>
      </w:r>
      <w:r w:rsidRPr="00407F9C">
        <w:rPr>
          <w:rFonts w:cs="Times New Roman" w:hint="eastAsia"/>
          <w:color w:val="FF0000"/>
          <w:szCs w:val="24"/>
        </w:rPr>
        <w:t>0.05.</w:t>
      </w:r>
      <w:bookmarkEnd w:id="3"/>
    </w:p>
    <w:p w14:paraId="4A3708F4" w14:textId="6A5AE7E9" w:rsidR="001C4B5A" w:rsidRPr="0083283B" w:rsidRDefault="001C4B5A" w:rsidP="001C4B5A">
      <w:pPr>
        <w:spacing w:before="0" w:after="0"/>
        <w:rPr>
          <w:rFonts w:cs="Times New Roman"/>
          <w:szCs w:val="24"/>
        </w:rPr>
      </w:pPr>
      <w:r w:rsidRPr="0083283B">
        <w:rPr>
          <w:rFonts w:cs="Times New Roman"/>
          <w:szCs w:val="24"/>
        </w:rPr>
        <w:br w:type="page"/>
      </w:r>
    </w:p>
    <w:p w14:paraId="3C5F503B" w14:textId="77777777" w:rsidR="001C4B5A" w:rsidRPr="0083283B" w:rsidRDefault="001C4B5A" w:rsidP="001C4B5A">
      <w:pPr>
        <w:spacing w:before="0" w:after="200"/>
        <w:jc w:val="both"/>
        <w:rPr>
          <w:rFonts w:cs="Times New Roman"/>
          <w:b/>
          <w:bCs/>
          <w:szCs w:val="24"/>
        </w:rPr>
      </w:pPr>
      <w:r w:rsidRPr="0083283B">
        <w:rPr>
          <w:rFonts w:cs="Times New Roman"/>
          <w:b/>
          <w:bCs/>
          <w:noProof/>
          <w:szCs w:val="24"/>
          <w:lang w:eastAsia="zh-CN"/>
        </w:rPr>
        <w:lastRenderedPageBreak/>
        <w:drawing>
          <wp:inline distT="0" distB="0" distL="0" distR="0" wp14:anchorId="10CBCDB0" wp14:editId="759E819F">
            <wp:extent cx="6210300" cy="392430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341"/>
                    <a:stretch/>
                  </pic:blipFill>
                  <pic:spPr bwMode="auto">
                    <a:xfrm>
                      <a:off x="0" y="0"/>
                      <a:ext cx="6210300" cy="392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F95CE3D" w14:textId="62BE1AE5" w:rsidR="001C4B5A" w:rsidRPr="0083283B" w:rsidRDefault="001C4B5A" w:rsidP="001C4B5A">
      <w:pPr>
        <w:spacing w:before="0" w:after="200"/>
        <w:jc w:val="both"/>
        <w:rPr>
          <w:rFonts w:cs="Times New Roman"/>
          <w:szCs w:val="24"/>
        </w:rPr>
      </w:pPr>
      <w:r w:rsidRPr="0083283B">
        <w:rPr>
          <w:rFonts w:cs="Times New Roman"/>
          <w:b/>
          <w:bCs/>
          <w:szCs w:val="24"/>
        </w:rPr>
        <w:t xml:space="preserve">Supplementary Figure </w:t>
      </w:r>
      <w:r w:rsidRPr="0083283B">
        <w:rPr>
          <w:rFonts w:cs="Times New Roman"/>
          <w:b/>
          <w:bCs/>
          <w:szCs w:val="24"/>
          <w:lang w:eastAsia="zh-CN"/>
        </w:rPr>
        <w:t>3</w:t>
      </w:r>
      <w:r w:rsidRPr="0083283B">
        <w:rPr>
          <w:rFonts w:cs="Times New Roman" w:hint="eastAsia"/>
          <w:szCs w:val="24"/>
          <w:lang w:eastAsia="zh-CN"/>
        </w:rPr>
        <w:t xml:space="preserve"> C</w:t>
      </w:r>
      <w:r w:rsidRPr="0083283B">
        <w:rPr>
          <w:rFonts w:cs="Times New Roman"/>
          <w:szCs w:val="24"/>
        </w:rPr>
        <w:t>orrelation analyses between antigen-specific immune response level</w:t>
      </w:r>
      <w:r w:rsidRPr="0083283B">
        <w:rPr>
          <w:rFonts w:cs="Times New Roman" w:hint="eastAsia"/>
          <w:szCs w:val="24"/>
          <w:lang w:eastAsia="zh-CN"/>
        </w:rPr>
        <w:t xml:space="preserve">s </w:t>
      </w:r>
      <w:r w:rsidRPr="0083283B">
        <w:rPr>
          <w:rFonts w:cs="Times New Roman"/>
          <w:szCs w:val="24"/>
        </w:rPr>
        <w:t>and</w:t>
      </w:r>
      <w:r w:rsidRPr="0083283B">
        <w:rPr>
          <w:rFonts w:cs="Times New Roman" w:hint="eastAsia"/>
          <w:szCs w:val="24"/>
          <w:lang w:eastAsia="zh-CN"/>
        </w:rPr>
        <w:t xml:space="preserve"> the </w:t>
      </w:r>
      <w:r w:rsidRPr="0083283B">
        <w:rPr>
          <w:rFonts w:cs="Times New Roman"/>
          <w:szCs w:val="24"/>
        </w:rPr>
        <w:t>age</w:t>
      </w:r>
      <w:r w:rsidRPr="0083283B">
        <w:rPr>
          <w:rFonts w:cs="Times New Roman" w:hint="eastAsia"/>
          <w:szCs w:val="24"/>
          <w:lang w:eastAsia="zh-CN"/>
        </w:rPr>
        <w:t>s</w:t>
      </w:r>
      <w:r w:rsidRPr="0083283B">
        <w:rPr>
          <w:rFonts w:cs="Times New Roman"/>
          <w:szCs w:val="24"/>
        </w:rPr>
        <w:t>.</w:t>
      </w:r>
      <w:r w:rsidRPr="0083283B">
        <w:rPr>
          <w:rFonts w:cs="Times New Roman" w:hint="eastAsia"/>
          <w:szCs w:val="24"/>
          <w:lang w:eastAsia="zh-CN"/>
        </w:rPr>
        <w:t xml:space="preserve"> </w:t>
      </w:r>
      <w:r w:rsidRPr="0083283B">
        <w:rPr>
          <w:rFonts w:cs="Times New Roman"/>
          <w:b/>
          <w:bCs/>
          <w:szCs w:val="24"/>
        </w:rPr>
        <w:t>(A-C)</w:t>
      </w:r>
      <w:r w:rsidRPr="0083283B">
        <w:rPr>
          <w:rFonts w:cs="Times New Roman"/>
          <w:szCs w:val="24"/>
        </w:rPr>
        <w:t xml:space="preserve"> Correlation analyses between the numbers of Rv0934</w:t>
      </w:r>
      <w:r w:rsidRPr="0083283B">
        <w:rPr>
          <w:rFonts w:cs="Times New Roman" w:hint="eastAsia"/>
          <w:szCs w:val="24"/>
          <w:lang w:eastAsia="zh-CN"/>
        </w:rPr>
        <w:t xml:space="preserve"> </w:t>
      </w:r>
      <w:r w:rsidRPr="0083283B">
        <w:rPr>
          <w:rFonts w:cs="Times New Roman"/>
          <w:szCs w:val="24"/>
        </w:rPr>
        <w:t>(A)</w:t>
      </w:r>
      <w:r w:rsidRPr="0083283B">
        <w:rPr>
          <w:rFonts w:cs="Times New Roman" w:hint="eastAsia"/>
          <w:szCs w:val="24"/>
          <w:lang w:eastAsia="zh-CN"/>
        </w:rPr>
        <w:t>-</w:t>
      </w:r>
      <w:r w:rsidRPr="0083283B">
        <w:rPr>
          <w:rFonts w:cs="Times New Roman"/>
          <w:szCs w:val="24"/>
        </w:rPr>
        <w:t>, Rv3006</w:t>
      </w:r>
      <w:r w:rsidRPr="0083283B">
        <w:rPr>
          <w:rFonts w:cs="Times New Roman" w:hint="eastAsia"/>
          <w:szCs w:val="24"/>
          <w:lang w:eastAsia="zh-CN"/>
        </w:rPr>
        <w:t xml:space="preserve"> </w:t>
      </w:r>
      <w:r w:rsidRPr="0083283B">
        <w:rPr>
          <w:rFonts w:cs="Times New Roman"/>
          <w:szCs w:val="24"/>
        </w:rPr>
        <w:t>(B)</w:t>
      </w:r>
      <w:r w:rsidRPr="0083283B">
        <w:rPr>
          <w:rFonts w:cs="Times New Roman" w:hint="eastAsia"/>
          <w:szCs w:val="24"/>
          <w:lang w:eastAsia="zh-CN"/>
        </w:rPr>
        <w:t>-</w:t>
      </w:r>
      <w:r w:rsidRPr="0083283B">
        <w:rPr>
          <w:rFonts w:cs="Times New Roman"/>
          <w:szCs w:val="24"/>
        </w:rPr>
        <w:t>, Rv3841</w:t>
      </w:r>
      <w:r w:rsidRPr="0083283B">
        <w:rPr>
          <w:rFonts w:cs="Times New Roman" w:hint="eastAsia"/>
          <w:szCs w:val="24"/>
          <w:lang w:eastAsia="zh-CN"/>
        </w:rPr>
        <w:t xml:space="preserve"> </w:t>
      </w:r>
      <w:r w:rsidRPr="0083283B">
        <w:rPr>
          <w:rFonts w:cs="Times New Roman"/>
          <w:szCs w:val="24"/>
        </w:rPr>
        <w:t>(C)</w:t>
      </w:r>
      <w:r w:rsidRPr="0083283B">
        <w:rPr>
          <w:rFonts w:cs="Times New Roman" w:hint="eastAsia"/>
          <w:szCs w:val="24"/>
          <w:lang w:eastAsia="zh-CN"/>
        </w:rPr>
        <w:t>-</w:t>
      </w:r>
      <w:r w:rsidRPr="0083283B">
        <w:rPr>
          <w:rFonts w:cs="Times New Roman"/>
          <w:szCs w:val="24"/>
        </w:rPr>
        <w:t xml:space="preserve"> specific IFN-</w:t>
      </w:r>
      <w:r w:rsidRPr="0083283B">
        <w:rPr>
          <w:rFonts w:eastAsia="DengXian" w:cs="Times New Roman"/>
          <w:szCs w:val="24"/>
        </w:rPr>
        <w:t>γ</w:t>
      </w:r>
      <w:r w:rsidRPr="0083283B">
        <w:rPr>
          <w:rFonts w:eastAsia="DengXian" w:cs="Times New Roman" w:hint="eastAsia"/>
          <w:szCs w:val="24"/>
          <w:lang w:eastAsia="zh-CN"/>
        </w:rPr>
        <w:t xml:space="preserve"> </w:t>
      </w:r>
      <w:r w:rsidRPr="0083283B">
        <w:rPr>
          <w:rFonts w:cs="Times New Roman"/>
          <w:szCs w:val="24"/>
        </w:rPr>
        <w:t>releasing cells</w:t>
      </w:r>
      <w:r w:rsidRPr="0083283B">
        <w:rPr>
          <w:rFonts w:cs="Times New Roman" w:hint="eastAsia"/>
          <w:szCs w:val="24"/>
          <w:lang w:eastAsia="zh-CN"/>
        </w:rPr>
        <w:t xml:space="preserve"> </w:t>
      </w:r>
      <w:r w:rsidRPr="0083283B">
        <w:rPr>
          <w:rFonts w:cs="Times New Roman"/>
          <w:szCs w:val="24"/>
        </w:rPr>
        <w:t xml:space="preserve">and </w:t>
      </w:r>
      <w:r w:rsidRPr="0083283B">
        <w:rPr>
          <w:rFonts w:cs="Times New Roman" w:hint="eastAsia"/>
          <w:szCs w:val="24"/>
          <w:lang w:eastAsia="zh-CN"/>
        </w:rPr>
        <w:t xml:space="preserve">the </w:t>
      </w:r>
      <w:r w:rsidRPr="0083283B">
        <w:rPr>
          <w:rFonts w:cs="Times New Roman"/>
          <w:szCs w:val="24"/>
        </w:rPr>
        <w:t>age</w:t>
      </w:r>
      <w:r w:rsidRPr="0083283B">
        <w:rPr>
          <w:rFonts w:cs="Times New Roman" w:hint="eastAsia"/>
          <w:szCs w:val="24"/>
          <w:lang w:eastAsia="zh-CN"/>
        </w:rPr>
        <w:t>s</w:t>
      </w:r>
      <w:r w:rsidRPr="0083283B">
        <w:rPr>
          <w:rFonts w:cs="Times New Roman"/>
          <w:szCs w:val="24"/>
        </w:rPr>
        <w:t xml:space="preserve"> in E6C10</w:t>
      </w:r>
      <w:r w:rsidRPr="0083283B">
        <w:rPr>
          <w:rFonts w:cs="Times New Roman"/>
          <w:szCs w:val="24"/>
          <w:vertAlign w:val="superscript"/>
        </w:rPr>
        <w:t>-</w:t>
      </w:r>
      <w:r w:rsidRPr="0083283B">
        <w:rPr>
          <w:rFonts w:cs="Times New Roman" w:hint="eastAsia"/>
          <w:szCs w:val="24"/>
          <w:vertAlign w:val="superscript"/>
          <w:lang w:eastAsia="zh-CN"/>
        </w:rPr>
        <w:t xml:space="preserve"> </w:t>
      </w:r>
      <w:r w:rsidRPr="0083283B">
        <w:rPr>
          <w:rFonts w:cs="Times New Roman"/>
          <w:szCs w:val="24"/>
        </w:rPr>
        <w:t xml:space="preserve">HDs. </w:t>
      </w:r>
      <w:r w:rsidRPr="0083283B">
        <w:rPr>
          <w:rFonts w:cs="Times New Roman"/>
          <w:b/>
          <w:bCs/>
          <w:szCs w:val="24"/>
        </w:rPr>
        <w:t>(D-F)</w:t>
      </w:r>
      <w:r w:rsidRPr="0083283B">
        <w:rPr>
          <w:rFonts w:cs="Times New Roman"/>
          <w:szCs w:val="24"/>
        </w:rPr>
        <w:t xml:space="preserve"> Correlation analyses between the numbers of Rv0934</w:t>
      </w:r>
      <w:r w:rsidRPr="0083283B">
        <w:rPr>
          <w:rFonts w:cs="Times New Roman" w:hint="eastAsia"/>
          <w:szCs w:val="24"/>
          <w:lang w:eastAsia="zh-CN"/>
        </w:rPr>
        <w:t xml:space="preserve"> </w:t>
      </w:r>
      <w:r w:rsidRPr="0083283B">
        <w:rPr>
          <w:rFonts w:cs="Times New Roman"/>
          <w:szCs w:val="24"/>
        </w:rPr>
        <w:t>(D)</w:t>
      </w:r>
      <w:r w:rsidRPr="0083283B">
        <w:rPr>
          <w:rFonts w:cs="Times New Roman" w:hint="eastAsia"/>
          <w:szCs w:val="24"/>
          <w:lang w:eastAsia="zh-CN"/>
        </w:rPr>
        <w:t>-</w:t>
      </w:r>
      <w:r w:rsidRPr="0083283B">
        <w:rPr>
          <w:rFonts w:cs="Times New Roman"/>
          <w:szCs w:val="24"/>
        </w:rPr>
        <w:t>, Rv3006</w:t>
      </w:r>
      <w:r w:rsidRPr="0083283B">
        <w:rPr>
          <w:rFonts w:cs="Times New Roman" w:hint="eastAsia"/>
          <w:szCs w:val="24"/>
          <w:lang w:eastAsia="zh-CN"/>
        </w:rPr>
        <w:t xml:space="preserve"> </w:t>
      </w:r>
      <w:r w:rsidRPr="0083283B">
        <w:rPr>
          <w:rFonts w:cs="Times New Roman"/>
          <w:szCs w:val="24"/>
        </w:rPr>
        <w:t>(E)</w:t>
      </w:r>
      <w:r w:rsidRPr="0083283B">
        <w:rPr>
          <w:rFonts w:cs="Times New Roman" w:hint="eastAsia"/>
          <w:szCs w:val="24"/>
          <w:lang w:eastAsia="zh-CN"/>
        </w:rPr>
        <w:t>-</w:t>
      </w:r>
      <w:r w:rsidRPr="0083283B">
        <w:rPr>
          <w:rFonts w:cs="Times New Roman"/>
          <w:szCs w:val="24"/>
        </w:rPr>
        <w:t>, Rv3841</w:t>
      </w:r>
      <w:r w:rsidRPr="0083283B">
        <w:rPr>
          <w:rFonts w:cs="Times New Roman" w:hint="eastAsia"/>
          <w:szCs w:val="24"/>
          <w:lang w:eastAsia="zh-CN"/>
        </w:rPr>
        <w:t xml:space="preserve"> </w:t>
      </w:r>
      <w:r w:rsidRPr="0083283B">
        <w:rPr>
          <w:rFonts w:cs="Times New Roman"/>
          <w:szCs w:val="24"/>
        </w:rPr>
        <w:t>(F)</w:t>
      </w:r>
      <w:r w:rsidRPr="0083283B">
        <w:rPr>
          <w:rFonts w:cs="Times New Roman" w:hint="eastAsia"/>
          <w:szCs w:val="24"/>
          <w:lang w:eastAsia="zh-CN"/>
        </w:rPr>
        <w:t>-</w:t>
      </w:r>
      <w:r w:rsidRPr="0083283B">
        <w:rPr>
          <w:rFonts w:cs="Times New Roman"/>
          <w:szCs w:val="24"/>
        </w:rPr>
        <w:t xml:space="preserve"> specific IFN-</w:t>
      </w:r>
      <w:r w:rsidRPr="0083283B">
        <w:rPr>
          <w:rFonts w:eastAsia="DengXian" w:cs="Times New Roman"/>
          <w:szCs w:val="24"/>
        </w:rPr>
        <w:t>γ</w:t>
      </w:r>
      <w:r w:rsidRPr="0083283B">
        <w:rPr>
          <w:rFonts w:eastAsia="DengXian" w:cs="Times New Roman" w:hint="eastAsia"/>
          <w:szCs w:val="24"/>
          <w:lang w:eastAsia="zh-CN"/>
        </w:rPr>
        <w:t xml:space="preserve"> </w:t>
      </w:r>
      <w:r w:rsidRPr="0083283B">
        <w:rPr>
          <w:rFonts w:cs="Times New Roman"/>
          <w:szCs w:val="24"/>
        </w:rPr>
        <w:t>releasing cells</w:t>
      </w:r>
      <w:r w:rsidRPr="0083283B">
        <w:rPr>
          <w:rFonts w:cs="Times New Roman" w:hint="eastAsia"/>
          <w:szCs w:val="24"/>
          <w:lang w:eastAsia="zh-CN"/>
        </w:rPr>
        <w:t xml:space="preserve"> </w:t>
      </w:r>
      <w:r w:rsidRPr="0083283B">
        <w:rPr>
          <w:rFonts w:cs="Times New Roman"/>
          <w:szCs w:val="24"/>
        </w:rPr>
        <w:t xml:space="preserve">and </w:t>
      </w:r>
      <w:r w:rsidRPr="0083283B">
        <w:rPr>
          <w:rFonts w:cs="Times New Roman" w:hint="eastAsia"/>
          <w:szCs w:val="24"/>
          <w:lang w:eastAsia="zh-CN"/>
        </w:rPr>
        <w:t xml:space="preserve">the </w:t>
      </w:r>
      <w:r w:rsidRPr="0083283B">
        <w:rPr>
          <w:rFonts w:cs="Times New Roman"/>
          <w:szCs w:val="24"/>
        </w:rPr>
        <w:t>age</w:t>
      </w:r>
      <w:r w:rsidRPr="0083283B">
        <w:rPr>
          <w:rFonts w:cs="Times New Roman" w:hint="eastAsia"/>
          <w:szCs w:val="24"/>
          <w:lang w:eastAsia="zh-CN"/>
        </w:rPr>
        <w:t>s</w:t>
      </w:r>
      <w:r w:rsidRPr="0083283B">
        <w:rPr>
          <w:rFonts w:cs="Times New Roman"/>
          <w:szCs w:val="24"/>
        </w:rPr>
        <w:t xml:space="preserve"> in E6C10</w:t>
      </w:r>
      <w:r w:rsidRPr="0083283B">
        <w:rPr>
          <w:rFonts w:cs="Times New Roman"/>
          <w:szCs w:val="24"/>
          <w:vertAlign w:val="superscript"/>
        </w:rPr>
        <w:t>+</w:t>
      </w:r>
      <w:r w:rsidRPr="0083283B">
        <w:rPr>
          <w:rFonts w:cs="Times New Roman" w:hint="eastAsia"/>
          <w:szCs w:val="24"/>
          <w:vertAlign w:val="superscript"/>
          <w:lang w:eastAsia="zh-CN"/>
        </w:rPr>
        <w:t xml:space="preserve"> </w:t>
      </w:r>
      <w:r w:rsidRPr="0083283B">
        <w:rPr>
          <w:rFonts w:cs="Times New Roman"/>
          <w:szCs w:val="24"/>
        </w:rPr>
        <w:t>subjects. Correlation was tested by Spearman’s non-parametric correlation analysis.</w:t>
      </w:r>
    </w:p>
    <w:p w14:paraId="4AFC623F" w14:textId="0F6CC41A" w:rsidR="00D47252" w:rsidRPr="0083283B" w:rsidRDefault="00D47252" w:rsidP="0008327C">
      <w:pPr>
        <w:spacing w:before="0" w:after="0"/>
        <w:jc w:val="both"/>
        <w:rPr>
          <w:rFonts w:cs="Times New Roman"/>
          <w:szCs w:val="24"/>
        </w:rPr>
      </w:pPr>
    </w:p>
    <w:sectPr w:rsidR="00D47252" w:rsidRPr="0083283B" w:rsidSect="0093429D">
      <w:headerReference w:type="even" r:id="rId10"/>
      <w:footerReference w:type="even" r:id="rId11"/>
      <w:footerReference w:type="default" r:id="rId12"/>
      <w:headerReference w:type="first" r:id="rId13"/>
      <w:pgSz w:w="12240" w:h="15840"/>
      <w:pgMar w:top="1138" w:right="1181" w:bottom="1138" w:left="128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BC76CE" w14:textId="77777777" w:rsidR="006A57AA" w:rsidRDefault="006A57AA">
      <w:pPr>
        <w:spacing w:before="0" w:after="0"/>
      </w:pPr>
      <w:r>
        <w:separator/>
      </w:r>
    </w:p>
  </w:endnote>
  <w:endnote w:type="continuationSeparator" w:id="0">
    <w:p w14:paraId="1C10E352" w14:textId="77777777" w:rsidR="006A57AA" w:rsidRDefault="006A57A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EE1561" w14:textId="77777777" w:rsidR="008F3E7D" w:rsidRPr="00577C4C" w:rsidRDefault="0008327C">
    <w:pPr>
      <w:rPr>
        <w:color w:val="C00000"/>
        <w:szCs w:val="24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0AAD35C" wp14:editId="347B20AD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7E47D06" w14:textId="77777777" w:rsidR="008F3E7D" w:rsidRPr="00577C4C" w:rsidRDefault="0008327C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000000" w:themeColor="text1"/>
                              <w:szCs w:val="40"/>
                            </w:rPr>
                            <w:t>2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AAD35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7.6pt;margin-top:0;width:118.8pt;height:31.1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ZicMwIAAF8EAAAOAAAAZHJzL2Uyb0RvYy54bWysVFFv2jAQfp+0/2D5fSRQoG1EqFgrpkmo&#10;rQRTn43jQKTY59mGhP363TmBom5P016c89358919nzN7aHXNjsr5CkzOh4OUM2UkFJXZ5fzHZvnl&#10;jjMfhClEDUbl/KQ8f5h//jRrbKZGsIe6UI4hiPFZY3O+D8FmSeLlXmnhB2CVwWAJTouAW7dLCica&#10;RNd1MkrTadKAK6wDqbxH71MX5POIX5ZKhpey9CqwOudYW4iri+uW1mQ+E9nOCbuvZF+G+IcqtKgM&#10;XnqBehJBsIOr/oDSlXTgoQwDCTqBsqykij1gN8P0QzfrvbAq9oLD8fYyJv//YOXz8dWxqkDuODNC&#10;I0Ub1Qb2FVo2pOk01meYtLaYFlp0U2bv9+ikptvSafpiOwzjOOfTZbYEJunQJL27nWJIYuzmfjJN&#10;JwSTvJ+2zodvCjQjI+cOuYsjFceVD13qOYUuM7Cs6hr9IqsNa3I+vZmk8cAlguC1oQQVldDDUEdd&#10;5WSFdtv27WyhOGGXDjqVeCuXFZayEj68CoeywOpR6uEFl7IGvBJ6i7M9uF9/81M+soVRzhqUWc79&#10;z4NwirP6u0Ee74fjMekybsaT2xFu3HVkex0xB/0IqGTkCquLJuWH+myWDvQbvogF3YohYSTenfNw&#10;Nh9DJ358UVItFjEJlWhFWJm1lQRNA6NBb9o34WzPRkAen+EsSJF9IKXLpZPeLg4BqYmM0YC7qSLT&#10;tEEVR877F0fP5Hofs97/C/PfAAAA//8DAFBLAwQUAAYACAAAACEAOLASw9kAAAAEAQAADwAAAGRy&#10;cy9kb3ducmV2LnhtbEyPwWrDMBBE74X+g9hCLyWR44BbXK9DCfgc4uQDFGtju5VWxpJj9++r9tJc&#10;FoYZZt4Wu8UacaPR944RNusEBHHjdM8twvlUrd5A+KBYK+OYEL7Jw658fChUrt3MR7rVoRWxhH2u&#10;ELoQhlxK33RklV+7gTh6VzdaFaIcW6lHNcdya2SaJJm0que40KmB9h01X/VkEVw6v5hjvan2h/mz&#10;Sg4TnWpPiM9Py8c7iEBL+A/DL35EhzIyXdzE2guDEB8Jfzd66fY1A3FByNItyLKQ9/DlDwAAAP//&#10;AwBQSwECLQAUAAYACAAAACEAtoM4kv4AAADhAQAAEwAAAAAAAAAAAAAAAAAAAAAAW0NvbnRlbnRf&#10;VHlwZXNdLnhtbFBLAQItABQABgAIAAAAIQA4/SH/1gAAAJQBAAALAAAAAAAAAAAAAAAAAC8BAABf&#10;cmVscy8ucmVsc1BLAQItABQABgAIAAAAIQAWiZicMwIAAF8EAAAOAAAAAAAAAAAAAAAAAC4CAABk&#10;cnMvZTJvRG9jLnhtbFBLAQItABQABgAIAAAAIQA4sBLD2QAAAAQBAAAPAAAAAAAAAAAAAAAAAI0E&#10;AABkcnMvZG93bnJldi54bWxQSwUGAAAAAAQABADzAAAAkwUAAAAA&#10;" filled="f" stroked="f" strokeweight=".5pt">
              <v:textbox style="mso-fit-shape-to-text:t">
                <w:txbxContent>
                  <w:p w14:paraId="57E47D06" w14:textId="77777777" w:rsidR="008F3E7D" w:rsidRPr="00577C4C" w:rsidRDefault="0008327C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>
                      <w:rPr>
                        <w:noProof/>
                        <w:color w:val="000000" w:themeColor="text1"/>
                        <w:szCs w:val="40"/>
                      </w:rPr>
                      <w:t>2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7495CE" w14:textId="77777777" w:rsidR="008F3E7D" w:rsidRPr="00577C4C" w:rsidRDefault="0008327C">
    <w:pPr>
      <w:rPr>
        <w:b/>
        <w:sz w:val="20"/>
        <w:szCs w:val="24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2A165C9" wp14:editId="34CACCAA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6" name="Text Box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1C51942" w14:textId="77777777" w:rsidR="008F3E7D" w:rsidRPr="00577C4C" w:rsidRDefault="0008327C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000000" w:themeColor="text1"/>
                              <w:szCs w:val="40"/>
                            </w:rPr>
                            <w:t>3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A165C9" id="_x0000_t202" coordsize="21600,21600" o:spt="202" path="m,l,21600r21600,l21600,xe">
              <v:stroke joinstyle="miter"/>
              <v:path gradientshapeok="t" o:connecttype="rect"/>
            </v:shapetype>
            <v:shape id="Text Box 56" o:spid="_x0000_s1027" type="#_x0000_t202" style="position:absolute;margin-left:67.6pt;margin-top:0;width:118.8pt;height:31.1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HOnNwIAAGgEAAAOAAAAZHJzL2Uyb0RvYy54bWysVFFv2jAQfp+0/2D5fSRQQtuIULFWTJNQ&#10;WwmmPhvHIZFsn2cbEvbrd3YCRd2epr0457vzZ9/33WX+0ClJjsK6BnRBx6OUEqE5lI3eF/THdvXl&#10;jhLnmS6ZBC0KehKOPiw+f5q3JhcTqEGWwhIE0S5vTUFr702eJI7XQjE3AiM0Biuwinnc2n1SWtYi&#10;upLJJE1nSQu2NBa4cA69T32QLiJ+VQnuX6rKCU9kQfFtPq42rruwJos5y/eWmbrhwzPYP7xCsUbj&#10;pReoJ+YZOdjmDyjVcAsOKj/ioBKoqoaLWANWM04/VLOpmRGxFiTHmQtN7v/B8ufjqyVNWdBsRolm&#10;CjXais6Tr9ARdCE/rXE5pm0MJvoO/ajz2e/QGcruKqvCFwsiGEemTxd2AxoPh7L07naGIY6xm/ts&#10;lmYBJnk/bazz3wQoEoyCWlQvksqOa+f71HNKuEzDqpEyKig1aQs6u8nSeOASQXCpQ66IvTDAhIr6&#10;lwfLd7suMnCpagflCYu10LeLM3zV4IvWzPlXZrE/sAjsef+CSyUBb4bBoqQG++tv/pCPsmGUkhb7&#10;raDu54FZQYn8rlHQ+/F0Gho0bqbZ7QQ39jqyu47og3oEbOkxTpfh0Qz5Xp7NyoJ6w9FYhlsxxDTH&#10;uwvqz+aj76cAR4uL5TImYUsa5td6Y3iADrwFvrfdG7NmEMWjnM9w7kyWf9Cmzw0nnVkePCoUhQs8&#10;96yi4GGD7RylH0YvzMv1Pma9/yAWvwEAAP//AwBQSwMEFAAGAAgAAAAhADiwEsPZAAAABAEAAA8A&#10;AABkcnMvZG93bnJldi54bWxMj8FqwzAQRO+F/oPYQi8lkeOAW1yvQwn4HOLkAxRrY7uVVsaSY/fv&#10;q/bSXBaGGWbeFrvFGnGj0feOETbrBARx43TPLcL5VK3eQPigWCvjmBC+ycOufHwoVK7dzEe61aEV&#10;sYR9rhC6EIZcSt90ZJVfu4E4elc3WhWiHFupRzXHcmtkmiSZtKrnuNCpgfYdNV/1ZBFcOr+YY72p&#10;9of5s0oOE51qT4jPT8vHO4hAS/gPwy9+RIcyMl3cxNoLgxAfCX83eun2NQNxQcjSLciykPfw5Q8A&#10;AAD//wMAUEsBAi0AFAAGAAgAAAAhALaDOJL+AAAA4QEAABMAAAAAAAAAAAAAAAAAAAAAAFtDb250&#10;ZW50X1R5cGVzXS54bWxQSwECLQAUAAYACAAAACEAOP0h/9YAAACUAQAACwAAAAAAAAAAAAAAAAAv&#10;AQAAX3JlbHMvLnJlbHNQSwECLQAUAAYACAAAACEAWqhzpzcCAABoBAAADgAAAAAAAAAAAAAAAAAu&#10;AgAAZHJzL2Uyb0RvYy54bWxQSwECLQAUAAYACAAAACEAOLASw9kAAAAEAQAADwAAAAAAAAAAAAAA&#10;AACRBAAAZHJzL2Rvd25yZXYueG1sUEsFBgAAAAAEAAQA8wAAAJcFAAAAAA==&#10;" filled="f" stroked="f" strokeweight=".5pt">
              <v:textbox style="mso-fit-shape-to-text:t">
                <w:txbxContent>
                  <w:p w14:paraId="71C51942" w14:textId="77777777" w:rsidR="008F3E7D" w:rsidRPr="00577C4C" w:rsidRDefault="0008327C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>
                      <w:rPr>
                        <w:noProof/>
                        <w:color w:val="000000" w:themeColor="text1"/>
                        <w:szCs w:val="40"/>
                      </w:rPr>
                      <w:t>3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35F61D" w14:textId="77777777" w:rsidR="006A57AA" w:rsidRDefault="006A57AA">
      <w:pPr>
        <w:spacing w:before="0" w:after="0"/>
      </w:pPr>
      <w:r>
        <w:separator/>
      </w:r>
    </w:p>
  </w:footnote>
  <w:footnote w:type="continuationSeparator" w:id="0">
    <w:p w14:paraId="0D46BE9A" w14:textId="77777777" w:rsidR="006A57AA" w:rsidRDefault="006A57A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C8BE99" w14:textId="77777777" w:rsidR="008F3E7D" w:rsidRPr="009151AA" w:rsidRDefault="0008327C">
    <w:pPr>
      <w:rPr>
        <w:rFonts w:cs="Times New Roman"/>
      </w:rPr>
    </w:pPr>
    <w:r w:rsidRPr="009151AA">
      <w:rPr>
        <w:rFonts w:cs="Times New Roman"/>
      </w:rPr>
      <w:ptab w:relativeTo="margin" w:alignment="center" w:leader="none"/>
    </w:r>
    <w:r w:rsidRPr="009151AA">
      <w:rPr>
        <w:rFonts w:cs="Times New Roman"/>
      </w:rPr>
      <w:ptab w:relativeTo="margin" w:alignment="right" w:leader="none"/>
    </w:r>
    <w:r w:rsidRPr="009151AA">
      <w:rPr>
        <w:rFonts w:cs="Times New Roman"/>
      </w:rPr>
      <w:t>Supplementary Material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4C97DD" w14:textId="77777777" w:rsidR="008F3E7D" w:rsidRDefault="0008327C" w:rsidP="0093429D">
    <w:r w:rsidRPr="005A1D84">
      <w:rPr>
        <w:b/>
        <w:noProof/>
        <w:color w:val="A6A6A6" w:themeColor="background1" w:themeShade="A6"/>
        <w:lang w:val="en-GB" w:eastAsia="en-GB"/>
      </w:rPr>
      <w:drawing>
        <wp:inline distT="0" distB="0" distL="0" distR="0" wp14:anchorId="631A628F" wp14:editId="0643E8C3">
          <wp:extent cx="1382534" cy="497091"/>
          <wp:effectExtent l="0" t="0" r="0" b="0"/>
          <wp:docPr id="7" name="Picture 7" descr="C:\Users\Elaine.Scott\Documents\LaTex\____TEST____Frontiers_LaTeX_Templates_V2.5\Frontiers LaTeX (Science, Health and Engineering) V2.5 - with Supplementary material (V1.2)\log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laine.Scott\Documents\LaTex\____TEST____Frontiers_LaTeX_Templates_V2.5\Frontiers LaTeX (Science, Health and Engineering) V2.5 - with Supplementary material (V1.2)\logo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909" cy="5518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7E3148">
      <w:rPr>
        <w:b/>
      </w:rPr>
      <w:ptab w:relativeTo="margin" w:alignment="center" w:leader="none"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C0601A"/>
    <w:multiLevelType w:val="multilevel"/>
    <w:tmpl w:val="2D740DBE"/>
    <w:styleLink w:val="Headings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280"/>
    <w:rsid w:val="0008327C"/>
    <w:rsid w:val="001C4B5A"/>
    <w:rsid w:val="002867FB"/>
    <w:rsid w:val="00361E87"/>
    <w:rsid w:val="00407F9C"/>
    <w:rsid w:val="00430CF8"/>
    <w:rsid w:val="006A57AA"/>
    <w:rsid w:val="007B3964"/>
    <w:rsid w:val="00823FF3"/>
    <w:rsid w:val="0083283B"/>
    <w:rsid w:val="00931CF0"/>
    <w:rsid w:val="00A33158"/>
    <w:rsid w:val="00CA6FDB"/>
    <w:rsid w:val="00D47252"/>
    <w:rsid w:val="00D94AA4"/>
    <w:rsid w:val="00E37743"/>
    <w:rsid w:val="00E65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1FB7FF"/>
  <w15:chartTrackingRefBased/>
  <w15:docId w15:val="{4D4D9AD3-83EB-46B1-96EC-98BBE900C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5280"/>
    <w:pPr>
      <w:spacing w:before="120" w:after="240"/>
    </w:pPr>
    <w:rPr>
      <w:rFonts w:ascii="Times New Roman" w:hAnsi="Times New Roman"/>
      <w:kern w:val="0"/>
      <w:sz w:val="24"/>
      <w:lang w:eastAsia="en-US"/>
    </w:rPr>
  </w:style>
  <w:style w:type="paragraph" w:styleId="Heading1">
    <w:name w:val="heading 1"/>
    <w:basedOn w:val="ListParagraph"/>
    <w:next w:val="Normal"/>
    <w:link w:val="Heading1Char"/>
    <w:uiPriority w:val="2"/>
    <w:qFormat/>
    <w:rsid w:val="00E65280"/>
    <w:pPr>
      <w:numPr>
        <w:numId w:val="1"/>
      </w:numPr>
      <w:spacing w:before="240"/>
      <w:ind w:firstLineChars="0" w:firstLine="0"/>
      <w:outlineLvl w:val="0"/>
    </w:pPr>
    <w:rPr>
      <w:rFonts w:eastAsia="Cambria" w:cs="Times New Roman"/>
      <w:b/>
      <w:szCs w:val="24"/>
    </w:rPr>
  </w:style>
  <w:style w:type="paragraph" w:styleId="Heading2">
    <w:name w:val="heading 2"/>
    <w:basedOn w:val="Heading1"/>
    <w:next w:val="Normal"/>
    <w:link w:val="Heading2Char"/>
    <w:uiPriority w:val="2"/>
    <w:qFormat/>
    <w:rsid w:val="00E65280"/>
    <w:pPr>
      <w:numPr>
        <w:ilvl w:val="1"/>
      </w:numPr>
      <w:spacing w:after="200"/>
      <w:outlineLvl w:val="1"/>
    </w:pPr>
  </w:style>
  <w:style w:type="paragraph" w:styleId="Heading3">
    <w:name w:val="heading 3"/>
    <w:basedOn w:val="Normal"/>
    <w:next w:val="Normal"/>
    <w:link w:val="Heading3Char"/>
    <w:uiPriority w:val="2"/>
    <w:qFormat/>
    <w:rsid w:val="00E65280"/>
    <w:pPr>
      <w:keepNext/>
      <w:keepLines/>
      <w:numPr>
        <w:ilvl w:val="2"/>
        <w:numId w:val="1"/>
      </w:numPr>
      <w:spacing w:before="40" w:after="120"/>
      <w:outlineLvl w:val="2"/>
    </w:pPr>
    <w:rPr>
      <w:rFonts w:eastAsiaTheme="majorEastAsia" w:cstheme="majorBidi"/>
      <w:b/>
      <w:szCs w:val="24"/>
    </w:rPr>
  </w:style>
  <w:style w:type="paragraph" w:styleId="Heading4">
    <w:name w:val="heading 4"/>
    <w:basedOn w:val="Heading3"/>
    <w:next w:val="Normal"/>
    <w:link w:val="Heading4Char"/>
    <w:uiPriority w:val="2"/>
    <w:qFormat/>
    <w:rsid w:val="00E65280"/>
    <w:pPr>
      <w:numPr>
        <w:ilvl w:val="3"/>
      </w:numPr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2"/>
    <w:qFormat/>
    <w:rsid w:val="00E65280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E65280"/>
    <w:rPr>
      <w:rFonts w:ascii="Times New Roman" w:eastAsia="Cambria" w:hAnsi="Times New Roman" w:cs="Times New Roman"/>
      <w:b/>
      <w:kern w:val="0"/>
      <w:sz w:val="24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uiPriority w:val="2"/>
    <w:rsid w:val="00E65280"/>
    <w:rPr>
      <w:rFonts w:ascii="Times New Roman" w:eastAsia="Cambria" w:hAnsi="Times New Roman" w:cs="Times New Roman"/>
      <w:b/>
      <w:kern w:val="0"/>
      <w:sz w:val="24"/>
      <w:szCs w:val="24"/>
      <w:lang w:eastAsia="en-US"/>
    </w:rPr>
  </w:style>
  <w:style w:type="character" w:customStyle="1" w:styleId="Heading3Char">
    <w:name w:val="Heading 3 Char"/>
    <w:basedOn w:val="DefaultParagraphFont"/>
    <w:link w:val="Heading3"/>
    <w:uiPriority w:val="2"/>
    <w:rsid w:val="00E65280"/>
    <w:rPr>
      <w:rFonts w:ascii="Times New Roman" w:eastAsiaTheme="majorEastAsia" w:hAnsi="Times New Roman" w:cstheme="majorBidi"/>
      <w:b/>
      <w:kern w:val="0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2"/>
    <w:rsid w:val="00E65280"/>
    <w:rPr>
      <w:rFonts w:ascii="Times New Roman" w:eastAsiaTheme="majorEastAsia" w:hAnsi="Times New Roman" w:cstheme="majorBidi"/>
      <w:b/>
      <w:iCs/>
      <w:kern w:val="0"/>
      <w:sz w:val="24"/>
      <w:szCs w:val="24"/>
      <w:lang w:eastAsia="en-US"/>
    </w:rPr>
  </w:style>
  <w:style w:type="character" w:customStyle="1" w:styleId="Heading5Char">
    <w:name w:val="Heading 5 Char"/>
    <w:basedOn w:val="DefaultParagraphFont"/>
    <w:link w:val="Heading5"/>
    <w:uiPriority w:val="2"/>
    <w:rsid w:val="00E65280"/>
    <w:rPr>
      <w:rFonts w:ascii="Times New Roman" w:eastAsiaTheme="majorEastAsia" w:hAnsi="Times New Roman" w:cstheme="majorBidi"/>
      <w:b/>
      <w:iCs/>
      <w:kern w:val="0"/>
      <w:sz w:val="24"/>
      <w:szCs w:val="24"/>
      <w:lang w:eastAsia="en-US"/>
    </w:rPr>
  </w:style>
  <w:style w:type="numbering" w:customStyle="1" w:styleId="Headings">
    <w:name w:val="Headings"/>
    <w:uiPriority w:val="99"/>
    <w:rsid w:val="00E65280"/>
    <w:pPr>
      <w:numPr>
        <w:numId w:val="1"/>
      </w:numPr>
    </w:pPr>
  </w:style>
  <w:style w:type="paragraph" w:styleId="Title">
    <w:name w:val="Title"/>
    <w:basedOn w:val="Normal"/>
    <w:next w:val="Normal"/>
    <w:link w:val="TitleChar"/>
    <w:qFormat/>
    <w:rsid w:val="00E65280"/>
    <w:pPr>
      <w:suppressLineNumbers/>
      <w:spacing w:before="240" w:after="360"/>
      <w:jc w:val="center"/>
    </w:pPr>
    <w:rPr>
      <w:rFonts w:cs="Times New Roman"/>
      <w:b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E65280"/>
    <w:rPr>
      <w:rFonts w:ascii="Times New Roman" w:hAnsi="Times New Roman" w:cs="Times New Roman"/>
      <w:b/>
      <w:kern w:val="0"/>
      <w:sz w:val="32"/>
      <w:szCs w:val="32"/>
      <w:lang w:eastAsia="en-US"/>
    </w:rPr>
  </w:style>
  <w:style w:type="paragraph" w:customStyle="1" w:styleId="SupplementaryMaterial">
    <w:name w:val="Supplementary Material"/>
    <w:basedOn w:val="Title"/>
    <w:next w:val="Title"/>
    <w:qFormat/>
    <w:rsid w:val="00E65280"/>
    <w:pPr>
      <w:spacing w:after="120"/>
    </w:pPr>
    <w:rPr>
      <w:i/>
    </w:rPr>
  </w:style>
  <w:style w:type="paragraph" w:styleId="ListParagraph">
    <w:name w:val="List Paragraph"/>
    <w:basedOn w:val="Normal"/>
    <w:uiPriority w:val="34"/>
    <w:qFormat/>
    <w:rsid w:val="00E65280"/>
    <w:pPr>
      <w:ind w:firstLineChars="200" w:firstLine="420"/>
    </w:pPr>
  </w:style>
  <w:style w:type="paragraph" w:styleId="Header">
    <w:name w:val="header"/>
    <w:basedOn w:val="Normal"/>
    <w:link w:val="HeaderChar"/>
    <w:uiPriority w:val="99"/>
    <w:unhideWhenUsed/>
    <w:rsid w:val="00361E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361E87"/>
    <w:rPr>
      <w:rFonts w:ascii="Times New Roman" w:hAnsi="Times New Roman"/>
      <w:kern w:val="0"/>
      <w:sz w:val="18"/>
      <w:szCs w:val="18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61E8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361E87"/>
    <w:rPr>
      <w:rFonts w:ascii="Times New Roman" w:hAnsi="Times New Roman"/>
      <w:kern w:val="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363</Words>
  <Characters>2071</Characters>
  <Application>Microsoft Office Word</Application>
  <DocSecurity>0</DocSecurity>
  <Lines>17</Lines>
  <Paragraphs>4</Paragraphs>
  <ScaleCrop>false</ScaleCrop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 QINGYUAN</dc:creator>
  <cp:keywords/>
  <dc:description/>
  <cp:lastModifiedBy>Gillian Attard</cp:lastModifiedBy>
  <cp:revision>4</cp:revision>
  <dcterms:created xsi:type="dcterms:W3CDTF">2021-01-12T02:00:00Z</dcterms:created>
  <dcterms:modified xsi:type="dcterms:W3CDTF">2021-01-12T07:24:00Z</dcterms:modified>
</cp:coreProperties>
</file>