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B278A" w14:textId="77777777" w:rsidR="0057010A" w:rsidRPr="00CB1991" w:rsidRDefault="002E5B77" w:rsidP="0057010A">
      <w:pPr>
        <w:spacing w:line="360" w:lineRule="auto"/>
        <w:jc w:val="center"/>
        <w:rPr>
          <w:rFonts w:ascii="Calibri" w:hAnsi="Calibri" w:cs="Calibri"/>
          <w:b/>
          <w:sz w:val="24"/>
        </w:rPr>
      </w:pPr>
      <w:r w:rsidRPr="00CB1991">
        <w:rPr>
          <w:rFonts w:ascii="Calibri" w:hAnsi="Calibri" w:cs="Calibri"/>
          <w:b/>
          <w:sz w:val="24"/>
        </w:rPr>
        <w:t>M</w:t>
      </w:r>
      <w:r w:rsidR="0057010A" w:rsidRPr="00CB1991">
        <w:rPr>
          <w:rFonts w:ascii="Calibri" w:hAnsi="Calibri" w:cs="Calibri"/>
          <w:b/>
          <w:sz w:val="24"/>
        </w:rPr>
        <w:t>inimal residual disease detection by next-generation</w:t>
      </w:r>
      <w:r w:rsidR="0057010A" w:rsidRPr="00CB1991">
        <w:rPr>
          <w:rFonts w:ascii="Calibri" w:hAnsi="Calibri" w:cs="Calibri" w:hint="eastAsia"/>
          <w:b/>
          <w:sz w:val="24"/>
        </w:rPr>
        <w:t xml:space="preserve"> </w:t>
      </w:r>
      <w:r w:rsidR="0057010A" w:rsidRPr="00CB1991">
        <w:rPr>
          <w:rFonts w:ascii="Calibri" w:hAnsi="Calibri" w:cs="Calibri"/>
          <w:b/>
          <w:sz w:val="24"/>
        </w:rPr>
        <w:t>sequencing in multiple myeloma</w:t>
      </w:r>
      <w:r w:rsidR="0057010A" w:rsidRPr="00CB1991">
        <w:rPr>
          <w:rFonts w:ascii="Calibri" w:hAnsi="Calibri" w:cs="Calibri" w:hint="eastAsia"/>
          <w:b/>
          <w:sz w:val="24"/>
        </w:rPr>
        <w:t>:</w:t>
      </w:r>
      <w:r w:rsidR="0057010A" w:rsidRPr="00CB1991">
        <w:rPr>
          <w:rFonts w:ascii="Calibri" w:hAnsi="Calibri" w:cs="Calibri"/>
          <w:b/>
          <w:sz w:val="24"/>
        </w:rPr>
        <w:t xml:space="preserve"> </w:t>
      </w:r>
      <w:r w:rsidR="0057010A" w:rsidRPr="00CB1991">
        <w:rPr>
          <w:rFonts w:ascii="Calibri" w:hAnsi="Calibri" w:cs="Calibri" w:hint="eastAsia"/>
          <w:b/>
          <w:sz w:val="24"/>
        </w:rPr>
        <w:t>A</w:t>
      </w:r>
      <w:r w:rsidR="0057010A" w:rsidRPr="00CB1991">
        <w:rPr>
          <w:rFonts w:ascii="Calibri" w:hAnsi="Calibri" w:cs="Calibri"/>
          <w:b/>
          <w:sz w:val="24"/>
        </w:rPr>
        <w:t xml:space="preserve"> comparison with real-time quantitative PCR</w:t>
      </w:r>
    </w:p>
    <w:p w14:paraId="154887E4" w14:textId="77777777" w:rsidR="00877E94" w:rsidRPr="00CB1991" w:rsidRDefault="00877E94" w:rsidP="0057010A">
      <w:pPr>
        <w:pStyle w:val="1"/>
        <w:spacing w:after="0" w:line="480" w:lineRule="auto"/>
        <w:rPr>
          <w:rFonts w:eastAsia="Arial Unicode MS"/>
          <w:bCs/>
          <w:color w:val="auto"/>
          <w:sz w:val="21"/>
          <w:szCs w:val="21"/>
          <w:lang w:val="pt-BR"/>
        </w:rPr>
      </w:pPr>
      <w:r w:rsidRPr="00CB1991">
        <w:rPr>
          <w:rFonts w:eastAsia="Arial Unicode MS"/>
          <w:bCs/>
          <w:color w:val="auto"/>
          <w:sz w:val="21"/>
          <w:szCs w:val="21"/>
          <w:lang w:val="pt-BR"/>
        </w:rPr>
        <w:t>Running title: Residual disease detection in myeloma</w:t>
      </w:r>
    </w:p>
    <w:p w14:paraId="1A91F67F" w14:textId="77777777" w:rsidR="00877E94" w:rsidRPr="00CB1991" w:rsidRDefault="0057010A" w:rsidP="0057010A">
      <w:pPr>
        <w:pStyle w:val="1"/>
        <w:spacing w:after="0" w:line="480" w:lineRule="auto"/>
        <w:rPr>
          <w:rFonts w:eastAsia="Arial Unicode MS"/>
          <w:bCs/>
          <w:color w:val="auto"/>
          <w:sz w:val="21"/>
          <w:szCs w:val="21"/>
          <w:lang w:val="pt-BR"/>
        </w:rPr>
      </w:pPr>
      <w:r w:rsidRPr="00CB1991">
        <w:rPr>
          <w:rFonts w:eastAsia="Arial Unicode MS"/>
          <w:bCs/>
          <w:color w:val="auto"/>
          <w:sz w:val="21"/>
          <w:szCs w:val="21"/>
          <w:lang w:val="pt-BR"/>
        </w:rPr>
        <w:t>Qiumei Yao</w:t>
      </w:r>
      <w:r w:rsidRPr="00CB1991">
        <w:rPr>
          <w:rFonts w:eastAsia="Arial Unicode MS"/>
          <w:bCs/>
          <w:color w:val="auto"/>
          <w:sz w:val="21"/>
          <w:szCs w:val="21"/>
          <w:vertAlign w:val="superscript"/>
          <w:lang w:val="pt-BR"/>
        </w:rPr>
        <w:t>1#</w:t>
      </w:r>
      <w:r w:rsidRPr="00CB1991">
        <w:rPr>
          <w:rFonts w:eastAsia="Arial Unicode MS"/>
          <w:bCs/>
          <w:color w:val="auto"/>
          <w:sz w:val="21"/>
          <w:szCs w:val="21"/>
          <w:lang w:val="pt-BR"/>
        </w:rPr>
        <w:t>, Yinlei Bai</w:t>
      </w:r>
      <w:r w:rsidRPr="00CB1991">
        <w:rPr>
          <w:rFonts w:eastAsia="Arial Unicode MS"/>
          <w:bCs/>
          <w:color w:val="auto"/>
          <w:sz w:val="21"/>
          <w:szCs w:val="21"/>
          <w:vertAlign w:val="superscript"/>
          <w:lang w:val="pt-BR"/>
        </w:rPr>
        <w:t>2#</w:t>
      </w:r>
      <w:r w:rsidRPr="00CB1991">
        <w:rPr>
          <w:rFonts w:eastAsia="Arial Unicode MS"/>
          <w:bCs/>
          <w:color w:val="auto"/>
          <w:sz w:val="21"/>
          <w:szCs w:val="21"/>
          <w:lang w:val="pt-BR"/>
        </w:rPr>
        <w:t>, Shaji Kuma</w:t>
      </w:r>
      <w:r w:rsidRPr="00CB1991">
        <w:rPr>
          <w:rFonts w:eastAsia="Arial Unicode MS"/>
          <w:bCs/>
          <w:color w:val="auto"/>
          <w:sz w:val="21"/>
          <w:szCs w:val="21"/>
          <w:vertAlign w:val="superscript"/>
          <w:lang w:val="pt-BR"/>
        </w:rPr>
        <w:t>3</w:t>
      </w:r>
      <w:r w:rsidRPr="00CB1991">
        <w:rPr>
          <w:rFonts w:eastAsia="Arial Unicode MS"/>
          <w:bCs/>
          <w:color w:val="auto"/>
          <w:sz w:val="21"/>
          <w:szCs w:val="21"/>
          <w:lang w:val="pt-BR"/>
        </w:rPr>
        <w:t>, Elaine</w:t>
      </w:r>
      <w:r w:rsidR="00EE7C0D" w:rsidRPr="00CB1991">
        <w:rPr>
          <w:rFonts w:eastAsia="Arial Unicode MS"/>
          <w:bCs/>
          <w:color w:val="auto"/>
          <w:sz w:val="21"/>
          <w:szCs w:val="21"/>
          <w:lang w:val="pt-BR"/>
        </w:rPr>
        <w:t xml:space="preserve"> AU</w:t>
      </w:r>
      <w:r w:rsidRPr="00CB1991">
        <w:rPr>
          <w:rFonts w:eastAsia="Arial Unicode MS"/>
          <w:bCs/>
          <w:color w:val="auto"/>
          <w:sz w:val="21"/>
          <w:szCs w:val="21"/>
          <w:vertAlign w:val="superscript"/>
          <w:lang w:val="pt-BR"/>
        </w:rPr>
        <w:t>4</w:t>
      </w:r>
      <w:r w:rsidRPr="00CB1991">
        <w:rPr>
          <w:rFonts w:eastAsia="Arial Unicode MS"/>
          <w:bCs/>
          <w:color w:val="auto"/>
          <w:sz w:val="21"/>
          <w:szCs w:val="21"/>
          <w:lang w:val="pt-BR"/>
        </w:rPr>
        <w:t>, Alberto Orfao</w:t>
      </w:r>
      <w:r w:rsidRPr="00CB1991">
        <w:rPr>
          <w:rFonts w:eastAsia="Arial Unicode MS"/>
          <w:bCs/>
          <w:color w:val="auto"/>
          <w:sz w:val="21"/>
          <w:szCs w:val="21"/>
          <w:vertAlign w:val="superscript"/>
          <w:lang w:val="pt-BR"/>
        </w:rPr>
        <w:t>5</w:t>
      </w:r>
      <w:r w:rsidRPr="00CB1991">
        <w:rPr>
          <w:rFonts w:eastAsia="Arial Unicode MS"/>
          <w:bCs/>
          <w:color w:val="auto"/>
          <w:sz w:val="21"/>
          <w:szCs w:val="21"/>
          <w:lang w:val="pt-BR"/>
        </w:rPr>
        <w:t>, Chor Sang Chim1*</w:t>
      </w:r>
    </w:p>
    <w:p w14:paraId="6CAA273F" w14:textId="77777777" w:rsidR="0057010A" w:rsidRPr="00CB1991" w:rsidRDefault="0057010A" w:rsidP="0057010A">
      <w:pPr>
        <w:pStyle w:val="1"/>
        <w:spacing w:after="0" w:line="480" w:lineRule="auto"/>
        <w:rPr>
          <w:rFonts w:eastAsia="Arial Unicode MS"/>
          <w:bCs/>
          <w:color w:val="auto"/>
          <w:sz w:val="21"/>
          <w:szCs w:val="21"/>
        </w:rPr>
      </w:pPr>
      <w:r w:rsidRPr="00CB1991">
        <w:rPr>
          <w:rFonts w:eastAsia="Arial Unicode MS"/>
          <w:bCs/>
          <w:color w:val="auto"/>
          <w:sz w:val="21"/>
          <w:szCs w:val="21"/>
          <w:vertAlign w:val="superscript"/>
        </w:rPr>
        <w:t>1</w:t>
      </w:r>
      <w:r w:rsidRPr="00CB1991">
        <w:rPr>
          <w:rFonts w:eastAsia="Arial Unicode MS"/>
          <w:bCs/>
          <w:color w:val="auto"/>
          <w:sz w:val="21"/>
          <w:szCs w:val="21"/>
        </w:rPr>
        <w:t xml:space="preserve">Department of Medicine, Queen Mary Hospital, The University of Hong Kong, </w:t>
      </w:r>
      <w:proofErr w:type="spellStart"/>
      <w:r w:rsidRPr="00CB1991">
        <w:rPr>
          <w:rFonts w:eastAsia="Arial Unicode MS"/>
          <w:bCs/>
          <w:color w:val="auto"/>
          <w:sz w:val="21"/>
          <w:szCs w:val="21"/>
        </w:rPr>
        <w:t>Pokfulam</w:t>
      </w:r>
      <w:proofErr w:type="spellEnd"/>
      <w:r w:rsidRPr="00CB1991">
        <w:rPr>
          <w:rFonts w:eastAsia="Arial Unicode MS"/>
          <w:bCs/>
          <w:color w:val="auto"/>
          <w:sz w:val="21"/>
          <w:szCs w:val="21"/>
        </w:rPr>
        <w:t>, Hong Kong</w:t>
      </w:r>
      <w:r w:rsidRPr="00CB1991">
        <w:rPr>
          <w:rFonts w:eastAsia="Arial Unicode MS" w:hint="eastAsia"/>
          <w:bCs/>
          <w:color w:val="auto"/>
          <w:sz w:val="21"/>
          <w:szCs w:val="21"/>
        </w:rPr>
        <w:t> </w:t>
      </w:r>
    </w:p>
    <w:p w14:paraId="56B0962B" w14:textId="77777777" w:rsidR="0057010A" w:rsidRPr="00CB1991" w:rsidRDefault="0057010A" w:rsidP="0057010A">
      <w:pPr>
        <w:pStyle w:val="1"/>
        <w:spacing w:after="0" w:line="480" w:lineRule="auto"/>
        <w:rPr>
          <w:rFonts w:eastAsia="Arial Unicode MS"/>
          <w:bCs/>
          <w:color w:val="auto"/>
          <w:sz w:val="21"/>
          <w:szCs w:val="21"/>
          <w:vertAlign w:val="superscript"/>
        </w:rPr>
      </w:pPr>
      <w:r w:rsidRPr="00CB1991">
        <w:rPr>
          <w:rFonts w:eastAsia="Arial Unicode MS"/>
          <w:bCs/>
          <w:color w:val="auto"/>
          <w:sz w:val="21"/>
          <w:szCs w:val="21"/>
          <w:vertAlign w:val="superscript"/>
        </w:rPr>
        <w:t>2</w:t>
      </w:r>
      <w:r w:rsidRPr="00CB1991">
        <w:rPr>
          <w:rFonts w:eastAsia="Arial Unicode MS"/>
          <w:bCs/>
          <w:color w:val="auto"/>
          <w:sz w:val="21"/>
          <w:szCs w:val="21"/>
        </w:rPr>
        <w:t>Institute for Immunology and School of Medicine, Tsinghua University, Beijing, China</w:t>
      </w:r>
    </w:p>
    <w:p w14:paraId="4F7DDA3E" w14:textId="77777777" w:rsidR="0057010A" w:rsidRPr="00CB1991" w:rsidRDefault="0057010A" w:rsidP="0057010A">
      <w:pPr>
        <w:pStyle w:val="1"/>
        <w:spacing w:after="0" w:line="480" w:lineRule="auto"/>
        <w:rPr>
          <w:rFonts w:eastAsia="Arial Unicode MS"/>
          <w:bCs/>
          <w:color w:val="auto"/>
          <w:sz w:val="21"/>
          <w:szCs w:val="21"/>
        </w:rPr>
      </w:pPr>
      <w:r w:rsidRPr="00CB1991">
        <w:rPr>
          <w:rFonts w:eastAsia="Arial Unicode MS"/>
          <w:bCs/>
          <w:color w:val="auto"/>
          <w:sz w:val="21"/>
          <w:szCs w:val="21"/>
          <w:vertAlign w:val="superscript"/>
        </w:rPr>
        <w:t>3</w:t>
      </w:r>
      <w:r w:rsidRPr="00CB1991">
        <w:rPr>
          <w:rFonts w:eastAsia="Arial Unicode MS"/>
          <w:bCs/>
          <w:color w:val="auto"/>
          <w:sz w:val="21"/>
          <w:szCs w:val="21"/>
        </w:rPr>
        <w:t xml:space="preserve"> Division of Hematology, Mayo Clinic, Rochester, MN, USA</w:t>
      </w:r>
    </w:p>
    <w:p w14:paraId="2A2A6892" w14:textId="77777777" w:rsidR="0057010A" w:rsidRPr="00CB1991" w:rsidRDefault="0057010A" w:rsidP="0057010A">
      <w:pPr>
        <w:pStyle w:val="1"/>
        <w:spacing w:after="0" w:line="480" w:lineRule="auto"/>
        <w:rPr>
          <w:rFonts w:eastAsia="Arial Unicode MS"/>
          <w:bCs/>
          <w:color w:val="auto"/>
          <w:sz w:val="21"/>
          <w:szCs w:val="21"/>
        </w:rPr>
      </w:pPr>
      <w:r w:rsidRPr="00CB1991">
        <w:rPr>
          <w:rFonts w:eastAsia="Arial Unicode MS"/>
          <w:bCs/>
          <w:color w:val="auto"/>
          <w:sz w:val="21"/>
          <w:szCs w:val="21"/>
          <w:vertAlign w:val="superscript"/>
        </w:rPr>
        <w:t>4</w:t>
      </w:r>
      <w:r w:rsidRPr="00CB1991">
        <w:rPr>
          <w:rFonts w:eastAsia="Arial Unicode MS"/>
          <w:bCs/>
          <w:color w:val="auto"/>
          <w:sz w:val="21"/>
          <w:szCs w:val="21"/>
        </w:rPr>
        <w:t xml:space="preserve">Department of Pathology, Queen Mary Hospital, The University of Hong Kong, </w:t>
      </w:r>
      <w:proofErr w:type="spellStart"/>
      <w:r w:rsidRPr="00CB1991">
        <w:rPr>
          <w:rFonts w:eastAsia="Arial Unicode MS"/>
          <w:bCs/>
          <w:color w:val="auto"/>
          <w:sz w:val="21"/>
          <w:szCs w:val="21"/>
        </w:rPr>
        <w:t>Pokfulam</w:t>
      </w:r>
      <w:proofErr w:type="spellEnd"/>
      <w:r w:rsidRPr="00CB1991">
        <w:rPr>
          <w:rFonts w:eastAsia="Arial Unicode MS"/>
          <w:bCs/>
          <w:color w:val="auto"/>
          <w:sz w:val="21"/>
          <w:szCs w:val="21"/>
        </w:rPr>
        <w:t>, Hong Kong</w:t>
      </w:r>
      <w:r w:rsidRPr="00CB1991">
        <w:rPr>
          <w:rFonts w:eastAsia="Arial Unicode MS" w:hint="eastAsia"/>
          <w:bCs/>
          <w:color w:val="auto"/>
          <w:sz w:val="21"/>
          <w:szCs w:val="21"/>
        </w:rPr>
        <w:t> </w:t>
      </w:r>
    </w:p>
    <w:p w14:paraId="37FA8008" w14:textId="77777777" w:rsidR="0057010A" w:rsidRPr="00CB1991" w:rsidRDefault="0057010A" w:rsidP="0057010A">
      <w:pPr>
        <w:pStyle w:val="1"/>
        <w:spacing w:after="0" w:line="480" w:lineRule="auto"/>
        <w:rPr>
          <w:rFonts w:eastAsia="Arial Unicode MS"/>
          <w:bCs/>
          <w:color w:val="auto"/>
          <w:sz w:val="21"/>
          <w:szCs w:val="21"/>
        </w:rPr>
      </w:pPr>
      <w:r w:rsidRPr="00CB1991">
        <w:rPr>
          <w:rFonts w:eastAsia="Arial Unicode MS"/>
          <w:bCs/>
          <w:color w:val="auto"/>
          <w:sz w:val="21"/>
          <w:szCs w:val="21"/>
          <w:vertAlign w:val="superscript"/>
        </w:rPr>
        <w:t>5</w:t>
      </w:r>
      <w:r w:rsidRPr="00CB1991">
        <w:rPr>
          <w:rFonts w:eastAsia="Arial Unicode MS"/>
          <w:bCs/>
          <w:color w:val="auto"/>
          <w:sz w:val="21"/>
          <w:szCs w:val="21"/>
        </w:rPr>
        <w:t>Department of Medicine and Cytometry Service (Nucleus), Cancer Research Centre (IBMCC, USAL-CSIC) and CIBERONC, Institute for Biomedical Research of Salamanca (IBSAL), University of Salamanca (USAL), Salamanca, Spain</w:t>
      </w:r>
    </w:p>
    <w:p w14:paraId="200E8854" w14:textId="77777777" w:rsidR="0057010A" w:rsidRPr="00CB1991" w:rsidRDefault="0057010A" w:rsidP="0057010A">
      <w:pPr>
        <w:pStyle w:val="1"/>
        <w:spacing w:after="0" w:line="480" w:lineRule="auto"/>
        <w:rPr>
          <w:rFonts w:eastAsia="Arial Unicode MS"/>
          <w:bCs/>
          <w:color w:val="auto"/>
          <w:sz w:val="21"/>
          <w:szCs w:val="21"/>
        </w:rPr>
      </w:pPr>
      <w:r w:rsidRPr="00CB1991">
        <w:rPr>
          <w:rFonts w:eastAsia="Arial Unicode MS"/>
          <w:bCs/>
          <w:color w:val="auto"/>
          <w:sz w:val="21"/>
          <w:szCs w:val="21"/>
        </w:rPr>
        <w:t>#These authors contributed equally.</w:t>
      </w:r>
    </w:p>
    <w:p w14:paraId="6890B4B0" w14:textId="77777777" w:rsidR="0057010A" w:rsidRPr="00CB1991" w:rsidRDefault="0057010A" w:rsidP="0057010A">
      <w:pPr>
        <w:pStyle w:val="1"/>
        <w:spacing w:after="0" w:line="480" w:lineRule="auto"/>
        <w:rPr>
          <w:color w:val="auto"/>
          <w:sz w:val="21"/>
          <w:szCs w:val="21"/>
        </w:rPr>
      </w:pPr>
      <w:r w:rsidRPr="00CB1991">
        <w:rPr>
          <w:color w:val="auto"/>
          <w:sz w:val="21"/>
          <w:szCs w:val="21"/>
        </w:rPr>
        <w:t xml:space="preserve">*Corresponding author: Prof. </w:t>
      </w:r>
      <w:proofErr w:type="spellStart"/>
      <w:r w:rsidRPr="00CB1991">
        <w:rPr>
          <w:color w:val="auto"/>
          <w:sz w:val="21"/>
          <w:szCs w:val="21"/>
        </w:rPr>
        <w:t>Chor</w:t>
      </w:r>
      <w:proofErr w:type="spellEnd"/>
      <w:r w:rsidRPr="00CB1991">
        <w:rPr>
          <w:color w:val="auto"/>
          <w:sz w:val="21"/>
          <w:szCs w:val="21"/>
        </w:rPr>
        <w:t xml:space="preserve"> Sang CHIM, MD, PhD, Department of Medicine, Queen Mary Hospital, The University of Hong Kong, </w:t>
      </w:r>
      <w:proofErr w:type="spellStart"/>
      <w:r w:rsidRPr="00CB1991">
        <w:rPr>
          <w:color w:val="auto"/>
          <w:sz w:val="21"/>
          <w:szCs w:val="21"/>
        </w:rPr>
        <w:t>Pokfulam</w:t>
      </w:r>
      <w:proofErr w:type="spellEnd"/>
      <w:r w:rsidRPr="00CB1991">
        <w:rPr>
          <w:color w:val="auto"/>
          <w:sz w:val="21"/>
          <w:szCs w:val="21"/>
        </w:rPr>
        <w:t xml:space="preserve"> Road, </w:t>
      </w:r>
      <w:proofErr w:type="spellStart"/>
      <w:r w:rsidRPr="00CB1991">
        <w:rPr>
          <w:color w:val="auto"/>
          <w:sz w:val="21"/>
          <w:szCs w:val="21"/>
        </w:rPr>
        <w:t>Pokfulam</w:t>
      </w:r>
      <w:proofErr w:type="spellEnd"/>
      <w:r w:rsidRPr="00CB1991">
        <w:rPr>
          <w:color w:val="auto"/>
          <w:sz w:val="21"/>
          <w:szCs w:val="21"/>
        </w:rPr>
        <w:t>, Hong Kong</w:t>
      </w:r>
    </w:p>
    <w:p w14:paraId="1270AA4B" w14:textId="77777777" w:rsidR="0057010A" w:rsidRPr="00CB1991" w:rsidRDefault="0057010A" w:rsidP="0057010A">
      <w:pPr>
        <w:pStyle w:val="1"/>
        <w:spacing w:after="0" w:line="480" w:lineRule="auto"/>
        <w:rPr>
          <w:color w:val="auto"/>
          <w:sz w:val="21"/>
          <w:szCs w:val="21"/>
          <w:lang w:val="fr-CH"/>
        </w:rPr>
      </w:pPr>
      <w:r w:rsidRPr="00CB1991">
        <w:rPr>
          <w:color w:val="auto"/>
          <w:sz w:val="21"/>
          <w:szCs w:val="21"/>
          <w:lang w:val="fr-CH"/>
        </w:rPr>
        <w:t>Email: jcschim@hku.hk</w:t>
      </w:r>
    </w:p>
    <w:p w14:paraId="0741B75F" w14:textId="77777777" w:rsidR="0057010A" w:rsidRPr="00CB1991" w:rsidRDefault="0057010A" w:rsidP="0057010A">
      <w:pPr>
        <w:pStyle w:val="1"/>
        <w:spacing w:after="0" w:line="480" w:lineRule="auto"/>
        <w:rPr>
          <w:color w:val="auto"/>
          <w:sz w:val="21"/>
          <w:szCs w:val="21"/>
          <w:lang w:val="fr-CH"/>
        </w:rPr>
      </w:pPr>
      <w:r w:rsidRPr="00CB1991">
        <w:rPr>
          <w:color w:val="auto"/>
          <w:sz w:val="21"/>
          <w:szCs w:val="21"/>
          <w:lang w:val="fr-CH"/>
        </w:rPr>
        <w:t>Tel: (852) 2255 4769</w:t>
      </w:r>
    </w:p>
    <w:p w14:paraId="7F246CDB" w14:textId="77777777" w:rsidR="007B5EDE" w:rsidRPr="00CB1991" w:rsidRDefault="0057010A" w:rsidP="0057010A">
      <w:pPr>
        <w:pStyle w:val="1"/>
        <w:spacing w:after="0" w:line="480" w:lineRule="auto"/>
        <w:rPr>
          <w:color w:val="auto"/>
          <w:sz w:val="21"/>
          <w:szCs w:val="21"/>
          <w:lang w:val="fr-CH"/>
        </w:rPr>
        <w:sectPr w:rsidR="007B5EDE" w:rsidRPr="00CB1991" w:rsidSect="006605A3">
          <w:footerReference w:type="even" r:id="rId6"/>
          <w:footerReference w:type="default" r:id="rId7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proofErr w:type="gramStart"/>
      <w:r w:rsidRPr="00CB1991">
        <w:rPr>
          <w:color w:val="auto"/>
          <w:sz w:val="21"/>
          <w:szCs w:val="21"/>
          <w:lang w:val="fr-CH"/>
        </w:rPr>
        <w:t>Fax:</w:t>
      </w:r>
      <w:proofErr w:type="gramEnd"/>
      <w:r w:rsidRPr="00CB1991">
        <w:rPr>
          <w:color w:val="auto"/>
          <w:sz w:val="21"/>
          <w:szCs w:val="21"/>
          <w:lang w:val="fr-CH"/>
        </w:rPr>
        <w:t xml:space="preserve"> (852) 2816 2187</w:t>
      </w:r>
    </w:p>
    <w:p w14:paraId="33711A5A" w14:textId="77777777" w:rsidR="0057010A" w:rsidRPr="00CB1991" w:rsidRDefault="0057010A" w:rsidP="0057010A">
      <w:pPr>
        <w:widowControl/>
        <w:spacing w:line="480" w:lineRule="auto"/>
        <w:jc w:val="left"/>
        <w:rPr>
          <w:rFonts w:ascii="Calibri" w:hAnsi="Calibri" w:cs="Calibri"/>
          <w:b/>
        </w:rPr>
      </w:pPr>
      <w:r w:rsidRPr="00CB1991">
        <w:rPr>
          <w:rFonts w:ascii="Calibri" w:hAnsi="Calibri" w:cs="Calibri"/>
          <w:b/>
          <w:bCs/>
        </w:rPr>
        <w:lastRenderedPageBreak/>
        <w:t>Table S1</w:t>
      </w:r>
      <w:r w:rsidR="00461F7E" w:rsidRPr="00CB1991">
        <w:rPr>
          <w:rFonts w:ascii="Calibri" w:hAnsi="Calibri" w:cs="Calibri"/>
          <w:b/>
          <w:bCs/>
        </w:rPr>
        <w:t>.</w:t>
      </w:r>
      <w:r w:rsidRPr="00CB1991">
        <w:rPr>
          <w:rFonts w:ascii="Calibri" w:hAnsi="Calibri" w:cs="Calibri"/>
          <w:b/>
        </w:rPr>
        <w:t xml:space="preserve"> Results of clonality identification by Sanger sequencing and next-generation sequencing.</w:t>
      </w:r>
    </w:p>
    <w:tbl>
      <w:tblPr>
        <w:tblW w:w="1403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391"/>
        <w:gridCol w:w="240"/>
        <w:gridCol w:w="749"/>
        <w:gridCol w:w="425"/>
        <w:gridCol w:w="1701"/>
        <w:gridCol w:w="992"/>
        <w:gridCol w:w="3261"/>
        <w:gridCol w:w="2268"/>
      </w:tblGrid>
      <w:tr w:rsidR="00CB1991" w:rsidRPr="00CB1991" w14:paraId="255F2D25" w14:textId="77777777" w:rsidTr="003E7CD6">
        <w:trPr>
          <w:trHeight w:val="390"/>
        </w:trPr>
        <w:tc>
          <w:tcPr>
            <w:tcW w:w="100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0CADDD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Patient ID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76AF7C" w14:textId="77777777" w:rsidR="003E7CD6" w:rsidRPr="00CB1991" w:rsidRDefault="003E7CD6" w:rsidP="0095760A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Clonality detected by Sanger sequencing 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E36E45D" w14:textId="77777777" w:rsidR="003E7CD6" w:rsidRPr="00CB1991" w:rsidRDefault="003E7CD6" w:rsidP="0095760A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E3A617" w14:textId="77777777" w:rsidR="003E7CD6" w:rsidRPr="00CB1991" w:rsidRDefault="003E7CD6" w:rsidP="0095760A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Clonality detected by NGS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67A62E" w14:textId="77777777" w:rsidR="003E7CD6" w:rsidRPr="00CB1991" w:rsidRDefault="003E7CD6" w:rsidP="003E7CD6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Type of clonal sequence</w:t>
            </w:r>
          </w:p>
        </w:tc>
      </w:tr>
      <w:tr w:rsidR="00CB1991" w:rsidRPr="00CB1991" w14:paraId="2446A054" w14:textId="77777777" w:rsidTr="007A5FA2">
        <w:trPr>
          <w:trHeight w:val="390"/>
        </w:trPr>
        <w:tc>
          <w:tcPr>
            <w:tcW w:w="1007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F53B6A3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926F05" w14:textId="77777777" w:rsidR="003E7CD6" w:rsidRPr="00CB1991" w:rsidRDefault="003E7CD6" w:rsidP="003E7CD6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Clonal sequence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B9EA8E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PCR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4683E53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2BCFD8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V-gene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D15535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J-gene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BE8D86" w14:textId="77777777" w:rsidR="003E7CD6" w:rsidRPr="00CB1991" w:rsidRDefault="003E7CD6" w:rsidP="00F85334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CDR3 identical to Sanger sequencing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7481B27" w14:textId="77777777" w:rsidR="003E7CD6" w:rsidRPr="00CB1991" w:rsidRDefault="003E7CD6" w:rsidP="0095760A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</w:tr>
      <w:tr w:rsidR="00CB1991" w:rsidRPr="00CB1991" w14:paraId="37E8179D" w14:textId="77777777" w:rsidTr="00A368F4">
        <w:trPr>
          <w:gridAfter w:val="7"/>
          <w:wAfter w:w="9636" w:type="dxa"/>
          <w:trHeight w:val="390"/>
        </w:trPr>
        <w:tc>
          <w:tcPr>
            <w:tcW w:w="4398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4481856A" w14:textId="77777777" w:rsidR="005B43B6" w:rsidRPr="00CB1991" w:rsidRDefault="005B43B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 xml:space="preserve">Clonality done by both Sanger sequencing and NGS </w:t>
            </w:r>
          </w:p>
        </w:tc>
      </w:tr>
      <w:tr w:rsidR="00CB1991" w:rsidRPr="00CB1991" w14:paraId="3619F20C" w14:textId="77777777" w:rsidTr="00267F05">
        <w:trPr>
          <w:trHeight w:val="390"/>
        </w:trPr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DEAF49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1</w:t>
            </w:r>
          </w:p>
        </w:tc>
        <w:tc>
          <w:tcPr>
            <w:tcW w:w="3631" w:type="dxa"/>
            <w:gridSpan w:val="2"/>
            <w:tcBorders>
              <w:top w:val="nil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F767C6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3.9(0)-1-7-(2)D5.12(4)-2-J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6</w:t>
            </w:r>
          </w:p>
        </w:tc>
        <w:tc>
          <w:tcPr>
            <w:tcW w:w="749" w:type="dxa"/>
            <w:tcBorders>
              <w:top w:val="nil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54F21F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FFFFF"/>
          </w:tcPr>
          <w:p w14:paraId="5DD944E9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357A94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IGHV3-9_01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AC7B18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IGHJ6_03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FB4753" w14:textId="77777777" w:rsidR="003E7CD6" w:rsidRPr="00CB1991" w:rsidRDefault="003E7CD6" w:rsidP="00F85334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/>
            <w:vAlign w:val="center"/>
          </w:tcPr>
          <w:p w14:paraId="56EBFB71" w14:textId="77777777" w:rsidR="003E7CD6" w:rsidRPr="00CB1991" w:rsidRDefault="00F85334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6CCF71EB" w14:textId="77777777" w:rsidTr="00267F05">
        <w:trPr>
          <w:trHeight w:val="375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678197" w14:textId="77777777" w:rsidR="003E7CD6" w:rsidRPr="00CB1991" w:rsidRDefault="003E7CD6" w:rsidP="00EE7C0D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33F6B" w14:textId="77777777" w:rsidR="003E7CD6" w:rsidRPr="00CB1991" w:rsidRDefault="003E7CD6" w:rsidP="00EE7C0D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3.13(10)-5-(7)D3.22(10)-11-(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3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04C33D" w14:textId="77777777" w:rsidR="003E7CD6" w:rsidRPr="00CB1991" w:rsidRDefault="003E7CD6" w:rsidP="00EE7C0D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07C2CD0F" w14:textId="77777777" w:rsidR="003E7CD6" w:rsidRPr="00CB1991" w:rsidRDefault="003E7CD6" w:rsidP="00EE7C0D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418061" w14:textId="77777777" w:rsidR="003E7CD6" w:rsidRPr="00CB1991" w:rsidRDefault="003E7CD6" w:rsidP="00EE7C0D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IGHV3-13_01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E6F178" w14:textId="77777777" w:rsidR="003E7CD6" w:rsidRPr="00CB1991" w:rsidRDefault="003E7CD6" w:rsidP="00EE7C0D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IGHJ3_02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A2F1B" w14:textId="77777777" w:rsidR="003E7CD6" w:rsidRPr="00CB1991" w:rsidRDefault="003E7CD6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B7E0696" w14:textId="77777777" w:rsidR="003E7CD6" w:rsidRPr="00CB1991" w:rsidRDefault="00F85334" w:rsidP="00267F05">
            <w:pPr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U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nproductive</w:t>
            </w:r>
          </w:p>
        </w:tc>
      </w:tr>
      <w:tr w:rsidR="00CB1991" w:rsidRPr="00CB1991" w14:paraId="6456F124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5244DF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2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290CA3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2.5(2)-6-(2)D1.26(2)-3-(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5)J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D672CD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22FEF50C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0B8748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IGHV2-5_09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51984B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4C457F" w14:textId="77777777" w:rsidR="00F85334" w:rsidRPr="00CB1991" w:rsidRDefault="00F85334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912E137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07950DED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6DDD26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3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C9EA4C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3.66(0)-5-(15)D3.16(7)-7-(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14)J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6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2E4A3D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7AE2DDE6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67B54A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IGHV3-66_02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2D815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IGHJ6_02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4895BD" w14:textId="77777777" w:rsidR="00F85334" w:rsidRPr="00CB1991" w:rsidRDefault="00F85334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A55404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68889406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43E2DC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4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6300BD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3.21(1)-9-(8)D2.21(3)-3-(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5)J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6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204561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2912513D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35113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IGHV3-21_02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0A1D6B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IGHJ6_03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1771B5" w14:textId="77777777" w:rsidR="00F85334" w:rsidRPr="00CB1991" w:rsidRDefault="00F85334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771EC71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5049B5B4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A39673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5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CFA5AC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1.18(4)-9-(1)D3.10(10)-20-(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3)J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13A6E7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11F6C995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A00E8E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IGHV1-69_02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5B249E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8A2BB" w14:textId="77777777" w:rsidR="00F85334" w:rsidRPr="00CB1991" w:rsidRDefault="00F85334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FA7B7FA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488516E6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CCA9F6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6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A10799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3.11(1)-15-(5)D2.21(12)-8-(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10)J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6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AD727E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690E138D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108E0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IGHV3-11_05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8E4E7F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IGHJ6_03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661ECD" w14:textId="77777777" w:rsidR="00F85334" w:rsidRPr="00CB1991" w:rsidRDefault="00F85334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2B86EF3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1FEE1DF5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CC5F5B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7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2EBD2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3.20(0)-10-(5)D1.26(3)-8-(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CD8EE4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66EF6BC3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05F4C1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IGHV3-20_01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8B4C95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05BA01" w14:textId="77777777" w:rsidR="00F85334" w:rsidRPr="00CB1991" w:rsidRDefault="00F85334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EBDBC51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07A0D018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001221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8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C43276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1.24(2)-(7)D1.1(1)-12-(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17)J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5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D0B4BB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44B237EF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18A90A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IGHV1-24_01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19969C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IGHJ5_02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B3BE6F" w14:textId="77777777" w:rsidR="00F85334" w:rsidRPr="00CB1991" w:rsidRDefault="00F85334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9D610C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3B13DF59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5BEE2D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9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CD1CCC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4.61(2)-4-(6)D2.2(12)-20-(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8)J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3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D69FE5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43C0C93E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F51A13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IGHV4-61_02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F640D7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IGHJ3_02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224E33" w14:textId="77777777" w:rsidR="00F85334" w:rsidRPr="00CB1991" w:rsidRDefault="00F85334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F1EC90D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4E641F77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6C3B31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10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782D1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3.66(0)-0-(0)D3.3(21)-12-(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3)J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5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D278B9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126E2129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FACE1B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IGHV3-66_02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19BBB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IGHJ5_02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801812" w14:textId="77777777" w:rsidR="00F85334" w:rsidRPr="00CB1991" w:rsidRDefault="00F85334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283ACA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78FAE8FB" w14:textId="77777777" w:rsidTr="00267F05">
        <w:trPr>
          <w:trHeight w:val="375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17E807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11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2D3F8B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3.23(5)-10-(7)D4.23(0)-5-(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8)J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5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EB79A8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68A70AC7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5571F2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IGHV3-23_04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014235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IGHJ5_02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55B74E" w14:textId="77777777" w:rsidR="003E7CD6" w:rsidRPr="00CB1991" w:rsidRDefault="003E7CD6" w:rsidP="00F85334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661330" w14:textId="77777777" w:rsidR="003E7CD6" w:rsidRPr="00CB1991" w:rsidRDefault="00F85334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65761850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C8EF80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98E754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2.5(2)-15-(0)D5.18(3)-2-(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11)J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EF5596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17B32DB1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C9CBE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IGHV2-5_08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45FCC4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FEB993" w14:textId="77777777" w:rsidR="00F85334" w:rsidRPr="00CB1991" w:rsidRDefault="00F85334" w:rsidP="00F85334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D223C75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08CA01E7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8F9DA9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13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A04C1C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1.18(0)-1-6-(2)D5.24(2)-13-(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19)J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6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94C7C8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1CC115EE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730FDF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IGHV1-18_01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34B1A1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IGHJ6_03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8F629A" w14:textId="77777777" w:rsidR="00F85334" w:rsidRPr="00CB1991" w:rsidRDefault="00F85334" w:rsidP="00F85334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6C68431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1BC58A37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B7B3F0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14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7EE0CB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4.34(3)-14-(16)D2.2(2)-25-(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16)J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82A716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auto"/>
          </w:tcPr>
          <w:p w14:paraId="2F50BA94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129376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IGHV3-33_01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AFF717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IGHJ3_02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A6E7A7" w14:textId="77777777" w:rsidR="00F85334" w:rsidRPr="00CB1991" w:rsidRDefault="00F85334" w:rsidP="00F85334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111B149" w14:textId="77777777" w:rsidR="00267F05" w:rsidRPr="00CB1991" w:rsidRDefault="00267F05" w:rsidP="00267F05">
            <w:pPr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U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nproductive (Sanger)</w:t>
            </w:r>
          </w:p>
          <w:p w14:paraId="0ECAF92A" w14:textId="77777777" w:rsidR="00F85334" w:rsidRPr="00CB1991" w:rsidRDefault="00F85334" w:rsidP="00267F05">
            <w:pPr>
              <w:spacing w:line="360" w:lineRule="auto"/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  <w:r w:rsidR="00267F05" w:rsidRPr="00CB1991">
              <w:rPr>
                <w:rFonts w:ascii="Calibri" w:eastAsia="SimSun" w:hAnsi="Calibri" w:cs="Calibri"/>
                <w:kern w:val="0"/>
                <w:szCs w:val="21"/>
              </w:rPr>
              <w:t xml:space="preserve"> (NGS)</w:t>
            </w:r>
          </w:p>
        </w:tc>
      </w:tr>
      <w:tr w:rsidR="00CB1991" w:rsidRPr="00CB1991" w14:paraId="2885763F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541E2D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15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64EAF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5.10(1)-15-(3)D3.22(11)-3-(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3)J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D55B1A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7814D1E1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C491FC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IGHV5-10_01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214417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3E1481" w14:textId="77777777" w:rsidR="00F85334" w:rsidRPr="00CB1991" w:rsidRDefault="00F85334" w:rsidP="00F85334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A54CF0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358E8CDD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1615B2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16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4B1A18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1.2(2)-11-(6)D4.11(2)-5-1-(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0)J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5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4C8AF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5903C3BB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78B4D4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IGHV1-2_02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BDDEF7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IGHJ5_02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hideMark/>
          </w:tcPr>
          <w:p w14:paraId="5C1F7B2D" w14:textId="77777777" w:rsidR="00F85334" w:rsidRPr="00CB1991" w:rsidRDefault="00F85334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EC563B3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6483F21F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BED506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17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FF1FC0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4.61(2)-4-(1)D4.23(2)-1-(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8)J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71B0B0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059422AA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027541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IGHV4-61_01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58F982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hideMark/>
          </w:tcPr>
          <w:p w14:paraId="3C68C139" w14:textId="77777777" w:rsidR="00F85334" w:rsidRPr="00CB1991" w:rsidRDefault="00F85334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C98F1C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54C488A4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EC7E02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18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AAD808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1.3(2)-8-(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0)D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6.19(0)-3-(7)J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5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2EABC9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018101AF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2A4AE0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IGHV1-3_01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8744F9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IGHJ5_02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hideMark/>
          </w:tcPr>
          <w:p w14:paraId="626DE257" w14:textId="77777777" w:rsidR="00F85334" w:rsidRPr="00CB1991" w:rsidRDefault="00F85334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C91144D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60D1E95B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BADE09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19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E4CCAC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4.61(4)-8-4-D5.18(7)-11-(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6)J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CAE50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11080603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DB577C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IGHV4-61_03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B82B4E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hideMark/>
          </w:tcPr>
          <w:p w14:paraId="3C622188" w14:textId="77777777" w:rsidR="00F85334" w:rsidRPr="00CB1991" w:rsidRDefault="00F85334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AD4237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6A3D27A5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F23CCB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20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1337CD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3.30(3)-3-(0)D3.10(9)-4-(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3)J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507748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08FCEDC3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39F4D4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IGHV3-30_04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72628D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hideMark/>
          </w:tcPr>
          <w:p w14:paraId="5B3B8686" w14:textId="77777777" w:rsidR="00F85334" w:rsidRPr="00CB1991" w:rsidRDefault="00F85334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5A4B194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7554D900" w14:textId="77777777" w:rsidTr="00267F05">
        <w:trPr>
          <w:trHeight w:val="375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6DD93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21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0F3B2D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4.4(2)-13-(7)D6.6(0)-3-(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3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5E00F8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6957F8D7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F24CA2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IGHV4-4_02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72DEB5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IGHJ3_01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hideMark/>
          </w:tcPr>
          <w:p w14:paraId="31D6A956" w14:textId="77777777" w:rsidR="00F85334" w:rsidRPr="00CB1991" w:rsidRDefault="00F85334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2B0B15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0452A8C9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15D3ED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22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701FEA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4.39(0)-11-(2)D3.22(9)-8-(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10)J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850E4D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528285F3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599D5B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IGHV4-39_07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F6A359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hideMark/>
          </w:tcPr>
          <w:p w14:paraId="0CE54768" w14:textId="77777777" w:rsidR="00F85334" w:rsidRPr="00CB1991" w:rsidRDefault="00F85334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F10B7D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7D8F3249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21C97C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23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3B892B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5.51(3)-12-(4)D3.10(9)-4-(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8)J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09F87C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218E79ED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E83A82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IGHV5-51_03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97D04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hideMark/>
          </w:tcPr>
          <w:p w14:paraId="6DDE02F4" w14:textId="77777777" w:rsidR="00F85334" w:rsidRPr="00CB1991" w:rsidRDefault="00F85334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9243842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606FEB42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891387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24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BF095F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3.23(0)-2-(7)D3.3(12)-0-(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5)J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3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D74792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36E17F83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E58568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IGHV3-23_04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3B9ED5" w14:textId="77777777" w:rsidR="00F85334" w:rsidRPr="00CB1991" w:rsidRDefault="00F85334" w:rsidP="00F85334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IGHJ3_01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hideMark/>
          </w:tcPr>
          <w:p w14:paraId="6548FFC2" w14:textId="77777777" w:rsidR="00F85334" w:rsidRPr="00CB1991" w:rsidRDefault="00F85334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C88A006" w14:textId="77777777" w:rsidR="00F85334" w:rsidRPr="00CB1991" w:rsidRDefault="00F85334" w:rsidP="00267F05">
            <w:pPr>
              <w:jc w:val="center"/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327F52D4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A11E17" w14:textId="77777777" w:rsidR="003E7CD6" w:rsidRPr="00CB1991" w:rsidRDefault="003E7CD6" w:rsidP="00EE7C0D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25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C2D67" w14:textId="77777777" w:rsidR="003E7CD6" w:rsidRPr="00CB1991" w:rsidRDefault="003E7CD6" w:rsidP="00EE7C0D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1.68(6)-4-(5)D6.13(2)-11-(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14)J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6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36821C" w14:textId="77777777" w:rsidR="003E7CD6" w:rsidRPr="00CB1991" w:rsidRDefault="003E7CD6" w:rsidP="00EE7C0D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3C2A6722" w14:textId="77777777" w:rsidR="003E7CD6" w:rsidRPr="00CB1991" w:rsidRDefault="003E7CD6" w:rsidP="00EE7C0D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C34750" w14:textId="77777777" w:rsidR="003E7CD6" w:rsidRPr="00CB1991" w:rsidRDefault="003E7CD6" w:rsidP="00EE7C0D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IGHV1-68_02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93983C" w14:textId="77777777" w:rsidR="003E7CD6" w:rsidRPr="00CB1991" w:rsidRDefault="003E7CD6" w:rsidP="00EE7C0D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IGHJ6_02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441D45" w14:textId="77777777" w:rsidR="003E7CD6" w:rsidRPr="00CB1991" w:rsidRDefault="003E7CD6" w:rsidP="00F85334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823DA6D" w14:textId="77777777" w:rsidR="003E7CD6" w:rsidRPr="00CB1991" w:rsidRDefault="00267F05" w:rsidP="00267F05">
            <w:pPr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U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nproductive</w:t>
            </w:r>
          </w:p>
        </w:tc>
      </w:tr>
      <w:tr w:rsidR="00CB1991" w:rsidRPr="00CB1991" w14:paraId="5EDAF7DC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995094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51521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F88B3F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7402DE2E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1272F0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IGHV3-20_01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D02E24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86E375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9D0EB2C" w14:textId="77777777" w:rsidR="003E7CD6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7797B764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639CF3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lastRenderedPageBreak/>
              <w:t>26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88CA94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3.30(2)-7-(2)D3.3(15)-11-(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8)J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D0615C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6433FF34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D2669A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IGHV3-30-3_01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B6ED52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BB58A7" w14:textId="77777777" w:rsidR="003E7CD6" w:rsidRPr="00CB1991" w:rsidRDefault="003E7CD6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144CDCA" w14:textId="77777777" w:rsidR="003E7CD6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24515914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635EA8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27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331918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3.53(2)-3-(9)D3.9(12)-5-(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11)J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6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565AD4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73E737D3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559E6E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IGHV3-53_02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AB9057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IGHJ6_02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CD4427" w14:textId="77777777" w:rsidR="003E7CD6" w:rsidRPr="00CB1991" w:rsidRDefault="003E7CD6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CBC713F" w14:textId="77777777" w:rsidR="003E7CD6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35DEFB0E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D309EA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28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3031F2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4.39 (1)-(7)D5.12(5)-19-(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12)J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6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F8E5E2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3C97E831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B37884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IGHV4-39_07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233C31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IGHJ6_02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C8EE47" w14:textId="77777777" w:rsidR="003E7CD6" w:rsidRPr="00CB1991" w:rsidRDefault="003E7CD6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36A08C4" w14:textId="77777777" w:rsidR="003E7CD6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0BADC41C" w14:textId="77777777" w:rsidTr="00267F05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52163C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29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2BE6F1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3.30(0)-4-(8)D5.12(9)-4-(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6)J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47A203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701F2D98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251E9F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IGHV3-30_04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14A415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E7B03E" w14:textId="77777777" w:rsidR="003E7CD6" w:rsidRPr="00CB1991" w:rsidRDefault="003E7CD6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61029C" w14:textId="77777777" w:rsidR="003E7CD6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3D7D4544" w14:textId="77777777" w:rsidTr="00267F05">
        <w:trPr>
          <w:trHeight w:val="375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492ACF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30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FC095D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2.70(5)-9-(12)D3.16(14)-3-(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15)J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6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FFF72C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06BA2A48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F4B0B9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IGHV2-70_12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2C7542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IGHJ6_02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9B4CD4" w14:textId="77777777" w:rsidR="003E7CD6" w:rsidRPr="00CB1991" w:rsidRDefault="003E7CD6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DF3190" w14:textId="77777777" w:rsidR="003E7CD6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681A1BAF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D72789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31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14607A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D6.25(0)-5-(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10)J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4b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C5FA85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DJ</w:t>
            </w:r>
          </w:p>
        </w:tc>
        <w:tc>
          <w:tcPr>
            <w:tcW w:w="425" w:type="dxa"/>
            <w:shd w:val="clear" w:color="auto" w:fill="FFFFFF"/>
          </w:tcPr>
          <w:p w14:paraId="5C287DC2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6D5338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IGKV1-5_03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1E59B8" w14:textId="77777777" w:rsidR="003E7CD6" w:rsidRPr="00CB1991" w:rsidRDefault="003E7CD6" w:rsidP="0095760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IGKJ2_01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64C188" w14:textId="77777777" w:rsidR="003E7CD6" w:rsidRPr="00CB1991" w:rsidRDefault="003E7CD6" w:rsidP="0095760A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N/A</w:t>
            </w:r>
          </w:p>
        </w:tc>
        <w:tc>
          <w:tcPr>
            <w:tcW w:w="2268" w:type="dxa"/>
            <w:shd w:val="clear" w:color="auto" w:fill="FFFFFF"/>
          </w:tcPr>
          <w:p w14:paraId="7C616880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N/A (Sanger)</w:t>
            </w: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 xml:space="preserve"> </w:t>
            </w:r>
          </w:p>
          <w:p w14:paraId="3FF2FE7F" w14:textId="77777777" w:rsidR="003E7CD6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 (NGS)</w:t>
            </w:r>
          </w:p>
        </w:tc>
      </w:tr>
      <w:tr w:rsidR="00CB1991" w:rsidRPr="00CB1991" w14:paraId="38DAF95E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A508B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32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4BAC17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D4.17(3)-6-(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0)J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4b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5F23A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DJ</w:t>
            </w:r>
          </w:p>
        </w:tc>
        <w:tc>
          <w:tcPr>
            <w:tcW w:w="425" w:type="dxa"/>
            <w:shd w:val="clear" w:color="auto" w:fill="FFFFFF"/>
          </w:tcPr>
          <w:p w14:paraId="50FA8F49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57B2CB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IGKV1-5_03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72F654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IGKJ1_01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60D386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N/A</w:t>
            </w:r>
          </w:p>
        </w:tc>
        <w:tc>
          <w:tcPr>
            <w:tcW w:w="2268" w:type="dxa"/>
            <w:shd w:val="clear" w:color="auto" w:fill="FFFFFF"/>
          </w:tcPr>
          <w:p w14:paraId="089FA1D0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N/A (Sanger)</w:t>
            </w: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 xml:space="preserve"> </w:t>
            </w:r>
          </w:p>
          <w:p w14:paraId="6F0F4BC7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 (NGS)</w:t>
            </w:r>
          </w:p>
        </w:tc>
      </w:tr>
      <w:tr w:rsidR="00CB1991" w:rsidRPr="00CB1991" w14:paraId="100D4751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9D7087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33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F2BBAB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D2.2(11)- 12-(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6)J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5b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1653AE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DJ</w:t>
            </w:r>
          </w:p>
        </w:tc>
        <w:tc>
          <w:tcPr>
            <w:tcW w:w="425" w:type="dxa"/>
            <w:shd w:val="clear" w:color="auto" w:fill="FFFFFF"/>
          </w:tcPr>
          <w:p w14:paraId="33951BC5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571B12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IGKV3-11_01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B67ED1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IGKJ4_01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C0CBD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N/A</w:t>
            </w:r>
          </w:p>
        </w:tc>
        <w:tc>
          <w:tcPr>
            <w:tcW w:w="2268" w:type="dxa"/>
            <w:shd w:val="clear" w:color="auto" w:fill="FFFFFF"/>
          </w:tcPr>
          <w:p w14:paraId="22F18F65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N/A (Sanger)</w:t>
            </w: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 xml:space="preserve"> </w:t>
            </w:r>
          </w:p>
          <w:p w14:paraId="2816DC47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 (NGS)</w:t>
            </w:r>
          </w:p>
        </w:tc>
      </w:tr>
      <w:tr w:rsidR="00CB1991" w:rsidRPr="00CB1991" w14:paraId="150777AD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75B8C1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34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3DA526" w14:textId="77777777" w:rsidR="00267F05" w:rsidRPr="00CB1991" w:rsidRDefault="00267F05" w:rsidP="00267F05">
            <w:pPr>
              <w:widowControl/>
              <w:spacing w:line="360" w:lineRule="auto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D6.25(3)-18-(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11)J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4b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F55EE5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DJ</w:t>
            </w:r>
          </w:p>
        </w:tc>
        <w:tc>
          <w:tcPr>
            <w:tcW w:w="425" w:type="dxa"/>
            <w:shd w:val="clear" w:color="auto" w:fill="FFFFFF"/>
          </w:tcPr>
          <w:p w14:paraId="7A466AF4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8204D4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IGKV2-29_02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00325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IGKJ4_01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9776FD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N/A</w:t>
            </w:r>
          </w:p>
        </w:tc>
        <w:tc>
          <w:tcPr>
            <w:tcW w:w="2268" w:type="dxa"/>
            <w:shd w:val="clear" w:color="auto" w:fill="FFFFFF"/>
          </w:tcPr>
          <w:p w14:paraId="18BCA3C6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N/A (Sanger)</w:t>
            </w: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 xml:space="preserve"> </w:t>
            </w:r>
          </w:p>
          <w:p w14:paraId="17E3B0EF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 (NGS)</w:t>
            </w:r>
          </w:p>
        </w:tc>
      </w:tr>
      <w:tr w:rsidR="00CB1991" w:rsidRPr="00CB1991" w14:paraId="5F77F71F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86D9D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5F536A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0FC23B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5D9B182B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FB0616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IGKV1-6_01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25330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IGKJ1_01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22DCB2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70797400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N/A (Sanger)</w:t>
            </w: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 xml:space="preserve"> </w:t>
            </w:r>
          </w:p>
          <w:p w14:paraId="7E640DF2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 (NGS)</w:t>
            </w:r>
          </w:p>
        </w:tc>
      </w:tr>
      <w:tr w:rsidR="00CB1991" w:rsidRPr="00CB1991" w14:paraId="10563289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5043FE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35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4D380B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D2.2(19)-9-(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6)J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4b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6BF6DB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DJ</w:t>
            </w:r>
          </w:p>
        </w:tc>
        <w:tc>
          <w:tcPr>
            <w:tcW w:w="425" w:type="dxa"/>
            <w:shd w:val="clear" w:color="auto" w:fill="FFFFFF"/>
          </w:tcPr>
          <w:p w14:paraId="4BEA08DF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6340A1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IGKV2D-29_01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B356BA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IGKJ2_03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12E953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N/A</w:t>
            </w:r>
          </w:p>
        </w:tc>
        <w:tc>
          <w:tcPr>
            <w:tcW w:w="2268" w:type="dxa"/>
            <w:shd w:val="clear" w:color="auto" w:fill="FFFFFF"/>
          </w:tcPr>
          <w:p w14:paraId="058DE122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N/A (Sanger)</w:t>
            </w: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 xml:space="preserve"> </w:t>
            </w:r>
          </w:p>
          <w:p w14:paraId="2F028FDF" w14:textId="77777777" w:rsidR="00267F05" w:rsidRPr="00CB1991" w:rsidRDefault="005B43B6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lastRenderedPageBreak/>
              <w:t>Unp</w:t>
            </w:r>
            <w:r w:rsidR="00267F05" w:rsidRPr="00CB1991">
              <w:rPr>
                <w:rFonts w:ascii="Calibri" w:eastAsia="SimSun" w:hAnsi="Calibri" w:cs="Calibri"/>
                <w:kern w:val="0"/>
                <w:szCs w:val="21"/>
              </w:rPr>
              <w:t>roductive (NGS)</w:t>
            </w:r>
          </w:p>
        </w:tc>
      </w:tr>
      <w:tr w:rsidR="00CB1991" w:rsidRPr="00CB1991" w14:paraId="3B4C343D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DD610C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lastRenderedPageBreak/>
              <w:t>36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E0FACD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D2.2(6)-6-(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2)J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5b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026476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DJ</w:t>
            </w:r>
          </w:p>
        </w:tc>
        <w:tc>
          <w:tcPr>
            <w:tcW w:w="425" w:type="dxa"/>
            <w:shd w:val="clear" w:color="auto" w:fill="FFFFFF"/>
          </w:tcPr>
          <w:p w14:paraId="28D4E27A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013379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205191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E612BF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026A18F6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</w:tr>
      <w:tr w:rsidR="00CB1991" w:rsidRPr="00CB1991" w14:paraId="42AA9EF4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7CDBB4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37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058D8A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D6.25(3)-20-(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12)J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4b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13B86E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DJ</w:t>
            </w:r>
          </w:p>
        </w:tc>
        <w:tc>
          <w:tcPr>
            <w:tcW w:w="425" w:type="dxa"/>
            <w:shd w:val="clear" w:color="auto" w:fill="FFFFFF"/>
          </w:tcPr>
          <w:p w14:paraId="219730E0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ABDD8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91D15A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1920EA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4810AC31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</w:tr>
      <w:tr w:rsidR="00CB1991" w:rsidRPr="00CB1991" w14:paraId="5351F093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A0D79A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38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7BE41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D1.26(4)-7-(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0)J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3b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E95810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DJ</w:t>
            </w:r>
          </w:p>
        </w:tc>
        <w:tc>
          <w:tcPr>
            <w:tcW w:w="425" w:type="dxa"/>
            <w:shd w:val="clear" w:color="auto" w:fill="FFFFFF"/>
          </w:tcPr>
          <w:p w14:paraId="0CE42945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0FEC2C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E41EFE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85A2EF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70C86830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</w:tr>
      <w:tr w:rsidR="00CB1991" w:rsidRPr="00CB1991" w14:paraId="438D1007" w14:textId="77777777" w:rsidTr="003E7CD6">
        <w:trPr>
          <w:trHeight w:val="375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870A0D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39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9559D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D2.2(4)-8-(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15)JH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6b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76270D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DJ</w:t>
            </w:r>
          </w:p>
        </w:tc>
        <w:tc>
          <w:tcPr>
            <w:tcW w:w="425" w:type="dxa"/>
            <w:shd w:val="clear" w:color="auto" w:fill="FFFFFF"/>
          </w:tcPr>
          <w:p w14:paraId="6CC4EE58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F890E4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DB5C76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76E859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25BC4AC4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</w:tr>
      <w:tr w:rsidR="00CB1991" w:rsidRPr="00CB1991" w14:paraId="3F95A729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ACB9AF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40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5C1996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D6.13(2)-0-(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9)J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4b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4E4D02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DJ</w:t>
            </w:r>
          </w:p>
        </w:tc>
        <w:tc>
          <w:tcPr>
            <w:tcW w:w="425" w:type="dxa"/>
            <w:shd w:val="clear" w:color="auto" w:fill="FFFFFF"/>
          </w:tcPr>
          <w:p w14:paraId="2CED2470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9BA6F2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60459E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5B7E9D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37151A10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</w:tr>
      <w:tr w:rsidR="00CB1991" w:rsidRPr="00CB1991" w14:paraId="08FF28D2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3AB771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41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9C6B4D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D3.9(17)-12-(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2)J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5b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CD4F8C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DJ</w:t>
            </w:r>
          </w:p>
        </w:tc>
        <w:tc>
          <w:tcPr>
            <w:tcW w:w="425" w:type="dxa"/>
            <w:shd w:val="clear" w:color="auto" w:fill="FFFFFF"/>
          </w:tcPr>
          <w:p w14:paraId="5471A13F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43E39A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7F4C2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988F3D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2ABBFDAA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</w:tr>
      <w:tr w:rsidR="00CB1991" w:rsidRPr="00CB1991" w14:paraId="45D45E2C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CDAD65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42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81E2DE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D1.26(2)-11-(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5)J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5b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E93D0F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DJ</w:t>
            </w:r>
          </w:p>
        </w:tc>
        <w:tc>
          <w:tcPr>
            <w:tcW w:w="425" w:type="dxa"/>
            <w:shd w:val="clear" w:color="auto" w:fill="FFFFFF"/>
          </w:tcPr>
          <w:p w14:paraId="0BD83D32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B06B5A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131A68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E9094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6A151505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</w:tr>
      <w:tr w:rsidR="00CB1991" w:rsidRPr="00CB1991" w14:paraId="14D81236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2D9366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43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7CB2F5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K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1.39(1)-2-(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8)J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K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EA2111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</w:t>
            </w:r>
          </w:p>
        </w:tc>
        <w:tc>
          <w:tcPr>
            <w:tcW w:w="425" w:type="dxa"/>
            <w:shd w:val="clear" w:color="auto" w:fill="FFFFFF"/>
          </w:tcPr>
          <w:p w14:paraId="35036EA1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B7EE14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IGKV1D-39_01</w:t>
            </w:r>
          </w:p>
        </w:tc>
        <w:tc>
          <w:tcPr>
            <w:tcW w:w="992" w:type="dxa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355C12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IGKJ1_01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19DA1B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</w:tcPr>
          <w:p w14:paraId="0AD12729" w14:textId="77777777" w:rsidR="00267F05" w:rsidRPr="00CB1991" w:rsidRDefault="00D565FC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U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nproductive</w:t>
            </w:r>
          </w:p>
        </w:tc>
      </w:tr>
      <w:tr w:rsidR="00CB1991" w:rsidRPr="00CB1991" w14:paraId="2CED8832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F4B94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433BD0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5A8C9A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31D0DB52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7A976E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IGKV1D-33_01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102B1B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IGKJ4_01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5283FA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519DC724" w14:textId="77777777" w:rsidR="00267F05" w:rsidRPr="00CB1991" w:rsidRDefault="00D565FC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5E08D1EB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8EB105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44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29D1E7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K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1.39(0)-0-(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0)J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K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5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665087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</w:t>
            </w:r>
          </w:p>
        </w:tc>
        <w:tc>
          <w:tcPr>
            <w:tcW w:w="425" w:type="dxa"/>
            <w:shd w:val="clear" w:color="auto" w:fill="FFFFFF"/>
          </w:tcPr>
          <w:p w14:paraId="032C1B12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1734B7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IGKV1D-39_01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4E2CA4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IGKJ5_01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139075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</w:tcPr>
          <w:p w14:paraId="56999C2A" w14:textId="77777777" w:rsidR="00267F05" w:rsidRPr="00CB1991" w:rsidRDefault="00D565FC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P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roductive</w:t>
            </w:r>
          </w:p>
        </w:tc>
      </w:tr>
      <w:tr w:rsidR="00CB1991" w:rsidRPr="00CB1991" w14:paraId="3ED80F1D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6A1C56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CDBB4C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974B52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4231542B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76C51E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IGKV1D-33_01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750562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5C799D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46B23CEC" w14:textId="77777777" w:rsidR="00267F05" w:rsidRPr="00CB1991" w:rsidRDefault="00D565FC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U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nproductive</w:t>
            </w:r>
          </w:p>
        </w:tc>
      </w:tr>
      <w:tr w:rsidR="00CB1991" w:rsidRPr="00CB1991" w14:paraId="0B44C367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C89C2A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45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1B9575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K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1.39(4)-0-(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K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4164B4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</w:t>
            </w:r>
          </w:p>
        </w:tc>
        <w:tc>
          <w:tcPr>
            <w:tcW w:w="425" w:type="dxa"/>
            <w:shd w:val="clear" w:color="auto" w:fill="FFFFFF"/>
          </w:tcPr>
          <w:p w14:paraId="58C10487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D79401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IGKV1D-39_01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55F489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IGKJ1_01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92DD25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Yes</w:t>
            </w:r>
          </w:p>
        </w:tc>
        <w:tc>
          <w:tcPr>
            <w:tcW w:w="2268" w:type="dxa"/>
            <w:shd w:val="clear" w:color="auto" w:fill="FFFFFF"/>
          </w:tcPr>
          <w:p w14:paraId="153AC92F" w14:textId="77777777" w:rsidR="00267F05" w:rsidRPr="00CB1991" w:rsidRDefault="00D565FC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U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nproductive</w:t>
            </w:r>
          </w:p>
        </w:tc>
      </w:tr>
      <w:tr w:rsidR="00CB1991" w:rsidRPr="00CB1991" w14:paraId="5D13F4DC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090A27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46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D75BCD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K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1.12(1)-0-(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2)J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K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3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E994F4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</w:t>
            </w:r>
          </w:p>
        </w:tc>
        <w:tc>
          <w:tcPr>
            <w:tcW w:w="425" w:type="dxa"/>
            <w:shd w:val="clear" w:color="auto" w:fill="auto"/>
          </w:tcPr>
          <w:p w14:paraId="61040112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AA04B9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IGKV3D-20_01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8430B5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proofErr w:type="spellStart"/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K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del</w:t>
            </w:r>
            <w:proofErr w:type="spellEnd"/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D6133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</w:t>
            </w:r>
          </w:p>
        </w:tc>
        <w:tc>
          <w:tcPr>
            <w:tcW w:w="2268" w:type="dxa"/>
            <w:shd w:val="clear" w:color="auto" w:fill="FFFFFF"/>
          </w:tcPr>
          <w:p w14:paraId="6796CC5F" w14:textId="77777777" w:rsidR="00267F05" w:rsidRPr="00CB1991" w:rsidRDefault="0031563A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NA</w:t>
            </w:r>
            <w:r w:rsidR="00D565FC" w:rsidRPr="00CB1991">
              <w:rPr>
                <w:rFonts w:ascii="Calibri" w:eastAsia="SimSun" w:hAnsi="Calibri" w:cs="Calibri"/>
                <w:kern w:val="0"/>
                <w:szCs w:val="21"/>
              </w:rPr>
              <w:t xml:space="preserve"> (Sanger)</w:t>
            </w:r>
          </w:p>
          <w:p w14:paraId="1F2B5977" w14:textId="77777777" w:rsidR="00D565FC" w:rsidRPr="00CB1991" w:rsidRDefault="00D565FC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N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/A (NGS)</w:t>
            </w:r>
          </w:p>
        </w:tc>
      </w:tr>
      <w:tr w:rsidR="00CB1991" w:rsidRPr="00CB1991" w14:paraId="3CAE77F9" w14:textId="77777777" w:rsidTr="003E7CD6">
        <w:trPr>
          <w:trHeight w:val="375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57276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47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251134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K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1.5(8)-6-(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2)J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K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2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11C6CA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</w:t>
            </w:r>
          </w:p>
        </w:tc>
        <w:tc>
          <w:tcPr>
            <w:tcW w:w="425" w:type="dxa"/>
            <w:shd w:val="clear" w:color="auto" w:fill="FFFFFF"/>
          </w:tcPr>
          <w:p w14:paraId="2504177D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05E3AA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FBAEA6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7F17F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21A84ACA" w14:textId="77777777" w:rsidR="0031563A" w:rsidRPr="00CB1991" w:rsidRDefault="0031563A" w:rsidP="0031563A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NA (Sanger)</w:t>
            </w:r>
          </w:p>
          <w:p w14:paraId="5049DCF5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</w:tr>
      <w:tr w:rsidR="00CB1991" w:rsidRPr="00CB1991" w14:paraId="577D5956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3D648D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lastRenderedPageBreak/>
              <w:t>48</w:t>
            </w:r>
          </w:p>
        </w:tc>
        <w:tc>
          <w:tcPr>
            <w:tcW w:w="3631" w:type="dxa"/>
            <w:gridSpan w:val="2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47279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C60EA5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772C740E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6D2C0D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FEF61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F0B12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1EE8792C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</w:tr>
      <w:tr w:rsidR="00CB1991" w:rsidRPr="00CB1991" w14:paraId="00CDA012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91599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49</w:t>
            </w:r>
          </w:p>
        </w:tc>
        <w:tc>
          <w:tcPr>
            <w:tcW w:w="3631" w:type="dxa"/>
            <w:gridSpan w:val="2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1E9B38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35B14C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64DF9769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C0791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F1B741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0FFB1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361FE62A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</w:tr>
      <w:tr w:rsidR="00CB1991" w:rsidRPr="00CB1991" w14:paraId="3C341712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82789A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50</w:t>
            </w:r>
          </w:p>
        </w:tc>
        <w:tc>
          <w:tcPr>
            <w:tcW w:w="3631" w:type="dxa"/>
            <w:gridSpan w:val="2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599047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00BB34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411A7156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7AD9F8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08BDE2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69692E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72F500FE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</w:tr>
      <w:tr w:rsidR="00CB1991" w:rsidRPr="00CB1991" w14:paraId="0088D3AA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65DEB0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51</w:t>
            </w:r>
          </w:p>
        </w:tc>
        <w:tc>
          <w:tcPr>
            <w:tcW w:w="3631" w:type="dxa"/>
            <w:gridSpan w:val="2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1CD4EA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20D9B8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404D30F9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5CA515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3614A9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C35EF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641E7C06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</w:tr>
      <w:tr w:rsidR="00CB1991" w:rsidRPr="00CB1991" w14:paraId="1EF9BE76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2CE04D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52</w:t>
            </w:r>
          </w:p>
        </w:tc>
        <w:tc>
          <w:tcPr>
            <w:tcW w:w="3631" w:type="dxa"/>
            <w:gridSpan w:val="2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A59EA7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C41FE1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3B07ED91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31B3CF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CBE7C4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86FC54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118B1037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</w:tr>
      <w:tr w:rsidR="00CB1991" w:rsidRPr="00CB1991" w14:paraId="3D7A2A38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0C7C59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53</w:t>
            </w:r>
          </w:p>
        </w:tc>
        <w:tc>
          <w:tcPr>
            <w:tcW w:w="3631" w:type="dxa"/>
            <w:gridSpan w:val="2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0B471C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B3E2D9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3F128B67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7ACFE6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869076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60B38B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14D4A993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</w:tr>
      <w:tr w:rsidR="00CB1991" w:rsidRPr="00CB1991" w14:paraId="6414C672" w14:textId="77777777" w:rsidTr="00210017">
        <w:trPr>
          <w:gridAfter w:val="7"/>
          <w:wAfter w:w="9636" w:type="dxa"/>
          <w:trHeight w:val="390"/>
        </w:trPr>
        <w:tc>
          <w:tcPr>
            <w:tcW w:w="4398" w:type="dxa"/>
            <w:gridSpan w:val="2"/>
            <w:shd w:val="clear" w:color="auto" w:fill="FFFFFF"/>
          </w:tcPr>
          <w:p w14:paraId="12B27A91" w14:textId="77777777" w:rsidR="00A6324B" w:rsidRPr="00CB1991" w:rsidRDefault="00A6324B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Clonality done by Sanger sequencing only</w:t>
            </w:r>
          </w:p>
        </w:tc>
      </w:tr>
      <w:tr w:rsidR="00CB1991" w:rsidRPr="00CB1991" w14:paraId="306367A8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0DDEFB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54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2FF550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V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3.9(1)-5-(2)D6.6-(0)-13-(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15)J</w:t>
            </w:r>
            <w:r w:rsidRPr="00CB1991">
              <w:rPr>
                <w:rFonts w:ascii="Calibri" w:eastAsia="SimSun" w:hAnsi="Calibri" w:cs="Calibri"/>
                <w:kern w:val="0"/>
                <w:szCs w:val="21"/>
                <w:vertAlign w:val="subscript"/>
              </w:rPr>
              <w:t>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6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2C565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VDJ</w:t>
            </w:r>
          </w:p>
        </w:tc>
        <w:tc>
          <w:tcPr>
            <w:tcW w:w="425" w:type="dxa"/>
            <w:shd w:val="clear" w:color="auto" w:fill="FFFFFF"/>
          </w:tcPr>
          <w:p w14:paraId="1BBB8A89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BE7141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0B8908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94B725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6642EBF8" w14:textId="77777777" w:rsidR="00267F05" w:rsidRPr="00CB1991" w:rsidRDefault="0031563A" w:rsidP="00D565FC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NA</w:t>
            </w:r>
            <w:r w:rsidR="00D565FC" w:rsidRPr="00CB1991">
              <w:rPr>
                <w:rFonts w:ascii="Calibri" w:eastAsia="SimSun" w:hAnsi="Calibri" w:cs="Calibri"/>
                <w:kern w:val="0"/>
                <w:szCs w:val="21"/>
              </w:rPr>
              <w:t xml:space="preserve"> (Sanger)</w:t>
            </w:r>
          </w:p>
        </w:tc>
      </w:tr>
      <w:tr w:rsidR="00CB1991" w:rsidRPr="00CB1991" w14:paraId="5F8DDC44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8C5459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55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8CBCA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D2.15(2)-15-(</w:t>
            </w:r>
            <w:proofErr w:type="gramStart"/>
            <w:r w:rsidRPr="00CB1991">
              <w:rPr>
                <w:rFonts w:ascii="Calibri" w:eastAsia="SimSun" w:hAnsi="Calibri" w:cs="Calibri"/>
                <w:kern w:val="0"/>
                <w:szCs w:val="21"/>
              </w:rPr>
              <w:t>0)JH</w:t>
            </w:r>
            <w:proofErr w:type="gramEnd"/>
            <w:r w:rsidRPr="00CB1991">
              <w:rPr>
                <w:rFonts w:ascii="Calibri" w:eastAsia="SimSun" w:hAnsi="Calibri" w:cs="Calibri"/>
                <w:kern w:val="0"/>
                <w:szCs w:val="21"/>
              </w:rPr>
              <w:t>6 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2D9F0A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 DJ</w:t>
            </w:r>
          </w:p>
        </w:tc>
        <w:tc>
          <w:tcPr>
            <w:tcW w:w="425" w:type="dxa"/>
            <w:shd w:val="clear" w:color="auto" w:fill="FFFFFF"/>
          </w:tcPr>
          <w:p w14:paraId="7D3B3D10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A28785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35EB22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8A4DD2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01D83C4C" w14:textId="77777777" w:rsidR="00267F05" w:rsidRPr="00CB1991" w:rsidRDefault="00267F05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</w:tr>
      <w:tr w:rsidR="00CB1991" w:rsidRPr="00CB1991" w14:paraId="45458A1A" w14:textId="77777777" w:rsidTr="00F2596E">
        <w:trPr>
          <w:gridAfter w:val="7"/>
          <w:wAfter w:w="9636" w:type="dxa"/>
          <w:trHeight w:val="375"/>
        </w:trPr>
        <w:tc>
          <w:tcPr>
            <w:tcW w:w="4398" w:type="dxa"/>
            <w:gridSpan w:val="2"/>
            <w:shd w:val="clear" w:color="auto" w:fill="FFFFFF"/>
          </w:tcPr>
          <w:p w14:paraId="6048006F" w14:textId="77777777" w:rsidR="00A6324B" w:rsidRPr="00CB1991" w:rsidRDefault="00A6324B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Clonality done by NGS only</w:t>
            </w:r>
          </w:p>
        </w:tc>
      </w:tr>
      <w:tr w:rsidR="00CB1991" w:rsidRPr="00CB1991" w14:paraId="1FC5759D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CFD0E1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56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8CFB84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99BE2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7E200D9E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B75C7D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IGHV3-7_01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63E51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57F68C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139A413D" w14:textId="77777777" w:rsidR="00267F05" w:rsidRPr="00CB1991" w:rsidRDefault="006523CA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U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nproductive</w:t>
            </w:r>
          </w:p>
        </w:tc>
      </w:tr>
      <w:tr w:rsidR="00CB1991" w:rsidRPr="00CB1991" w14:paraId="7F5FD29F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3DC134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9D86E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60ED92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0686CC50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58DD78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IGHV3-64_05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353E9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AE8284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1AD1D833" w14:textId="77777777" w:rsidR="00267F05" w:rsidRPr="00CB1991" w:rsidRDefault="006523CA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Productive</w:t>
            </w:r>
          </w:p>
        </w:tc>
      </w:tr>
      <w:tr w:rsidR="00CB1991" w:rsidRPr="00CB1991" w14:paraId="1F4F1EBB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20238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57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FF14E8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D1EA97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1921625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C5B7DC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IGHV2-70_01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2B451F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IGHJ6_02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773B5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1FEE9822" w14:textId="77777777" w:rsidR="00267F05" w:rsidRPr="00CB1991" w:rsidRDefault="006523CA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Productive</w:t>
            </w:r>
          </w:p>
        </w:tc>
      </w:tr>
      <w:tr w:rsidR="00CB1991" w:rsidRPr="00CB1991" w14:paraId="6853B1CF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5A9F4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58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9C911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766788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0A6EC040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D203AE" w14:textId="77777777" w:rsidR="00267F05" w:rsidRPr="00CB1991" w:rsidRDefault="006523CA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IGKV4-1_01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E41F65" w14:textId="77777777" w:rsidR="00267F05" w:rsidRPr="00CB1991" w:rsidRDefault="006523CA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proofErr w:type="spellStart"/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K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del</w:t>
            </w:r>
            <w:proofErr w:type="spellEnd"/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956930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74F14E3F" w14:textId="77777777" w:rsidR="00267F05" w:rsidRPr="00CB1991" w:rsidRDefault="006523CA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N/A</w:t>
            </w:r>
          </w:p>
        </w:tc>
      </w:tr>
      <w:tr w:rsidR="00CB1991" w:rsidRPr="00CB1991" w14:paraId="222BA1DF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D933D4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59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A63FDB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EC8781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41173CA0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D9B05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IGHV3-21_02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B0E0EF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B23406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0F82A61F" w14:textId="77777777" w:rsidR="00267F05" w:rsidRPr="00CB1991" w:rsidRDefault="006523CA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Productive</w:t>
            </w:r>
          </w:p>
        </w:tc>
      </w:tr>
      <w:tr w:rsidR="00CB1991" w:rsidRPr="00CB1991" w14:paraId="312BB8DC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ED9ABC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lastRenderedPageBreak/>
              <w:t>60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561D5F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1C81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5556CB16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BA00E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IGHV3-23_04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C2808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IGHJ6_02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CA9630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71F077AA" w14:textId="77777777" w:rsidR="006523CA" w:rsidRPr="00CB1991" w:rsidRDefault="006523CA" w:rsidP="006523CA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Productive</w:t>
            </w:r>
          </w:p>
        </w:tc>
      </w:tr>
      <w:tr w:rsidR="00CB1991" w:rsidRPr="00CB1991" w14:paraId="088BF288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5F8C63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61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99A234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F0A8F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608FD4B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E146E8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IGHV3-74_01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69E981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2FCEB0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4418DABA" w14:textId="77777777" w:rsidR="006523CA" w:rsidRPr="00CB1991" w:rsidRDefault="006523CA" w:rsidP="006523CA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Productive</w:t>
            </w:r>
          </w:p>
        </w:tc>
      </w:tr>
      <w:tr w:rsidR="00CB1991" w:rsidRPr="00CB1991" w14:paraId="19119A63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E40087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62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F532E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F9FE9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5596AA8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19B546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IGHV4-39_01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4BEDEF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IGHJ5_02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F3C9D0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7F91D7D2" w14:textId="77777777" w:rsidR="006523CA" w:rsidRPr="00CB1991" w:rsidRDefault="006523CA" w:rsidP="006523CA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Productive</w:t>
            </w:r>
          </w:p>
        </w:tc>
      </w:tr>
      <w:tr w:rsidR="00CB1991" w:rsidRPr="00CB1991" w14:paraId="598D6A9B" w14:textId="77777777" w:rsidTr="003E7CD6">
        <w:trPr>
          <w:trHeight w:val="375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5C8E9F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63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D84E9E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4CC99C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0DDF20B8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F6EB6A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IGKV2D-40_01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B220AA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IGKJ4_01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9C0DD3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1BCB1911" w14:textId="77777777" w:rsidR="006523CA" w:rsidRPr="00CB1991" w:rsidRDefault="006523CA" w:rsidP="006523CA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Unproductive</w:t>
            </w:r>
          </w:p>
        </w:tc>
      </w:tr>
      <w:tr w:rsidR="00CB1991" w:rsidRPr="00CB1991" w14:paraId="2C61D984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3F967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64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B80F6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0F2645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403C1B27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EA8B32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IGKV2D-26_01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EAE9D0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proofErr w:type="spellStart"/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K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del</w:t>
            </w:r>
            <w:proofErr w:type="spellEnd"/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189293" w14:textId="77777777" w:rsidR="00267F05" w:rsidRPr="00CB1991" w:rsidRDefault="00267F05" w:rsidP="00267F05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08BBEC38" w14:textId="77777777" w:rsidR="00267F05" w:rsidRPr="00CB1991" w:rsidRDefault="006523CA" w:rsidP="00267F05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N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/A</w:t>
            </w:r>
          </w:p>
        </w:tc>
      </w:tr>
      <w:tr w:rsidR="00CB1991" w:rsidRPr="00CB1991" w14:paraId="4E6E2659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E26722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65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9B5672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503E1E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436BAB30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932350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IGKV1D-33_01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BE637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IGKJ2_01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FBB1CB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2FE06422" w14:textId="77777777" w:rsidR="006523CA" w:rsidRPr="00CB1991" w:rsidRDefault="006523CA" w:rsidP="006523CA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Productive</w:t>
            </w:r>
          </w:p>
        </w:tc>
      </w:tr>
      <w:tr w:rsidR="00CB1991" w:rsidRPr="00CB1991" w14:paraId="40A84F53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C20570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66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57831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4DB8E3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70BAD5FF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B08974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IGHV4-b_02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95FDAE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31F48C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717F6DE8" w14:textId="77777777" w:rsidR="006523CA" w:rsidRPr="00CB1991" w:rsidRDefault="006523CA" w:rsidP="006523CA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Productive</w:t>
            </w:r>
          </w:p>
        </w:tc>
      </w:tr>
      <w:tr w:rsidR="00CB1991" w:rsidRPr="00CB1991" w14:paraId="092A43C0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F7E850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67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9811A4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E98C7A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56BF2499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EBDA38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IGHV3-48_01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F91F9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IGHJ6_02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2FF292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4479A135" w14:textId="77777777" w:rsidR="006523CA" w:rsidRPr="00CB1991" w:rsidRDefault="006523CA" w:rsidP="006523CA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Productive</w:t>
            </w:r>
          </w:p>
        </w:tc>
      </w:tr>
      <w:tr w:rsidR="00CB1991" w:rsidRPr="00CB1991" w14:paraId="25CD74D3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75D9E4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68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34E210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D1384F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6D6A06E3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972AA7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IGKV2D-28_01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4C09A2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proofErr w:type="spellStart"/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K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del</w:t>
            </w:r>
            <w:proofErr w:type="spellEnd"/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1A51D7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51C24B3E" w14:textId="77777777" w:rsidR="006523CA" w:rsidRPr="00CB1991" w:rsidRDefault="006523CA" w:rsidP="006523CA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N</w:t>
            </w:r>
            <w:r w:rsidRPr="00CB1991">
              <w:rPr>
                <w:rFonts w:ascii="Calibri" w:eastAsia="SimSun" w:hAnsi="Calibri" w:cs="Calibri"/>
                <w:kern w:val="0"/>
                <w:szCs w:val="21"/>
              </w:rPr>
              <w:t>/A</w:t>
            </w:r>
          </w:p>
        </w:tc>
      </w:tr>
      <w:tr w:rsidR="00CB1991" w:rsidRPr="00CB1991" w14:paraId="019F2E82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077A53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69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EC9A6A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ECD3A9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7A80DDAC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C5032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IGHV3-30_07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179A34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IGHJ1_01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83BA52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018FB854" w14:textId="77777777" w:rsidR="006523CA" w:rsidRPr="00CB1991" w:rsidRDefault="006523CA" w:rsidP="006523CA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Productive</w:t>
            </w:r>
          </w:p>
        </w:tc>
      </w:tr>
      <w:tr w:rsidR="00CB1991" w:rsidRPr="00CB1991" w14:paraId="47F3E1DA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C7E959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70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4FE28B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B2CC9B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7760358A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F2EA2A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IGHV2-5_10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0E30F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7A2AAF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2AC44E12" w14:textId="77777777" w:rsidR="006523CA" w:rsidRPr="00CB1991" w:rsidRDefault="006523CA" w:rsidP="006523CA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Productive</w:t>
            </w:r>
          </w:p>
        </w:tc>
      </w:tr>
      <w:tr w:rsidR="00CB1991" w:rsidRPr="00CB1991" w14:paraId="35B23EE4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2C55D0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502C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A93E39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64C5030C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2C43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IGHV4-30-4_06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FF530A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IGHJ6_03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21A2A4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4E6938BB" w14:textId="77777777" w:rsidR="006523CA" w:rsidRPr="00CB1991" w:rsidRDefault="006523CA" w:rsidP="006523CA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Unproductive</w:t>
            </w:r>
          </w:p>
        </w:tc>
      </w:tr>
      <w:tr w:rsidR="00CB1991" w:rsidRPr="00CB1991" w14:paraId="1FF3809D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238C52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71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CAD0F2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BEC5BC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0CB46D7B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D8B34C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IGHV4-59_07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31326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E2568C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011F119E" w14:textId="77777777" w:rsidR="006523CA" w:rsidRPr="00CB1991" w:rsidRDefault="006523CA" w:rsidP="006523CA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Productive</w:t>
            </w:r>
          </w:p>
        </w:tc>
      </w:tr>
      <w:tr w:rsidR="00CB1991" w:rsidRPr="00CB1991" w14:paraId="7E4B2186" w14:textId="77777777" w:rsidTr="003E7CD6">
        <w:trPr>
          <w:trHeight w:val="375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99D2F0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72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3E269B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5BC932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6A42688A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B16D1F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IGHV3-48_03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B402D3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DD13D8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494F3257" w14:textId="77777777" w:rsidR="006523CA" w:rsidRPr="00CB1991" w:rsidRDefault="006523CA" w:rsidP="006523CA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Productive</w:t>
            </w:r>
          </w:p>
        </w:tc>
      </w:tr>
      <w:tr w:rsidR="00CB1991" w:rsidRPr="00CB1991" w14:paraId="145EFEAD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51FD6E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73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74203B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0544E9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52317171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D9CAE0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IGHV4-39_03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48D083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IGHJ5_02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7402F5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20A27B40" w14:textId="77777777" w:rsidR="006523CA" w:rsidRPr="00CB1991" w:rsidRDefault="006523CA" w:rsidP="006523CA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Productive</w:t>
            </w:r>
          </w:p>
        </w:tc>
      </w:tr>
      <w:tr w:rsidR="00CB1991" w:rsidRPr="00CB1991" w14:paraId="33ED6BE0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5CDDB6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74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B23EB2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1C199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320F8BE7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76FE07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IGHV2-26_01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FC159C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IGHJ6_02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D5A496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00180110" w14:textId="77777777" w:rsidR="006523CA" w:rsidRPr="00CB1991" w:rsidRDefault="006523CA" w:rsidP="006523CA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Productive</w:t>
            </w:r>
          </w:p>
        </w:tc>
      </w:tr>
      <w:tr w:rsidR="00CB1991" w:rsidRPr="00CB1991" w14:paraId="32CAD09A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503889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lastRenderedPageBreak/>
              <w:t>75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59DD0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D3F754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3AC3FEEC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17806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IGHV4-59_01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A67D28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IGHJ6_02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1C6424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4E3A6F40" w14:textId="77777777" w:rsidR="006523CA" w:rsidRPr="00CB1991" w:rsidRDefault="006523CA" w:rsidP="006523CA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Productive</w:t>
            </w:r>
          </w:p>
        </w:tc>
      </w:tr>
      <w:tr w:rsidR="00CB1991" w:rsidRPr="00CB1991" w14:paraId="612D1F4C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B1826E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76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591A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1259EA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36102519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6C07A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IGHV3-74_03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6F3849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IGHJ4_02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CF2A73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4E9C6720" w14:textId="77777777" w:rsidR="006523CA" w:rsidRPr="00CB1991" w:rsidRDefault="006523CA" w:rsidP="006523CA">
            <w:pPr>
              <w:jc w:val="center"/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Productive</w:t>
            </w:r>
          </w:p>
        </w:tc>
      </w:tr>
      <w:tr w:rsidR="00CB1991" w:rsidRPr="00CB1991" w14:paraId="2C432CEA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169D4C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77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9D3BA9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68E13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2A8533EA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2556A6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IGKV5-2_01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79F273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IGKJ1_01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56FEF2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0B7F433D" w14:textId="77777777" w:rsidR="006523CA" w:rsidRPr="00CB1991" w:rsidRDefault="006523CA" w:rsidP="006523CA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Unproductive</w:t>
            </w:r>
          </w:p>
        </w:tc>
      </w:tr>
      <w:tr w:rsidR="00CB1991" w:rsidRPr="00CB1991" w14:paraId="3C1E8355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1ED7D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78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4BFE5F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6A481E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205D9D4A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67D30F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IGHV6-1_02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18C29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IGHJ5_02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EEC48B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36F6FB96" w14:textId="77777777" w:rsidR="006523CA" w:rsidRPr="00CB1991" w:rsidRDefault="006523CA" w:rsidP="006523CA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Productive</w:t>
            </w:r>
          </w:p>
        </w:tc>
      </w:tr>
      <w:tr w:rsidR="00CB1991" w:rsidRPr="00CB1991" w14:paraId="337AAD56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A1258C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79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2A6B9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F3457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093799F7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1A6096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F83BC0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1905C0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37FE57CA" w14:textId="77777777" w:rsidR="006523CA" w:rsidRPr="00CB1991" w:rsidRDefault="006523CA" w:rsidP="006523CA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</w:tr>
      <w:tr w:rsidR="00CB1991" w:rsidRPr="00CB1991" w14:paraId="03A80FCF" w14:textId="77777777" w:rsidTr="003E7CD6">
        <w:trPr>
          <w:trHeight w:val="390"/>
        </w:trPr>
        <w:tc>
          <w:tcPr>
            <w:tcW w:w="1007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589017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80</w:t>
            </w:r>
          </w:p>
        </w:tc>
        <w:tc>
          <w:tcPr>
            <w:tcW w:w="3631" w:type="dxa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9C7FA5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D9CD1D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FFFFFF"/>
          </w:tcPr>
          <w:p w14:paraId="489E81CA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E5FB54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 clonality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E769EF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D7B3F0" w14:textId="77777777" w:rsidR="006523CA" w:rsidRPr="00CB1991" w:rsidRDefault="006523CA" w:rsidP="006523CA">
            <w:pPr>
              <w:widowControl/>
              <w:spacing w:line="360" w:lineRule="auto"/>
              <w:jc w:val="left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FFFFFF"/>
          </w:tcPr>
          <w:p w14:paraId="7E1EEE47" w14:textId="77777777" w:rsidR="006523CA" w:rsidRPr="00CB1991" w:rsidRDefault="006523CA" w:rsidP="006523CA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</w:p>
        </w:tc>
      </w:tr>
    </w:tbl>
    <w:p w14:paraId="61732EF8" w14:textId="77777777" w:rsidR="0095760A" w:rsidRPr="00CB1991" w:rsidRDefault="0057010A" w:rsidP="0057010A">
      <w:pPr>
        <w:pStyle w:val="1"/>
        <w:spacing w:after="0" w:line="480" w:lineRule="auto"/>
        <w:rPr>
          <w:color w:val="auto"/>
          <w:szCs w:val="21"/>
        </w:rPr>
        <w:sectPr w:rsidR="0095760A" w:rsidRPr="00CB1991" w:rsidSect="0057010A">
          <w:pgSz w:w="16840" w:h="11900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CB1991">
        <w:rPr>
          <w:rFonts w:hint="eastAsia"/>
          <w:color w:val="auto"/>
          <w:szCs w:val="21"/>
        </w:rPr>
        <w:t>A</w:t>
      </w:r>
      <w:r w:rsidRPr="00CB1991">
        <w:rPr>
          <w:color w:val="auto"/>
          <w:szCs w:val="21"/>
        </w:rPr>
        <w:t xml:space="preserve">bbreviations: NGS: next-generation sequencing; </w:t>
      </w:r>
      <w:proofErr w:type="spellStart"/>
      <w:r w:rsidRPr="00CB1991">
        <w:rPr>
          <w:color w:val="auto"/>
          <w:szCs w:val="21"/>
        </w:rPr>
        <w:t>Kdel</w:t>
      </w:r>
      <w:proofErr w:type="spellEnd"/>
      <w:r w:rsidRPr="00CB1991">
        <w:rPr>
          <w:color w:val="auto"/>
          <w:szCs w:val="21"/>
        </w:rPr>
        <w:t>: Kappa deleting element; N/A: not applicable</w:t>
      </w:r>
      <w:r w:rsidR="00FF50CE" w:rsidRPr="00CB1991">
        <w:rPr>
          <w:color w:val="auto"/>
          <w:szCs w:val="21"/>
        </w:rPr>
        <w:t>; NA: not available</w:t>
      </w:r>
      <w:r w:rsidRPr="00CB1991">
        <w:rPr>
          <w:color w:val="auto"/>
          <w:szCs w:val="21"/>
        </w:rPr>
        <w:t>; IGH VDJ: IGH complete VDJ rearrangement; IGH DJ: IGH incomplete DJ rearrangement; IGK: IGK VJ rearrangement in Sanger sequencing, IGK VJ and V-</w:t>
      </w:r>
      <w:proofErr w:type="spellStart"/>
      <w:r w:rsidRPr="00CB1991">
        <w:rPr>
          <w:color w:val="auto"/>
          <w:szCs w:val="21"/>
        </w:rPr>
        <w:t>Kdel</w:t>
      </w:r>
      <w:proofErr w:type="spellEnd"/>
      <w:r w:rsidRPr="00CB1991">
        <w:rPr>
          <w:color w:val="auto"/>
          <w:szCs w:val="21"/>
        </w:rPr>
        <w:t xml:space="preserve"> rearrangement in NGS PCR.</w:t>
      </w:r>
    </w:p>
    <w:p w14:paraId="1ADDD7D5" w14:textId="77777777" w:rsidR="00461F7E" w:rsidRPr="00CB1991" w:rsidRDefault="0095760A" w:rsidP="0095760A">
      <w:pPr>
        <w:widowControl/>
        <w:spacing w:line="480" w:lineRule="auto"/>
        <w:rPr>
          <w:rFonts w:ascii="Calibri" w:hAnsi="Calibri"/>
          <w:b/>
          <w:bCs/>
        </w:rPr>
      </w:pPr>
      <w:r w:rsidRPr="00CB1991">
        <w:rPr>
          <w:rFonts w:ascii="Calibri" w:hAnsi="Calibri" w:cs="Calibri"/>
          <w:b/>
          <w:bCs/>
        </w:rPr>
        <w:lastRenderedPageBreak/>
        <w:t>Table S</w:t>
      </w:r>
      <w:r w:rsidR="00D76B3D" w:rsidRPr="00CB1991">
        <w:rPr>
          <w:rFonts w:ascii="Calibri" w:hAnsi="Calibri" w:cs="Calibri"/>
          <w:b/>
          <w:bCs/>
        </w:rPr>
        <w:t>2</w:t>
      </w:r>
      <w:r w:rsidRPr="00CB1991">
        <w:rPr>
          <w:rFonts w:ascii="Calibri" w:hAnsi="Calibri" w:cs="Calibri"/>
          <w:b/>
          <w:bCs/>
        </w:rPr>
        <w:t>.</w:t>
      </w:r>
      <w:r w:rsidR="00461F7E" w:rsidRPr="00CB1991">
        <w:rPr>
          <w:rFonts w:ascii="Calibri" w:hAnsi="Calibri"/>
          <w:b/>
          <w:bCs/>
        </w:rPr>
        <w:t xml:space="preserve"> Results of clonality detection by Sanger sequencing in 16 patients who failed clonality identification by next-generation sequencing.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2610"/>
      </w:tblGrid>
      <w:tr w:rsidR="00CB1991" w:rsidRPr="00CB1991" w14:paraId="2DB2962C" w14:textId="77777777" w:rsidTr="00461F7E">
        <w:trPr>
          <w:trHeight w:val="390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ADC3E5" w14:textId="77777777" w:rsidR="00461F7E" w:rsidRPr="00CB1991" w:rsidRDefault="00461F7E" w:rsidP="00461F7E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Sanger sequencing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4106E6" w14:textId="77777777" w:rsidR="00461F7E" w:rsidRPr="00CB1991" w:rsidRDefault="00461F7E" w:rsidP="00461F7E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Number of patients (n)</w:t>
            </w:r>
          </w:p>
        </w:tc>
      </w:tr>
      <w:tr w:rsidR="00CB1991" w:rsidRPr="00CB1991" w14:paraId="550EDE36" w14:textId="77777777" w:rsidTr="00461F7E">
        <w:trPr>
          <w:trHeight w:val="390"/>
        </w:trPr>
        <w:tc>
          <w:tcPr>
            <w:tcW w:w="249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37F00D" w14:textId="77777777" w:rsidR="00DE4D77" w:rsidRPr="00CB1991" w:rsidRDefault="00D74C69" w:rsidP="00D74C69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U</w:t>
            </w:r>
            <w:r w:rsidR="00DE4D77" w:rsidRPr="00CB1991">
              <w:rPr>
                <w:rFonts w:ascii="Calibri" w:eastAsia="SimSun" w:hAnsi="Calibri" w:cs="Calibri"/>
                <w:kern w:val="0"/>
                <w:szCs w:val="21"/>
              </w:rPr>
              <w:t>nsuccessful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00E2EF" w14:textId="77777777" w:rsidR="00DE4D77" w:rsidRPr="00CB1991" w:rsidRDefault="00DE4D77" w:rsidP="00DE4D77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6</w:t>
            </w:r>
          </w:p>
        </w:tc>
      </w:tr>
      <w:tr w:rsidR="00CB1991" w:rsidRPr="00CB1991" w14:paraId="7DE0B80F" w14:textId="77777777" w:rsidTr="00461F7E">
        <w:trPr>
          <w:trHeight w:val="390"/>
        </w:trPr>
        <w:tc>
          <w:tcPr>
            <w:tcW w:w="2490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6FB355" w14:textId="77777777" w:rsidR="00DE4D77" w:rsidRPr="00CB1991" w:rsidRDefault="00D74C69" w:rsidP="00D74C69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S</w:t>
            </w:r>
            <w:r w:rsidR="00DE4D77" w:rsidRPr="00CB1991">
              <w:rPr>
                <w:rFonts w:ascii="Calibri" w:eastAsia="SimSun" w:hAnsi="Calibri" w:cs="Calibri"/>
                <w:kern w:val="0"/>
                <w:szCs w:val="21"/>
              </w:rPr>
              <w:t>uccessful</w:t>
            </w:r>
          </w:p>
        </w:tc>
        <w:tc>
          <w:tcPr>
            <w:tcW w:w="2610" w:type="dxa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3F8510" w14:textId="77777777" w:rsidR="00DE4D77" w:rsidRPr="00CB1991" w:rsidRDefault="00DE4D77" w:rsidP="00DE4D77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 w:hint="eastAsia"/>
                <w:kern w:val="0"/>
                <w:szCs w:val="21"/>
              </w:rPr>
              <w:t>8</w:t>
            </w:r>
          </w:p>
        </w:tc>
      </w:tr>
      <w:tr w:rsidR="00CB1991" w:rsidRPr="00CB1991" w14:paraId="7F4D9B46" w14:textId="77777777" w:rsidTr="00461F7E">
        <w:trPr>
          <w:trHeight w:val="390"/>
        </w:trPr>
        <w:tc>
          <w:tcPr>
            <w:tcW w:w="2490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022464" w14:textId="77777777" w:rsidR="00DE4D77" w:rsidRPr="00CB1991" w:rsidRDefault="00DE4D77" w:rsidP="00D74C69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Not assessed</w:t>
            </w:r>
          </w:p>
        </w:tc>
        <w:tc>
          <w:tcPr>
            <w:tcW w:w="2610" w:type="dxa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3ADD6E" w14:textId="77777777" w:rsidR="00DE4D77" w:rsidRPr="00CB1991" w:rsidRDefault="00DE4D77" w:rsidP="00DE4D77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2</w:t>
            </w:r>
          </w:p>
        </w:tc>
      </w:tr>
      <w:tr w:rsidR="00CB1991" w:rsidRPr="00CB1991" w14:paraId="5AB8A3F2" w14:textId="77777777" w:rsidTr="00461F7E">
        <w:trPr>
          <w:trHeight w:val="375"/>
        </w:trPr>
        <w:tc>
          <w:tcPr>
            <w:tcW w:w="2490" w:type="dxa"/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AD639" w14:textId="77777777" w:rsidR="00DE4D77" w:rsidRPr="00CB1991" w:rsidRDefault="00DE4D77" w:rsidP="00D74C69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Total</w:t>
            </w:r>
          </w:p>
        </w:tc>
        <w:tc>
          <w:tcPr>
            <w:tcW w:w="2610" w:type="dxa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09240B" w14:textId="77777777" w:rsidR="00DE4D77" w:rsidRPr="00CB1991" w:rsidRDefault="00DE4D77" w:rsidP="00DE4D77">
            <w:pPr>
              <w:widowControl/>
              <w:spacing w:line="360" w:lineRule="auto"/>
              <w:jc w:val="center"/>
              <w:rPr>
                <w:rFonts w:ascii="Calibri" w:eastAsia="SimSun" w:hAnsi="Calibri" w:cs="Calibri"/>
                <w:kern w:val="0"/>
                <w:szCs w:val="21"/>
              </w:rPr>
            </w:pPr>
            <w:r w:rsidRPr="00CB1991">
              <w:rPr>
                <w:rFonts w:ascii="Calibri" w:eastAsia="SimSun" w:hAnsi="Calibri" w:cs="Calibri"/>
                <w:kern w:val="0"/>
                <w:szCs w:val="21"/>
              </w:rPr>
              <w:t>16</w:t>
            </w:r>
          </w:p>
        </w:tc>
      </w:tr>
    </w:tbl>
    <w:p w14:paraId="78764E9B" w14:textId="77777777" w:rsidR="0095760A" w:rsidRPr="00CB1991" w:rsidRDefault="0095760A" w:rsidP="0057010A">
      <w:pPr>
        <w:pStyle w:val="1"/>
        <w:spacing w:after="0" w:line="480" w:lineRule="auto"/>
        <w:rPr>
          <w:color w:val="auto"/>
          <w:szCs w:val="21"/>
        </w:rPr>
      </w:pPr>
    </w:p>
    <w:p w14:paraId="6DB28C63" w14:textId="77777777" w:rsidR="0095760A" w:rsidRPr="00CB1991" w:rsidRDefault="0095760A">
      <w:pPr>
        <w:widowControl/>
        <w:jc w:val="left"/>
        <w:rPr>
          <w:szCs w:val="21"/>
        </w:rPr>
        <w:sectPr w:rsidR="0095760A" w:rsidRPr="00CB1991" w:rsidSect="0095760A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r w:rsidRPr="00CB1991">
        <w:rPr>
          <w:szCs w:val="21"/>
        </w:rPr>
        <w:br w:type="page"/>
      </w:r>
    </w:p>
    <w:p w14:paraId="75C0AA5F" w14:textId="77777777" w:rsidR="0057010A" w:rsidRPr="00CB1991" w:rsidRDefault="0057010A" w:rsidP="0057010A">
      <w:pPr>
        <w:widowControl/>
        <w:spacing w:line="480" w:lineRule="auto"/>
        <w:rPr>
          <w:rFonts w:ascii="Calibri" w:hAnsi="Calibri"/>
          <w:b/>
          <w:bCs/>
        </w:rPr>
      </w:pPr>
      <w:r w:rsidRPr="00CB1991">
        <w:rPr>
          <w:rFonts w:ascii="Calibri" w:hAnsi="Calibri" w:cs="Calibri"/>
          <w:b/>
          <w:bCs/>
        </w:rPr>
        <w:lastRenderedPageBreak/>
        <w:t>Table S</w:t>
      </w:r>
      <w:r w:rsidR="0095760A" w:rsidRPr="00CB1991">
        <w:rPr>
          <w:rFonts w:ascii="Calibri" w:hAnsi="Calibri" w:cs="Calibri"/>
          <w:b/>
          <w:bCs/>
        </w:rPr>
        <w:t>3</w:t>
      </w:r>
      <w:r w:rsidRPr="00CB1991">
        <w:rPr>
          <w:rFonts w:ascii="Calibri" w:hAnsi="Calibri" w:cs="Calibri"/>
          <w:b/>
          <w:bCs/>
        </w:rPr>
        <w:t>.</w:t>
      </w:r>
      <w:r w:rsidRPr="00CB1991">
        <w:rPr>
          <w:rFonts w:ascii="Calibri" w:hAnsi="Calibri"/>
          <w:b/>
          <w:bCs/>
        </w:rPr>
        <w:t xml:space="preserve"> Minimal residual disease (MRD) levels measured by next-generation sequencing and allele-specific oligonucleotide real-time quantitative-PCR (ASO RQ-PCR) in follow-up bone marrow samples.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993"/>
        <w:gridCol w:w="1701"/>
        <w:gridCol w:w="1275"/>
        <w:gridCol w:w="1985"/>
        <w:gridCol w:w="1276"/>
        <w:gridCol w:w="1842"/>
        <w:gridCol w:w="1418"/>
        <w:gridCol w:w="1984"/>
      </w:tblGrid>
      <w:tr w:rsidR="00CB1991" w:rsidRPr="00CB1991" w14:paraId="3CAC8D9A" w14:textId="77777777" w:rsidTr="0095760A">
        <w:trPr>
          <w:trHeight w:val="405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54FAD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Patient ID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270AF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Replicate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DC033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Sequencing reads (million)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732C6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 xml:space="preserve"> control reads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7ADE0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 xml:space="preserve"> control reads (frequency)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A3B8E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MRD reads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FA8A4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 Normalized MRD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98B83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Mean MRD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E0D73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ASO RQ-PCR MRD</w:t>
            </w:r>
          </w:p>
        </w:tc>
      </w:tr>
      <w:tr w:rsidR="00CB1991" w:rsidRPr="00CB1991" w14:paraId="3A9B4078" w14:textId="77777777" w:rsidTr="0095760A">
        <w:trPr>
          <w:trHeight w:val="390"/>
        </w:trPr>
        <w:tc>
          <w:tcPr>
            <w:tcW w:w="1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C1312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 (FU1)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866CD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0A7A9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0E418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F3F0B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13128 (1.5x10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-2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668A2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1737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CFB73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0.0013%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AB39A5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0.0004%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3580C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PNQ&lt;10</w:t>
            </w:r>
          </w:p>
        </w:tc>
      </w:tr>
      <w:tr w:rsidR="00CB1991" w:rsidRPr="00CB1991" w14:paraId="46BD965B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71050911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39CA5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14142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558D2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1279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16115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8216 (0.9x10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-2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A3816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FA84DF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6C3FF1C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81E8ABE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6B9E3464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723DFA4C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81C4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210A7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9C103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858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C26C74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9344 (2.0x10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-2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B8AD2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5D7F61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9084497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D3C4133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2B44DE72" w14:textId="77777777" w:rsidTr="0095760A">
        <w:trPr>
          <w:trHeight w:val="390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4CCBA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 (FU2)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2C972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AFD82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2.0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0475B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239DC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702 (3.5x10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68C80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1021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3CE0A6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0.016%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2731B0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0.010%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04E0485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PNQ&lt;50</w:t>
            </w:r>
          </w:p>
        </w:tc>
      </w:tr>
      <w:tr w:rsidR="00CB1991" w:rsidRPr="00CB1991" w14:paraId="6F5D4052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0C1679E8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F7F7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DABFD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FD93D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1E3E1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616 (5.2x10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40795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807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D7B733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0.013%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40004CF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FC54E65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3AA0A5ED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67797C81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AA3E4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24D6D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5362F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080AD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407 (2.4x10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95095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141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D95092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0.003%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98D0B3D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2F4F67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7A69CE39" w14:textId="77777777" w:rsidTr="0095760A">
        <w:trPr>
          <w:trHeight w:val="390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0A357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 (FU1)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B1CAD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BF147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81C15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6E3472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65 (5.5x10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2E6D0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818892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0530D3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Negative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0D2FB61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Negative</w:t>
            </w:r>
          </w:p>
        </w:tc>
      </w:tr>
      <w:tr w:rsidR="00CB1991" w:rsidRPr="00CB1991" w14:paraId="79BA67E2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48195390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A7976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6806F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DFDC3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10037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70 (5.5x10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61019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387854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111CDB0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30CB64C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61991A1A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7F3046F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1FEB0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87DE9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72C3C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CDBEB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43 (4.8x10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19BA3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30973A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CA66C78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79BDDCE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74A74D02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8B315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 (FU2)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F16F0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3E8E1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DD8A6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12817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369 (3.4x10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FE282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956F2D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7AE6B4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Negative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49559E5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Negative</w:t>
            </w:r>
          </w:p>
        </w:tc>
      </w:tr>
      <w:tr w:rsidR="00CB1991" w:rsidRPr="00CB1991" w14:paraId="42AF30DA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51423FC9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95D7C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851F9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19428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A197BF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B4E36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C83F2B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D03B863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2C5A09C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68BC7426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55F1ED2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24598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8B276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74277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1BA44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516 (6.7x10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7AF92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5B575E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D792138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AFC364F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6189AC5D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0D4F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lastRenderedPageBreak/>
              <w:t>3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B69E3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E043F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9C96C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520D2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208 (1.4x10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CFE43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3547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873EC2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0.17%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2374E8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0.082%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0ECCCAB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PNQ&lt;50</w:t>
            </w:r>
          </w:p>
        </w:tc>
      </w:tr>
      <w:tr w:rsidR="00CB1991" w:rsidRPr="00CB1991" w14:paraId="2FCCEC7D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79A65C79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6955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0C803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2.0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A0058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0067A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730 (3.7x10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945AD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1962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F6DAB4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0.027%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D513723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FBCF9EE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69C52E5E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639946C2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C680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6FAF6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A9F57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83A9C4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340 (3.2x10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8A965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1674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EB6E1D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0.049%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904066C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A7731FB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71573FE4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90B13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EBD92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F7B51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2.9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EC1FF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99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92CE9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111 (3.8x10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0CA04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687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36D44F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0.061%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1FC9A8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0.042%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42C0966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30</w:t>
            </w:r>
          </w:p>
        </w:tc>
      </w:tr>
      <w:tr w:rsidR="00CB1991" w:rsidRPr="00CB1991" w14:paraId="1B094294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3B3AF06F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26ADA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E1165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2301A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03AC7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120 (9.3x10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FC965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280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1216A0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0.023%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9ECFB95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37C850E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022E3F8F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4D4BEF19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2068E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66139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09F9B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BCEEE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 (2.3x10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-6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266B4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311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6EDC4A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N/A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A9F0ACB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26E07CD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225C103D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48FCA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0A8B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2591D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585CF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298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F244B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729 (5.1x10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4419E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242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CA23D2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0.003%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712097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0.012%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3A030ED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PNQ&lt;10</w:t>
            </w:r>
          </w:p>
        </w:tc>
      </w:tr>
      <w:tr w:rsidR="00CB1991" w:rsidRPr="00CB1991" w14:paraId="0F1D6521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40E7C35C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3E7A0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DC8E6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4FC4C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3E067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612 (3.4x10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8A4E0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1790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6E0643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0.029%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972887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9EA5DCD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5F35FA9B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75BD6CC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037E5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138EB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57406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856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4F5AA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1206 (8.9x10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56B12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562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AD8281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0.005%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18720A0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7FB4FEC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3C09A07E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DBFF6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E1C5E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71B3D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0DFED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2F5C0D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601 (4.0x10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F2D59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18207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6F8B62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0.303%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E70EE2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0.209%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D6C3A6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128/10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cells</w:t>
            </w:r>
          </w:p>
        </w:tc>
      </w:tr>
      <w:tr w:rsidR="00CB1991" w:rsidRPr="00CB1991" w14:paraId="63130D76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585ECD3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F4008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C5792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C506B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1A03E0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1399 (1.1x10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78635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21781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486ED1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0.156%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741B2CB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E74D4C2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4F329559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6CF852C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8CF0F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04143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881A1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65E6A8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1243 (1.0x10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29AC7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20949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CCA088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0.169%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DB5FED5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9FDF87C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37E43121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984B2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88E10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2CAD2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FC213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184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093FA1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101 (6.7x10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EE823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406A92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E95602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Negative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6397214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Negative</w:t>
            </w:r>
          </w:p>
        </w:tc>
      </w:tr>
      <w:tr w:rsidR="00CB1991" w:rsidRPr="00CB1991" w14:paraId="5A4104BA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483D8964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CA95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88D9D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1A4E0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230F1B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280 (2.9x10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B5944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3074F6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A7CE3F3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3441C576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76589B8E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0B5F2AA4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38B9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3F6B5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068F2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83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AE7FC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154 (1.3x10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686FA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69101D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4012FBC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C911ED4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229F2B3A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54900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lastRenderedPageBreak/>
              <w:t>9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26E0C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89B92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92353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0F48A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12123 (3.4x10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-2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6417A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8757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EED00D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0.007%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547274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0.005%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65B9C3F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16/10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 xml:space="preserve"> cells</w:t>
            </w:r>
          </w:p>
        </w:tc>
      </w:tr>
      <w:tr w:rsidR="00CB1991" w:rsidRPr="00CB1991" w14:paraId="0E92A48A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4F4A23C4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4AEBE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498EC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F7648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464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D848A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15234 (4.3x10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-2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686F6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10007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185E35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0.007%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86F20D2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A4B1C89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5D545802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2ABF03C6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007AE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77BDB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B51E2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2187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151578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21140 (4.4x10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-2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981F8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4541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EFE421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0.002%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B39D069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3FD0923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75D009E6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C12BD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12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BB3B7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E4D05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1A905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01F826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1500 (1.4x10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D9FFB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1076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D32AFD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0.007%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C8FDD8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0.013%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3633A1B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12/10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 xml:space="preserve"> cells</w:t>
            </w:r>
          </w:p>
        </w:tc>
      </w:tr>
      <w:tr w:rsidR="00CB1991" w:rsidRPr="00CB1991" w14:paraId="0349042A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4918B8A3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0174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393B3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A1403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2A31D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569 (0.6x10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C7ACA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658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E36389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0.012%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125B0C0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2DFAA2EC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33C37CA0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23317D3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9DD5D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226E2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E9ADF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C3624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579 (0.5x10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9E023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1155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6C7589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0.020%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89E4835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B4511A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422F976B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0E61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13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D88DC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C4ABD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01442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F9F647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1548 (1.0x10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DE88E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9883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436743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0.064%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81600B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0.067%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6F26E51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122/10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 xml:space="preserve"> cells</w:t>
            </w:r>
          </w:p>
        </w:tc>
      </w:tr>
      <w:tr w:rsidR="00CB1991" w:rsidRPr="00CB1991" w14:paraId="3855D33F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36D0CBA6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2168B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BBCE7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EB65D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187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AFFBE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1462 (1.0x10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60536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10616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36C082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0.073%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282B948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2C0AE091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1C4F8241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4F95F70C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33550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53082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6C82A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8DC38B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934 (1.1x10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79E48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6294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6420E6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0.067%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F2E5D35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0BA760C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6F1A32DF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44AD9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14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33EC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4B835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F9E1B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B5600A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219 (2.3x10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63DD3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2A32A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CE6799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Negative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30D4CF1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PNQ&lt;10</w:t>
            </w:r>
          </w:p>
        </w:tc>
      </w:tr>
      <w:tr w:rsidR="00CB1991" w:rsidRPr="00CB1991" w14:paraId="4ED9C63B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5B1E7CB6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A33AF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190DD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33AB5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4227F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84 (9.2x10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03142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F29009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307CA2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CE38107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4A39AA44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1396935D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006A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2C843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D937B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188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63BBD2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149 (1.6x10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D542B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C6C1D8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AB57160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DCB4599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666481A0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45C89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16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2C690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C5D8C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1B379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2FA2B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233 (1.9x10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816B9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D09736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0.0009%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E9CC6F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0.0006%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2F8A442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75/10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 xml:space="preserve"> cells</w:t>
            </w:r>
          </w:p>
        </w:tc>
      </w:tr>
      <w:tr w:rsidR="00CB1991" w:rsidRPr="00CB1991" w14:paraId="2EE13040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38CDB696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E25BB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E4DF9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6327A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146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F4421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346 (2.4x10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98A78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95FB5F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0.0005%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7D5A3D9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29FB75C1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147CA80F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1004D780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CC119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CB50E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EC7F1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0D4A43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313 (2.6x10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ADC74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DC29FB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0.0005%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E764722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A93D5C4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47B88773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47F1A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lastRenderedPageBreak/>
              <w:t>17 (FU1)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0DB7C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513F8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FE711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377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445336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2125 (1.6x10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D2E60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ECF063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0.0005%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72F236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0.0005%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266D3C8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PNQ&lt;50</w:t>
            </w:r>
          </w:p>
        </w:tc>
      </w:tr>
      <w:tr w:rsidR="00CB1991" w:rsidRPr="00CB1991" w14:paraId="64044F5D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0D311049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A7B4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67A2C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DC027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72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581B6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2101 (1.6x10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1FF57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82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719A9A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0.0005%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E8E656D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7D5E6CD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7A529FFA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14659D98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5B9EE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EB866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8F83F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174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C597A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6587 (4.6x10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58D3F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99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9C877D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0.0005%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AA9FCB2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6501C17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1BD42A5B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0435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17 (FU2)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B339E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C0B3E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C250C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2054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A0B98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6751 (6.1x10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FB545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0DEE8E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0.0005%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2994C8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0.0003%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2E194E0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Negative</w:t>
            </w:r>
          </w:p>
        </w:tc>
      </w:tr>
      <w:tr w:rsidR="00CB1991" w:rsidRPr="00CB1991" w14:paraId="6FA1B2ED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3569B289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F3049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02FD8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C3F4A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1397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18CE29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8120 (6.1x10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DD788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F6572F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0.0005%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1F82FE5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95226A7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310388C9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295A1B45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D4F29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6A8FF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22217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1802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6BC28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11728 (9.7x10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12E19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764FF0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8995B1B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E48FC4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36CE49E5" w14:textId="77777777" w:rsidTr="0095760A">
        <w:trPr>
          <w:trHeight w:val="390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3620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18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F5A78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28A40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28C2E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0C92FF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6827 (1.6x10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42FF9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4097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254060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0.008%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C77B04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0.011%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6B2720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503/10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 xml:space="preserve"> cells</w:t>
            </w:r>
          </w:p>
        </w:tc>
      </w:tr>
      <w:tr w:rsidR="00CB1991" w:rsidRPr="00CB1991" w14:paraId="0F30CBAA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22F5A2B2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6F4B9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B40A9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0827A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1224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E67DB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1892 (1.6x10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7106C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4269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11EF15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0.022%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B1C7A3B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E8A000C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2365E273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5E02039C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51631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5461D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3B780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1695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78CAC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7078 (1.6x10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09435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4322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66A0A7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0.006%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D1F9213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F33DB04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1AF0A8FE" w14:textId="77777777" w:rsidTr="0095760A">
        <w:trPr>
          <w:trHeight w:val="390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AD1FE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19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ACED3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15B8E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62CF1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B0153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1456 (1.2x10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2A2FE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3080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77D6E3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0.02%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1FAFD8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0.02%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04DC854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30/10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 xml:space="preserve"> cells</w:t>
            </w:r>
          </w:p>
        </w:tc>
      </w:tr>
      <w:tr w:rsidR="00CB1991" w:rsidRPr="00CB1991" w14:paraId="54154236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1D8FC95B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2C5A9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9B0A2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E02FD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198FAA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1129 (0.9x10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D438C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2506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C91E90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0.02%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4A6869D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3872EA4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6EB1CE0F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4E99FC64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45BF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F8480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F00AB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D7BDC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1508 (1.2x10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97ACE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2612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CD18D5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0.02%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E28E209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1741E0E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78E3F9DB" w14:textId="77777777" w:rsidTr="0095760A">
        <w:trPr>
          <w:trHeight w:val="390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3B008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20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8FDDE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4012B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1A309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177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C63F4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3066 (2.6x10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75A83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EC3D6C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A14112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0.0008%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1EE2ABC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PNQ&lt;10</w:t>
            </w:r>
          </w:p>
        </w:tc>
      </w:tr>
      <w:tr w:rsidR="00CB1991" w:rsidRPr="00CB1991" w14:paraId="3B08F868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5CF5323B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94DC0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C99CC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9187B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111561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7442 (4.6x10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1FC66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870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B0B63C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0.0012%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EFF23D4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D0E5CBF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4BF4AF66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622E92A2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BC3D6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8D39A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E9278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9DABB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4085 (3.4x10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D2B27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714CD8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0.0015%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41E8A05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2A19598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5AF5DA48" w14:textId="77777777" w:rsidTr="0095760A">
        <w:trPr>
          <w:trHeight w:val="390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F9CB5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lastRenderedPageBreak/>
              <w:t>21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9FED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B3BB6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294B2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346D2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1632 (1.8x10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4B8F0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ABA41E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0.0005%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67E1BD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0.0005%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3EFF15D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3.6/10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 xml:space="preserve"> cells</w:t>
            </w:r>
          </w:p>
        </w:tc>
      </w:tr>
      <w:tr w:rsidR="00CB1991" w:rsidRPr="00CB1991" w14:paraId="0642EE66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24C3DBB1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CFDF7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BD44C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0470F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6F8CE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979 (1.2x10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7E32F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C7629E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0.0005%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C31C27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BFEBA6E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4171D3B3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50C069C3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A64C3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C67C7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A1108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04250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1624 (1.7x10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0E850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B1163B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0.0005%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52B099E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F1CDDB1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5EF81EA4" w14:textId="77777777" w:rsidTr="0095760A">
        <w:trPr>
          <w:trHeight w:val="390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D3525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22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0BBFE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CE065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D70AE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C9459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19143 (1.4x10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-2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7E676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44946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75195D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0.023%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FEE0E2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0.023%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6AA1DF1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76/10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 xml:space="preserve"> cells</w:t>
            </w:r>
          </w:p>
        </w:tc>
      </w:tr>
      <w:tr w:rsidR="00CB1991" w:rsidRPr="00CB1991" w14:paraId="5F0F74A8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6FBC56A3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549BF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F0D44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0BCD4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CF0CC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19897 (1.6x10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-2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2B505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45450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6B51B9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0.023%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CEFC2AC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250C2C62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15E514BC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6EFB2EB0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3B181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17F17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97242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10111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53597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25462 (1.9x10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-2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9C0DE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61598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ACD874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0.024%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9CB38AF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44A6A83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6ECFC7F0" w14:textId="77777777" w:rsidTr="0095760A">
        <w:trPr>
          <w:trHeight w:val="390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592E6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23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56623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038DC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641B4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2255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76A3B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6005 (8.5x10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74980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4F8FC8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EFC21B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Negative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59A6CB3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Negative</w:t>
            </w:r>
          </w:p>
        </w:tc>
      </w:tr>
      <w:tr w:rsidR="00CB1991" w:rsidRPr="00CB1991" w14:paraId="5BEDD5A3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343627CB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A155E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69AA3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B36F9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2924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2CC166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7490 (6.9x10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84F3A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984B71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370001D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AC11274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45A30A8D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4E29C4D3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70C11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ACABE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4AC1B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826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F731D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4637 (3.8x10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3F2E0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CD60D1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AC06AC4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2CCCB60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221B334A" w14:textId="77777777" w:rsidTr="0095760A">
        <w:trPr>
          <w:trHeight w:val="390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D8938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kern w:val="0"/>
                <w:szCs w:val="21"/>
              </w:rPr>
              <w:t>24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A130E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DE265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71032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2544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932C6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6263 (6.0x10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1B27D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3D4896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BA84D9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0.0029%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02B62E4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PNQ&lt;10</w:t>
            </w:r>
          </w:p>
        </w:tc>
      </w:tr>
      <w:tr w:rsidR="00CB1991" w:rsidRPr="00CB1991" w14:paraId="5E5B1B2B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088B6645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DF1B0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1C39E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E6176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1563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1CA50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3695 (3.5x10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F3085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E94619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D7122E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8556045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5D4413D5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682E343C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96C60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38BBE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8DB5A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C7EC9F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3280 (3.6x10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17040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2856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903B2E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0.0087%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DF320A3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337C317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0A8FEA17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B9C15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29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3B4D8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1AC20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91B1E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10564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361AE7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28172 (2.4x10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-2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6F387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8882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6D6054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0.0032%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B95125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0.0089%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00EC76A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not done</w:t>
            </w:r>
          </w:p>
        </w:tc>
      </w:tr>
      <w:tr w:rsidR="00CB1991" w:rsidRPr="00CB1991" w14:paraId="47D1C9FD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4E14218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577E6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99916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6C280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47BDC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26516 (1.8x10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-2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48483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53399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D08614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0.021%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5885960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3AD99264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0CAA23A9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563EC993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C7DE0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9C786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C4999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6350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44B48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37562 (2.9x10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-2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CDAEB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12676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0B4E4B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0.0034%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6B65350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3BA6E4F3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2714A0C1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26B4A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lastRenderedPageBreak/>
              <w:t>30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ED559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F9637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6A7FE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B8FA4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603 (5.7x10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65AB2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C64476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0.0005%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E13BF1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0.0002%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3695ACD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not done</w:t>
            </w:r>
          </w:p>
        </w:tc>
      </w:tr>
      <w:tr w:rsidR="00CB1991" w:rsidRPr="00CB1991" w14:paraId="16EB3DCB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5D67CE20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5B7C6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C1B43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2BB8F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638F6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545 (5.1x10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82558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D185C2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A94603E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93D1213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15666CDB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59AE54E2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FB4E8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003E2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5D1EF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7A619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581 (3.8x10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FED8F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AD63FE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85ED916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9BAFC1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5D1E0601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AC75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31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6DBD1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FB80C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8759C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A8D310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3608 (2.7x10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9F3A7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5732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8933F1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0.016%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3E887B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0.021%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2AAA2A1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not done</w:t>
            </w:r>
          </w:p>
        </w:tc>
      </w:tr>
      <w:tr w:rsidR="00CB1991" w:rsidRPr="00CB1991" w14:paraId="27C5DB89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63D9370B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21834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B706C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8CBA8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1673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DD38B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2432 (1.9x10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D4C22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4583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E2A3D6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0.019%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583227E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2CEEF7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66FA5FD8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6C83E3CB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C6D87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6AE82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581BD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643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0310FD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1750 (1.7x10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39E4B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5122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907A44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0.029%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5373926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2984776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642104F9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3BC37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32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6E94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F006F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48C23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50B67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229 (2.1x10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75BDD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6926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1FFBDB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0.3%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B1CDCB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0.300%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D4BE87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184/10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 xml:space="preserve"> cells</w:t>
            </w:r>
          </w:p>
        </w:tc>
      </w:tr>
      <w:tr w:rsidR="00CB1991" w:rsidRPr="00CB1991" w14:paraId="76CC1C87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61C8C110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A35F4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8ADFD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B9113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D759D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281 (2.6x10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9DFFD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6909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F6CD58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0.2%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D48E155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FF93752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61AF9113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0F6F5BC9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20E17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7796D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E15C9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A9DB1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228 (1.9x10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46806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7945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AB7FB9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0.3%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F3B3DCC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2EBE9D91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17437AF6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5D781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34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D503A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FA6D8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485C3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60655B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167 (1.7x10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14108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2401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8C9B40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0.144%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D0B31F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0.207%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318A073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1758/10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cells</w:t>
            </w:r>
          </w:p>
        </w:tc>
      </w:tr>
      <w:tr w:rsidR="00CB1991" w:rsidRPr="00CB1991" w14:paraId="636D9FF3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12D0E8C4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7E5FE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32CDD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0F29D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C4DF3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66 (6.7x10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B33C9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2352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028128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0.357%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C5C465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B0394BB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43E617F0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7F9E1B32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8638E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42244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76855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E65AB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113 (1.8x10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33A90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1349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CE7429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0.119%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EF24950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FF34D37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2CFBF872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312DA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43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B2175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3762F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DC743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62938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79 (8.7x10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C29B6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0D18854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167CF5E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Negative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568AFC4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not done</w:t>
            </w:r>
          </w:p>
        </w:tc>
      </w:tr>
      <w:tr w:rsidR="00CB1991" w:rsidRPr="00CB1991" w14:paraId="087A7A2B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5976F50B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399B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4CB87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4E069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5FF32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157 (1.4x10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-4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00C5D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8B371D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7226A85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E5D3300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17106893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5DAD7E23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CCFF9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76663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3C8A2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8CADC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70 (7.5x10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F4245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023883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E2D283B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56D2425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5BBDF2FF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888DA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lastRenderedPageBreak/>
              <w:t>44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AFB0C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1DFCF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7D6F0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318882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1819 (2.1x10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2D082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9497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D9DB56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0.052%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644FAF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0.049%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6F5CF20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129/10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cells</w:t>
            </w:r>
          </w:p>
        </w:tc>
      </w:tr>
      <w:tr w:rsidR="00CB1991" w:rsidRPr="00CB1991" w14:paraId="55013658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2120159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E97D2D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74051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F3D96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E76DE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2742 (3.7x10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6F0C1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11814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82F561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0.043%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B05E593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C452DF8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300537B4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2A8EB11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2CF1D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466BD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A413C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97E973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2907 (3.8x10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-3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E3BC0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15268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CB1AE9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0.053%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78494D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44F448A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62342DC5" w14:textId="77777777" w:rsidTr="0095760A">
        <w:trPr>
          <w:trHeight w:val="405"/>
        </w:trPr>
        <w:tc>
          <w:tcPr>
            <w:tcW w:w="112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36B88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45</w:t>
            </w: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50E49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5F13E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8B800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35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7BB50B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81 (6.1x10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14D4A6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9595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22EBF6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1.2%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67240E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08313112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584/10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 xml:space="preserve"> cells</w:t>
            </w:r>
          </w:p>
        </w:tc>
      </w:tr>
      <w:tr w:rsidR="00CB1991" w:rsidRPr="00CB1991" w14:paraId="536929CA" w14:textId="77777777" w:rsidTr="0095760A">
        <w:trPr>
          <w:trHeight w:val="390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06CCBB2E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359AAA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7B6C7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FDAD49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ED940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114 (6.8x10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538C9C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11574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A45F087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1.0%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82929D5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3E36B276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  <w:tr w:rsidR="00CB1991" w:rsidRPr="00CB1991" w14:paraId="33848658" w14:textId="77777777" w:rsidTr="0095760A">
        <w:trPr>
          <w:trHeight w:val="405"/>
        </w:trPr>
        <w:tc>
          <w:tcPr>
            <w:tcW w:w="1126" w:type="dxa"/>
            <w:vMerge/>
            <w:shd w:val="clear" w:color="auto" w:fill="auto"/>
            <w:vAlign w:val="center"/>
            <w:hideMark/>
          </w:tcPr>
          <w:p w14:paraId="04750AD2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2CC500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8E5901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1.4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F96A8F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79B8B5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128 (9.2x10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  <w:vertAlign w:val="superscript"/>
              </w:rPr>
              <w:t>-5</w:t>
            </w: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AFB98B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10030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B6DCF68" w14:textId="77777777" w:rsidR="0057010A" w:rsidRPr="00CB1991" w:rsidRDefault="0057010A" w:rsidP="0095760A">
            <w:pPr>
              <w:widowControl/>
              <w:jc w:val="center"/>
              <w:rPr>
                <w:rFonts w:ascii="Calibri" w:eastAsia="SimSun" w:hAnsi="Calibri" w:cs="SimSun"/>
                <w:kern w:val="0"/>
                <w:szCs w:val="21"/>
              </w:rPr>
            </w:pPr>
            <w:r w:rsidRPr="00CB1991">
              <w:rPr>
                <w:rFonts w:ascii="Calibri" w:eastAsia="SimSun" w:hAnsi="Calibri" w:cs="SimSun"/>
                <w:bCs/>
                <w:kern w:val="0"/>
                <w:szCs w:val="21"/>
              </w:rPr>
              <w:t>0.8%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EBA8E50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35F2827B" w14:textId="77777777" w:rsidR="0057010A" w:rsidRPr="00CB1991" w:rsidRDefault="0057010A" w:rsidP="0095760A">
            <w:pPr>
              <w:widowControl/>
              <w:jc w:val="left"/>
              <w:rPr>
                <w:rFonts w:ascii="Calibri" w:eastAsia="SimSun" w:hAnsi="Calibri" w:cs="SimSun"/>
                <w:kern w:val="0"/>
                <w:szCs w:val="21"/>
              </w:rPr>
            </w:pPr>
          </w:p>
        </w:tc>
      </w:tr>
    </w:tbl>
    <w:p w14:paraId="7E22B9C1" w14:textId="77777777" w:rsidR="003146AF" w:rsidRPr="00CB1991" w:rsidRDefault="0057010A" w:rsidP="0057010A">
      <w:pPr>
        <w:widowControl/>
        <w:spacing w:line="480" w:lineRule="auto"/>
        <w:jc w:val="left"/>
        <w:rPr>
          <w:rFonts w:ascii="Calibri" w:hAnsi="Calibri" w:cs="Calibri"/>
          <w:bCs/>
        </w:rPr>
        <w:sectPr w:rsidR="003146AF" w:rsidRPr="00CB1991" w:rsidSect="0057010A">
          <w:pgSz w:w="16840" w:h="11900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CB1991">
        <w:rPr>
          <w:rFonts w:ascii="Calibri" w:hAnsi="Calibri" w:cs="Calibri"/>
          <w:bCs/>
        </w:rPr>
        <w:t>Abbreviations: FU: follow-up; PNQ: positive but not quantifiable; N/A: not applicable.</w:t>
      </w:r>
    </w:p>
    <w:p w14:paraId="153D0E83" w14:textId="77777777" w:rsidR="003146AF" w:rsidRPr="00CB1991" w:rsidRDefault="002C226D" w:rsidP="003146AF">
      <w:pPr>
        <w:widowControl/>
        <w:spacing w:line="480" w:lineRule="auto"/>
        <w:rPr>
          <w:rFonts w:ascii="Calibri" w:hAnsi="Calibri" w:cs="Calibri"/>
          <w:b/>
          <w:bCs/>
          <w:szCs w:val="21"/>
        </w:rPr>
      </w:pPr>
      <w:r w:rsidRPr="00CB1991">
        <w:rPr>
          <w:rFonts w:ascii="Calibri" w:hAnsi="Calibri" w:cs="Calibri"/>
          <w:b/>
          <w:bCs/>
          <w:noProof/>
          <w:szCs w:val="21"/>
          <w:lang w:eastAsia="zh-TW"/>
        </w:rPr>
        <w:lastRenderedPageBreak/>
        <w:drawing>
          <wp:inline distT="0" distB="0" distL="0" distR="0" wp14:anchorId="01A9AC8F" wp14:editId="654D987A">
            <wp:extent cx="5270500" cy="318452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屏幕快照 2020-11-30 下午3.53.4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2728E" w14:textId="77777777" w:rsidR="003146AF" w:rsidRPr="00CB1991" w:rsidRDefault="003146AF" w:rsidP="003146AF">
      <w:pPr>
        <w:widowControl/>
        <w:spacing w:line="480" w:lineRule="auto"/>
        <w:rPr>
          <w:rFonts w:ascii="Calibri" w:hAnsi="Calibri" w:cs="Calibri"/>
          <w:b/>
          <w:szCs w:val="21"/>
        </w:rPr>
      </w:pPr>
      <w:r w:rsidRPr="00CB1991">
        <w:rPr>
          <w:rFonts w:ascii="Calibri" w:hAnsi="Calibri" w:cs="Calibri"/>
          <w:b/>
          <w:bCs/>
          <w:szCs w:val="21"/>
        </w:rPr>
        <w:t xml:space="preserve">Figure S1. Schematic diagram of clonality detection </w:t>
      </w:r>
      <w:r w:rsidRPr="00CB1991">
        <w:rPr>
          <w:rFonts w:ascii="Calibri" w:hAnsi="Calibri" w:cs="Calibri"/>
          <w:b/>
          <w:szCs w:val="21"/>
        </w:rPr>
        <w:t xml:space="preserve">at diagnosis, sensitivity study and MRD detection at follow-up, by NGS and Sanger sequencing. NGS: next-generation sequencing; </w:t>
      </w:r>
      <w:r w:rsidR="00822496" w:rsidRPr="00CB1991">
        <w:rPr>
          <w:rFonts w:ascii="Calibri" w:hAnsi="Calibri" w:cs="Calibri"/>
          <w:b/>
          <w:szCs w:val="21"/>
        </w:rPr>
        <w:t xml:space="preserve">ASO RQ-PCR: </w:t>
      </w:r>
      <w:r w:rsidR="00822496" w:rsidRPr="00CB1991">
        <w:rPr>
          <w:rFonts w:ascii="Calibri" w:hAnsi="Calibri" w:cs="Calibri"/>
          <w:b/>
          <w:bCs/>
          <w:szCs w:val="21"/>
        </w:rPr>
        <w:t xml:space="preserve">allele-specific oligonucleotide real-time quantitative-PCR; </w:t>
      </w:r>
      <w:r w:rsidRPr="00CB1991">
        <w:rPr>
          <w:rFonts w:ascii="Calibri" w:hAnsi="Calibri" w:cs="Calibri"/>
          <w:b/>
          <w:szCs w:val="21"/>
        </w:rPr>
        <w:t>MRD: minimal residual disease.</w:t>
      </w:r>
    </w:p>
    <w:p w14:paraId="75D1AFE9" w14:textId="77777777" w:rsidR="003146AF" w:rsidRPr="00CB1991" w:rsidRDefault="003146AF">
      <w:pPr>
        <w:widowControl/>
        <w:jc w:val="left"/>
        <w:rPr>
          <w:rFonts w:ascii="Calibri" w:hAnsi="Calibri" w:cs="Calibri"/>
          <w:b/>
          <w:szCs w:val="21"/>
        </w:rPr>
      </w:pPr>
      <w:r w:rsidRPr="00CB1991">
        <w:rPr>
          <w:rFonts w:ascii="Calibri" w:hAnsi="Calibri" w:cs="Calibri"/>
          <w:b/>
          <w:szCs w:val="21"/>
        </w:rPr>
        <w:br w:type="page"/>
      </w:r>
    </w:p>
    <w:p w14:paraId="0856874B" w14:textId="77777777" w:rsidR="003146AF" w:rsidRPr="00CB1991" w:rsidRDefault="00B40177" w:rsidP="003146AF">
      <w:pPr>
        <w:widowControl/>
        <w:spacing w:line="480" w:lineRule="auto"/>
        <w:rPr>
          <w:szCs w:val="21"/>
        </w:rPr>
      </w:pPr>
      <w:r w:rsidRPr="00CB1991">
        <w:rPr>
          <w:noProof/>
          <w:szCs w:val="21"/>
          <w:lang w:eastAsia="zh-TW"/>
        </w:rPr>
        <w:lastRenderedPageBreak/>
        <w:drawing>
          <wp:inline distT="0" distB="0" distL="0" distR="0" wp14:anchorId="6CDF78CE" wp14:editId="542A5F23">
            <wp:extent cx="3477969" cy="3472522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屏幕快照 2020-11-30 下午2.45.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622" cy="348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0EF48" w14:textId="77777777" w:rsidR="00C15E08" w:rsidRPr="00CB1991" w:rsidRDefault="003146AF" w:rsidP="00C15E08">
      <w:pPr>
        <w:widowControl/>
        <w:spacing w:line="480" w:lineRule="auto"/>
        <w:rPr>
          <w:rFonts w:ascii="Calibri" w:hAnsi="Calibri" w:cs="Calibri"/>
          <w:b/>
          <w:szCs w:val="21"/>
        </w:rPr>
      </w:pPr>
      <w:r w:rsidRPr="00CB1991">
        <w:rPr>
          <w:rFonts w:ascii="Calibri" w:hAnsi="Calibri" w:cs="Calibri"/>
          <w:b/>
          <w:bCs/>
          <w:szCs w:val="21"/>
        </w:rPr>
        <w:t xml:space="preserve">Figure S2. </w:t>
      </w:r>
      <w:r w:rsidR="00C15E08" w:rsidRPr="00CB1991">
        <w:rPr>
          <w:rFonts w:ascii="Calibri" w:hAnsi="Calibri" w:cs="Calibri"/>
          <w:b/>
          <w:szCs w:val="21"/>
        </w:rPr>
        <w:t>MRD</w:t>
      </w:r>
      <w:r w:rsidRPr="00CB1991">
        <w:rPr>
          <w:rFonts w:ascii="Calibri" w:hAnsi="Calibri" w:cs="Calibri"/>
          <w:b/>
          <w:bCs/>
          <w:szCs w:val="21"/>
        </w:rPr>
        <w:t xml:space="preserve"> measured by</w:t>
      </w:r>
      <w:r w:rsidR="006B5C8B" w:rsidRPr="00CB1991">
        <w:rPr>
          <w:rFonts w:ascii="Calibri" w:hAnsi="Calibri" w:cs="Calibri"/>
          <w:b/>
          <w:bCs/>
          <w:szCs w:val="21"/>
        </w:rPr>
        <w:t xml:space="preserve"> </w:t>
      </w:r>
      <w:r w:rsidR="00C15E08" w:rsidRPr="00CB1991">
        <w:rPr>
          <w:rFonts w:ascii="Calibri" w:hAnsi="Calibri" w:cs="Calibri"/>
          <w:b/>
          <w:bCs/>
          <w:szCs w:val="21"/>
        </w:rPr>
        <w:t xml:space="preserve">NGS and ASO RQ-PCR </w:t>
      </w:r>
      <w:r w:rsidR="006B5C8B" w:rsidRPr="00CB1991">
        <w:rPr>
          <w:rFonts w:ascii="Calibri" w:hAnsi="Calibri" w:cs="Calibri"/>
          <w:b/>
          <w:bCs/>
          <w:szCs w:val="21"/>
        </w:rPr>
        <w:t xml:space="preserve">in 27 follow-up bone marrow samples from 24 </w:t>
      </w:r>
      <w:r w:rsidR="00C15E08" w:rsidRPr="00CB1991">
        <w:rPr>
          <w:rFonts w:ascii="Calibri" w:hAnsi="Calibri" w:cs="Calibri"/>
          <w:b/>
          <w:bCs/>
          <w:szCs w:val="21"/>
        </w:rPr>
        <w:t>MM</w:t>
      </w:r>
      <w:r w:rsidR="006B5C8B" w:rsidRPr="00CB1991">
        <w:rPr>
          <w:rFonts w:ascii="Calibri" w:hAnsi="Calibri" w:cs="Calibri"/>
          <w:b/>
          <w:bCs/>
          <w:szCs w:val="21"/>
        </w:rPr>
        <w:t xml:space="preserve"> patients.</w:t>
      </w:r>
      <w:r w:rsidR="00C15E08" w:rsidRPr="00CB1991">
        <w:rPr>
          <w:rFonts w:ascii="Calibri" w:hAnsi="Calibri" w:cs="Calibri"/>
          <w:b/>
          <w:bCs/>
          <w:szCs w:val="21"/>
        </w:rPr>
        <w:t xml:space="preserve"> MM: multiple myeloma; </w:t>
      </w:r>
      <w:r w:rsidR="00C15E08" w:rsidRPr="00CB1991">
        <w:rPr>
          <w:rFonts w:ascii="Calibri" w:hAnsi="Calibri" w:cs="Calibri"/>
          <w:b/>
          <w:szCs w:val="21"/>
        </w:rPr>
        <w:t xml:space="preserve">NGS: next-generation sequencing; ASO RQ-PCR: </w:t>
      </w:r>
      <w:r w:rsidR="00C15E08" w:rsidRPr="00CB1991">
        <w:rPr>
          <w:rFonts w:ascii="Calibri" w:hAnsi="Calibri" w:cs="Calibri"/>
          <w:b/>
          <w:bCs/>
          <w:szCs w:val="21"/>
        </w:rPr>
        <w:t xml:space="preserve">allele-specific oligonucleotide real-time quantitative-PCR; </w:t>
      </w:r>
      <w:r w:rsidR="00C15E08" w:rsidRPr="00CB1991">
        <w:rPr>
          <w:rFonts w:ascii="Calibri" w:hAnsi="Calibri" w:cs="Calibri"/>
          <w:b/>
          <w:szCs w:val="21"/>
        </w:rPr>
        <w:t>MRD: minimal residual disease.</w:t>
      </w:r>
    </w:p>
    <w:p w14:paraId="25388F59" w14:textId="77777777" w:rsidR="003146AF" w:rsidRPr="00CB1991" w:rsidRDefault="003146AF" w:rsidP="003146AF">
      <w:pPr>
        <w:widowControl/>
        <w:spacing w:line="480" w:lineRule="auto"/>
        <w:rPr>
          <w:rFonts w:ascii="Calibri" w:hAnsi="Calibri" w:cs="Calibri"/>
          <w:b/>
          <w:szCs w:val="21"/>
        </w:rPr>
      </w:pPr>
    </w:p>
    <w:p w14:paraId="05E01C48" w14:textId="77777777" w:rsidR="0033011D" w:rsidRPr="00CB1991" w:rsidRDefault="0033011D" w:rsidP="0057010A">
      <w:pPr>
        <w:widowControl/>
        <w:spacing w:line="480" w:lineRule="auto"/>
        <w:jc w:val="left"/>
      </w:pPr>
    </w:p>
    <w:sectPr w:rsidR="0033011D" w:rsidRPr="00CB1991" w:rsidSect="003146A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61B54" w14:textId="77777777" w:rsidR="00AC472E" w:rsidRDefault="00AC472E" w:rsidP="00D76B3D">
      <w:r>
        <w:separator/>
      </w:r>
    </w:p>
  </w:endnote>
  <w:endnote w:type="continuationSeparator" w:id="0">
    <w:p w14:paraId="43C34616" w14:textId="77777777" w:rsidR="00AC472E" w:rsidRDefault="00AC472E" w:rsidP="00D7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正文 CS 字体)">
    <w:altName w:val="SimSu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icrosoft JhengHei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56628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F60785" w14:textId="77777777" w:rsidR="003146AF" w:rsidRDefault="003146AF" w:rsidP="003146A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8B18A4" w14:textId="77777777" w:rsidR="003146AF" w:rsidRDefault="00314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789335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5D77D2" w14:textId="77777777" w:rsidR="003146AF" w:rsidRDefault="003146AF" w:rsidP="003146A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E4D77">
          <w:rPr>
            <w:rStyle w:val="PageNumber"/>
            <w:noProof/>
          </w:rPr>
          <w:t>18</w:t>
        </w:r>
        <w:r>
          <w:rPr>
            <w:rStyle w:val="PageNumber"/>
          </w:rPr>
          <w:fldChar w:fldCharType="end"/>
        </w:r>
      </w:p>
    </w:sdtContent>
  </w:sdt>
  <w:p w14:paraId="26CA730E" w14:textId="77777777" w:rsidR="003146AF" w:rsidRDefault="00314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F968C" w14:textId="77777777" w:rsidR="00AC472E" w:rsidRDefault="00AC472E" w:rsidP="00D76B3D">
      <w:r>
        <w:separator/>
      </w:r>
    </w:p>
  </w:footnote>
  <w:footnote w:type="continuationSeparator" w:id="0">
    <w:p w14:paraId="03F39527" w14:textId="77777777" w:rsidR="00AC472E" w:rsidRDefault="00AC472E" w:rsidP="00D7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0A"/>
    <w:rsid w:val="00005E15"/>
    <w:rsid w:val="00007362"/>
    <w:rsid w:val="00007F8E"/>
    <w:rsid w:val="00011F98"/>
    <w:rsid w:val="00012279"/>
    <w:rsid w:val="0002198E"/>
    <w:rsid w:val="00021EB1"/>
    <w:rsid w:val="000224FF"/>
    <w:rsid w:val="00024BF2"/>
    <w:rsid w:val="0004091D"/>
    <w:rsid w:val="0004106D"/>
    <w:rsid w:val="00045197"/>
    <w:rsid w:val="000501F2"/>
    <w:rsid w:val="00065756"/>
    <w:rsid w:val="000666A4"/>
    <w:rsid w:val="000716D6"/>
    <w:rsid w:val="000723AB"/>
    <w:rsid w:val="000730F5"/>
    <w:rsid w:val="00094D82"/>
    <w:rsid w:val="000A19D9"/>
    <w:rsid w:val="000A3AA1"/>
    <w:rsid w:val="000B0B38"/>
    <w:rsid w:val="000B26C1"/>
    <w:rsid w:val="000C2D89"/>
    <w:rsid w:val="000C3F2A"/>
    <w:rsid w:val="000C6342"/>
    <w:rsid w:val="000D0281"/>
    <w:rsid w:val="000D5B98"/>
    <w:rsid w:val="000E2CE1"/>
    <w:rsid w:val="00101F4E"/>
    <w:rsid w:val="00102DF0"/>
    <w:rsid w:val="001135EC"/>
    <w:rsid w:val="001210F3"/>
    <w:rsid w:val="00125BA0"/>
    <w:rsid w:val="0014534F"/>
    <w:rsid w:val="00151E2F"/>
    <w:rsid w:val="00160674"/>
    <w:rsid w:val="00166553"/>
    <w:rsid w:val="00177916"/>
    <w:rsid w:val="0018285C"/>
    <w:rsid w:val="00182DA5"/>
    <w:rsid w:val="001832A6"/>
    <w:rsid w:val="001867B3"/>
    <w:rsid w:val="00187F7C"/>
    <w:rsid w:val="001935F3"/>
    <w:rsid w:val="001C22E9"/>
    <w:rsid w:val="001D190A"/>
    <w:rsid w:val="001E0CBE"/>
    <w:rsid w:val="001E1B97"/>
    <w:rsid w:val="001E7F27"/>
    <w:rsid w:val="001F18D6"/>
    <w:rsid w:val="001F2A92"/>
    <w:rsid w:val="001F3030"/>
    <w:rsid w:val="002100CB"/>
    <w:rsid w:val="002238F5"/>
    <w:rsid w:val="0022650D"/>
    <w:rsid w:val="00226571"/>
    <w:rsid w:val="00226D5A"/>
    <w:rsid w:val="00230191"/>
    <w:rsid w:val="00231673"/>
    <w:rsid w:val="00237E2D"/>
    <w:rsid w:val="00243879"/>
    <w:rsid w:val="00243AA1"/>
    <w:rsid w:val="002559C0"/>
    <w:rsid w:val="002604EF"/>
    <w:rsid w:val="00260C0A"/>
    <w:rsid w:val="00260F22"/>
    <w:rsid w:val="00267F05"/>
    <w:rsid w:val="00271BDA"/>
    <w:rsid w:val="00273601"/>
    <w:rsid w:val="0027579D"/>
    <w:rsid w:val="00280E44"/>
    <w:rsid w:val="00280FFF"/>
    <w:rsid w:val="00291FE9"/>
    <w:rsid w:val="002A6DA3"/>
    <w:rsid w:val="002B7488"/>
    <w:rsid w:val="002C1D9A"/>
    <w:rsid w:val="002C226D"/>
    <w:rsid w:val="002D18A4"/>
    <w:rsid w:val="002D230D"/>
    <w:rsid w:val="002D3699"/>
    <w:rsid w:val="002D46FD"/>
    <w:rsid w:val="002D5129"/>
    <w:rsid w:val="002D72EE"/>
    <w:rsid w:val="002D7797"/>
    <w:rsid w:val="002E2AF7"/>
    <w:rsid w:val="002E3B69"/>
    <w:rsid w:val="002E5B77"/>
    <w:rsid w:val="002E71A1"/>
    <w:rsid w:val="002E7FA5"/>
    <w:rsid w:val="002F0C15"/>
    <w:rsid w:val="002F2EF6"/>
    <w:rsid w:val="002F7601"/>
    <w:rsid w:val="003146AF"/>
    <w:rsid w:val="0031563A"/>
    <w:rsid w:val="00317426"/>
    <w:rsid w:val="003263AA"/>
    <w:rsid w:val="00326A71"/>
    <w:rsid w:val="0033011D"/>
    <w:rsid w:val="003354B2"/>
    <w:rsid w:val="003358F4"/>
    <w:rsid w:val="00335B11"/>
    <w:rsid w:val="003431C3"/>
    <w:rsid w:val="00344EAC"/>
    <w:rsid w:val="00352C20"/>
    <w:rsid w:val="00357D0B"/>
    <w:rsid w:val="0036480F"/>
    <w:rsid w:val="00390AE7"/>
    <w:rsid w:val="003A38FF"/>
    <w:rsid w:val="003A7915"/>
    <w:rsid w:val="003B21AC"/>
    <w:rsid w:val="003D33E9"/>
    <w:rsid w:val="003D63E4"/>
    <w:rsid w:val="003D7244"/>
    <w:rsid w:val="003E1696"/>
    <w:rsid w:val="003E3A82"/>
    <w:rsid w:val="003E6743"/>
    <w:rsid w:val="003E6F25"/>
    <w:rsid w:val="003E7CD6"/>
    <w:rsid w:val="003F2583"/>
    <w:rsid w:val="003F2A09"/>
    <w:rsid w:val="003F4B37"/>
    <w:rsid w:val="004041E2"/>
    <w:rsid w:val="0041126D"/>
    <w:rsid w:val="00412DFA"/>
    <w:rsid w:val="00412FC2"/>
    <w:rsid w:val="00426DCC"/>
    <w:rsid w:val="00432804"/>
    <w:rsid w:val="004418B1"/>
    <w:rsid w:val="00442963"/>
    <w:rsid w:val="004449B1"/>
    <w:rsid w:val="004556E1"/>
    <w:rsid w:val="004567B7"/>
    <w:rsid w:val="004604DE"/>
    <w:rsid w:val="00460AEF"/>
    <w:rsid w:val="00461F7E"/>
    <w:rsid w:val="004757E8"/>
    <w:rsid w:val="0048534E"/>
    <w:rsid w:val="004858A3"/>
    <w:rsid w:val="004903B6"/>
    <w:rsid w:val="004A1A91"/>
    <w:rsid w:val="004B0802"/>
    <w:rsid w:val="004B0CF0"/>
    <w:rsid w:val="004B581C"/>
    <w:rsid w:val="004D1DB5"/>
    <w:rsid w:val="004D461E"/>
    <w:rsid w:val="004D656C"/>
    <w:rsid w:val="004D7A56"/>
    <w:rsid w:val="004E08AB"/>
    <w:rsid w:val="004E52F7"/>
    <w:rsid w:val="004E76F1"/>
    <w:rsid w:val="004F060F"/>
    <w:rsid w:val="004F4AA2"/>
    <w:rsid w:val="004F4C8B"/>
    <w:rsid w:val="004F5119"/>
    <w:rsid w:val="004F723C"/>
    <w:rsid w:val="004F7717"/>
    <w:rsid w:val="004F7A05"/>
    <w:rsid w:val="005010AD"/>
    <w:rsid w:val="0050393F"/>
    <w:rsid w:val="005059F7"/>
    <w:rsid w:val="0050678B"/>
    <w:rsid w:val="00510506"/>
    <w:rsid w:val="005107EF"/>
    <w:rsid w:val="00513829"/>
    <w:rsid w:val="00516C0E"/>
    <w:rsid w:val="0052101A"/>
    <w:rsid w:val="005301AA"/>
    <w:rsid w:val="00534F9F"/>
    <w:rsid w:val="00537CAB"/>
    <w:rsid w:val="00543E31"/>
    <w:rsid w:val="005503BD"/>
    <w:rsid w:val="0055286D"/>
    <w:rsid w:val="005538DE"/>
    <w:rsid w:val="0057010A"/>
    <w:rsid w:val="00573708"/>
    <w:rsid w:val="00575342"/>
    <w:rsid w:val="00582A03"/>
    <w:rsid w:val="005833AF"/>
    <w:rsid w:val="00584E9D"/>
    <w:rsid w:val="00586542"/>
    <w:rsid w:val="00590060"/>
    <w:rsid w:val="005949BA"/>
    <w:rsid w:val="00596F59"/>
    <w:rsid w:val="005A755F"/>
    <w:rsid w:val="005B43B6"/>
    <w:rsid w:val="005B6BBC"/>
    <w:rsid w:val="005C32A6"/>
    <w:rsid w:val="005C6C1D"/>
    <w:rsid w:val="005C7D2B"/>
    <w:rsid w:val="005E6641"/>
    <w:rsid w:val="005E7F95"/>
    <w:rsid w:val="00601442"/>
    <w:rsid w:val="00602B28"/>
    <w:rsid w:val="006142E9"/>
    <w:rsid w:val="00625EFD"/>
    <w:rsid w:val="00627D7C"/>
    <w:rsid w:val="00630798"/>
    <w:rsid w:val="006338B8"/>
    <w:rsid w:val="00637BD9"/>
    <w:rsid w:val="0064137A"/>
    <w:rsid w:val="006437DE"/>
    <w:rsid w:val="00650353"/>
    <w:rsid w:val="0065209C"/>
    <w:rsid w:val="006523CA"/>
    <w:rsid w:val="006544EF"/>
    <w:rsid w:val="006605A3"/>
    <w:rsid w:val="00670E75"/>
    <w:rsid w:val="0067662A"/>
    <w:rsid w:val="00686A3F"/>
    <w:rsid w:val="00691E41"/>
    <w:rsid w:val="0069402D"/>
    <w:rsid w:val="006A0CAA"/>
    <w:rsid w:val="006B3058"/>
    <w:rsid w:val="006B5C8B"/>
    <w:rsid w:val="006C05FD"/>
    <w:rsid w:val="006E7B6C"/>
    <w:rsid w:val="007019C5"/>
    <w:rsid w:val="00703FD1"/>
    <w:rsid w:val="00712E5B"/>
    <w:rsid w:val="00720CE9"/>
    <w:rsid w:val="0072381F"/>
    <w:rsid w:val="0072485D"/>
    <w:rsid w:val="00725716"/>
    <w:rsid w:val="00727A61"/>
    <w:rsid w:val="00732004"/>
    <w:rsid w:val="00733AA8"/>
    <w:rsid w:val="0073406A"/>
    <w:rsid w:val="00740885"/>
    <w:rsid w:val="00745074"/>
    <w:rsid w:val="0075032C"/>
    <w:rsid w:val="007548BC"/>
    <w:rsid w:val="007651AC"/>
    <w:rsid w:val="00771794"/>
    <w:rsid w:val="00785762"/>
    <w:rsid w:val="007868FE"/>
    <w:rsid w:val="00787A45"/>
    <w:rsid w:val="00796B87"/>
    <w:rsid w:val="007974BF"/>
    <w:rsid w:val="007A64EA"/>
    <w:rsid w:val="007A6B42"/>
    <w:rsid w:val="007A6FF2"/>
    <w:rsid w:val="007B3430"/>
    <w:rsid w:val="007B5EDE"/>
    <w:rsid w:val="007C1C17"/>
    <w:rsid w:val="007C1C57"/>
    <w:rsid w:val="007C5066"/>
    <w:rsid w:val="007D1047"/>
    <w:rsid w:val="007D2569"/>
    <w:rsid w:val="007E2B3B"/>
    <w:rsid w:val="007E3DB7"/>
    <w:rsid w:val="007E52D0"/>
    <w:rsid w:val="007E5618"/>
    <w:rsid w:val="007E78C9"/>
    <w:rsid w:val="007F6BA2"/>
    <w:rsid w:val="007F78C5"/>
    <w:rsid w:val="007F7D11"/>
    <w:rsid w:val="007F7D28"/>
    <w:rsid w:val="00801FCC"/>
    <w:rsid w:val="00806332"/>
    <w:rsid w:val="00807808"/>
    <w:rsid w:val="00822374"/>
    <w:rsid w:val="00822496"/>
    <w:rsid w:val="00831CDB"/>
    <w:rsid w:val="00834B17"/>
    <w:rsid w:val="00847E84"/>
    <w:rsid w:val="00855A55"/>
    <w:rsid w:val="00862C7A"/>
    <w:rsid w:val="00866678"/>
    <w:rsid w:val="00872700"/>
    <w:rsid w:val="00877E94"/>
    <w:rsid w:val="00880C4C"/>
    <w:rsid w:val="00884A12"/>
    <w:rsid w:val="008A49E8"/>
    <w:rsid w:val="008B25E0"/>
    <w:rsid w:val="008B267F"/>
    <w:rsid w:val="008B2E84"/>
    <w:rsid w:val="008B53EA"/>
    <w:rsid w:val="008D4D5D"/>
    <w:rsid w:val="008E09B2"/>
    <w:rsid w:val="009026F5"/>
    <w:rsid w:val="00912E1E"/>
    <w:rsid w:val="009153A7"/>
    <w:rsid w:val="00926461"/>
    <w:rsid w:val="00940EE6"/>
    <w:rsid w:val="0095760A"/>
    <w:rsid w:val="009664C8"/>
    <w:rsid w:val="00982EAC"/>
    <w:rsid w:val="00984B7B"/>
    <w:rsid w:val="00986E27"/>
    <w:rsid w:val="009A75E3"/>
    <w:rsid w:val="009C5034"/>
    <w:rsid w:val="009C6BC6"/>
    <w:rsid w:val="009C732D"/>
    <w:rsid w:val="009D0403"/>
    <w:rsid w:val="009D6D27"/>
    <w:rsid w:val="009D70C0"/>
    <w:rsid w:val="009F11F9"/>
    <w:rsid w:val="00A01980"/>
    <w:rsid w:val="00A04445"/>
    <w:rsid w:val="00A06838"/>
    <w:rsid w:val="00A275EC"/>
    <w:rsid w:val="00A339D9"/>
    <w:rsid w:val="00A33BBF"/>
    <w:rsid w:val="00A40F0F"/>
    <w:rsid w:val="00A41542"/>
    <w:rsid w:val="00A463E6"/>
    <w:rsid w:val="00A6244A"/>
    <w:rsid w:val="00A6324B"/>
    <w:rsid w:val="00A658DC"/>
    <w:rsid w:val="00A67FEF"/>
    <w:rsid w:val="00A7486B"/>
    <w:rsid w:val="00A92A64"/>
    <w:rsid w:val="00AA23EA"/>
    <w:rsid w:val="00AB2088"/>
    <w:rsid w:val="00AB5CF0"/>
    <w:rsid w:val="00AC0FD4"/>
    <w:rsid w:val="00AC472E"/>
    <w:rsid w:val="00AC6D28"/>
    <w:rsid w:val="00AD41AE"/>
    <w:rsid w:val="00AD660B"/>
    <w:rsid w:val="00AF4B6A"/>
    <w:rsid w:val="00B03A92"/>
    <w:rsid w:val="00B16347"/>
    <w:rsid w:val="00B22E28"/>
    <w:rsid w:val="00B34980"/>
    <w:rsid w:val="00B34BDE"/>
    <w:rsid w:val="00B40177"/>
    <w:rsid w:val="00B5031C"/>
    <w:rsid w:val="00B50343"/>
    <w:rsid w:val="00B515DF"/>
    <w:rsid w:val="00B55225"/>
    <w:rsid w:val="00B557AA"/>
    <w:rsid w:val="00B56E35"/>
    <w:rsid w:val="00B6057B"/>
    <w:rsid w:val="00B6136B"/>
    <w:rsid w:val="00B65B5A"/>
    <w:rsid w:val="00B74288"/>
    <w:rsid w:val="00B9338E"/>
    <w:rsid w:val="00BA163C"/>
    <w:rsid w:val="00BA20E2"/>
    <w:rsid w:val="00BA409F"/>
    <w:rsid w:val="00BB2F48"/>
    <w:rsid w:val="00BB7B6A"/>
    <w:rsid w:val="00BC07FA"/>
    <w:rsid w:val="00BC0BDE"/>
    <w:rsid w:val="00BC614D"/>
    <w:rsid w:val="00BC761F"/>
    <w:rsid w:val="00BD27A4"/>
    <w:rsid w:val="00BD35B4"/>
    <w:rsid w:val="00BD4838"/>
    <w:rsid w:val="00BD5BEB"/>
    <w:rsid w:val="00BE4589"/>
    <w:rsid w:val="00BE6078"/>
    <w:rsid w:val="00BF1BE2"/>
    <w:rsid w:val="00C04741"/>
    <w:rsid w:val="00C1084B"/>
    <w:rsid w:val="00C1569C"/>
    <w:rsid w:val="00C15A97"/>
    <w:rsid w:val="00C15E08"/>
    <w:rsid w:val="00C259CC"/>
    <w:rsid w:val="00C306B5"/>
    <w:rsid w:val="00C31932"/>
    <w:rsid w:val="00C34B2A"/>
    <w:rsid w:val="00C34DCB"/>
    <w:rsid w:val="00C54D60"/>
    <w:rsid w:val="00C672A4"/>
    <w:rsid w:val="00C82B62"/>
    <w:rsid w:val="00C837C3"/>
    <w:rsid w:val="00C846E7"/>
    <w:rsid w:val="00C92BEA"/>
    <w:rsid w:val="00C92F2E"/>
    <w:rsid w:val="00C93B13"/>
    <w:rsid w:val="00CB0B52"/>
    <w:rsid w:val="00CB1991"/>
    <w:rsid w:val="00CB5DEA"/>
    <w:rsid w:val="00CB6D4F"/>
    <w:rsid w:val="00CE28FB"/>
    <w:rsid w:val="00CF1A9A"/>
    <w:rsid w:val="00CF2BBA"/>
    <w:rsid w:val="00CF5AD2"/>
    <w:rsid w:val="00CF6B15"/>
    <w:rsid w:val="00D06266"/>
    <w:rsid w:val="00D1261E"/>
    <w:rsid w:val="00D17C48"/>
    <w:rsid w:val="00D26FE4"/>
    <w:rsid w:val="00D2797A"/>
    <w:rsid w:val="00D32200"/>
    <w:rsid w:val="00D37A07"/>
    <w:rsid w:val="00D44E25"/>
    <w:rsid w:val="00D45570"/>
    <w:rsid w:val="00D47A55"/>
    <w:rsid w:val="00D51A84"/>
    <w:rsid w:val="00D54D36"/>
    <w:rsid w:val="00D54EAB"/>
    <w:rsid w:val="00D565FC"/>
    <w:rsid w:val="00D7313E"/>
    <w:rsid w:val="00D7336E"/>
    <w:rsid w:val="00D74C65"/>
    <w:rsid w:val="00D74C69"/>
    <w:rsid w:val="00D76149"/>
    <w:rsid w:val="00D765F4"/>
    <w:rsid w:val="00D76B3D"/>
    <w:rsid w:val="00D879BE"/>
    <w:rsid w:val="00DA3FA4"/>
    <w:rsid w:val="00DA714A"/>
    <w:rsid w:val="00DB42D4"/>
    <w:rsid w:val="00DC35FA"/>
    <w:rsid w:val="00DC7452"/>
    <w:rsid w:val="00DE4789"/>
    <w:rsid w:val="00DE4D77"/>
    <w:rsid w:val="00DE59FD"/>
    <w:rsid w:val="00DF07BB"/>
    <w:rsid w:val="00DF4678"/>
    <w:rsid w:val="00E01ECA"/>
    <w:rsid w:val="00E039F8"/>
    <w:rsid w:val="00E1042A"/>
    <w:rsid w:val="00E10A84"/>
    <w:rsid w:val="00E16895"/>
    <w:rsid w:val="00E22300"/>
    <w:rsid w:val="00E25072"/>
    <w:rsid w:val="00E27192"/>
    <w:rsid w:val="00E36A5A"/>
    <w:rsid w:val="00E37034"/>
    <w:rsid w:val="00E4216E"/>
    <w:rsid w:val="00E42EAF"/>
    <w:rsid w:val="00E436AC"/>
    <w:rsid w:val="00E46B9E"/>
    <w:rsid w:val="00E47B24"/>
    <w:rsid w:val="00E5278C"/>
    <w:rsid w:val="00E56188"/>
    <w:rsid w:val="00E6304D"/>
    <w:rsid w:val="00E76CC3"/>
    <w:rsid w:val="00E778E8"/>
    <w:rsid w:val="00E86524"/>
    <w:rsid w:val="00E90B3F"/>
    <w:rsid w:val="00E91979"/>
    <w:rsid w:val="00E95D87"/>
    <w:rsid w:val="00EA33A7"/>
    <w:rsid w:val="00EA79BF"/>
    <w:rsid w:val="00EB1B7B"/>
    <w:rsid w:val="00EB218E"/>
    <w:rsid w:val="00EB2248"/>
    <w:rsid w:val="00EB4AE7"/>
    <w:rsid w:val="00EC229F"/>
    <w:rsid w:val="00EC5DD1"/>
    <w:rsid w:val="00ED15FB"/>
    <w:rsid w:val="00EE146C"/>
    <w:rsid w:val="00EE7C0D"/>
    <w:rsid w:val="00EF1B94"/>
    <w:rsid w:val="00EF7157"/>
    <w:rsid w:val="00EF751E"/>
    <w:rsid w:val="00F00E6D"/>
    <w:rsid w:val="00F01152"/>
    <w:rsid w:val="00F014FC"/>
    <w:rsid w:val="00F02ABF"/>
    <w:rsid w:val="00F22C5C"/>
    <w:rsid w:val="00F26A3D"/>
    <w:rsid w:val="00F33883"/>
    <w:rsid w:val="00F33A8F"/>
    <w:rsid w:val="00F47B3A"/>
    <w:rsid w:val="00F562E0"/>
    <w:rsid w:val="00F62252"/>
    <w:rsid w:val="00F66003"/>
    <w:rsid w:val="00F703D8"/>
    <w:rsid w:val="00F71336"/>
    <w:rsid w:val="00F7440A"/>
    <w:rsid w:val="00F85334"/>
    <w:rsid w:val="00F855E2"/>
    <w:rsid w:val="00F87B0A"/>
    <w:rsid w:val="00F912DE"/>
    <w:rsid w:val="00FA1FAA"/>
    <w:rsid w:val="00FA3973"/>
    <w:rsid w:val="00FA6576"/>
    <w:rsid w:val="00FB47CF"/>
    <w:rsid w:val="00FC119C"/>
    <w:rsid w:val="00FE44E3"/>
    <w:rsid w:val="00FE7CAB"/>
    <w:rsid w:val="00FF42B2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093B"/>
  <w15:chartTrackingRefBased/>
  <w15:docId w15:val="{7B1DFF8C-2B8F-7849-9046-E9800ABC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0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C5DD1"/>
    <w:pPr>
      <w:keepNext/>
      <w:keepLines/>
      <w:spacing w:line="480" w:lineRule="auto"/>
      <w:outlineLvl w:val="0"/>
    </w:pPr>
    <w:rPr>
      <w:rFonts w:eastAsia="Times New Roman"/>
      <w:bCs/>
      <w:kern w:val="44"/>
      <w:sz w:val="28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DD1"/>
    <w:pPr>
      <w:keepNext/>
      <w:keepLines/>
      <w:spacing w:line="480" w:lineRule="auto"/>
      <w:outlineLvl w:val="1"/>
    </w:pPr>
    <w:rPr>
      <w:rFonts w:asciiTheme="majorHAnsi" w:eastAsia="Times New Roman" w:hAnsiTheme="majorHAnsi" w:cstheme="majorBidi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5DD1"/>
    <w:pPr>
      <w:keepNext/>
      <w:keepLines/>
      <w:spacing w:line="480" w:lineRule="auto"/>
      <w:outlineLvl w:val="2"/>
    </w:pPr>
    <w:rPr>
      <w:rFonts w:ascii="Times New Roman" w:eastAsia="Times New Roman" w:hAnsi="Times New Roman" w:cs="Times New Roman (正文 CS 字体)"/>
      <w:b/>
      <w:b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标题4"/>
    <w:basedOn w:val="Normal"/>
    <w:next w:val="Normal"/>
    <w:link w:val="TitleChar"/>
    <w:uiPriority w:val="10"/>
    <w:qFormat/>
    <w:rsid w:val="007C1C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aliases w:val="标题4 Char"/>
    <w:basedOn w:val="DefaultParagraphFont"/>
    <w:link w:val="Title"/>
    <w:uiPriority w:val="10"/>
    <w:rsid w:val="007C1C1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C5DD1"/>
    <w:rPr>
      <w:rFonts w:eastAsia="Times New Roman"/>
      <w:bCs/>
      <w:kern w:val="44"/>
      <w:sz w:val="28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C5DD1"/>
    <w:rPr>
      <w:rFonts w:asciiTheme="majorHAnsi" w:eastAsia="Times New Roman" w:hAnsiTheme="majorHAnsi" w:cstheme="majorBidi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C5DD1"/>
    <w:rPr>
      <w:rFonts w:ascii="Times New Roman" w:eastAsia="Times New Roman" w:hAnsi="Times New Roman" w:cs="Times New Roman (正文 CS 字体)"/>
      <w:b/>
      <w:bCs/>
      <w:sz w:val="24"/>
      <w:szCs w:val="32"/>
    </w:rPr>
  </w:style>
  <w:style w:type="paragraph" w:customStyle="1" w:styleId="1">
    <w:name w:val="正文1"/>
    <w:link w:val="10"/>
    <w:rsid w:val="0057010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</w:rPr>
  </w:style>
  <w:style w:type="character" w:customStyle="1" w:styleId="10">
    <w:name w:val="正文1 字符"/>
    <w:basedOn w:val="DefaultParagraphFont"/>
    <w:link w:val="1"/>
    <w:rsid w:val="0057010A"/>
    <w:rPr>
      <w:rFonts w:ascii="Calibri" w:eastAsia="Calibri" w:hAnsi="Calibri" w:cs="Calibri"/>
      <w:color w:val="000000"/>
      <w:kern w:val="0"/>
      <w:sz w:val="22"/>
      <w:szCs w:val="22"/>
      <w:u w:color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57010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customStyle="1" w:styleId="apple-converted-space">
    <w:name w:val="apple-converted-space"/>
    <w:basedOn w:val="DefaultParagraphFont"/>
    <w:rsid w:val="0057010A"/>
  </w:style>
  <w:style w:type="paragraph" w:styleId="Footer">
    <w:name w:val="footer"/>
    <w:basedOn w:val="Normal"/>
    <w:link w:val="FooterChar"/>
    <w:uiPriority w:val="99"/>
    <w:unhideWhenUsed/>
    <w:rsid w:val="00D76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6B3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76B3D"/>
  </w:style>
  <w:style w:type="paragraph" w:styleId="BalloonText">
    <w:name w:val="Balloon Text"/>
    <w:basedOn w:val="Normal"/>
    <w:link w:val="BalloonTextChar"/>
    <w:uiPriority w:val="99"/>
    <w:semiHidden/>
    <w:unhideWhenUsed/>
    <w:rsid w:val="00D74C69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69"/>
    <w:rPr>
      <w:rFonts w:ascii="SimSun" w:eastAsia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qiumei</dc:creator>
  <cp:keywords/>
  <dc:description/>
  <cp:lastModifiedBy>Eleanor Masterman</cp:lastModifiedBy>
  <cp:revision>3</cp:revision>
  <dcterms:created xsi:type="dcterms:W3CDTF">2020-12-15T12:37:00Z</dcterms:created>
  <dcterms:modified xsi:type="dcterms:W3CDTF">2021-01-26T10:46:00Z</dcterms:modified>
</cp:coreProperties>
</file>