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31" w:rsidRPr="008B2B5B" w:rsidRDefault="00CA2A31" w:rsidP="008B2B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B5B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9C13F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>: Pairwise comparison between</w:t>
      </w:r>
      <w:r w:rsidR="007E1152"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estimated key dates of cambial activity dynamics for microsites (treeline x timberline, aspect)</w:t>
      </w:r>
      <w:r w:rsidR="006273EF"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A45A5" w:rsidRPr="008B2B5B">
        <w:rPr>
          <w:rFonts w:ascii="Times New Roman" w:hAnsi="Times New Roman" w:cs="Times New Roman"/>
          <w:sz w:val="24"/>
          <w:szCs w:val="24"/>
          <w:lang w:val="en-US"/>
        </w:rPr>
        <w:t>treeline regions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. Key dates were </w:t>
      </w:r>
      <w:r w:rsidR="00FA45A5" w:rsidRPr="008B2B5B">
        <w:rPr>
          <w:rFonts w:ascii="Times New Roman" w:hAnsi="Times New Roman" w:cs="Times New Roman"/>
          <w:sz w:val="24"/>
          <w:szCs w:val="24"/>
          <w:lang w:val="en-US"/>
        </w:rPr>
        <w:t>calculated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7E1152"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FA45A5" w:rsidRPr="008B2B5B">
        <w:rPr>
          <w:rFonts w:ascii="Times New Roman" w:hAnsi="Times New Roman" w:cs="Times New Roman"/>
          <w:sz w:val="24"/>
          <w:szCs w:val="24"/>
          <w:lang w:val="en-US"/>
        </w:rPr>
        <w:t>approaches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implemented in CAVIAR package (</w:t>
      </w:r>
      <w:r w:rsidRPr="008B2B5B">
        <w:rPr>
          <w:rFonts w:ascii="Times New Roman" w:hAnsi="Times New Roman" w:cs="Times New Roman"/>
          <w:i/>
          <w:iCs/>
          <w:sz w:val="24"/>
          <w:szCs w:val="24"/>
          <w:lang w:val="en-US"/>
        </w:rPr>
        <w:t>Rathgeber et al. 2018: Tree Physiology 38, 1246-1260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7E1152" w:rsidRPr="008B2B5B">
        <w:rPr>
          <w:rFonts w:ascii="Times New Roman" w:hAnsi="Times New Roman" w:cs="Times New Roman"/>
          <w:sz w:val="24"/>
          <w:szCs w:val="24"/>
          <w:lang w:val="en-US"/>
        </w:rPr>
        <w:t>P-values were estimated using unilateral bootstrap permutation test.</w:t>
      </w:r>
    </w:p>
    <w:tbl>
      <w:tblPr>
        <w:tblStyle w:val="Mkatabulky"/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69"/>
        <w:gridCol w:w="70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A2A31" w:rsidTr="00E7394F">
        <w:trPr>
          <w:jc w:val="center"/>
        </w:trPr>
        <w:tc>
          <w:tcPr>
            <w:tcW w:w="703" w:type="dxa"/>
            <w:vMerge w:val="restart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sz w:val="18"/>
              </w:rPr>
            </w:pPr>
            <w:r w:rsidRPr="00CA2A31">
              <w:rPr>
                <w:sz w:val="18"/>
              </w:rPr>
              <w:br w:type="page"/>
            </w:r>
            <w:r w:rsidRPr="00CA2A31">
              <w:rPr>
                <w:b/>
                <w:sz w:val="18"/>
                <w:lang w:val="en-GB"/>
              </w:rPr>
              <w:t>Year</w:t>
            </w:r>
          </w:p>
        </w:tc>
        <w:tc>
          <w:tcPr>
            <w:tcW w:w="569" w:type="dxa"/>
            <w:vMerge w:val="restart"/>
            <w:shd w:val="clear" w:color="auto" w:fill="BFBFBF" w:themeFill="background1" w:themeFillShade="BF"/>
            <w:vAlign w:val="center"/>
          </w:tcPr>
          <w:p w:rsidR="00C46059" w:rsidRPr="00CA2A31" w:rsidRDefault="00FA45A5" w:rsidP="00C46059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Region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Microsite</w:t>
            </w:r>
          </w:p>
        </w:tc>
        <w:tc>
          <w:tcPr>
            <w:tcW w:w="1248" w:type="dxa"/>
            <w:gridSpan w:val="2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proofErr w:type="spellStart"/>
            <w:r w:rsidRPr="00CA2A31">
              <w:rPr>
                <w:b/>
                <w:sz w:val="18"/>
                <w:lang w:val="en-GB"/>
              </w:rPr>
              <w:t>bE</w:t>
            </w:r>
            <w:proofErr w:type="spellEnd"/>
          </w:p>
        </w:tc>
        <w:tc>
          <w:tcPr>
            <w:tcW w:w="1248" w:type="dxa"/>
            <w:gridSpan w:val="2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proofErr w:type="spellStart"/>
            <w:r w:rsidRPr="00CA2A31">
              <w:rPr>
                <w:b/>
                <w:sz w:val="18"/>
                <w:lang w:val="en-GB"/>
              </w:rPr>
              <w:t>bW</w:t>
            </w:r>
            <w:proofErr w:type="spellEnd"/>
          </w:p>
        </w:tc>
        <w:tc>
          <w:tcPr>
            <w:tcW w:w="1248" w:type="dxa"/>
            <w:gridSpan w:val="2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proofErr w:type="spellStart"/>
            <w:r w:rsidRPr="00CA2A31">
              <w:rPr>
                <w:b/>
                <w:sz w:val="18"/>
                <w:lang w:val="en-GB"/>
              </w:rPr>
              <w:t>bM</w:t>
            </w:r>
            <w:proofErr w:type="spellEnd"/>
          </w:p>
        </w:tc>
        <w:tc>
          <w:tcPr>
            <w:tcW w:w="1248" w:type="dxa"/>
            <w:gridSpan w:val="2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proofErr w:type="spellStart"/>
            <w:r w:rsidRPr="00CA2A31">
              <w:rPr>
                <w:b/>
                <w:sz w:val="18"/>
                <w:lang w:val="en-GB"/>
              </w:rPr>
              <w:t>cE</w:t>
            </w:r>
            <w:proofErr w:type="spellEnd"/>
          </w:p>
        </w:tc>
        <w:tc>
          <w:tcPr>
            <w:tcW w:w="1248" w:type="dxa"/>
            <w:gridSpan w:val="2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proofErr w:type="spellStart"/>
            <w:r w:rsidRPr="00CA2A31">
              <w:rPr>
                <w:b/>
                <w:sz w:val="18"/>
                <w:lang w:val="en-GB"/>
              </w:rPr>
              <w:t>cW</w:t>
            </w:r>
            <w:proofErr w:type="spellEnd"/>
          </w:p>
        </w:tc>
      </w:tr>
      <w:tr w:rsidR="00CA2A31" w:rsidTr="00CA2A31">
        <w:trPr>
          <w:jc w:val="center"/>
        </w:trPr>
        <w:tc>
          <w:tcPr>
            <w:tcW w:w="703" w:type="dxa"/>
            <w:vMerge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569" w:type="dxa"/>
            <w:vMerge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DOY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p-value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DOY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p-value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DOY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p-value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DOY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p-value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DOY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C46059" w:rsidRPr="00CA2A31" w:rsidRDefault="00C46059" w:rsidP="00C46059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p-value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2010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LUC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proofErr w:type="spellStart"/>
            <w:r w:rsidRPr="00CA2A31">
              <w:rPr>
                <w:sz w:val="20"/>
                <w:lang w:val="en-GB"/>
              </w:rPr>
              <w:t>Timb</w:t>
            </w:r>
            <w:proofErr w:type="spellEnd"/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147.8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166.6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181.4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232.8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255.1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Tree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149.1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164.8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179.4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225.4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236.0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2011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LUC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proofErr w:type="spellStart"/>
            <w:r w:rsidRPr="00CA2A31">
              <w:rPr>
                <w:sz w:val="20"/>
                <w:lang w:val="en-GB"/>
              </w:rPr>
              <w:t>Timb</w:t>
            </w:r>
            <w:proofErr w:type="spellEnd"/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11</w:t>
            </w:r>
            <w:r w:rsidR="00FE0518">
              <w:rPr>
                <w:sz w:val="17"/>
                <w:szCs w:val="17"/>
                <w:lang w:val="en-GB"/>
              </w:rPr>
              <w:t>1</w:t>
            </w:r>
            <w:r w:rsidRPr="00CA2A31">
              <w:rPr>
                <w:sz w:val="17"/>
                <w:szCs w:val="17"/>
                <w:lang w:val="en-GB"/>
              </w:rPr>
              <w:t>.</w:t>
            </w:r>
            <w:r w:rsidR="00FE0518">
              <w:rPr>
                <w:sz w:val="17"/>
                <w:szCs w:val="17"/>
                <w:lang w:val="en-GB"/>
              </w:rPr>
              <w:t>6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FE0518" w:rsidP="00C46059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152.9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FE0518" w:rsidP="00C46059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166.9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FE0518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vAlign w:val="center"/>
          </w:tcPr>
          <w:p w:rsidR="00C46059" w:rsidRPr="00CA2A31" w:rsidRDefault="00CC6D12" w:rsidP="00C46059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226.8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C6D12" w:rsidP="00C46059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234.3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Tree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114.0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156.8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172.6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221.0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231.6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2012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LUC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proofErr w:type="spellStart"/>
            <w:r w:rsidRPr="00CA2A31">
              <w:rPr>
                <w:sz w:val="20"/>
                <w:lang w:val="en-GB"/>
              </w:rPr>
              <w:t>Timb</w:t>
            </w:r>
            <w:proofErr w:type="spellEnd"/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120.8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163.7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175.3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0.02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234.5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248.7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</w:rPr>
            </w:pPr>
            <w:r w:rsidRPr="00CA2A31">
              <w:rPr>
                <w:sz w:val="17"/>
                <w:szCs w:val="17"/>
                <w:lang w:val="en-GB"/>
              </w:rPr>
              <w:t>0.03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Tree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134.3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159.2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169.8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222.5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239.3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2013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BL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North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137.6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165.9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181.9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239.1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276.6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A2A31">
              <w:rPr>
                <w:sz w:val="17"/>
                <w:szCs w:val="17"/>
                <w:lang w:val="en-GB"/>
              </w:rPr>
              <w:t>n</w:t>
            </w:r>
            <w:r w:rsidR="00CA2A31">
              <w:rPr>
                <w:sz w:val="17"/>
                <w:szCs w:val="17"/>
                <w:lang w:val="en-GB"/>
              </w:rPr>
              <w:t>a</w:t>
            </w:r>
            <w:proofErr w:type="spellEnd"/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South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141.6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173.4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192.3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251.6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proofErr w:type="spellStart"/>
            <w:r w:rsidRPr="00CA2A31">
              <w:rPr>
                <w:sz w:val="17"/>
                <w:szCs w:val="17"/>
                <w:lang w:val="en-GB"/>
              </w:rPr>
              <w:t>na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2014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BL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North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139.9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156.1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171.3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231.4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259.8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South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143.3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158.9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179.9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225.8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249.4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2014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MS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East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139.4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154.7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168.0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222.1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249.1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West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141.6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154.3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165.9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230.1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248.5</w:t>
            </w:r>
          </w:p>
        </w:tc>
        <w:tc>
          <w:tcPr>
            <w:tcW w:w="624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2015</w:t>
            </w:r>
          </w:p>
        </w:tc>
        <w:tc>
          <w:tcPr>
            <w:tcW w:w="569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MS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East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147.5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0.04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162.8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178.6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237.6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259.5</w:t>
            </w:r>
          </w:p>
        </w:tc>
        <w:tc>
          <w:tcPr>
            <w:tcW w:w="624" w:type="dxa"/>
            <w:vMerge w:val="restart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0.03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West</w:t>
            </w: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151.5</w:t>
            </w:r>
          </w:p>
        </w:tc>
        <w:tc>
          <w:tcPr>
            <w:tcW w:w="624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165.5</w:t>
            </w:r>
          </w:p>
        </w:tc>
        <w:tc>
          <w:tcPr>
            <w:tcW w:w="624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181.5</w:t>
            </w:r>
          </w:p>
        </w:tc>
        <w:tc>
          <w:tcPr>
            <w:tcW w:w="624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231.5</w:t>
            </w:r>
          </w:p>
        </w:tc>
        <w:tc>
          <w:tcPr>
            <w:tcW w:w="624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253.4</w:t>
            </w:r>
          </w:p>
        </w:tc>
        <w:tc>
          <w:tcPr>
            <w:tcW w:w="624" w:type="dxa"/>
            <w:vMerge/>
            <w:tcBorders>
              <w:bottom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</w:tr>
      <w:tr w:rsidR="00C46059" w:rsidTr="00CA2A31">
        <w:trPr>
          <w:jc w:val="center"/>
        </w:trPr>
        <w:tc>
          <w:tcPr>
            <w:tcW w:w="703" w:type="dxa"/>
            <w:vMerge w:val="restart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2014</w:t>
            </w:r>
          </w:p>
        </w:tc>
        <w:tc>
          <w:tcPr>
            <w:tcW w:w="569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BL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N+S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140.8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158.1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175.5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&lt;0.01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228.4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255.3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</w:tcBorders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ns.</w:t>
            </w:r>
          </w:p>
        </w:tc>
      </w:tr>
      <w:tr w:rsidR="00C46059" w:rsidTr="00CA2A31">
        <w:trPr>
          <w:jc w:val="center"/>
        </w:trPr>
        <w:tc>
          <w:tcPr>
            <w:tcW w:w="703" w:type="dxa"/>
            <w:vMerge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MS</w:t>
            </w:r>
          </w:p>
        </w:tc>
        <w:tc>
          <w:tcPr>
            <w:tcW w:w="708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E+W</w:t>
            </w:r>
          </w:p>
        </w:tc>
        <w:tc>
          <w:tcPr>
            <w:tcW w:w="624" w:type="dxa"/>
            <w:vAlign w:val="center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140.0</w:t>
            </w:r>
          </w:p>
        </w:tc>
        <w:tc>
          <w:tcPr>
            <w:tcW w:w="624" w:type="dxa"/>
            <w:vMerge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154.9</w:t>
            </w:r>
          </w:p>
        </w:tc>
        <w:tc>
          <w:tcPr>
            <w:tcW w:w="624" w:type="dxa"/>
            <w:vMerge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167.3</w:t>
            </w:r>
          </w:p>
        </w:tc>
        <w:tc>
          <w:tcPr>
            <w:tcW w:w="624" w:type="dxa"/>
            <w:vMerge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225.3</w:t>
            </w:r>
          </w:p>
        </w:tc>
        <w:tc>
          <w:tcPr>
            <w:tcW w:w="624" w:type="dxa"/>
            <w:vMerge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624" w:type="dxa"/>
          </w:tcPr>
          <w:p w:rsidR="00C46059" w:rsidRPr="00CA2A31" w:rsidRDefault="00C46059" w:rsidP="00C46059">
            <w:pPr>
              <w:jc w:val="center"/>
              <w:rPr>
                <w:sz w:val="17"/>
                <w:szCs w:val="17"/>
                <w:lang w:val="en-GB"/>
              </w:rPr>
            </w:pPr>
            <w:r w:rsidRPr="00CA2A31">
              <w:rPr>
                <w:sz w:val="17"/>
                <w:szCs w:val="17"/>
                <w:lang w:val="en-GB"/>
              </w:rPr>
              <w:t>248.0</w:t>
            </w:r>
          </w:p>
        </w:tc>
        <w:tc>
          <w:tcPr>
            <w:tcW w:w="624" w:type="dxa"/>
            <w:vMerge/>
          </w:tcPr>
          <w:p w:rsidR="00C46059" w:rsidRPr="00C02F45" w:rsidRDefault="00C46059" w:rsidP="00C46059">
            <w:pPr>
              <w:jc w:val="center"/>
              <w:rPr>
                <w:sz w:val="16"/>
                <w:lang w:val="en-GB"/>
              </w:rPr>
            </w:pPr>
          </w:p>
        </w:tc>
      </w:tr>
      <w:tr w:rsidR="00E7394F" w:rsidTr="00E7394F">
        <w:trPr>
          <w:jc w:val="center"/>
        </w:trPr>
        <w:tc>
          <w:tcPr>
            <w:tcW w:w="703" w:type="dxa"/>
            <w:vMerge w:val="restart"/>
            <w:vAlign w:val="center"/>
          </w:tcPr>
          <w:p w:rsidR="00E7394F" w:rsidRPr="00CA2A31" w:rsidRDefault="00E7394F" w:rsidP="00C4605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2012</w:t>
            </w:r>
          </w:p>
        </w:tc>
        <w:tc>
          <w:tcPr>
            <w:tcW w:w="569" w:type="dxa"/>
            <w:vAlign w:val="center"/>
          </w:tcPr>
          <w:p w:rsidR="00E7394F" w:rsidRPr="00CA2A31" w:rsidRDefault="00E7394F" w:rsidP="00C4605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BL</w:t>
            </w:r>
            <w:r w:rsidR="00183F3D">
              <w:rPr>
                <w:sz w:val="20"/>
                <w:lang w:val="en-GB"/>
              </w:rPr>
              <w:t>*</w:t>
            </w:r>
          </w:p>
        </w:tc>
        <w:tc>
          <w:tcPr>
            <w:tcW w:w="708" w:type="dxa"/>
            <w:vAlign w:val="center"/>
          </w:tcPr>
          <w:p w:rsidR="00E7394F" w:rsidRPr="00CA2A31" w:rsidRDefault="00E7394F" w:rsidP="00E7394F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N+S</w:t>
            </w:r>
          </w:p>
        </w:tc>
        <w:tc>
          <w:tcPr>
            <w:tcW w:w="624" w:type="dxa"/>
            <w:vAlign w:val="center"/>
          </w:tcPr>
          <w:p w:rsidR="00E7394F" w:rsidRPr="00CA2A31" w:rsidRDefault="00E7394F" w:rsidP="00C46059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134.0</w:t>
            </w:r>
          </w:p>
        </w:tc>
        <w:tc>
          <w:tcPr>
            <w:tcW w:w="624" w:type="dxa"/>
            <w:vMerge w:val="restart"/>
            <w:vAlign w:val="center"/>
          </w:tcPr>
          <w:p w:rsidR="00E7394F" w:rsidRPr="00CA2A31" w:rsidRDefault="00E7394F" w:rsidP="00E7394F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ns.</w:t>
            </w:r>
          </w:p>
        </w:tc>
        <w:tc>
          <w:tcPr>
            <w:tcW w:w="4992" w:type="dxa"/>
            <w:gridSpan w:val="8"/>
            <w:vMerge w:val="restart"/>
            <w:vAlign w:val="center"/>
          </w:tcPr>
          <w:p w:rsidR="00E7394F" w:rsidRPr="00C02F45" w:rsidRDefault="00E7394F" w:rsidP="00E7394F">
            <w:pPr>
              <w:jc w:val="center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na</w:t>
            </w:r>
            <w:proofErr w:type="spellEnd"/>
          </w:p>
        </w:tc>
      </w:tr>
      <w:tr w:rsidR="00E7394F" w:rsidTr="00080462">
        <w:trPr>
          <w:jc w:val="center"/>
        </w:trPr>
        <w:tc>
          <w:tcPr>
            <w:tcW w:w="703" w:type="dxa"/>
            <w:vMerge/>
            <w:vAlign w:val="center"/>
          </w:tcPr>
          <w:p w:rsidR="00E7394F" w:rsidRDefault="00E7394F" w:rsidP="00C4605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69" w:type="dxa"/>
            <w:vAlign w:val="center"/>
          </w:tcPr>
          <w:p w:rsidR="00E7394F" w:rsidRPr="00CA2A31" w:rsidRDefault="00E7394F" w:rsidP="00C4605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LUC</w:t>
            </w:r>
          </w:p>
        </w:tc>
        <w:tc>
          <w:tcPr>
            <w:tcW w:w="708" w:type="dxa"/>
            <w:vAlign w:val="center"/>
          </w:tcPr>
          <w:p w:rsidR="00E7394F" w:rsidRPr="00CA2A31" w:rsidRDefault="00E7394F" w:rsidP="00C46059">
            <w:pPr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Timb+Tree</w:t>
            </w:r>
            <w:proofErr w:type="spellEnd"/>
          </w:p>
        </w:tc>
        <w:tc>
          <w:tcPr>
            <w:tcW w:w="624" w:type="dxa"/>
            <w:vAlign w:val="center"/>
          </w:tcPr>
          <w:p w:rsidR="00E7394F" w:rsidRPr="00CA2A31" w:rsidRDefault="00E7394F" w:rsidP="00C46059">
            <w:pPr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128.8</w:t>
            </w:r>
          </w:p>
        </w:tc>
        <w:tc>
          <w:tcPr>
            <w:tcW w:w="624" w:type="dxa"/>
            <w:vMerge/>
          </w:tcPr>
          <w:p w:rsidR="00E7394F" w:rsidRPr="00CA2A31" w:rsidRDefault="00E7394F" w:rsidP="00C46059">
            <w:pPr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4992" w:type="dxa"/>
            <w:gridSpan w:val="8"/>
            <w:vMerge/>
          </w:tcPr>
          <w:p w:rsidR="00E7394F" w:rsidRPr="00C02F45" w:rsidRDefault="00E7394F" w:rsidP="00C46059">
            <w:pPr>
              <w:jc w:val="center"/>
              <w:rPr>
                <w:sz w:val="16"/>
                <w:lang w:val="en-GB"/>
              </w:rPr>
            </w:pPr>
          </w:p>
        </w:tc>
      </w:tr>
    </w:tbl>
    <w:p w:rsidR="008B2B5B" w:rsidRDefault="008B2B5B" w:rsidP="0008028A">
      <w:pPr>
        <w:jc w:val="center"/>
        <w:rPr>
          <w:sz w:val="18"/>
          <w:lang w:val="en-GB"/>
        </w:rPr>
      </w:pPr>
    </w:p>
    <w:p w:rsidR="00A5715D" w:rsidRDefault="007E1152" w:rsidP="0008028A">
      <w:pPr>
        <w:jc w:val="center"/>
        <w:rPr>
          <w:sz w:val="18"/>
          <w:lang w:val="en-GB"/>
        </w:rPr>
      </w:pPr>
      <w:proofErr w:type="spellStart"/>
      <w:r w:rsidRPr="007E1152">
        <w:rPr>
          <w:sz w:val="18"/>
          <w:lang w:val="en-GB"/>
        </w:rPr>
        <w:t>bE</w:t>
      </w:r>
      <w:proofErr w:type="spellEnd"/>
      <w:r w:rsidRPr="007E1152">
        <w:rPr>
          <w:sz w:val="18"/>
          <w:lang w:val="en-GB"/>
        </w:rPr>
        <w:t xml:space="preserve">…beginning of enlarging; </w:t>
      </w:r>
      <w:proofErr w:type="spellStart"/>
      <w:r w:rsidRPr="007E1152">
        <w:rPr>
          <w:sz w:val="18"/>
          <w:lang w:val="en-GB"/>
        </w:rPr>
        <w:t>bW</w:t>
      </w:r>
      <w:proofErr w:type="spellEnd"/>
      <w:r w:rsidRPr="007E1152">
        <w:rPr>
          <w:sz w:val="18"/>
          <w:lang w:val="en-GB"/>
        </w:rPr>
        <w:t xml:space="preserve">…beginning of wall-thickening; </w:t>
      </w:r>
      <w:proofErr w:type="spellStart"/>
      <w:r w:rsidRPr="007E1152">
        <w:rPr>
          <w:sz w:val="18"/>
          <w:lang w:val="en-GB"/>
        </w:rPr>
        <w:t>bM</w:t>
      </w:r>
      <w:proofErr w:type="spellEnd"/>
      <w:r w:rsidRPr="007E1152">
        <w:rPr>
          <w:sz w:val="18"/>
          <w:lang w:val="en-GB"/>
        </w:rPr>
        <w:t xml:space="preserve">…beginning of maturation; </w:t>
      </w:r>
      <w:proofErr w:type="spellStart"/>
      <w:r w:rsidRPr="007E1152">
        <w:rPr>
          <w:sz w:val="18"/>
          <w:lang w:val="en-GB"/>
        </w:rPr>
        <w:t>cE</w:t>
      </w:r>
      <w:proofErr w:type="spellEnd"/>
      <w:r w:rsidRPr="007E1152">
        <w:rPr>
          <w:sz w:val="18"/>
          <w:lang w:val="en-GB"/>
        </w:rPr>
        <w:t xml:space="preserve">…cessation of enlarging; </w:t>
      </w:r>
      <w:proofErr w:type="spellStart"/>
      <w:r w:rsidRPr="007E1152">
        <w:rPr>
          <w:sz w:val="18"/>
          <w:lang w:val="en-GB"/>
        </w:rPr>
        <w:t>cW</w:t>
      </w:r>
      <w:proofErr w:type="spellEnd"/>
      <w:r w:rsidRPr="007E1152">
        <w:rPr>
          <w:sz w:val="18"/>
          <w:lang w:val="en-GB"/>
        </w:rPr>
        <w:t xml:space="preserve">…cessation of wall-thickening </w:t>
      </w:r>
    </w:p>
    <w:p w:rsidR="005970DF" w:rsidRPr="002C643A" w:rsidRDefault="00183F3D" w:rsidP="002C643A">
      <w:pPr>
        <w:jc w:val="center"/>
        <w:rPr>
          <w:sz w:val="18"/>
          <w:lang w:val="en-GB"/>
        </w:rPr>
      </w:pPr>
      <w:r w:rsidRPr="00183F3D">
        <w:rPr>
          <w:sz w:val="18"/>
          <w:lang w:val="en-GB"/>
        </w:rPr>
        <w:t>*</w:t>
      </w:r>
      <w:r>
        <w:rPr>
          <w:sz w:val="18"/>
          <w:lang w:val="en-GB"/>
        </w:rPr>
        <w:t xml:space="preserve"> Sampling </w:t>
      </w:r>
      <w:r w:rsidR="00395EBD">
        <w:rPr>
          <w:sz w:val="18"/>
          <w:lang w:val="en-GB"/>
        </w:rPr>
        <w:t>in</w:t>
      </w:r>
      <w:r>
        <w:rPr>
          <w:sz w:val="18"/>
          <w:lang w:val="en-GB"/>
        </w:rPr>
        <w:t xml:space="preserve"> 2012 in the Bile Labe valley </w:t>
      </w:r>
      <w:r w:rsidR="00395EBD">
        <w:rPr>
          <w:sz w:val="18"/>
          <w:lang w:val="en-GB"/>
        </w:rPr>
        <w:t>was performed</w:t>
      </w:r>
      <w:r>
        <w:rPr>
          <w:sz w:val="18"/>
          <w:lang w:val="en-GB"/>
        </w:rPr>
        <w:t xml:space="preserve"> only </w:t>
      </w:r>
      <w:r w:rsidR="00395EBD">
        <w:rPr>
          <w:sz w:val="18"/>
          <w:lang w:val="en-GB"/>
        </w:rPr>
        <w:t>during</w:t>
      </w:r>
      <w:r>
        <w:rPr>
          <w:sz w:val="18"/>
          <w:lang w:val="en-GB"/>
        </w:rPr>
        <w:t xml:space="preserve"> the beginning of </w:t>
      </w:r>
      <w:r w:rsidR="00395EBD">
        <w:rPr>
          <w:sz w:val="18"/>
          <w:lang w:val="en-GB"/>
        </w:rPr>
        <w:t xml:space="preserve">the </w:t>
      </w:r>
      <w:r>
        <w:rPr>
          <w:sz w:val="18"/>
          <w:lang w:val="en-GB"/>
        </w:rPr>
        <w:t xml:space="preserve">growing season (DOY 117-150). It is used here only to document similarity between LUC and BL sites and not in the rest of analyses in the main </w:t>
      </w:r>
      <w:r w:rsidR="005154DE">
        <w:rPr>
          <w:sz w:val="18"/>
          <w:lang w:val="en-GB"/>
        </w:rPr>
        <w:t>body</w:t>
      </w:r>
      <w:r>
        <w:rPr>
          <w:sz w:val="18"/>
          <w:lang w:val="en-GB"/>
        </w:rPr>
        <w:t xml:space="preserve"> of</w:t>
      </w:r>
      <w:r w:rsidR="005154DE">
        <w:rPr>
          <w:sz w:val="18"/>
          <w:lang w:val="en-GB"/>
        </w:rPr>
        <w:t xml:space="preserve"> the</w:t>
      </w:r>
      <w:r>
        <w:rPr>
          <w:sz w:val="18"/>
          <w:lang w:val="en-GB"/>
        </w:rPr>
        <w:t xml:space="preserve"> manuscript.</w:t>
      </w:r>
      <w:bookmarkStart w:id="0" w:name="_GoBack"/>
      <w:bookmarkEnd w:id="0"/>
    </w:p>
    <w:sectPr w:rsidR="005970DF" w:rsidRPr="002C643A" w:rsidSect="002C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13"/>
    <w:multiLevelType w:val="hybridMultilevel"/>
    <w:tmpl w:val="36E07CFE"/>
    <w:lvl w:ilvl="0" w:tplc="9A540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77B"/>
    <w:multiLevelType w:val="hybridMultilevel"/>
    <w:tmpl w:val="399C8004"/>
    <w:lvl w:ilvl="0" w:tplc="BC5A63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2D0D"/>
    <w:multiLevelType w:val="multilevel"/>
    <w:tmpl w:val="66B0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7C6C93"/>
    <w:multiLevelType w:val="hybridMultilevel"/>
    <w:tmpl w:val="F9BE8970"/>
    <w:lvl w:ilvl="0" w:tplc="F888FC3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2"/>
    <w:rsid w:val="00027FE8"/>
    <w:rsid w:val="00043A17"/>
    <w:rsid w:val="000444F0"/>
    <w:rsid w:val="0008028A"/>
    <w:rsid w:val="00096BCC"/>
    <w:rsid w:val="000A34CE"/>
    <w:rsid w:val="000A3AC3"/>
    <w:rsid w:val="00116391"/>
    <w:rsid w:val="00142483"/>
    <w:rsid w:val="001542E4"/>
    <w:rsid w:val="00157C4F"/>
    <w:rsid w:val="0017649F"/>
    <w:rsid w:val="00183F3D"/>
    <w:rsid w:val="001E19AC"/>
    <w:rsid w:val="002164F8"/>
    <w:rsid w:val="00216D3D"/>
    <w:rsid w:val="00226778"/>
    <w:rsid w:val="00280C3B"/>
    <w:rsid w:val="0028197B"/>
    <w:rsid w:val="00293A03"/>
    <w:rsid w:val="002C4A8A"/>
    <w:rsid w:val="002C643A"/>
    <w:rsid w:val="002F6A3B"/>
    <w:rsid w:val="00304CF9"/>
    <w:rsid w:val="00320B68"/>
    <w:rsid w:val="00335847"/>
    <w:rsid w:val="00381E84"/>
    <w:rsid w:val="00395EBD"/>
    <w:rsid w:val="003B76A4"/>
    <w:rsid w:val="003C4161"/>
    <w:rsid w:val="003C52F4"/>
    <w:rsid w:val="003D4503"/>
    <w:rsid w:val="00445514"/>
    <w:rsid w:val="00451FC1"/>
    <w:rsid w:val="0046692B"/>
    <w:rsid w:val="00467449"/>
    <w:rsid w:val="0047170F"/>
    <w:rsid w:val="00476D0F"/>
    <w:rsid w:val="00482A24"/>
    <w:rsid w:val="004E0690"/>
    <w:rsid w:val="004F78FB"/>
    <w:rsid w:val="005112E0"/>
    <w:rsid w:val="005154DE"/>
    <w:rsid w:val="00543135"/>
    <w:rsid w:val="00543AB3"/>
    <w:rsid w:val="00564982"/>
    <w:rsid w:val="005970DF"/>
    <w:rsid w:val="00597200"/>
    <w:rsid w:val="005C42D8"/>
    <w:rsid w:val="00602E38"/>
    <w:rsid w:val="006273EF"/>
    <w:rsid w:val="00644976"/>
    <w:rsid w:val="006765C3"/>
    <w:rsid w:val="006A17E8"/>
    <w:rsid w:val="006B3F59"/>
    <w:rsid w:val="006C4FE7"/>
    <w:rsid w:val="006C764D"/>
    <w:rsid w:val="006E4327"/>
    <w:rsid w:val="00733D5C"/>
    <w:rsid w:val="00752F5A"/>
    <w:rsid w:val="00760DBF"/>
    <w:rsid w:val="00765652"/>
    <w:rsid w:val="007756D2"/>
    <w:rsid w:val="007B2852"/>
    <w:rsid w:val="007B7697"/>
    <w:rsid w:val="007B7AD8"/>
    <w:rsid w:val="007E1152"/>
    <w:rsid w:val="007E3DD4"/>
    <w:rsid w:val="0081362D"/>
    <w:rsid w:val="008231F1"/>
    <w:rsid w:val="00823D29"/>
    <w:rsid w:val="008628DF"/>
    <w:rsid w:val="00874FC7"/>
    <w:rsid w:val="00890217"/>
    <w:rsid w:val="0089711D"/>
    <w:rsid w:val="008B2B5B"/>
    <w:rsid w:val="008F37DF"/>
    <w:rsid w:val="00903B6C"/>
    <w:rsid w:val="00920D23"/>
    <w:rsid w:val="00925652"/>
    <w:rsid w:val="00940267"/>
    <w:rsid w:val="00967827"/>
    <w:rsid w:val="009702B3"/>
    <w:rsid w:val="009C13F5"/>
    <w:rsid w:val="009E064D"/>
    <w:rsid w:val="00A00FCA"/>
    <w:rsid w:val="00A15399"/>
    <w:rsid w:val="00A24E89"/>
    <w:rsid w:val="00A5715D"/>
    <w:rsid w:val="00A60903"/>
    <w:rsid w:val="00A672A2"/>
    <w:rsid w:val="00A91D88"/>
    <w:rsid w:val="00AB48A2"/>
    <w:rsid w:val="00AF7541"/>
    <w:rsid w:val="00B13682"/>
    <w:rsid w:val="00B3355F"/>
    <w:rsid w:val="00B507B6"/>
    <w:rsid w:val="00B74F45"/>
    <w:rsid w:val="00BC37C5"/>
    <w:rsid w:val="00BE3521"/>
    <w:rsid w:val="00BF657D"/>
    <w:rsid w:val="00C02F45"/>
    <w:rsid w:val="00C04658"/>
    <w:rsid w:val="00C07330"/>
    <w:rsid w:val="00C075E1"/>
    <w:rsid w:val="00C353C2"/>
    <w:rsid w:val="00C40E74"/>
    <w:rsid w:val="00C46059"/>
    <w:rsid w:val="00C5747D"/>
    <w:rsid w:val="00C73644"/>
    <w:rsid w:val="00CA2A31"/>
    <w:rsid w:val="00CB66CD"/>
    <w:rsid w:val="00CC6D12"/>
    <w:rsid w:val="00CE72CF"/>
    <w:rsid w:val="00D00642"/>
    <w:rsid w:val="00D32342"/>
    <w:rsid w:val="00D4583E"/>
    <w:rsid w:val="00D47C09"/>
    <w:rsid w:val="00D547D7"/>
    <w:rsid w:val="00D6088E"/>
    <w:rsid w:val="00D860FB"/>
    <w:rsid w:val="00DA7ED2"/>
    <w:rsid w:val="00DB073B"/>
    <w:rsid w:val="00DB3B65"/>
    <w:rsid w:val="00DC6265"/>
    <w:rsid w:val="00DC71BA"/>
    <w:rsid w:val="00E10433"/>
    <w:rsid w:val="00E3260B"/>
    <w:rsid w:val="00E34FC2"/>
    <w:rsid w:val="00E7394F"/>
    <w:rsid w:val="00E77926"/>
    <w:rsid w:val="00E826BA"/>
    <w:rsid w:val="00EA38D3"/>
    <w:rsid w:val="00ED4382"/>
    <w:rsid w:val="00F051E9"/>
    <w:rsid w:val="00F05F16"/>
    <w:rsid w:val="00F4796F"/>
    <w:rsid w:val="00F679C4"/>
    <w:rsid w:val="00F70DEC"/>
    <w:rsid w:val="00F75196"/>
    <w:rsid w:val="00F7753B"/>
    <w:rsid w:val="00FA3641"/>
    <w:rsid w:val="00FA45A5"/>
    <w:rsid w:val="00FA6812"/>
    <w:rsid w:val="00FE0518"/>
    <w:rsid w:val="00FE0E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70422"/>
  <w15:chartTrackingRefBased/>
  <w15:docId w15:val="{C7F8DBCC-E34E-49B8-B828-3F6EDFE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B3F59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D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6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717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0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00642"/>
    <w:pPr>
      <w:spacing w:after="0" w:line="48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064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B3F5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D8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8B06-6A3C-4DB1-9DE2-FB083474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Tumajer Jan</dc:creator>
  <cp:keywords/>
  <dc:description/>
  <cp:lastModifiedBy>Tumajer Jan</cp:lastModifiedBy>
  <cp:revision>3</cp:revision>
  <dcterms:created xsi:type="dcterms:W3CDTF">2020-11-23T12:56:00Z</dcterms:created>
  <dcterms:modified xsi:type="dcterms:W3CDTF">2020-11-23T12:57:00Z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9ab9e0a8-b4ad-3783-968d-3efd5c05f9f0</vt:lpwstr>
  </property>
  <property fmtid="{D5CDD505-2E9C-101B-9397-08002B2CF9AE}" pid="4" name="Mendeley Citation Style_1">
    <vt:lpwstr>http://www.zotero.org/styles/environmental-research-letters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http://www.zotero.org/styles/environmental-research-letters</vt:lpwstr>
  </property>
  <property fmtid="{D5CDD505-2E9C-101B-9397-08002B2CF9AE}" pid="16" name="Mendeley Recent Style Name 5_1">
    <vt:lpwstr>Environmental Research Letters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