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5"/>
        <w:gridCol w:w="6775"/>
      </w:tblGrid>
      <w:tr w:rsidR="00760F25" w:rsidRPr="0052460E" w14:paraId="3613021D" w14:textId="77777777" w:rsidTr="003D74E5">
        <w:trPr>
          <w:trHeight w:val="5247"/>
        </w:trPr>
        <w:tc>
          <w:tcPr>
            <w:tcW w:w="6775" w:type="dxa"/>
          </w:tcPr>
          <w:p w14:paraId="6278A1DB" w14:textId="77777777" w:rsidR="00760F25" w:rsidRPr="00764E56" w:rsidRDefault="00760F25" w:rsidP="003D74E5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48E63AFB" w14:textId="77777777" w:rsidR="00760F25" w:rsidRPr="00764E56" w:rsidRDefault="00760F25" w:rsidP="003D74E5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 w:rsidRPr="00764E56">
              <w:rPr>
                <w:b/>
                <w:sz w:val="22"/>
                <w:szCs w:val="22"/>
                <w:lang w:val="en-GB"/>
              </w:rPr>
              <w:t xml:space="preserve">Table 1. </w:t>
            </w:r>
            <w:r w:rsidRPr="00764E56">
              <w:rPr>
                <w:bCs/>
                <w:sz w:val="22"/>
                <w:szCs w:val="22"/>
                <w:lang w:val="en-GB"/>
              </w:rPr>
              <w:t xml:space="preserve">Results of D.A.B.I. Analysis: </w:t>
            </w:r>
            <w:r w:rsidRPr="00764E56">
              <w:rPr>
                <w:b/>
                <w:sz w:val="22"/>
                <w:szCs w:val="22"/>
                <w:lang w:val="en-GB"/>
              </w:rPr>
              <w:t>Drivers</w:t>
            </w:r>
          </w:p>
          <w:p w14:paraId="437182A7" w14:textId="77777777" w:rsidR="00760F25" w:rsidRPr="00764E56" w:rsidRDefault="00760F25" w:rsidP="003D74E5">
            <w:pPr>
              <w:tabs>
                <w:tab w:val="left" w:pos="2430"/>
              </w:tabs>
              <w:jc w:val="center"/>
              <w:rPr>
                <w:bCs/>
                <w:sz w:val="22"/>
                <w:szCs w:val="22"/>
                <w:lang w:val="en-GB"/>
              </w:rPr>
            </w:pPr>
          </w:p>
          <w:p w14:paraId="74AE27D7" w14:textId="77777777" w:rsidR="00760F25" w:rsidRPr="00764E56" w:rsidRDefault="00760F25" w:rsidP="003D74E5">
            <w:pPr>
              <w:tabs>
                <w:tab w:val="left" w:pos="2430"/>
              </w:tabs>
              <w:jc w:val="center"/>
              <w:rPr>
                <w:bCs/>
                <w:sz w:val="22"/>
                <w:szCs w:val="22"/>
                <w:lang w:val="en-GB"/>
              </w:rPr>
            </w:pPr>
          </w:p>
          <w:p w14:paraId="583B67E1" w14:textId="77777777" w:rsidR="00760F25" w:rsidRPr="00764E56" w:rsidRDefault="00760F25" w:rsidP="003D74E5">
            <w:pPr>
              <w:tabs>
                <w:tab w:val="left" w:pos="2430"/>
              </w:tabs>
              <w:jc w:val="center"/>
              <w:rPr>
                <w:bCs/>
                <w:sz w:val="22"/>
                <w:szCs w:val="22"/>
                <w:lang w:val="en-GB"/>
              </w:rPr>
            </w:pPr>
          </w:p>
          <w:p w14:paraId="7A0CF77B" w14:textId="77777777" w:rsidR="00760F25" w:rsidRPr="00764E56" w:rsidRDefault="00760F25" w:rsidP="003D74E5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 w:rsidRPr="00764E56">
              <w:rPr>
                <w:b/>
                <w:noProof/>
                <w:sz w:val="22"/>
                <w:szCs w:val="22"/>
                <w:lang w:val="el-GR" w:eastAsia="el-GR"/>
              </w:rPr>
              <w:drawing>
                <wp:inline distT="0" distB="0" distL="0" distR="0" wp14:anchorId="1244DAB2" wp14:editId="76868F11">
                  <wp:extent cx="3924300" cy="2209800"/>
                  <wp:effectExtent l="0" t="0" r="0" b="0"/>
                  <wp:docPr id="1" name="0 - Εικόνα" descr="Figure 4.TIF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Figure 4.TIFF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5" w:type="dxa"/>
          </w:tcPr>
          <w:p w14:paraId="5E7F143B" w14:textId="77777777" w:rsidR="00760F25" w:rsidRPr="00764E56" w:rsidRDefault="00760F25" w:rsidP="003D74E5">
            <w:pPr>
              <w:tabs>
                <w:tab w:val="left" w:pos="495"/>
                <w:tab w:val="center" w:pos="4888"/>
              </w:tabs>
              <w:jc w:val="center"/>
              <w:rPr>
                <w:b/>
                <w:sz w:val="12"/>
                <w:szCs w:val="22"/>
                <w:lang w:val="en-GB"/>
              </w:rPr>
            </w:pPr>
          </w:p>
          <w:p w14:paraId="4C3800A9" w14:textId="77777777" w:rsidR="00760F25" w:rsidRPr="004B1766" w:rsidRDefault="00760F25" w:rsidP="003D74E5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4B1766">
              <w:rPr>
                <w:b/>
                <w:sz w:val="20"/>
                <w:szCs w:val="20"/>
                <w:lang w:val="en-GB"/>
              </w:rPr>
              <w:t>Drivers for Fisheries-Tourism-</w:t>
            </w:r>
            <w:r>
              <w:rPr>
                <w:b/>
                <w:sz w:val="20"/>
                <w:szCs w:val="20"/>
                <w:lang w:val="en-GB"/>
              </w:rPr>
              <w:t>Nature Conservation</w:t>
            </w:r>
            <w:r w:rsidRPr="004B1766">
              <w:rPr>
                <w:b/>
                <w:sz w:val="20"/>
                <w:szCs w:val="20"/>
                <w:lang w:val="en-GB"/>
              </w:rPr>
              <w:t xml:space="preserve"> MU in Greece</w:t>
            </w:r>
          </w:p>
          <w:p w14:paraId="1B7E3C72" w14:textId="77777777" w:rsidR="00760F25" w:rsidRPr="00764E56" w:rsidRDefault="00760F25" w:rsidP="003D74E5"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</w:p>
          <w:p w14:paraId="54E1AE37" w14:textId="77777777" w:rsidR="00760F25" w:rsidRPr="00764E56" w:rsidRDefault="00760F25" w:rsidP="003D74E5">
            <w:pPr>
              <w:jc w:val="both"/>
              <w:rPr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D.1</w:t>
            </w:r>
            <w:r w:rsidRPr="00764E56">
              <w:rPr>
                <w:sz w:val="18"/>
                <w:szCs w:val="18"/>
              </w:rPr>
              <w:t xml:space="preserve"> Decrease of fishing effort as a means to cope with overfishing </w:t>
            </w:r>
            <w:r w:rsidRPr="00764E56">
              <w:rPr>
                <w:b/>
                <w:bCs/>
                <w:sz w:val="18"/>
                <w:szCs w:val="18"/>
              </w:rPr>
              <w:t>(Env).</w:t>
            </w:r>
          </w:p>
          <w:p w14:paraId="70E554C9" w14:textId="77777777" w:rsidR="00760F25" w:rsidRPr="00764E56" w:rsidRDefault="00760F25" w:rsidP="003D74E5">
            <w:pPr>
              <w:jc w:val="both"/>
              <w:rPr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D.2</w:t>
            </w:r>
            <w:r w:rsidRPr="00764E56">
              <w:rPr>
                <w:sz w:val="18"/>
                <w:szCs w:val="18"/>
              </w:rPr>
              <w:t xml:space="preserve"> Environmental education/awareness raising for fishers and tourists within or close to MPAs </w:t>
            </w:r>
            <w:r w:rsidRPr="00764E56">
              <w:rPr>
                <w:b/>
                <w:bCs/>
                <w:sz w:val="18"/>
                <w:szCs w:val="18"/>
              </w:rPr>
              <w:t>(Env).</w:t>
            </w:r>
          </w:p>
          <w:p w14:paraId="28F296EF" w14:textId="77777777" w:rsidR="00760F25" w:rsidRPr="00764E56" w:rsidRDefault="00760F25" w:rsidP="003D74E5">
            <w:pPr>
              <w:rPr>
                <w:b/>
                <w:bCs/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D.3</w:t>
            </w:r>
            <w:r w:rsidRPr="00764E56">
              <w:rPr>
                <w:sz w:val="18"/>
                <w:szCs w:val="18"/>
              </w:rPr>
              <w:t xml:space="preserve"> Familiarizing fishers and their family-based enterprises with ICT and digital services (</w:t>
            </w:r>
            <w:proofErr w:type="spellStart"/>
            <w:r w:rsidRPr="00764E56">
              <w:rPr>
                <w:sz w:val="18"/>
                <w:szCs w:val="18"/>
              </w:rPr>
              <w:t>i.e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764E56">
              <w:rPr>
                <w:sz w:val="18"/>
                <w:szCs w:val="18"/>
              </w:rPr>
              <w:t xml:space="preserve">fishing tourism platforms) </w:t>
            </w:r>
            <w:r w:rsidRPr="00764E56">
              <w:rPr>
                <w:b/>
                <w:bCs/>
                <w:sz w:val="18"/>
                <w:szCs w:val="18"/>
              </w:rPr>
              <w:t>(T)</w:t>
            </w:r>
          </w:p>
          <w:p w14:paraId="7D9528A9" w14:textId="77777777" w:rsidR="00760F25" w:rsidRPr="00764E56" w:rsidRDefault="00760F25" w:rsidP="003D74E5">
            <w:pPr>
              <w:jc w:val="both"/>
              <w:rPr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D.4</w:t>
            </w:r>
            <w:r w:rsidRPr="00764E56">
              <w:rPr>
                <w:sz w:val="18"/>
                <w:szCs w:val="18"/>
              </w:rPr>
              <w:t xml:space="preserve"> Incorporation of innovation in fishing activities </w:t>
            </w:r>
            <w:r w:rsidRPr="00764E56">
              <w:rPr>
                <w:b/>
                <w:bCs/>
                <w:sz w:val="18"/>
                <w:szCs w:val="18"/>
              </w:rPr>
              <w:t>(T).</w:t>
            </w:r>
          </w:p>
          <w:p w14:paraId="5E45D36E" w14:textId="77777777" w:rsidR="00760F25" w:rsidRPr="00764E56" w:rsidRDefault="00760F25" w:rsidP="003D74E5">
            <w:pPr>
              <w:jc w:val="both"/>
              <w:rPr>
                <w:b/>
                <w:bCs/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D.5</w:t>
            </w:r>
            <w:r w:rsidRPr="00764E56">
              <w:rPr>
                <w:sz w:val="18"/>
                <w:szCs w:val="18"/>
              </w:rPr>
              <w:t xml:space="preserve"> Establishment of infrastructure for retail sales in ports and fishing shelters in touristic areas (following existing legal provisions) </w:t>
            </w:r>
            <w:r w:rsidRPr="00764E56">
              <w:rPr>
                <w:b/>
                <w:bCs/>
                <w:sz w:val="18"/>
                <w:szCs w:val="18"/>
              </w:rPr>
              <w:t>(T).</w:t>
            </w:r>
          </w:p>
          <w:p w14:paraId="37CCFC80" w14:textId="77777777" w:rsidR="00760F25" w:rsidRPr="00764E56" w:rsidRDefault="00760F25" w:rsidP="003D74E5">
            <w:pPr>
              <w:jc w:val="both"/>
              <w:rPr>
                <w:b/>
                <w:bCs/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D.6</w:t>
            </w:r>
            <w:r w:rsidRPr="00764E56">
              <w:rPr>
                <w:sz w:val="18"/>
                <w:szCs w:val="18"/>
              </w:rPr>
              <w:t xml:space="preserve"> Creation of marketing related synergies between different tourist destinations, resulting in mutual profits </w:t>
            </w:r>
            <w:r w:rsidRPr="00764E56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764E56">
              <w:rPr>
                <w:b/>
                <w:bCs/>
                <w:sz w:val="18"/>
                <w:szCs w:val="18"/>
              </w:rPr>
              <w:t>Ec</w:t>
            </w:r>
            <w:proofErr w:type="spellEnd"/>
            <w:r w:rsidRPr="00764E56">
              <w:rPr>
                <w:b/>
                <w:bCs/>
                <w:sz w:val="18"/>
                <w:szCs w:val="18"/>
              </w:rPr>
              <w:t>).</w:t>
            </w:r>
          </w:p>
          <w:p w14:paraId="4DFF96A9" w14:textId="77777777" w:rsidR="00760F25" w:rsidRPr="00764E56" w:rsidRDefault="00760F25" w:rsidP="003D74E5">
            <w:pPr>
              <w:jc w:val="both"/>
              <w:rPr>
                <w:b/>
                <w:bCs/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D.7</w:t>
            </w:r>
            <w:r w:rsidRPr="00764E56">
              <w:rPr>
                <w:sz w:val="18"/>
                <w:szCs w:val="18"/>
              </w:rPr>
              <w:t xml:space="preserve"> Hosting events about the country’s fishing tradition (</w:t>
            </w:r>
            <w:proofErr w:type="spellStart"/>
            <w:r w:rsidRPr="00764E56">
              <w:rPr>
                <w:sz w:val="18"/>
                <w:szCs w:val="18"/>
              </w:rPr>
              <w:t>i.e</w:t>
            </w:r>
            <w:proofErr w:type="spellEnd"/>
            <w:r w:rsidRPr="00764E56">
              <w:rPr>
                <w:sz w:val="18"/>
                <w:szCs w:val="18"/>
              </w:rPr>
              <w:t xml:space="preserve"> fishing heritage days, celebration of sardines, etc.) </w:t>
            </w:r>
            <w:r w:rsidRPr="00764E56">
              <w:rPr>
                <w:b/>
                <w:bCs/>
                <w:sz w:val="18"/>
                <w:szCs w:val="18"/>
              </w:rPr>
              <w:t>(S).</w:t>
            </w:r>
          </w:p>
          <w:p w14:paraId="6143BB44" w14:textId="77777777" w:rsidR="00760F25" w:rsidRPr="00764E56" w:rsidRDefault="00760F25" w:rsidP="003D74E5">
            <w:pPr>
              <w:jc w:val="both"/>
              <w:rPr>
                <w:b/>
                <w:bCs/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D.8</w:t>
            </w:r>
            <w:r w:rsidRPr="00764E56">
              <w:rPr>
                <w:sz w:val="18"/>
                <w:szCs w:val="18"/>
              </w:rPr>
              <w:t xml:space="preserve"> Enabling fishers to benefit from EU funds related to cultural fisheries, incl. tourism-based projects within the EMFF framework </w:t>
            </w:r>
            <w:r w:rsidRPr="00764E56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764E56">
              <w:rPr>
                <w:b/>
                <w:bCs/>
                <w:sz w:val="18"/>
                <w:szCs w:val="18"/>
              </w:rPr>
              <w:t>Ec</w:t>
            </w:r>
            <w:proofErr w:type="spellEnd"/>
            <w:r w:rsidRPr="00764E56">
              <w:rPr>
                <w:b/>
                <w:bCs/>
                <w:sz w:val="18"/>
                <w:szCs w:val="18"/>
              </w:rPr>
              <w:t>)</w:t>
            </w:r>
          </w:p>
          <w:p w14:paraId="7E7412CA" w14:textId="77777777" w:rsidR="00760F25" w:rsidRPr="00764E56" w:rsidRDefault="00760F25" w:rsidP="003D74E5">
            <w:pPr>
              <w:rPr>
                <w:b/>
                <w:bCs/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D.9</w:t>
            </w:r>
            <w:r w:rsidRPr="00764E56">
              <w:rPr>
                <w:sz w:val="18"/>
                <w:szCs w:val="18"/>
              </w:rPr>
              <w:t xml:space="preserve">Understanding of benefits to combine fisheries, tourism and nature conservation, within or close to MPAs </w:t>
            </w:r>
            <w:r w:rsidRPr="00764E56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764E56">
              <w:rPr>
                <w:b/>
                <w:bCs/>
                <w:sz w:val="18"/>
                <w:szCs w:val="18"/>
              </w:rPr>
              <w:t>Ec</w:t>
            </w:r>
            <w:proofErr w:type="spellEnd"/>
            <w:r w:rsidRPr="00764E56">
              <w:rPr>
                <w:b/>
                <w:bCs/>
                <w:sz w:val="18"/>
                <w:szCs w:val="18"/>
              </w:rPr>
              <w:t>).</w:t>
            </w:r>
          </w:p>
          <w:p w14:paraId="4601CF96" w14:textId="77777777" w:rsidR="00760F25" w:rsidRPr="00764E56" w:rsidRDefault="00760F25" w:rsidP="003D74E5">
            <w:pPr>
              <w:jc w:val="both"/>
              <w:rPr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D.10</w:t>
            </w:r>
            <w:r w:rsidRPr="00764E56">
              <w:rPr>
                <w:sz w:val="18"/>
                <w:szCs w:val="18"/>
              </w:rPr>
              <w:t xml:space="preserve"> Governmental financial support for further diversification of the fishing activity and the temporary suspension of fishing effort </w:t>
            </w:r>
            <w:r w:rsidRPr="00764E56">
              <w:rPr>
                <w:b/>
                <w:bCs/>
                <w:sz w:val="18"/>
                <w:szCs w:val="18"/>
              </w:rPr>
              <w:t>(P).</w:t>
            </w:r>
          </w:p>
          <w:p w14:paraId="4E857F3D" w14:textId="77777777" w:rsidR="00760F25" w:rsidRPr="00764E56" w:rsidRDefault="00760F25" w:rsidP="003D74E5">
            <w:pPr>
              <w:jc w:val="both"/>
              <w:rPr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 xml:space="preserve">D.11 </w:t>
            </w:r>
            <w:r w:rsidRPr="00764E56">
              <w:rPr>
                <w:sz w:val="18"/>
                <w:szCs w:val="18"/>
              </w:rPr>
              <w:t xml:space="preserve">Amendment of the existing regulatory framework to enable fishers to </w:t>
            </w:r>
            <w:proofErr w:type="gramStart"/>
            <w:r w:rsidRPr="00764E56">
              <w:rPr>
                <w:sz w:val="18"/>
                <w:szCs w:val="18"/>
              </w:rPr>
              <w:t>expand  tourism</w:t>
            </w:r>
            <w:proofErr w:type="gramEnd"/>
            <w:r w:rsidRPr="00764E56">
              <w:rPr>
                <w:sz w:val="18"/>
                <w:szCs w:val="18"/>
              </w:rPr>
              <w:t xml:space="preserve"> activities to entertainment and culture-related initiatives </w:t>
            </w:r>
            <w:r w:rsidRPr="00764E56">
              <w:rPr>
                <w:b/>
                <w:bCs/>
                <w:sz w:val="18"/>
                <w:szCs w:val="18"/>
              </w:rPr>
              <w:t>(P).</w:t>
            </w:r>
          </w:p>
          <w:p w14:paraId="726F2784" w14:textId="77777777" w:rsidR="00760F25" w:rsidRPr="00764E56" w:rsidRDefault="00760F25" w:rsidP="003D74E5">
            <w:pPr>
              <w:jc w:val="both"/>
              <w:rPr>
                <w:b/>
                <w:bCs/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 xml:space="preserve">D.12 </w:t>
            </w:r>
            <w:r w:rsidRPr="00764E56">
              <w:rPr>
                <w:sz w:val="18"/>
                <w:szCs w:val="18"/>
              </w:rPr>
              <w:t xml:space="preserve">Fishers’ essential participation in planning and decision-making processes concerning their coastal and marine areas </w:t>
            </w:r>
            <w:r w:rsidRPr="00764E56">
              <w:rPr>
                <w:b/>
                <w:bCs/>
                <w:sz w:val="18"/>
                <w:szCs w:val="18"/>
              </w:rPr>
              <w:t>(S).</w:t>
            </w:r>
          </w:p>
          <w:p w14:paraId="2D4BE36C" w14:textId="77777777" w:rsidR="00760F25" w:rsidRPr="00764E56" w:rsidRDefault="00760F25" w:rsidP="003D74E5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3607270" w14:textId="77777777" w:rsidR="00760F25" w:rsidRPr="004B1766" w:rsidRDefault="00760F25" w:rsidP="003D74E5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4B1766">
              <w:rPr>
                <w:b/>
                <w:bCs/>
                <w:sz w:val="20"/>
                <w:szCs w:val="20"/>
              </w:rPr>
              <w:t xml:space="preserve">S=Social, </w:t>
            </w:r>
            <w:proofErr w:type="spellStart"/>
            <w:r w:rsidRPr="004B1766">
              <w:rPr>
                <w:b/>
                <w:bCs/>
                <w:sz w:val="20"/>
                <w:szCs w:val="20"/>
              </w:rPr>
              <w:t>Ec</w:t>
            </w:r>
            <w:proofErr w:type="spellEnd"/>
            <w:r w:rsidRPr="004B1766">
              <w:rPr>
                <w:b/>
                <w:bCs/>
                <w:sz w:val="20"/>
                <w:szCs w:val="20"/>
              </w:rPr>
              <w:t>=Economic, P=Political, Env=Environmental, T=Technological</w:t>
            </w:r>
          </w:p>
        </w:tc>
      </w:tr>
    </w:tbl>
    <w:p w14:paraId="42263047" w14:textId="77777777" w:rsidR="00760F25" w:rsidRDefault="00760F25"/>
    <w:sectPr w:rsidR="00760F25" w:rsidSect="00760F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25"/>
    <w:rsid w:val="0076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BBA7A3"/>
  <w15:chartTrackingRefBased/>
  <w15:docId w15:val="{7DD8B382-FACD-3F4A-A7A4-6067989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F25"/>
    <w:rPr>
      <w:rFonts w:ascii="Times New Roman" w:eastAsia="Times New Roman" w:hAnsi="Times New Roman" w:cs="Times New Roman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Kyvelou</dc:creator>
  <cp:keywords/>
  <dc:description/>
  <cp:lastModifiedBy>Stella Kyvelou</cp:lastModifiedBy>
  <cp:revision>1</cp:revision>
  <dcterms:created xsi:type="dcterms:W3CDTF">2021-03-15T16:25:00Z</dcterms:created>
  <dcterms:modified xsi:type="dcterms:W3CDTF">2021-03-15T16:26:00Z</dcterms:modified>
</cp:coreProperties>
</file>