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5B659" w14:textId="12388893" w:rsidR="00AF478A" w:rsidRPr="0052460E" w:rsidRDefault="00AF478A" w:rsidP="00AF478A">
      <w:pPr>
        <w:jc w:val="center"/>
        <w:rPr>
          <w:lang w:val="en-GB"/>
        </w:rPr>
      </w:pPr>
      <w:r w:rsidRPr="0052460E">
        <w:rPr>
          <w:b/>
          <w:bCs/>
          <w:noProof/>
          <w:lang w:val="en-GB"/>
        </w:rPr>
        <w:t xml:space="preserve">Table </w:t>
      </w:r>
      <w:r>
        <w:rPr>
          <w:b/>
          <w:bCs/>
          <w:noProof/>
          <w:lang w:val="en-GB"/>
        </w:rPr>
        <w:t>7</w:t>
      </w:r>
      <w:r w:rsidRPr="0052460E">
        <w:rPr>
          <w:b/>
          <w:bCs/>
          <w:noProof/>
          <w:lang w:val="en-GB"/>
        </w:rPr>
        <w:t>. Barriers:</w:t>
      </w:r>
      <w:r w:rsidR="004E68B4">
        <w:rPr>
          <w:b/>
          <w:bCs/>
          <w:noProof/>
          <w:lang w:val="en-GB"/>
        </w:rPr>
        <w:t xml:space="preserve"> </w:t>
      </w:r>
      <w:r w:rsidRPr="0052460E">
        <w:rPr>
          <w:noProof/>
          <w:lang w:val="en-GB"/>
        </w:rPr>
        <w:t xml:space="preserve">Factors hindering (disadvantages) MU development </w:t>
      </w:r>
      <w:r w:rsidR="004E68B4">
        <w:rPr>
          <w:noProof/>
          <w:lang w:val="en-GB"/>
        </w:rPr>
        <w:t>in</w:t>
      </w:r>
      <w:r w:rsidRPr="0052460E">
        <w:rPr>
          <w:noProof/>
          <w:lang w:val="en-GB"/>
        </w:rPr>
        <w:t xml:space="preserve"> Fisheries</w:t>
      </w:r>
      <w:r w:rsidR="004E68B4">
        <w:rPr>
          <w:noProof/>
          <w:lang w:val="en-GB"/>
        </w:rPr>
        <w:t>-</w:t>
      </w:r>
      <w:r w:rsidRPr="0052460E">
        <w:rPr>
          <w:noProof/>
          <w:lang w:val="en-GB"/>
        </w:rPr>
        <w:t>Tourism</w:t>
      </w:r>
      <w:r w:rsidR="004E68B4">
        <w:rPr>
          <w:noProof/>
          <w:lang w:val="en-GB"/>
        </w:rPr>
        <w:t>-Nature Conservation</w:t>
      </w:r>
    </w:p>
    <w:tbl>
      <w:tblPr>
        <w:tblStyle w:val="TableGrid"/>
        <w:tblW w:w="13884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5920"/>
        <w:gridCol w:w="567"/>
        <w:gridCol w:w="567"/>
        <w:gridCol w:w="425"/>
        <w:gridCol w:w="426"/>
        <w:gridCol w:w="425"/>
        <w:gridCol w:w="709"/>
        <w:gridCol w:w="713"/>
        <w:gridCol w:w="713"/>
        <w:gridCol w:w="713"/>
        <w:gridCol w:w="713"/>
        <w:gridCol w:w="713"/>
        <w:gridCol w:w="713"/>
      </w:tblGrid>
      <w:tr w:rsidR="00AF478A" w:rsidRPr="0052460E" w14:paraId="6D05CD47" w14:textId="77777777" w:rsidTr="003D74E5">
        <w:trPr>
          <w:trHeight w:val="300"/>
          <w:jc w:val="center"/>
        </w:trPr>
        <w:tc>
          <w:tcPr>
            <w:tcW w:w="567" w:type="dxa"/>
            <w:noWrap/>
          </w:tcPr>
          <w:p w14:paraId="45115969" w14:textId="77777777" w:rsidR="00AF478A" w:rsidRPr="0052460E" w:rsidRDefault="00AF478A" w:rsidP="003D74E5">
            <w:pPr>
              <w:jc w:val="center"/>
              <w:rPr>
                <w:b/>
                <w:bCs/>
                <w:color w:val="002060"/>
                <w:sz w:val="16"/>
                <w:szCs w:val="16"/>
                <w:lang w:val="en-GB"/>
              </w:rPr>
            </w:pPr>
            <w:r w:rsidRPr="0052460E">
              <w:rPr>
                <w:color w:val="000000"/>
                <w:sz w:val="16"/>
                <w:szCs w:val="16"/>
                <w:lang w:val="en-GB"/>
              </w:rPr>
              <w:tab/>
            </w:r>
          </w:p>
        </w:tc>
        <w:tc>
          <w:tcPr>
            <w:tcW w:w="5920" w:type="dxa"/>
            <w:noWrap/>
          </w:tcPr>
          <w:p w14:paraId="459FEC42" w14:textId="77777777" w:rsidR="00AF478A" w:rsidRPr="0052460E" w:rsidRDefault="00AF478A" w:rsidP="003D74E5">
            <w:pPr>
              <w:jc w:val="center"/>
              <w:rPr>
                <w:b/>
                <w:bCs/>
                <w:color w:val="002060"/>
                <w:sz w:val="16"/>
                <w:szCs w:val="16"/>
                <w:lang w:val="en-GB"/>
              </w:rPr>
            </w:pPr>
          </w:p>
          <w:p w14:paraId="23377506" w14:textId="77777777" w:rsidR="00AF478A" w:rsidRPr="0052460E" w:rsidRDefault="00AF478A" w:rsidP="003D74E5">
            <w:pPr>
              <w:jc w:val="center"/>
              <w:rPr>
                <w:b/>
                <w:bCs/>
                <w:color w:val="002060"/>
                <w:sz w:val="16"/>
                <w:szCs w:val="16"/>
                <w:lang w:val="en-GB"/>
              </w:rPr>
            </w:pPr>
          </w:p>
          <w:p w14:paraId="219120E0" w14:textId="77777777" w:rsidR="00AF478A" w:rsidRPr="0052460E" w:rsidRDefault="00AF478A" w:rsidP="003D74E5">
            <w:pPr>
              <w:jc w:val="center"/>
              <w:rPr>
                <w:b/>
                <w:bCs/>
                <w:color w:val="002060"/>
                <w:sz w:val="16"/>
                <w:szCs w:val="16"/>
                <w:lang w:val="en-GB"/>
              </w:rPr>
            </w:pPr>
            <w:r w:rsidRPr="0052460E">
              <w:rPr>
                <w:b/>
                <w:bCs/>
                <w:color w:val="002060"/>
                <w:sz w:val="16"/>
                <w:szCs w:val="16"/>
                <w:lang w:val="en-GB"/>
              </w:rPr>
              <w:t> </w:t>
            </w:r>
          </w:p>
        </w:tc>
        <w:tc>
          <w:tcPr>
            <w:tcW w:w="567" w:type="dxa"/>
            <w:noWrap/>
          </w:tcPr>
          <w:p w14:paraId="57A705F8" w14:textId="77777777" w:rsidR="00AF478A" w:rsidRPr="0052460E" w:rsidRDefault="00AF478A" w:rsidP="003D74E5">
            <w:pPr>
              <w:jc w:val="center"/>
              <w:rPr>
                <w:b/>
                <w:bCs/>
                <w:color w:val="002060"/>
                <w:sz w:val="16"/>
                <w:szCs w:val="16"/>
                <w:lang w:val="en-GB"/>
              </w:rPr>
            </w:pPr>
            <w:r w:rsidRPr="0052460E">
              <w:rPr>
                <w:b/>
                <w:bCs/>
                <w:color w:val="002060"/>
                <w:sz w:val="16"/>
                <w:szCs w:val="16"/>
                <w:lang w:val="en-GB"/>
              </w:rPr>
              <w:t>1</w:t>
            </w:r>
          </w:p>
        </w:tc>
        <w:tc>
          <w:tcPr>
            <w:tcW w:w="567" w:type="dxa"/>
            <w:noWrap/>
          </w:tcPr>
          <w:p w14:paraId="3D9CD7B5" w14:textId="77777777" w:rsidR="00AF478A" w:rsidRPr="0052460E" w:rsidRDefault="00AF478A" w:rsidP="003D74E5">
            <w:pPr>
              <w:jc w:val="center"/>
              <w:rPr>
                <w:b/>
                <w:bCs/>
                <w:color w:val="002060"/>
                <w:sz w:val="16"/>
                <w:szCs w:val="16"/>
                <w:lang w:val="en-GB"/>
              </w:rPr>
            </w:pPr>
            <w:r w:rsidRPr="0052460E">
              <w:rPr>
                <w:b/>
                <w:bCs/>
                <w:color w:val="002060"/>
                <w:sz w:val="16"/>
                <w:szCs w:val="16"/>
                <w:lang w:val="en-GB"/>
              </w:rPr>
              <w:t>2</w:t>
            </w:r>
          </w:p>
        </w:tc>
        <w:tc>
          <w:tcPr>
            <w:tcW w:w="425" w:type="dxa"/>
            <w:noWrap/>
          </w:tcPr>
          <w:p w14:paraId="450C01B6" w14:textId="77777777" w:rsidR="00AF478A" w:rsidRPr="0052460E" w:rsidRDefault="00AF478A" w:rsidP="003D74E5">
            <w:pPr>
              <w:jc w:val="center"/>
              <w:rPr>
                <w:b/>
                <w:bCs/>
                <w:color w:val="002060"/>
                <w:sz w:val="16"/>
                <w:szCs w:val="16"/>
                <w:lang w:val="en-GB"/>
              </w:rPr>
            </w:pPr>
            <w:r w:rsidRPr="0052460E">
              <w:rPr>
                <w:b/>
                <w:bCs/>
                <w:color w:val="002060"/>
                <w:sz w:val="16"/>
                <w:szCs w:val="16"/>
                <w:lang w:val="en-GB"/>
              </w:rPr>
              <w:t>3</w:t>
            </w:r>
          </w:p>
        </w:tc>
        <w:tc>
          <w:tcPr>
            <w:tcW w:w="426" w:type="dxa"/>
            <w:noWrap/>
          </w:tcPr>
          <w:p w14:paraId="78AA7D7A" w14:textId="77777777" w:rsidR="00AF478A" w:rsidRPr="0052460E" w:rsidRDefault="00AF478A" w:rsidP="003D74E5">
            <w:pPr>
              <w:jc w:val="center"/>
              <w:rPr>
                <w:b/>
                <w:bCs/>
                <w:color w:val="002060"/>
                <w:sz w:val="16"/>
                <w:szCs w:val="16"/>
                <w:lang w:val="en-GB"/>
              </w:rPr>
            </w:pPr>
            <w:r w:rsidRPr="0052460E">
              <w:rPr>
                <w:b/>
                <w:bCs/>
                <w:color w:val="002060"/>
                <w:sz w:val="16"/>
                <w:szCs w:val="16"/>
                <w:lang w:val="en-GB"/>
              </w:rPr>
              <w:t>4</w:t>
            </w:r>
          </w:p>
        </w:tc>
        <w:tc>
          <w:tcPr>
            <w:tcW w:w="425" w:type="dxa"/>
            <w:noWrap/>
          </w:tcPr>
          <w:p w14:paraId="3F9CB3C5" w14:textId="77777777" w:rsidR="00AF478A" w:rsidRPr="0052460E" w:rsidRDefault="00AF478A" w:rsidP="003D74E5">
            <w:pPr>
              <w:jc w:val="center"/>
              <w:rPr>
                <w:b/>
                <w:bCs/>
                <w:color w:val="002060"/>
                <w:sz w:val="16"/>
                <w:szCs w:val="16"/>
                <w:lang w:val="en-GB"/>
              </w:rPr>
            </w:pPr>
            <w:r w:rsidRPr="0052460E">
              <w:rPr>
                <w:b/>
                <w:bCs/>
                <w:color w:val="002060"/>
                <w:sz w:val="16"/>
                <w:szCs w:val="16"/>
                <w:lang w:val="en-GB"/>
              </w:rPr>
              <w:t>5</w:t>
            </w:r>
          </w:p>
        </w:tc>
        <w:tc>
          <w:tcPr>
            <w:tcW w:w="709" w:type="dxa"/>
            <w:noWrap/>
          </w:tcPr>
          <w:p w14:paraId="79A96F8B" w14:textId="77777777" w:rsidR="00AF478A" w:rsidRPr="0052460E" w:rsidRDefault="00AF478A" w:rsidP="003D74E5">
            <w:pPr>
              <w:jc w:val="center"/>
              <w:rPr>
                <w:b/>
                <w:bCs/>
                <w:color w:val="002060"/>
                <w:sz w:val="16"/>
                <w:szCs w:val="16"/>
                <w:lang w:val="en-GB"/>
              </w:rPr>
            </w:pPr>
            <w:r w:rsidRPr="0052460E">
              <w:rPr>
                <w:b/>
                <w:bCs/>
                <w:noProof/>
                <w:color w:val="002060"/>
                <w:sz w:val="16"/>
                <w:szCs w:val="16"/>
                <w:lang w:val="en-GB"/>
              </w:rPr>
              <w:t>SUM</w:t>
            </w:r>
          </w:p>
        </w:tc>
        <w:tc>
          <w:tcPr>
            <w:tcW w:w="713" w:type="dxa"/>
            <w:noWrap/>
          </w:tcPr>
          <w:p w14:paraId="742925AC" w14:textId="77777777" w:rsidR="00AF478A" w:rsidRPr="0052460E" w:rsidRDefault="00AF478A" w:rsidP="003D74E5">
            <w:pPr>
              <w:jc w:val="center"/>
              <w:rPr>
                <w:b/>
                <w:bCs/>
                <w:color w:val="1F497D"/>
                <w:sz w:val="16"/>
                <w:szCs w:val="16"/>
                <w:lang w:val="en-GB"/>
              </w:rPr>
            </w:pPr>
            <w:r w:rsidRPr="0052460E">
              <w:rPr>
                <w:b/>
                <w:bCs/>
                <w:color w:val="1F497D"/>
                <w:sz w:val="16"/>
                <w:szCs w:val="16"/>
                <w:lang w:val="en-GB"/>
              </w:rPr>
              <w:t>1</w:t>
            </w:r>
          </w:p>
          <w:p w14:paraId="69973330" w14:textId="77777777" w:rsidR="00AF478A" w:rsidRPr="0052460E" w:rsidRDefault="00AF478A" w:rsidP="003D74E5">
            <w:pPr>
              <w:jc w:val="center"/>
              <w:rPr>
                <w:b/>
                <w:bCs/>
                <w:color w:val="002060"/>
                <w:sz w:val="16"/>
                <w:szCs w:val="16"/>
                <w:lang w:val="en-GB"/>
              </w:rPr>
            </w:pPr>
            <w:r w:rsidRPr="0052460E">
              <w:rPr>
                <w:b/>
                <w:bCs/>
                <w:color w:val="1F497D"/>
                <w:sz w:val="16"/>
                <w:szCs w:val="16"/>
                <w:lang w:val="en-GB"/>
              </w:rPr>
              <w:t>%</w:t>
            </w:r>
          </w:p>
        </w:tc>
        <w:tc>
          <w:tcPr>
            <w:tcW w:w="713" w:type="dxa"/>
            <w:noWrap/>
          </w:tcPr>
          <w:p w14:paraId="6893B471" w14:textId="77777777" w:rsidR="00AF478A" w:rsidRPr="0052460E" w:rsidRDefault="00AF478A" w:rsidP="003D74E5">
            <w:pPr>
              <w:jc w:val="center"/>
              <w:rPr>
                <w:b/>
                <w:bCs/>
                <w:color w:val="1F497D"/>
                <w:sz w:val="16"/>
                <w:szCs w:val="16"/>
                <w:lang w:val="en-GB"/>
              </w:rPr>
            </w:pPr>
            <w:r w:rsidRPr="0052460E">
              <w:rPr>
                <w:b/>
                <w:bCs/>
                <w:color w:val="1F497D"/>
                <w:sz w:val="16"/>
                <w:szCs w:val="16"/>
                <w:lang w:val="en-GB"/>
              </w:rPr>
              <w:t>2</w:t>
            </w:r>
          </w:p>
          <w:p w14:paraId="057E447F" w14:textId="77777777" w:rsidR="00AF478A" w:rsidRPr="0052460E" w:rsidRDefault="00AF478A" w:rsidP="003D74E5">
            <w:pPr>
              <w:jc w:val="center"/>
              <w:rPr>
                <w:b/>
                <w:bCs/>
                <w:color w:val="002060"/>
                <w:sz w:val="16"/>
                <w:szCs w:val="16"/>
                <w:lang w:val="en-GB"/>
              </w:rPr>
            </w:pPr>
            <w:r w:rsidRPr="0052460E">
              <w:rPr>
                <w:b/>
                <w:bCs/>
                <w:color w:val="1F497D"/>
                <w:sz w:val="16"/>
                <w:szCs w:val="16"/>
                <w:lang w:val="en-GB"/>
              </w:rPr>
              <w:t>%</w:t>
            </w:r>
          </w:p>
        </w:tc>
        <w:tc>
          <w:tcPr>
            <w:tcW w:w="713" w:type="dxa"/>
            <w:noWrap/>
          </w:tcPr>
          <w:p w14:paraId="58166FC3" w14:textId="77777777" w:rsidR="00AF478A" w:rsidRPr="0052460E" w:rsidRDefault="00AF478A" w:rsidP="003D74E5">
            <w:pPr>
              <w:jc w:val="center"/>
              <w:rPr>
                <w:b/>
                <w:bCs/>
                <w:color w:val="1F497D"/>
                <w:sz w:val="16"/>
                <w:szCs w:val="16"/>
                <w:lang w:val="en-GB"/>
              </w:rPr>
            </w:pPr>
            <w:r w:rsidRPr="0052460E">
              <w:rPr>
                <w:b/>
                <w:bCs/>
                <w:color w:val="1F497D"/>
                <w:sz w:val="16"/>
                <w:szCs w:val="16"/>
                <w:lang w:val="en-GB"/>
              </w:rPr>
              <w:t>3</w:t>
            </w:r>
          </w:p>
          <w:p w14:paraId="6FCA6B72" w14:textId="77777777" w:rsidR="00AF478A" w:rsidRPr="0052460E" w:rsidRDefault="00AF478A" w:rsidP="003D74E5">
            <w:pPr>
              <w:jc w:val="center"/>
              <w:rPr>
                <w:b/>
                <w:bCs/>
                <w:color w:val="002060"/>
                <w:sz w:val="16"/>
                <w:szCs w:val="16"/>
                <w:lang w:val="en-GB"/>
              </w:rPr>
            </w:pPr>
            <w:r w:rsidRPr="0052460E">
              <w:rPr>
                <w:b/>
                <w:bCs/>
                <w:color w:val="1F497D"/>
                <w:sz w:val="16"/>
                <w:szCs w:val="16"/>
                <w:lang w:val="en-GB"/>
              </w:rPr>
              <w:t>%</w:t>
            </w:r>
          </w:p>
        </w:tc>
        <w:tc>
          <w:tcPr>
            <w:tcW w:w="713" w:type="dxa"/>
            <w:noWrap/>
          </w:tcPr>
          <w:p w14:paraId="4388EBED" w14:textId="77777777" w:rsidR="00AF478A" w:rsidRPr="0052460E" w:rsidRDefault="00AF478A" w:rsidP="003D74E5">
            <w:pPr>
              <w:jc w:val="center"/>
              <w:rPr>
                <w:b/>
                <w:bCs/>
                <w:color w:val="1F497D"/>
                <w:sz w:val="16"/>
                <w:szCs w:val="16"/>
                <w:lang w:val="en-GB"/>
              </w:rPr>
            </w:pPr>
            <w:r w:rsidRPr="0052460E">
              <w:rPr>
                <w:b/>
                <w:bCs/>
                <w:color w:val="1F497D"/>
                <w:sz w:val="16"/>
                <w:szCs w:val="16"/>
                <w:lang w:val="en-GB"/>
              </w:rPr>
              <w:t>4</w:t>
            </w:r>
          </w:p>
          <w:p w14:paraId="76CFB225" w14:textId="77777777" w:rsidR="00AF478A" w:rsidRPr="0052460E" w:rsidRDefault="00AF478A" w:rsidP="003D74E5">
            <w:pPr>
              <w:jc w:val="center"/>
              <w:rPr>
                <w:b/>
                <w:bCs/>
                <w:color w:val="002060"/>
                <w:sz w:val="16"/>
                <w:szCs w:val="16"/>
                <w:lang w:val="en-GB"/>
              </w:rPr>
            </w:pPr>
            <w:r w:rsidRPr="0052460E">
              <w:rPr>
                <w:b/>
                <w:bCs/>
                <w:color w:val="1F497D"/>
                <w:sz w:val="16"/>
                <w:szCs w:val="16"/>
                <w:lang w:val="en-GB"/>
              </w:rPr>
              <w:t>%</w:t>
            </w:r>
          </w:p>
        </w:tc>
        <w:tc>
          <w:tcPr>
            <w:tcW w:w="713" w:type="dxa"/>
            <w:noWrap/>
          </w:tcPr>
          <w:p w14:paraId="18F2277C" w14:textId="77777777" w:rsidR="00AF478A" w:rsidRPr="0052460E" w:rsidRDefault="00AF478A" w:rsidP="003D74E5">
            <w:pPr>
              <w:jc w:val="center"/>
              <w:rPr>
                <w:b/>
                <w:bCs/>
                <w:color w:val="1F497D"/>
                <w:sz w:val="16"/>
                <w:szCs w:val="16"/>
                <w:lang w:val="en-GB"/>
              </w:rPr>
            </w:pPr>
            <w:r w:rsidRPr="0052460E">
              <w:rPr>
                <w:b/>
                <w:bCs/>
                <w:color w:val="1F497D"/>
                <w:sz w:val="16"/>
                <w:szCs w:val="16"/>
                <w:lang w:val="en-GB"/>
              </w:rPr>
              <w:t>5</w:t>
            </w:r>
          </w:p>
          <w:p w14:paraId="1CE18535" w14:textId="77777777" w:rsidR="00AF478A" w:rsidRPr="0052460E" w:rsidRDefault="00AF478A" w:rsidP="003D74E5">
            <w:pPr>
              <w:jc w:val="center"/>
              <w:rPr>
                <w:b/>
                <w:bCs/>
                <w:color w:val="002060"/>
                <w:sz w:val="16"/>
                <w:szCs w:val="16"/>
                <w:lang w:val="en-GB"/>
              </w:rPr>
            </w:pPr>
            <w:r w:rsidRPr="0052460E">
              <w:rPr>
                <w:b/>
                <w:bCs/>
                <w:color w:val="1F497D"/>
                <w:sz w:val="16"/>
                <w:szCs w:val="16"/>
                <w:lang w:val="en-GB"/>
              </w:rPr>
              <w:t>%</w:t>
            </w:r>
          </w:p>
        </w:tc>
        <w:tc>
          <w:tcPr>
            <w:tcW w:w="713" w:type="dxa"/>
            <w:noWrap/>
          </w:tcPr>
          <w:p w14:paraId="12C00ED5" w14:textId="77777777" w:rsidR="00AF478A" w:rsidRPr="0052460E" w:rsidRDefault="00AF478A" w:rsidP="003D74E5">
            <w:pPr>
              <w:jc w:val="center"/>
              <w:rPr>
                <w:b/>
                <w:bCs/>
                <w:color w:val="002060"/>
                <w:sz w:val="16"/>
                <w:szCs w:val="16"/>
                <w:lang w:val="en-GB"/>
              </w:rPr>
            </w:pPr>
            <w:r w:rsidRPr="0052460E">
              <w:rPr>
                <w:b/>
                <w:bCs/>
                <w:color w:val="002060"/>
                <w:sz w:val="16"/>
                <w:szCs w:val="16"/>
                <w:lang w:val="en-GB"/>
              </w:rPr>
              <w:t>(4+5)</w:t>
            </w:r>
          </w:p>
        </w:tc>
      </w:tr>
      <w:tr w:rsidR="00AF478A" w:rsidRPr="0052460E" w14:paraId="63C5A4D4" w14:textId="77777777" w:rsidTr="003D74E5">
        <w:trPr>
          <w:trHeight w:val="551"/>
          <w:jc w:val="center"/>
        </w:trPr>
        <w:tc>
          <w:tcPr>
            <w:tcW w:w="567" w:type="dxa"/>
            <w:noWrap/>
          </w:tcPr>
          <w:p w14:paraId="12A11D13" w14:textId="77777777" w:rsidR="00AF478A" w:rsidRPr="0052460E" w:rsidRDefault="00AF478A" w:rsidP="003D74E5">
            <w:pPr>
              <w:jc w:val="center"/>
              <w:rPr>
                <w:b/>
                <w:bCs/>
                <w:color w:val="002060"/>
                <w:sz w:val="16"/>
                <w:szCs w:val="16"/>
                <w:lang w:val="en-GB"/>
              </w:rPr>
            </w:pPr>
            <w:r w:rsidRPr="0052460E">
              <w:rPr>
                <w:b/>
                <w:bCs/>
                <w:noProof/>
                <w:color w:val="002060"/>
                <w:sz w:val="16"/>
                <w:szCs w:val="16"/>
                <w:lang w:val="en-GB"/>
              </w:rPr>
              <w:t>S</w:t>
            </w:r>
          </w:p>
        </w:tc>
        <w:tc>
          <w:tcPr>
            <w:tcW w:w="5920" w:type="dxa"/>
          </w:tcPr>
          <w:p w14:paraId="49E5142E" w14:textId="77777777" w:rsidR="00AF478A" w:rsidRPr="0052460E" w:rsidRDefault="00AF478A" w:rsidP="003D74E5">
            <w:pPr>
              <w:rPr>
                <w:color w:val="000000"/>
                <w:sz w:val="16"/>
                <w:szCs w:val="16"/>
                <w:lang w:val="en-GB"/>
              </w:rPr>
            </w:pPr>
            <w:r w:rsidRPr="0052460E">
              <w:rPr>
                <w:color w:val="000000"/>
                <w:sz w:val="16"/>
                <w:szCs w:val="16"/>
                <w:lang w:val="en-GB"/>
              </w:rPr>
              <w:t>Low attraction of tourists belonging to special vegetarian/vegan or other similar groups (S)</w:t>
            </w:r>
          </w:p>
          <w:p w14:paraId="7443FDFA" w14:textId="77777777" w:rsidR="00AF478A" w:rsidRPr="0052460E" w:rsidRDefault="00AF478A" w:rsidP="003D74E5">
            <w:pPr>
              <w:rPr>
                <w:color w:val="000000"/>
                <w:sz w:val="16"/>
                <w:szCs w:val="16"/>
                <w:lang w:val="en-GB"/>
              </w:rPr>
            </w:pPr>
          </w:p>
          <w:p w14:paraId="6F7354C8" w14:textId="77777777" w:rsidR="00AF478A" w:rsidRPr="0052460E" w:rsidRDefault="00AF478A" w:rsidP="003D74E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noWrap/>
          </w:tcPr>
          <w:p w14:paraId="36886B54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13</w:t>
            </w:r>
          </w:p>
        </w:tc>
        <w:tc>
          <w:tcPr>
            <w:tcW w:w="567" w:type="dxa"/>
            <w:noWrap/>
          </w:tcPr>
          <w:p w14:paraId="2A8A33EF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10</w:t>
            </w:r>
          </w:p>
        </w:tc>
        <w:tc>
          <w:tcPr>
            <w:tcW w:w="425" w:type="dxa"/>
            <w:noWrap/>
          </w:tcPr>
          <w:p w14:paraId="12F71711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7</w:t>
            </w:r>
          </w:p>
        </w:tc>
        <w:tc>
          <w:tcPr>
            <w:tcW w:w="426" w:type="dxa"/>
            <w:noWrap/>
          </w:tcPr>
          <w:p w14:paraId="2C3CA658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9</w:t>
            </w:r>
          </w:p>
        </w:tc>
        <w:tc>
          <w:tcPr>
            <w:tcW w:w="425" w:type="dxa"/>
            <w:noWrap/>
          </w:tcPr>
          <w:p w14:paraId="2DC6362B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0</w:t>
            </w:r>
          </w:p>
        </w:tc>
        <w:tc>
          <w:tcPr>
            <w:tcW w:w="709" w:type="dxa"/>
            <w:noWrap/>
          </w:tcPr>
          <w:p w14:paraId="2818CBF1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38</w:t>
            </w:r>
          </w:p>
        </w:tc>
        <w:tc>
          <w:tcPr>
            <w:tcW w:w="713" w:type="dxa"/>
            <w:noWrap/>
          </w:tcPr>
          <w:p w14:paraId="5A54987E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33.3</w:t>
            </w:r>
          </w:p>
        </w:tc>
        <w:tc>
          <w:tcPr>
            <w:tcW w:w="713" w:type="dxa"/>
            <w:noWrap/>
          </w:tcPr>
          <w:p w14:paraId="7A6AFF99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25.6</w:t>
            </w:r>
          </w:p>
        </w:tc>
        <w:tc>
          <w:tcPr>
            <w:tcW w:w="713" w:type="dxa"/>
            <w:noWrap/>
          </w:tcPr>
          <w:p w14:paraId="75DC8B03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17.9</w:t>
            </w:r>
          </w:p>
        </w:tc>
        <w:tc>
          <w:tcPr>
            <w:tcW w:w="713" w:type="dxa"/>
            <w:noWrap/>
          </w:tcPr>
          <w:p w14:paraId="28CDEACD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23.1</w:t>
            </w:r>
          </w:p>
        </w:tc>
        <w:tc>
          <w:tcPr>
            <w:tcW w:w="713" w:type="dxa"/>
            <w:noWrap/>
          </w:tcPr>
          <w:p w14:paraId="7EB585EC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0.0</w:t>
            </w:r>
          </w:p>
        </w:tc>
        <w:tc>
          <w:tcPr>
            <w:tcW w:w="713" w:type="dxa"/>
            <w:noWrap/>
          </w:tcPr>
          <w:p w14:paraId="14DFAB91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23.1</w:t>
            </w:r>
          </w:p>
        </w:tc>
      </w:tr>
      <w:tr w:rsidR="00AF478A" w:rsidRPr="0052460E" w14:paraId="67C0BF7F" w14:textId="77777777" w:rsidTr="003D74E5">
        <w:trPr>
          <w:trHeight w:val="480"/>
          <w:jc w:val="center"/>
        </w:trPr>
        <w:tc>
          <w:tcPr>
            <w:tcW w:w="567" w:type="dxa"/>
            <w:noWrap/>
          </w:tcPr>
          <w:p w14:paraId="305139F9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b/>
                <w:bCs/>
                <w:color w:val="002060"/>
                <w:sz w:val="16"/>
                <w:szCs w:val="16"/>
                <w:lang w:val="en-GB"/>
              </w:rPr>
              <w:t>S</w:t>
            </w:r>
          </w:p>
        </w:tc>
        <w:tc>
          <w:tcPr>
            <w:tcW w:w="5920" w:type="dxa"/>
          </w:tcPr>
          <w:p w14:paraId="3729E0F2" w14:textId="77777777" w:rsidR="00AF478A" w:rsidRPr="0052460E" w:rsidRDefault="00AF478A" w:rsidP="003D74E5">
            <w:pPr>
              <w:rPr>
                <w:color w:val="000000"/>
                <w:sz w:val="16"/>
                <w:szCs w:val="16"/>
                <w:lang w:val="en-GB"/>
              </w:rPr>
            </w:pPr>
            <w:r w:rsidRPr="0052460E">
              <w:rPr>
                <w:color w:val="000000"/>
                <w:sz w:val="16"/>
                <w:szCs w:val="16"/>
                <w:lang w:val="en-GB"/>
              </w:rPr>
              <w:t>Lack of training programmes for fishing and traditional shipbuilding (S)</w:t>
            </w:r>
          </w:p>
          <w:p w14:paraId="5CA7756F" w14:textId="77777777" w:rsidR="00AF478A" w:rsidRPr="0052460E" w:rsidRDefault="00AF478A" w:rsidP="003D74E5">
            <w:pPr>
              <w:rPr>
                <w:color w:val="000000"/>
                <w:sz w:val="16"/>
                <w:szCs w:val="16"/>
                <w:lang w:val="en-GB"/>
              </w:rPr>
            </w:pPr>
          </w:p>
          <w:p w14:paraId="1F511525" w14:textId="77777777" w:rsidR="00AF478A" w:rsidRPr="0052460E" w:rsidRDefault="00AF478A" w:rsidP="003D74E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noWrap/>
          </w:tcPr>
          <w:p w14:paraId="04A4DC8D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567" w:type="dxa"/>
            <w:noWrap/>
          </w:tcPr>
          <w:p w14:paraId="43ADB1DD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425" w:type="dxa"/>
            <w:noWrap/>
          </w:tcPr>
          <w:p w14:paraId="798D3E4D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8</w:t>
            </w:r>
          </w:p>
        </w:tc>
        <w:tc>
          <w:tcPr>
            <w:tcW w:w="426" w:type="dxa"/>
            <w:noWrap/>
          </w:tcPr>
          <w:p w14:paraId="3A9C1A11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15</w:t>
            </w:r>
          </w:p>
        </w:tc>
        <w:tc>
          <w:tcPr>
            <w:tcW w:w="425" w:type="dxa"/>
            <w:noWrap/>
          </w:tcPr>
          <w:p w14:paraId="11A0CF07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12</w:t>
            </w:r>
          </w:p>
        </w:tc>
        <w:tc>
          <w:tcPr>
            <w:tcW w:w="709" w:type="dxa"/>
            <w:noWrap/>
          </w:tcPr>
          <w:p w14:paraId="6132F2A4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39</w:t>
            </w:r>
          </w:p>
        </w:tc>
        <w:tc>
          <w:tcPr>
            <w:tcW w:w="713" w:type="dxa"/>
            <w:noWrap/>
          </w:tcPr>
          <w:p w14:paraId="7A937922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5.1</w:t>
            </w:r>
          </w:p>
        </w:tc>
        <w:tc>
          <w:tcPr>
            <w:tcW w:w="713" w:type="dxa"/>
            <w:noWrap/>
          </w:tcPr>
          <w:p w14:paraId="069AFB5A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5.1</w:t>
            </w:r>
          </w:p>
        </w:tc>
        <w:tc>
          <w:tcPr>
            <w:tcW w:w="713" w:type="dxa"/>
            <w:noWrap/>
          </w:tcPr>
          <w:p w14:paraId="02A951B0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20.5</w:t>
            </w:r>
          </w:p>
        </w:tc>
        <w:tc>
          <w:tcPr>
            <w:tcW w:w="713" w:type="dxa"/>
            <w:noWrap/>
          </w:tcPr>
          <w:p w14:paraId="34AF83F0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38.5</w:t>
            </w:r>
          </w:p>
        </w:tc>
        <w:tc>
          <w:tcPr>
            <w:tcW w:w="713" w:type="dxa"/>
            <w:noWrap/>
          </w:tcPr>
          <w:p w14:paraId="4C654E1A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30.8</w:t>
            </w:r>
          </w:p>
        </w:tc>
        <w:tc>
          <w:tcPr>
            <w:tcW w:w="713" w:type="dxa"/>
            <w:noWrap/>
          </w:tcPr>
          <w:p w14:paraId="657229F6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69.3</w:t>
            </w:r>
          </w:p>
        </w:tc>
      </w:tr>
      <w:tr w:rsidR="00AF478A" w:rsidRPr="0052460E" w14:paraId="42C4638F" w14:textId="77777777" w:rsidTr="003D74E5">
        <w:trPr>
          <w:trHeight w:val="640"/>
          <w:jc w:val="center"/>
        </w:trPr>
        <w:tc>
          <w:tcPr>
            <w:tcW w:w="567" w:type="dxa"/>
            <w:noWrap/>
          </w:tcPr>
          <w:p w14:paraId="687F5203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b/>
                <w:bCs/>
                <w:color w:val="002060"/>
                <w:sz w:val="16"/>
                <w:szCs w:val="16"/>
                <w:lang w:val="en-GB"/>
              </w:rPr>
              <w:t>P</w:t>
            </w:r>
          </w:p>
        </w:tc>
        <w:tc>
          <w:tcPr>
            <w:tcW w:w="5920" w:type="dxa"/>
          </w:tcPr>
          <w:p w14:paraId="777A25FD" w14:textId="77777777" w:rsidR="00AF478A" w:rsidRPr="0052460E" w:rsidRDefault="00AF478A" w:rsidP="003D74E5">
            <w:pPr>
              <w:rPr>
                <w:sz w:val="16"/>
                <w:szCs w:val="16"/>
                <w:lang w:val="en-GB"/>
              </w:rPr>
            </w:pPr>
            <w:r w:rsidRPr="0052460E">
              <w:rPr>
                <w:color w:val="000000"/>
                <w:sz w:val="16"/>
                <w:szCs w:val="16"/>
                <w:lang w:val="en-GB"/>
              </w:rPr>
              <w:t xml:space="preserve">Lack of public authorities to support local entrepreneurship in coastal/insular areas (P) </w:t>
            </w:r>
          </w:p>
        </w:tc>
        <w:tc>
          <w:tcPr>
            <w:tcW w:w="567" w:type="dxa"/>
            <w:noWrap/>
          </w:tcPr>
          <w:p w14:paraId="24104024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567" w:type="dxa"/>
            <w:noWrap/>
          </w:tcPr>
          <w:p w14:paraId="1E7967D7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425" w:type="dxa"/>
            <w:noWrap/>
          </w:tcPr>
          <w:p w14:paraId="329176E0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5</w:t>
            </w:r>
          </w:p>
        </w:tc>
        <w:tc>
          <w:tcPr>
            <w:tcW w:w="426" w:type="dxa"/>
            <w:noWrap/>
          </w:tcPr>
          <w:p w14:paraId="118A4C11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13</w:t>
            </w:r>
          </w:p>
        </w:tc>
        <w:tc>
          <w:tcPr>
            <w:tcW w:w="425" w:type="dxa"/>
            <w:noWrap/>
          </w:tcPr>
          <w:p w14:paraId="0194CFBE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12</w:t>
            </w:r>
          </w:p>
        </w:tc>
        <w:tc>
          <w:tcPr>
            <w:tcW w:w="709" w:type="dxa"/>
            <w:noWrap/>
          </w:tcPr>
          <w:p w14:paraId="44F25BE7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38</w:t>
            </w:r>
          </w:p>
        </w:tc>
        <w:tc>
          <w:tcPr>
            <w:tcW w:w="713" w:type="dxa"/>
            <w:noWrap/>
          </w:tcPr>
          <w:p w14:paraId="20BC8962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10.5</w:t>
            </w:r>
          </w:p>
        </w:tc>
        <w:tc>
          <w:tcPr>
            <w:tcW w:w="713" w:type="dxa"/>
            <w:noWrap/>
          </w:tcPr>
          <w:p w14:paraId="7BEF3915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10.5</w:t>
            </w:r>
          </w:p>
        </w:tc>
        <w:tc>
          <w:tcPr>
            <w:tcW w:w="713" w:type="dxa"/>
            <w:noWrap/>
          </w:tcPr>
          <w:p w14:paraId="236DDB95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13.2</w:t>
            </w:r>
          </w:p>
        </w:tc>
        <w:tc>
          <w:tcPr>
            <w:tcW w:w="713" w:type="dxa"/>
            <w:noWrap/>
          </w:tcPr>
          <w:p w14:paraId="488DADD5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34.2</w:t>
            </w:r>
          </w:p>
        </w:tc>
        <w:tc>
          <w:tcPr>
            <w:tcW w:w="713" w:type="dxa"/>
            <w:noWrap/>
          </w:tcPr>
          <w:p w14:paraId="7E52A1E3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31.6</w:t>
            </w:r>
          </w:p>
        </w:tc>
        <w:tc>
          <w:tcPr>
            <w:tcW w:w="713" w:type="dxa"/>
            <w:noWrap/>
          </w:tcPr>
          <w:p w14:paraId="431975AE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65.8</w:t>
            </w:r>
          </w:p>
        </w:tc>
      </w:tr>
      <w:tr w:rsidR="00AF478A" w:rsidRPr="0052460E" w14:paraId="552EE2D4" w14:textId="77777777" w:rsidTr="003D74E5">
        <w:trPr>
          <w:trHeight w:val="255"/>
          <w:jc w:val="center"/>
        </w:trPr>
        <w:tc>
          <w:tcPr>
            <w:tcW w:w="567" w:type="dxa"/>
            <w:noWrap/>
          </w:tcPr>
          <w:p w14:paraId="032C4C81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b/>
                <w:bCs/>
                <w:color w:val="002060"/>
                <w:sz w:val="16"/>
                <w:szCs w:val="16"/>
                <w:lang w:val="en-GB"/>
              </w:rPr>
              <w:t>S</w:t>
            </w:r>
          </w:p>
        </w:tc>
        <w:tc>
          <w:tcPr>
            <w:tcW w:w="5920" w:type="dxa"/>
          </w:tcPr>
          <w:p w14:paraId="557FA563" w14:textId="77777777" w:rsidR="00AF478A" w:rsidRPr="0052460E" w:rsidRDefault="00AF478A" w:rsidP="003D74E5">
            <w:pPr>
              <w:rPr>
                <w:color w:val="000000"/>
                <w:sz w:val="16"/>
                <w:szCs w:val="16"/>
                <w:lang w:val="en-GB"/>
              </w:rPr>
            </w:pPr>
            <w:r w:rsidRPr="0052460E">
              <w:rPr>
                <w:color w:val="000000"/>
                <w:sz w:val="16"/>
                <w:szCs w:val="16"/>
                <w:lang w:val="en-GB"/>
              </w:rPr>
              <w:t>Lack of business culture (S)</w:t>
            </w:r>
          </w:p>
          <w:p w14:paraId="1CF8AD79" w14:textId="77777777" w:rsidR="00AF478A" w:rsidRPr="0052460E" w:rsidRDefault="00AF478A" w:rsidP="003D74E5">
            <w:pPr>
              <w:rPr>
                <w:color w:val="000000"/>
                <w:sz w:val="16"/>
                <w:szCs w:val="16"/>
                <w:lang w:val="en-GB"/>
              </w:rPr>
            </w:pPr>
          </w:p>
          <w:p w14:paraId="0B23B1A9" w14:textId="77777777" w:rsidR="00AF478A" w:rsidRPr="0052460E" w:rsidRDefault="00AF478A" w:rsidP="003D74E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noWrap/>
          </w:tcPr>
          <w:p w14:paraId="7363446F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567" w:type="dxa"/>
            <w:noWrap/>
          </w:tcPr>
          <w:p w14:paraId="42453E53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425" w:type="dxa"/>
            <w:noWrap/>
          </w:tcPr>
          <w:p w14:paraId="7574D47C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426" w:type="dxa"/>
            <w:noWrap/>
          </w:tcPr>
          <w:p w14:paraId="1E088D30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15</w:t>
            </w:r>
          </w:p>
        </w:tc>
        <w:tc>
          <w:tcPr>
            <w:tcW w:w="425" w:type="dxa"/>
            <w:noWrap/>
          </w:tcPr>
          <w:p w14:paraId="491D32E5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15</w:t>
            </w:r>
          </w:p>
        </w:tc>
        <w:tc>
          <w:tcPr>
            <w:tcW w:w="709" w:type="dxa"/>
            <w:noWrap/>
          </w:tcPr>
          <w:p w14:paraId="00364779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39</w:t>
            </w:r>
          </w:p>
        </w:tc>
        <w:tc>
          <w:tcPr>
            <w:tcW w:w="713" w:type="dxa"/>
            <w:noWrap/>
          </w:tcPr>
          <w:p w14:paraId="3D609CFD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10.3</w:t>
            </w:r>
          </w:p>
        </w:tc>
        <w:tc>
          <w:tcPr>
            <w:tcW w:w="713" w:type="dxa"/>
            <w:noWrap/>
          </w:tcPr>
          <w:p w14:paraId="3E7359F2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2.6</w:t>
            </w:r>
          </w:p>
        </w:tc>
        <w:tc>
          <w:tcPr>
            <w:tcW w:w="713" w:type="dxa"/>
            <w:noWrap/>
          </w:tcPr>
          <w:p w14:paraId="6A4E7E71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10.3</w:t>
            </w:r>
          </w:p>
        </w:tc>
        <w:tc>
          <w:tcPr>
            <w:tcW w:w="713" w:type="dxa"/>
            <w:noWrap/>
          </w:tcPr>
          <w:p w14:paraId="6055939C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38.5</w:t>
            </w:r>
          </w:p>
        </w:tc>
        <w:tc>
          <w:tcPr>
            <w:tcW w:w="713" w:type="dxa"/>
            <w:noWrap/>
          </w:tcPr>
          <w:p w14:paraId="4E0CAA5A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38.5</w:t>
            </w:r>
          </w:p>
        </w:tc>
        <w:tc>
          <w:tcPr>
            <w:tcW w:w="713" w:type="dxa"/>
            <w:noWrap/>
          </w:tcPr>
          <w:p w14:paraId="56F02100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77.0</w:t>
            </w:r>
          </w:p>
        </w:tc>
      </w:tr>
      <w:tr w:rsidR="00AF478A" w:rsidRPr="0052460E" w14:paraId="48685E1B" w14:textId="77777777" w:rsidTr="003D74E5">
        <w:trPr>
          <w:trHeight w:val="495"/>
          <w:jc w:val="center"/>
        </w:trPr>
        <w:tc>
          <w:tcPr>
            <w:tcW w:w="567" w:type="dxa"/>
            <w:noWrap/>
          </w:tcPr>
          <w:p w14:paraId="02C0B317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52460E">
              <w:rPr>
                <w:b/>
                <w:bCs/>
                <w:color w:val="002060"/>
                <w:sz w:val="16"/>
                <w:szCs w:val="16"/>
                <w:lang w:val="en-GB"/>
              </w:rPr>
              <w:t>Ec</w:t>
            </w:r>
            <w:proofErr w:type="spellEnd"/>
          </w:p>
        </w:tc>
        <w:tc>
          <w:tcPr>
            <w:tcW w:w="5920" w:type="dxa"/>
          </w:tcPr>
          <w:p w14:paraId="35A32531" w14:textId="77777777" w:rsidR="00AF478A" w:rsidRPr="0052460E" w:rsidRDefault="00AF478A" w:rsidP="003D74E5">
            <w:pPr>
              <w:rPr>
                <w:sz w:val="16"/>
                <w:szCs w:val="16"/>
                <w:lang w:val="en-GB"/>
              </w:rPr>
            </w:pPr>
            <w:r w:rsidRPr="0052460E">
              <w:rPr>
                <w:color w:val="000000"/>
                <w:sz w:val="16"/>
                <w:szCs w:val="16"/>
                <w:lang w:val="en-GB"/>
              </w:rPr>
              <w:t>Short duration/period of fishing tourism activities (</w:t>
            </w:r>
            <w:proofErr w:type="spellStart"/>
            <w:r w:rsidRPr="0052460E">
              <w:rPr>
                <w:color w:val="000000"/>
                <w:sz w:val="16"/>
                <w:szCs w:val="16"/>
                <w:lang w:val="en-GB"/>
              </w:rPr>
              <w:t>Ec</w:t>
            </w:r>
            <w:proofErr w:type="spellEnd"/>
            <w:r w:rsidRPr="0052460E">
              <w:rPr>
                <w:color w:val="000000"/>
                <w:sz w:val="16"/>
                <w:szCs w:val="16"/>
                <w:lang w:val="en-GB"/>
              </w:rPr>
              <w:t xml:space="preserve">) </w:t>
            </w:r>
          </w:p>
        </w:tc>
        <w:tc>
          <w:tcPr>
            <w:tcW w:w="567" w:type="dxa"/>
            <w:noWrap/>
          </w:tcPr>
          <w:p w14:paraId="4ED6863E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6</w:t>
            </w:r>
          </w:p>
        </w:tc>
        <w:tc>
          <w:tcPr>
            <w:tcW w:w="567" w:type="dxa"/>
            <w:noWrap/>
          </w:tcPr>
          <w:p w14:paraId="16E8E745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5</w:t>
            </w:r>
          </w:p>
        </w:tc>
        <w:tc>
          <w:tcPr>
            <w:tcW w:w="425" w:type="dxa"/>
            <w:noWrap/>
          </w:tcPr>
          <w:p w14:paraId="7FFD075F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8</w:t>
            </w:r>
          </w:p>
        </w:tc>
        <w:tc>
          <w:tcPr>
            <w:tcW w:w="426" w:type="dxa"/>
            <w:noWrap/>
          </w:tcPr>
          <w:p w14:paraId="2910C864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17</w:t>
            </w:r>
          </w:p>
        </w:tc>
        <w:tc>
          <w:tcPr>
            <w:tcW w:w="425" w:type="dxa"/>
            <w:noWrap/>
          </w:tcPr>
          <w:p w14:paraId="03E467FE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709" w:type="dxa"/>
            <w:noWrap/>
          </w:tcPr>
          <w:p w14:paraId="6C762F92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38</w:t>
            </w:r>
          </w:p>
        </w:tc>
        <w:tc>
          <w:tcPr>
            <w:tcW w:w="713" w:type="dxa"/>
            <w:noWrap/>
          </w:tcPr>
          <w:p w14:paraId="0D0BEC01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15.8</w:t>
            </w:r>
          </w:p>
        </w:tc>
        <w:tc>
          <w:tcPr>
            <w:tcW w:w="713" w:type="dxa"/>
            <w:noWrap/>
          </w:tcPr>
          <w:p w14:paraId="1D698E80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13.2</w:t>
            </w:r>
          </w:p>
        </w:tc>
        <w:tc>
          <w:tcPr>
            <w:tcW w:w="713" w:type="dxa"/>
            <w:noWrap/>
          </w:tcPr>
          <w:p w14:paraId="758C7773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21.1</w:t>
            </w:r>
          </w:p>
        </w:tc>
        <w:tc>
          <w:tcPr>
            <w:tcW w:w="713" w:type="dxa"/>
            <w:noWrap/>
          </w:tcPr>
          <w:p w14:paraId="28CF6466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44.7</w:t>
            </w:r>
          </w:p>
        </w:tc>
        <w:tc>
          <w:tcPr>
            <w:tcW w:w="713" w:type="dxa"/>
            <w:noWrap/>
          </w:tcPr>
          <w:p w14:paraId="374B6D01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5.3</w:t>
            </w:r>
          </w:p>
        </w:tc>
        <w:tc>
          <w:tcPr>
            <w:tcW w:w="713" w:type="dxa"/>
            <w:noWrap/>
          </w:tcPr>
          <w:p w14:paraId="63A191EF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50.0</w:t>
            </w:r>
          </w:p>
        </w:tc>
      </w:tr>
      <w:tr w:rsidR="00AF478A" w:rsidRPr="0052460E" w14:paraId="71020164" w14:textId="77777777" w:rsidTr="003D74E5">
        <w:trPr>
          <w:trHeight w:val="765"/>
          <w:jc w:val="center"/>
        </w:trPr>
        <w:tc>
          <w:tcPr>
            <w:tcW w:w="567" w:type="dxa"/>
            <w:noWrap/>
          </w:tcPr>
          <w:p w14:paraId="66EF1B4E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b/>
                <w:bCs/>
                <w:color w:val="002060"/>
                <w:sz w:val="16"/>
                <w:szCs w:val="16"/>
                <w:lang w:val="en-GB"/>
              </w:rPr>
              <w:t>P</w:t>
            </w:r>
          </w:p>
        </w:tc>
        <w:tc>
          <w:tcPr>
            <w:tcW w:w="5920" w:type="dxa"/>
          </w:tcPr>
          <w:p w14:paraId="7DF775F2" w14:textId="77777777" w:rsidR="00AF478A" w:rsidRPr="0052460E" w:rsidRDefault="00AF478A" w:rsidP="003D74E5">
            <w:pPr>
              <w:rPr>
                <w:sz w:val="16"/>
                <w:szCs w:val="16"/>
                <w:lang w:val="en-GB"/>
              </w:rPr>
            </w:pPr>
            <w:r w:rsidRPr="0052460E">
              <w:rPr>
                <w:color w:val="000000"/>
                <w:sz w:val="16"/>
                <w:szCs w:val="16"/>
                <w:lang w:val="en-GB"/>
              </w:rPr>
              <w:t>EU and national compensations to fishers for destructing their boats and quitting their fishing activities (P).</w:t>
            </w:r>
          </w:p>
        </w:tc>
        <w:tc>
          <w:tcPr>
            <w:tcW w:w="567" w:type="dxa"/>
            <w:noWrap/>
          </w:tcPr>
          <w:p w14:paraId="1974B35C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567" w:type="dxa"/>
            <w:noWrap/>
          </w:tcPr>
          <w:p w14:paraId="2D11A05F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425" w:type="dxa"/>
            <w:noWrap/>
          </w:tcPr>
          <w:p w14:paraId="18422F16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9</w:t>
            </w:r>
          </w:p>
        </w:tc>
        <w:tc>
          <w:tcPr>
            <w:tcW w:w="426" w:type="dxa"/>
            <w:noWrap/>
          </w:tcPr>
          <w:p w14:paraId="3E1518EA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12</w:t>
            </w:r>
          </w:p>
        </w:tc>
        <w:tc>
          <w:tcPr>
            <w:tcW w:w="425" w:type="dxa"/>
            <w:noWrap/>
          </w:tcPr>
          <w:p w14:paraId="4A698C25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13</w:t>
            </w:r>
          </w:p>
        </w:tc>
        <w:tc>
          <w:tcPr>
            <w:tcW w:w="709" w:type="dxa"/>
            <w:noWrap/>
          </w:tcPr>
          <w:p w14:paraId="4E3237B0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39</w:t>
            </w:r>
          </w:p>
        </w:tc>
        <w:tc>
          <w:tcPr>
            <w:tcW w:w="713" w:type="dxa"/>
            <w:noWrap/>
          </w:tcPr>
          <w:p w14:paraId="778F4961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5.1</w:t>
            </w:r>
          </w:p>
        </w:tc>
        <w:tc>
          <w:tcPr>
            <w:tcW w:w="713" w:type="dxa"/>
            <w:noWrap/>
          </w:tcPr>
          <w:p w14:paraId="4EFF0466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7.7</w:t>
            </w:r>
          </w:p>
        </w:tc>
        <w:tc>
          <w:tcPr>
            <w:tcW w:w="713" w:type="dxa"/>
            <w:noWrap/>
          </w:tcPr>
          <w:p w14:paraId="2858A821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23.1</w:t>
            </w:r>
          </w:p>
        </w:tc>
        <w:tc>
          <w:tcPr>
            <w:tcW w:w="713" w:type="dxa"/>
            <w:noWrap/>
          </w:tcPr>
          <w:p w14:paraId="6C36C31E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30.8</w:t>
            </w:r>
          </w:p>
        </w:tc>
        <w:tc>
          <w:tcPr>
            <w:tcW w:w="713" w:type="dxa"/>
            <w:noWrap/>
          </w:tcPr>
          <w:p w14:paraId="0BE83A88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33.3</w:t>
            </w:r>
          </w:p>
        </w:tc>
        <w:tc>
          <w:tcPr>
            <w:tcW w:w="713" w:type="dxa"/>
            <w:noWrap/>
          </w:tcPr>
          <w:p w14:paraId="671A24C8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64.1</w:t>
            </w:r>
          </w:p>
        </w:tc>
      </w:tr>
      <w:tr w:rsidR="00AF478A" w:rsidRPr="0052460E" w14:paraId="5A3789FA" w14:textId="77777777" w:rsidTr="003D74E5">
        <w:trPr>
          <w:trHeight w:val="735"/>
          <w:jc w:val="center"/>
        </w:trPr>
        <w:tc>
          <w:tcPr>
            <w:tcW w:w="567" w:type="dxa"/>
            <w:noWrap/>
          </w:tcPr>
          <w:p w14:paraId="74FC5961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b/>
                <w:bCs/>
                <w:color w:val="002060"/>
                <w:sz w:val="16"/>
                <w:szCs w:val="16"/>
                <w:lang w:val="en-GB"/>
              </w:rPr>
              <w:t>P</w:t>
            </w:r>
          </w:p>
        </w:tc>
        <w:tc>
          <w:tcPr>
            <w:tcW w:w="5920" w:type="dxa"/>
          </w:tcPr>
          <w:p w14:paraId="0FFDC86A" w14:textId="77777777" w:rsidR="00AF478A" w:rsidRPr="0052460E" w:rsidRDefault="00AF478A" w:rsidP="003D74E5">
            <w:pPr>
              <w:rPr>
                <w:sz w:val="16"/>
                <w:szCs w:val="16"/>
                <w:lang w:val="en-GB"/>
              </w:rPr>
            </w:pPr>
            <w:r w:rsidRPr="0052460E">
              <w:rPr>
                <w:color w:val="000000"/>
                <w:sz w:val="16"/>
                <w:szCs w:val="16"/>
                <w:lang w:val="en-GB"/>
              </w:rPr>
              <w:t xml:space="preserve">Equation of the taxation of traditional boats with modern, faster yachts of similar length (P). </w:t>
            </w:r>
          </w:p>
        </w:tc>
        <w:tc>
          <w:tcPr>
            <w:tcW w:w="567" w:type="dxa"/>
            <w:noWrap/>
          </w:tcPr>
          <w:p w14:paraId="15FE4CD2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567" w:type="dxa"/>
            <w:noWrap/>
          </w:tcPr>
          <w:p w14:paraId="57D5E49C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425" w:type="dxa"/>
            <w:noWrap/>
          </w:tcPr>
          <w:p w14:paraId="43B02A16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7</w:t>
            </w:r>
          </w:p>
        </w:tc>
        <w:tc>
          <w:tcPr>
            <w:tcW w:w="426" w:type="dxa"/>
            <w:noWrap/>
          </w:tcPr>
          <w:p w14:paraId="584B59AB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15</w:t>
            </w:r>
          </w:p>
        </w:tc>
        <w:tc>
          <w:tcPr>
            <w:tcW w:w="425" w:type="dxa"/>
            <w:noWrap/>
          </w:tcPr>
          <w:p w14:paraId="5DBBE07E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13</w:t>
            </w:r>
          </w:p>
        </w:tc>
        <w:tc>
          <w:tcPr>
            <w:tcW w:w="709" w:type="dxa"/>
            <w:noWrap/>
          </w:tcPr>
          <w:p w14:paraId="0BA026C8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39</w:t>
            </w:r>
          </w:p>
        </w:tc>
        <w:tc>
          <w:tcPr>
            <w:tcW w:w="713" w:type="dxa"/>
            <w:noWrap/>
          </w:tcPr>
          <w:p w14:paraId="19FC7471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2.6</w:t>
            </w:r>
          </w:p>
        </w:tc>
        <w:tc>
          <w:tcPr>
            <w:tcW w:w="713" w:type="dxa"/>
            <w:noWrap/>
          </w:tcPr>
          <w:p w14:paraId="050BC5DB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7.7</w:t>
            </w:r>
          </w:p>
        </w:tc>
        <w:tc>
          <w:tcPr>
            <w:tcW w:w="713" w:type="dxa"/>
            <w:noWrap/>
          </w:tcPr>
          <w:p w14:paraId="2FB21BE1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17.9</w:t>
            </w:r>
          </w:p>
        </w:tc>
        <w:tc>
          <w:tcPr>
            <w:tcW w:w="713" w:type="dxa"/>
            <w:noWrap/>
          </w:tcPr>
          <w:p w14:paraId="5EE45EDA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38.5</w:t>
            </w:r>
          </w:p>
        </w:tc>
        <w:tc>
          <w:tcPr>
            <w:tcW w:w="713" w:type="dxa"/>
            <w:noWrap/>
          </w:tcPr>
          <w:p w14:paraId="7A17C269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33.3</w:t>
            </w:r>
          </w:p>
        </w:tc>
        <w:tc>
          <w:tcPr>
            <w:tcW w:w="713" w:type="dxa"/>
            <w:noWrap/>
          </w:tcPr>
          <w:p w14:paraId="7C8A2197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71.8</w:t>
            </w:r>
          </w:p>
        </w:tc>
      </w:tr>
      <w:tr w:rsidR="00AF478A" w:rsidRPr="0052460E" w14:paraId="22C552D7" w14:textId="77777777" w:rsidTr="003D74E5">
        <w:trPr>
          <w:trHeight w:val="1005"/>
          <w:jc w:val="center"/>
        </w:trPr>
        <w:tc>
          <w:tcPr>
            <w:tcW w:w="567" w:type="dxa"/>
            <w:noWrap/>
          </w:tcPr>
          <w:p w14:paraId="1FB519DC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52460E">
              <w:rPr>
                <w:b/>
                <w:bCs/>
                <w:color w:val="002060"/>
                <w:sz w:val="16"/>
                <w:szCs w:val="16"/>
                <w:lang w:val="en-GB"/>
              </w:rPr>
              <w:t>Ec</w:t>
            </w:r>
            <w:proofErr w:type="spellEnd"/>
          </w:p>
        </w:tc>
        <w:tc>
          <w:tcPr>
            <w:tcW w:w="5920" w:type="dxa"/>
          </w:tcPr>
          <w:p w14:paraId="01ADBED4" w14:textId="77777777" w:rsidR="00AF478A" w:rsidRPr="0052460E" w:rsidRDefault="00AF478A" w:rsidP="003D74E5">
            <w:pPr>
              <w:rPr>
                <w:sz w:val="16"/>
                <w:szCs w:val="16"/>
                <w:lang w:val="en-GB"/>
              </w:rPr>
            </w:pPr>
            <w:r w:rsidRPr="0052460E">
              <w:rPr>
                <w:color w:val="000000"/>
                <w:sz w:val="16"/>
                <w:szCs w:val="16"/>
                <w:lang w:val="en-GB"/>
              </w:rPr>
              <w:t>Further delays in the physical and economic completion of C.L.L.D. and the relevant Operational Programmes on fishery for the period 2014-2020 (P).</w:t>
            </w:r>
          </w:p>
        </w:tc>
        <w:tc>
          <w:tcPr>
            <w:tcW w:w="567" w:type="dxa"/>
            <w:noWrap/>
          </w:tcPr>
          <w:p w14:paraId="017E7D72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0</w:t>
            </w:r>
          </w:p>
        </w:tc>
        <w:tc>
          <w:tcPr>
            <w:tcW w:w="567" w:type="dxa"/>
            <w:noWrap/>
          </w:tcPr>
          <w:p w14:paraId="6C9F3B41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425" w:type="dxa"/>
            <w:noWrap/>
          </w:tcPr>
          <w:p w14:paraId="33B13055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13</w:t>
            </w:r>
          </w:p>
        </w:tc>
        <w:tc>
          <w:tcPr>
            <w:tcW w:w="426" w:type="dxa"/>
            <w:noWrap/>
          </w:tcPr>
          <w:p w14:paraId="2F980020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15</w:t>
            </w:r>
          </w:p>
        </w:tc>
        <w:tc>
          <w:tcPr>
            <w:tcW w:w="425" w:type="dxa"/>
            <w:noWrap/>
          </w:tcPr>
          <w:p w14:paraId="75499DE5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10</w:t>
            </w:r>
          </w:p>
        </w:tc>
        <w:tc>
          <w:tcPr>
            <w:tcW w:w="709" w:type="dxa"/>
            <w:noWrap/>
          </w:tcPr>
          <w:p w14:paraId="243B44F7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40</w:t>
            </w:r>
          </w:p>
        </w:tc>
        <w:tc>
          <w:tcPr>
            <w:tcW w:w="713" w:type="dxa"/>
            <w:noWrap/>
          </w:tcPr>
          <w:p w14:paraId="10D18B6E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0.0</w:t>
            </w:r>
          </w:p>
        </w:tc>
        <w:tc>
          <w:tcPr>
            <w:tcW w:w="713" w:type="dxa"/>
            <w:noWrap/>
          </w:tcPr>
          <w:p w14:paraId="51DEAA51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5.0</w:t>
            </w:r>
          </w:p>
        </w:tc>
        <w:tc>
          <w:tcPr>
            <w:tcW w:w="713" w:type="dxa"/>
            <w:noWrap/>
          </w:tcPr>
          <w:p w14:paraId="6638B778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32.5</w:t>
            </w:r>
          </w:p>
        </w:tc>
        <w:tc>
          <w:tcPr>
            <w:tcW w:w="713" w:type="dxa"/>
            <w:noWrap/>
          </w:tcPr>
          <w:p w14:paraId="28E372D4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37.5</w:t>
            </w:r>
          </w:p>
        </w:tc>
        <w:tc>
          <w:tcPr>
            <w:tcW w:w="713" w:type="dxa"/>
            <w:noWrap/>
          </w:tcPr>
          <w:p w14:paraId="38B8E8A3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25.0</w:t>
            </w:r>
          </w:p>
        </w:tc>
        <w:tc>
          <w:tcPr>
            <w:tcW w:w="713" w:type="dxa"/>
            <w:noWrap/>
          </w:tcPr>
          <w:p w14:paraId="28C182D8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62.5</w:t>
            </w:r>
          </w:p>
        </w:tc>
      </w:tr>
      <w:tr w:rsidR="00AF478A" w:rsidRPr="0052460E" w14:paraId="115B956C" w14:textId="77777777" w:rsidTr="003D74E5">
        <w:trPr>
          <w:trHeight w:val="609"/>
          <w:jc w:val="center"/>
        </w:trPr>
        <w:tc>
          <w:tcPr>
            <w:tcW w:w="567" w:type="dxa"/>
            <w:noWrap/>
          </w:tcPr>
          <w:p w14:paraId="0707C8B1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b/>
                <w:bCs/>
                <w:color w:val="002060"/>
                <w:sz w:val="16"/>
                <w:szCs w:val="16"/>
                <w:lang w:val="en-GB"/>
              </w:rPr>
              <w:t>P</w:t>
            </w:r>
          </w:p>
        </w:tc>
        <w:tc>
          <w:tcPr>
            <w:tcW w:w="5920" w:type="dxa"/>
          </w:tcPr>
          <w:p w14:paraId="50AAE5D2" w14:textId="77777777" w:rsidR="00AF478A" w:rsidRPr="0052460E" w:rsidRDefault="00AF478A" w:rsidP="003D74E5">
            <w:pPr>
              <w:rPr>
                <w:color w:val="000000"/>
                <w:sz w:val="16"/>
                <w:szCs w:val="16"/>
                <w:lang w:val="en-GB"/>
              </w:rPr>
            </w:pPr>
            <w:r w:rsidRPr="0052460E">
              <w:rPr>
                <w:color w:val="000000"/>
                <w:sz w:val="16"/>
                <w:szCs w:val="16"/>
                <w:lang w:val="en-GB"/>
              </w:rPr>
              <w:t>Deficiencies of an existing regulatory framework for the development of fishing tourism in inland waters where fishery is the main income source (P).</w:t>
            </w:r>
          </w:p>
          <w:p w14:paraId="473F99FB" w14:textId="77777777" w:rsidR="00AF478A" w:rsidRPr="0052460E" w:rsidRDefault="00AF478A" w:rsidP="003D74E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noWrap/>
          </w:tcPr>
          <w:p w14:paraId="6E031337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567" w:type="dxa"/>
            <w:noWrap/>
          </w:tcPr>
          <w:p w14:paraId="07050771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425" w:type="dxa"/>
            <w:noWrap/>
          </w:tcPr>
          <w:p w14:paraId="66FB213C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6</w:t>
            </w:r>
          </w:p>
        </w:tc>
        <w:tc>
          <w:tcPr>
            <w:tcW w:w="426" w:type="dxa"/>
            <w:noWrap/>
          </w:tcPr>
          <w:p w14:paraId="4B36FAED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17</w:t>
            </w:r>
          </w:p>
        </w:tc>
        <w:tc>
          <w:tcPr>
            <w:tcW w:w="425" w:type="dxa"/>
            <w:noWrap/>
          </w:tcPr>
          <w:p w14:paraId="174520CE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13</w:t>
            </w:r>
          </w:p>
        </w:tc>
        <w:tc>
          <w:tcPr>
            <w:tcW w:w="709" w:type="dxa"/>
            <w:noWrap/>
          </w:tcPr>
          <w:p w14:paraId="520835FB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40</w:t>
            </w:r>
          </w:p>
        </w:tc>
        <w:tc>
          <w:tcPr>
            <w:tcW w:w="713" w:type="dxa"/>
            <w:noWrap/>
          </w:tcPr>
          <w:p w14:paraId="200BD266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2.5</w:t>
            </w:r>
          </w:p>
        </w:tc>
        <w:tc>
          <w:tcPr>
            <w:tcW w:w="713" w:type="dxa"/>
            <w:noWrap/>
          </w:tcPr>
          <w:p w14:paraId="00936255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7.5</w:t>
            </w:r>
          </w:p>
        </w:tc>
        <w:tc>
          <w:tcPr>
            <w:tcW w:w="713" w:type="dxa"/>
            <w:noWrap/>
          </w:tcPr>
          <w:p w14:paraId="31301119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15.0</w:t>
            </w:r>
          </w:p>
        </w:tc>
        <w:tc>
          <w:tcPr>
            <w:tcW w:w="713" w:type="dxa"/>
            <w:noWrap/>
          </w:tcPr>
          <w:p w14:paraId="1C0CCB18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42.5</w:t>
            </w:r>
          </w:p>
        </w:tc>
        <w:tc>
          <w:tcPr>
            <w:tcW w:w="713" w:type="dxa"/>
            <w:noWrap/>
          </w:tcPr>
          <w:p w14:paraId="31D822FC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32.5</w:t>
            </w:r>
          </w:p>
        </w:tc>
        <w:tc>
          <w:tcPr>
            <w:tcW w:w="713" w:type="dxa"/>
            <w:noWrap/>
          </w:tcPr>
          <w:p w14:paraId="4BC2F5C6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75.0</w:t>
            </w:r>
          </w:p>
        </w:tc>
      </w:tr>
      <w:tr w:rsidR="00AF478A" w:rsidRPr="0052460E" w14:paraId="6151A543" w14:textId="77777777" w:rsidTr="003D74E5">
        <w:trPr>
          <w:trHeight w:val="285"/>
          <w:jc w:val="center"/>
        </w:trPr>
        <w:tc>
          <w:tcPr>
            <w:tcW w:w="567" w:type="dxa"/>
            <w:noWrap/>
          </w:tcPr>
          <w:p w14:paraId="017FFBFF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b/>
                <w:bCs/>
                <w:color w:val="1F497D"/>
                <w:sz w:val="16"/>
                <w:szCs w:val="16"/>
                <w:lang w:val="en-GB"/>
              </w:rPr>
              <w:t>S</w:t>
            </w:r>
          </w:p>
        </w:tc>
        <w:tc>
          <w:tcPr>
            <w:tcW w:w="5920" w:type="dxa"/>
          </w:tcPr>
          <w:p w14:paraId="25F31C1D" w14:textId="77777777" w:rsidR="00AF478A" w:rsidRPr="0052460E" w:rsidRDefault="00AF478A" w:rsidP="003D74E5">
            <w:pPr>
              <w:rPr>
                <w:color w:val="000000"/>
                <w:sz w:val="16"/>
                <w:szCs w:val="16"/>
                <w:lang w:val="en-GB"/>
              </w:rPr>
            </w:pPr>
            <w:r w:rsidRPr="0052460E">
              <w:rPr>
                <w:color w:val="000000"/>
                <w:sz w:val="16"/>
                <w:szCs w:val="16"/>
                <w:lang w:val="en-GB"/>
              </w:rPr>
              <w:t xml:space="preserve">Ageing of the Greek fishing boats (S). </w:t>
            </w:r>
          </w:p>
          <w:p w14:paraId="7A8A3A08" w14:textId="77777777" w:rsidR="00AF478A" w:rsidRPr="0052460E" w:rsidRDefault="00AF478A" w:rsidP="003D74E5">
            <w:pPr>
              <w:rPr>
                <w:color w:val="000000"/>
                <w:sz w:val="16"/>
                <w:szCs w:val="16"/>
                <w:lang w:val="en-GB"/>
              </w:rPr>
            </w:pPr>
          </w:p>
          <w:p w14:paraId="23E144C6" w14:textId="77777777" w:rsidR="00AF478A" w:rsidRPr="0052460E" w:rsidRDefault="00AF478A" w:rsidP="003D74E5">
            <w:pPr>
              <w:rPr>
                <w:color w:val="000000"/>
                <w:sz w:val="16"/>
                <w:szCs w:val="16"/>
                <w:lang w:val="en-GB"/>
              </w:rPr>
            </w:pPr>
          </w:p>
          <w:p w14:paraId="1418258B" w14:textId="77777777" w:rsidR="00AF478A" w:rsidRPr="0052460E" w:rsidRDefault="00AF478A" w:rsidP="003D74E5">
            <w:pPr>
              <w:rPr>
                <w:color w:val="000000"/>
                <w:sz w:val="16"/>
                <w:szCs w:val="16"/>
                <w:lang w:val="en-GB"/>
              </w:rPr>
            </w:pPr>
          </w:p>
          <w:p w14:paraId="7D64EF27" w14:textId="77777777" w:rsidR="00AF478A" w:rsidRPr="0052460E" w:rsidRDefault="00AF478A" w:rsidP="003D74E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noWrap/>
          </w:tcPr>
          <w:p w14:paraId="2437AB13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567" w:type="dxa"/>
            <w:noWrap/>
          </w:tcPr>
          <w:p w14:paraId="06AAADC8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425" w:type="dxa"/>
            <w:noWrap/>
          </w:tcPr>
          <w:p w14:paraId="5CD975C5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8</w:t>
            </w:r>
          </w:p>
        </w:tc>
        <w:tc>
          <w:tcPr>
            <w:tcW w:w="426" w:type="dxa"/>
            <w:noWrap/>
          </w:tcPr>
          <w:p w14:paraId="1D87F58A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14</w:t>
            </w:r>
          </w:p>
        </w:tc>
        <w:tc>
          <w:tcPr>
            <w:tcW w:w="425" w:type="dxa"/>
            <w:noWrap/>
          </w:tcPr>
          <w:p w14:paraId="03E362FD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10</w:t>
            </w:r>
          </w:p>
        </w:tc>
        <w:tc>
          <w:tcPr>
            <w:tcW w:w="709" w:type="dxa"/>
            <w:noWrap/>
          </w:tcPr>
          <w:p w14:paraId="45592BB2" w14:textId="77777777" w:rsidR="00AF478A" w:rsidRPr="0052460E" w:rsidRDefault="00AF478A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39</w:t>
            </w:r>
          </w:p>
        </w:tc>
        <w:tc>
          <w:tcPr>
            <w:tcW w:w="713" w:type="dxa"/>
            <w:noWrap/>
          </w:tcPr>
          <w:p w14:paraId="08EE36D1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10.3</w:t>
            </w:r>
          </w:p>
        </w:tc>
        <w:tc>
          <w:tcPr>
            <w:tcW w:w="713" w:type="dxa"/>
            <w:noWrap/>
          </w:tcPr>
          <w:p w14:paraId="35B999A9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7.7</w:t>
            </w:r>
          </w:p>
        </w:tc>
        <w:tc>
          <w:tcPr>
            <w:tcW w:w="713" w:type="dxa"/>
            <w:noWrap/>
          </w:tcPr>
          <w:p w14:paraId="2C48C8E7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20.5</w:t>
            </w:r>
          </w:p>
        </w:tc>
        <w:tc>
          <w:tcPr>
            <w:tcW w:w="713" w:type="dxa"/>
            <w:noWrap/>
          </w:tcPr>
          <w:p w14:paraId="7F501DF5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35.9</w:t>
            </w:r>
          </w:p>
        </w:tc>
        <w:tc>
          <w:tcPr>
            <w:tcW w:w="713" w:type="dxa"/>
            <w:noWrap/>
          </w:tcPr>
          <w:p w14:paraId="3F9A2A41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25.6</w:t>
            </w:r>
          </w:p>
        </w:tc>
        <w:tc>
          <w:tcPr>
            <w:tcW w:w="713" w:type="dxa"/>
            <w:noWrap/>
          </w:tcPr>
          <w:p w14:paraId="1853C8F9" w14:textId="77777777" w:rsidR="00AF478A" w:rsidRPr="0052460E" w:rsidRDefault="00AF478A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61.5</w:t>
            </w:r>
          </w:p>
        </w:tc>
      </w:tr>
    </w:tbl>
    <w:p w14:paraId="143DED02" w14:textId="77777777" w:rsidR="00AF478A" w:rsidRPr="0052460E" w:rsidRDefault="00AF478A" w:rsidP="00AF478A">
      <w:pPr>
        <w:rPr>
          <w:bCs/>
          <w:sz w:val="20"/>
        </w:rPr>
      </w:pPr>
      <w:r w:rsidRPr="0052460E">
        <w:rPr>
          <w:b/>
          <w:bCs/>
          <w:sz w:val="20"/>
        </w:rPr>
        <w:t xml:space="preserve">Source: </w:t>
      </w:r>
      <w:r w:rsidRPr="0052460E">
        <w:rPr>
          <w:bCs/>
          <w:sz w:val="20"/>
        </w:rPr>
        <w:t>Online Survey</w:t>
      </w:r>
    </w:p>
    <w:p w14:paraId="26BA2E42" w14:textId="77777777" w:rsidR="00AF478A" w:rsidRPr="0052460E" w:rsidRDefault="00AF478A" w:rsidP="00AF478A">
      <w:pPr>
        <w:rPr>
          <w:bCs/>
          <w:sz w:val="20"/>
          <w:lang w:val="fr-FR"/>
        </w:rPr>
      </w:pPr>
      <w:r w:rsidRPr="0052460E">
        <w:rPr>
          <w:i/>
          <w:iCs/>
          <w:sz w:val="20"/>
          <w:szCs w:val="20"/>
          <w:lang w:val="fr-FR"/>
        </w:rPr>
        <w:t>1-absent, 2-not relevant, 3-low obstacle, 4-very important obstacle, 5-extremely important obstacle.</w:t>
      </w:r>
    </w:p>
    <w:p w14:paraId="52AC2B54" w14:textId="48180431" w:rsidR="00112349" w:rsidRPr="00AF478A" w:rsidRDefault="00112349" w:rsidP="00112349">
      <w:pPr>
        <w:rPr>
          <w:lang w:val="fr-FR"/>
        </w:rPr>
      </w:pPr>
    </w:p>
    <w:sectPr w:rsidR="00112349" w:rsidRPr="00AF478A" w:rsidSect="00717021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3CA62" w14:textId="77777777" w:rsidR="000E00F7" w:rsidRDefault="000E00F7" w:rsidP="00112349">
      <w:r>
        <w:separator/>
      </w:r>
    </w:p>
  </w:endnote>
  <w:endnote w:type="continuationSeparator" w:id="0">
    <w:p w14:paraId="5456B71D" w14:textId="77777777" w:rsidR="000E00F7" w:rsidRDefault="000E00F7" w:rsidP="0011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AAD60" w14:textId="77777777" w:rsidR="000E00F7" w:rsidRDefault="000E00F7" w:rsidP="00112349">
      <w:r>
        <w:separator/>
      </w:r>
    </w:p>
  </w:footnote>
  <w:footnote w:type="continuationSeparator" w:id="0">
    <w:p w14:paraId="35DE140F" w14:textId="77777777" w:rsidR="000E00F7" w:rsidRDefault="000E00F7" w:rsidP="00112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AE544" w14:textId="3B5C5602" w:rsidR="00112349" w:rsidRDefault="00112349">
    <w:pPr>
      <w:pStyle w:val="Header"/>
    </w:pPr>
    <w:r w:rsidRPr="005A1D84">
      <w:rPr>
        <w:noProof/>
        <w:color w:val="A6A6A6" w:themeColor="background1" w:themeShade="A6"/>
        <w:lang w:val="el-GR" w:eastAsia="el-GR"/>
      </w:rPr>
      <w:drawing>
        <wp:inline distT="0" distB="0" distL="0" distR="0" wp14:anchorId="605C5714" wp14:editId="518577A0">
          <wp:extent cx="1382534" cy="497091"/>
          <wp:effectExtent l="0" t="0" r="0" b="0"/>
          <wp:docPr id="8" name="Picture 8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21"/>
    <w:rsid w:val="000E00F7"/>
    <w:rsid w:val="00112349"/>
    <w:rsid w:val="004E68B4"/>
    <w:rsid w:val="00717021"/>
    <w:rsid w:val="007B2205"/>
    <w:rsid w:val="00A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F5A7065"/>
  <w15:chartTrackingRefBased/>
  <w15:docId w15:val="{DFEF6D2D-60F8-2142-BB02-4F318E50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21"/>
    <w:rPr>
      <w:rFonts w:ascii="Times New Roman" w:eastAsia="Times New Roman" w:hAnsi="Times New Roman" w:cs="Times New Roman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7021"/>
    <w:rPr>
      <w:rFonts w:asciiTheme="majorHAnsi" w:hAnsiTheme="maj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23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349"/>
    <w:rPr>
      <w:rFonts w:ascii="Times New Roman" w:eastAsia="Times New Roman" w:hAnsi="Times New Roman" w:cs="Times New Roman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1123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349"/>
    <w:rPr>
      <w:rFonts w:ascii="Times New Roman" w:eastAsia="Times New Roman" w:hAnsi="Times New Roman" w:cs="Times New Roman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Kyvelou</dc:creator>
  <cp:keywords/>
  <dc:description/>
  <cp:lastModifiedBy>Stella Kyvelou</cp:lastModifiedBy>
  <cp:revision>3</cp:revision>
  <dcterms:created xsi:type="dcterms:W3CDTF">2021-03-15T15:59:00Z</dcterms:created>
  <dcterms:modified xsi:type="dcterms:W3CDTF">2021-03-15T16:17:00Z</dcterms:modified>
</cp:coreProperties>
</file>