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87" w:rsidRPr="00F07387" w:rsidRDefault="00F07387" w:rsidP="00F07387">
      <w:pPr>
        <w:pStyle w:val="ResimYazs"/>
        <w:keepNext/>
        <w:jc w:val="center"/>
        <w:rPr>
          <w:rFonts w:cs="Times New Roman"/>
        </w:rPr>
      </w:pPr>
      <w:r w:rsidRPr="00F07387">
        <w:rPr>
          <w:rFonts w:cs="Times New Roman"/>
          <w:b/>
          <w:i w:val="0"/>
        </w:rPr>
        <w:t xml:space="preserve">Table </w:t>
      </w:r>
      <w:r w:rsidRPr="00F07387">
        <w:rPr>
          <w:rFonts w:cs="Times New Roman"/>
          <w:b/>
          <w:i w:val="0"/>
        </w:rPr>
        <w:fldChar w:fldCharType="begin"/>
      </w:r>
      <w:r w:rsidRPr="00F07387">
        <w:rPr>
          <w:rFonts w:cs="Times New Roman"/>
          <w:b/>
          <w:i w:val="0"/>
        </w:rPr>
        <w:instrText xml:space="preserve"> SEQ Table \* ARABIC </w:instrText>
      </w:r>
      <w:r w:rsidRPr="00F07387">
        <w:rPr>
          <w:rFonts w:cs="Times New Roman"/>
          <w:b/>
          <w:i w:val="0"/>
        </w:rPr>
        <w:fldChar w:fldCharType="separate"/>
      </w:r>
      <w:r w:rsidRPr="00F07387">
        <w:rPr>
          <w:rFonts w:cs="Times New Roman"/>
          <w:b/>
          <w:i w:val="0"/>
          <w:noProof/>
        </w:rPr>
        <w:t>1</w:t>
      </w:r>
      <w:r w:rsidRPr="00F07387">
        <w:rPr>
          <w:rFonts w:cs="Times New Roman"/>
          <w:b/>
          <w:i w:val="0"/>
        </w:rPr>
        <w:fldChar w:fldCharType="end"/>
      </w:r>
      <w:r w:rsidRPr="00F07387">
        <w:rPr>
          <w:rFonts w:cs="Times New Roman"/>
          <w:b/>
          <w:i w:val="0"/>
        </w:rPr>
        <w:t xml:space="preserve">: </w:t>
      </w:r>
      <w:r w:rsidRPr="00F07387">
        <w:rPr>
          <w:rFonts w:cs="Times New Roman"/>
          <w:i w:val="0"/>
        </w:rPr>
        <w:t>ES potential changes in 2012-2018 due to NMM and Istanbul Airport construction</w:t>
      </w:r>
    </w:p>
    <w:tbl>
      <w:tblPr>
        <w:tblStyle w:val="TabloKlavuzu"/>
        <w:tblW w:w="4219" w:type="dxa"/>
        <w:jc w:val="center"/>
        <w:tblLook w:val="04A0" w:firstRow="1" w:lastRow="0" w:firstColumn="1" w:lastColumn="0" w:noHBand="0" w:noVBand="1"/>
      </w:tblPr>
      <w:tblGrid>
        <w:gridCol w:w="2123"/>
        <w:gridCol w:w="2096"/>
      </w:tblGrid>
      <w:tr w:rsidR="00F07387" w:rsidRPr="00F07387" w:rsidTr="008C0E54">
        <w:trPr>
          <w:jc w:val="center"/>
        </w:trPr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87" w:rsidRPr="00F07387" w:rsidRDefault="00F07387" w:rsidP="00447250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07387" w:rsidRPr="00F07387" w:rsidRDefault="00F07387" w:rsidP="0044725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073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Total ES Potential</w:t>
            </w:r>
          </w:p>
        </w:tc>
      </w:tr>
      <w:tr w:rsidR="00F07387" w:rsidRPr="00F07387" w:rsidTr="008C0E54">
        <w:trPr>
          <w:jc w:val="center"/>
        </w:trPr>
        <w:tc>
          <w:tcPr>
            <w:tcW w:w="2123" w:type="dxa"/>
            <w:tcBorders>
              <w:top w:val="single" w:sz="4" w:space="0" w:color="auto"/>
            </w:tcBorders>
          </w:tcPr>
          <w:p w:rsidR="00F07387" w:rsidRPr="00F07387" w:rsidRDefault="00F07387" w:rsidP="004472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387">
              <w:rPr>
                <w:rFonts w:ascii="Times New Roman" w:eastAsia="Times New Roman" w:hAnsi="Times New Roman" w:cs="Times New Roman"/>
                <w:sz w:val="22"/>
                <w:szCs w:val="22"/>
              </w:rPr>
              <w:t>2012 CLC Dataset</w:t>
            </w:r>
          </w:p>
        </w:tc>
        <w:tc>
          <w:tcPr>
            <w:tcW w:w="2096" w:type="dxa"/>
            <w:vAlign w:val="bottom"/>
          </w:tcPr>
          <w:p w:rsidR="00F07387" w:rsidRPr="00F07387" w:rsidRDefault="00F07387" w:rsidP="0044725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608.629,74</w:t>
            </w:r>
          </w:p>
        </w:tc>
      </w:tr>
      <w:tr w:rsidR="00F07387" w:rsidRPr="00F07387" w:rsidTr="008C0E54">
        <w:trPr>
          <w:jc w:val="center"/>
        </w:trPr>
        <w:tc>
          <w:tcPr>
            <w:tcW w:w="2123" w:type="dxa"/>
          </w:tcPr>
          <w:p w:rsidR="00F07387" w:rsidRPr="00F07387" w:rsidRDefault="00F07387" w:rsidP="004472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387">
              <w:rPr>
                <w:rFonts w:ascii="Times New Roman" w:eastAsia="Times New Roman" w:hAnsi="Times New Roman" w:cs="Times New Roman"/>
                <w:sz w:val="22"/>
                <w:szCs w:val="22"/>
              </w:rPr>
              <w:t>2018 CLC Dataset</w:t>
            </w:r>
          </w:p>
        </w:tc>
        <w:tc>
          <w:tcPr>
            <w:tcW w:w="2096" w:type="dxa"/>
            <w:vAlign w:val="bottom"/>
          </w:tcPr>
          <w:p w:rsidR="00F07387" w:rsidRPr="00F07387" w:rsidRDefault="00F07387" w:rsidP="0044725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3.796,08</w:t>
            </w:r>
          </w:p>
        </w:tc>
      </w:tr>
      <w:tr w:rsidR="00F07387" w:rsidRPr="00F07387" w:rsidTr="008C0E54">
        <w:trPr>
          <w:jc w:val="center"/>
        </w:trPr>
        <w:tc>
          <w:tcPr>
            <w:tcW w:w="2123" w:type="dxa"/>
          </w:tcPr>
          <w:p w:rsidR="00F07387" w:rsidRPr="00F07387" w:rsidRDefault="00F07387" w:rsidP="004472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387">
              <w:rPr>
                <w:rFonts w:ascii="Times New Roman" w:eastAsia="Times New Roman" w:hAnsi="Times New Roman" w:cs="Times New Roman"/>
                <w:sz w:val="22"/>
                <w:szCs w:val="22"/>
              </w:rPr>
              <w:t>ES Potential Loss</w:t>
            </w:r>
          </w:p>
        </w:tc>
        <w:tc>
          <w:tcPr>
            <w:tcW w:w="2096" w:type="dxa"/>
            <w:vAlign w:val="bottom"/>
          </w:tcPr>
          <w:p w:rsidR="00F07387" w:rsidRPr="00F07387" w:rsidRDefault="00F07387" w:rsidP="0044725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604.833,82</w:t>
            </w:r>
          </w:p>
        </w:tc>
      </w:tr>
    </w:tbl>
    <w:p w:rsidR="00F07387" w:rsidRPr="00F07387" w:rsidRDefault="00F07387" w:rsidP="00F07387">
      <w:pPr>
        <w:pStyle w:val="ResimYazs"/>
        <w:keepNext/>
        <w:jc w:val="center"/>
        <w:rPr>
          <w:rFonts w:cs="Times New Roman"/>
          <w:b/>
          <w:i w:val="0"/>
        </w:rPr>
      </w:pPr>
    </w:p>
    <w:p w:rsidR="00F07387" w:rsidRPr="00F07387" w:rsidRDefault="00F07387" w:rsidP="00F07387">
      <w:pPr>
        <w:pStyle w:val="ResimYazs"/>
        <w:keepNext/>
        <w:jc w:val="center"/>
        <w:rPr>
          <w:rFonts w:cs="Times New Roman"/>
        </w:rPr>
      </w:pPr>
      <w:r w:rsidRPr="00F07387">
        <w:rPr>
          <w:rFonts w:cs="Times New Roman"/>
          <w:b/>
          <w:i w:val="0"/>
        </w:rPr>
        <w:t xml:space="preserve">Table </w:t>
      </w:r>
      <w:r w:rsidRPr="00F07387">
        <w:rPr>
          <w:rFonts w:cs="Times New Roman"/>
          <w:b/>
          <w:i w:val="0"/>
        </w:rPr>
        <w:fldChar w:fldCharType="begin"/>
      </w:r>
      <w:r w:rsidRPr="00F07387">
        <w:rPr>
          <w:rFonts w:cs="Times New Roman"/>
          <w:b/>
          <w:i w:val="0"/>
        </w:rPr>
        <w:instrText xml:space="preserve"> SEQ Table \* ARABIC </w:instrText>
      </w:r>
      <w:r w:rsidRPr="00F07387">
        <w:rPr>
          <w:rFonts w:cs="Times New Roman"/>
          <w:b/>
          <w:i w:val="0"/>
        </w:rPr>
        <w:fldChar w:fldCharType="separate"/>
      </w:r>
      <w:r w:rsidRPr="00F07387">
        <w:rPr>
          <w:rFonts w:cs="Times New Roman"/>
          <w:b/>
          <w:i w:val="0"/>
          <w:noProof/>
        </w:rPr>
        <w:t>2</w:t>
      </w:r>
      <w:r w:rsidRPr="00F07387">
        <w:rPr>
          <w:rFonts w:cs="Times New Roman"/>
          <w:b/>
          <w:i w:val="0"/>
        </w:rPr>
        <w:fldChar w:fldCharType="end"/>
      </w:r>
      <w:r w:rsidRPr="00F07387">
        <w:rPr>
          <w:rFonts w:cs="Times New Roman"/>
          <w:b/>
          <w:i w:val="0"/>
        </w:rPr>
        <w:t>:</w:t>
      </w:r>
      <w:r w:rsidRPr="00F07387">
        <w:rPr>
          <w:rFonts w:cs="Times New Roman"/>
        </w:rPr>
        <w:t xml:space="preserve"> </w:t>
      </w:r>
      <w:r w:rsidRPr="00F07387">
        <w:rPr>
          <w:rFonts w:cs="Times New Roman"/>
          <w:i w:val="0"/>
        </w:rPr>
        <w:t>Distribution of spatial use types within the impact zone in 2012 and 2018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2"/>
        <w:gridCol w:w="1224"/>
        <w:gridCol w:w="761"/>
        <w:gridCol w:w="1224"/>
        <w:gridCol w:w="761"/>
      </w:tblGrid>
      <w:tr w:rsidR="00F07387" w:rsidRPr="00F07387" w:rsidTr="00FF5FEA">
        <w:trPr>
          <w:trHeight w:val="30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Spatial Use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Area in 2012 (ha)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Ratio (%)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Area in 2018 (ha)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Ratio (%)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Non-irrigated arable land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9251,27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33,31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8951,11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32,23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Broad-leaved forest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6246,25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22,49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4530,54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16,31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Construction sites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216,23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0,78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3414,59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12,29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Road and rail networks and associated land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503,00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1,81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1658,00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5,97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Complex cultivation patterns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1572,45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5,66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1371,81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4,94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Mixed forest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1801,66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6,49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1252,77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4,51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Land principally occupied by agriculture, with significant areas of natural vegetation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1220,38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4,39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1228,24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4,42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Discontinuous urban fabric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979,47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3,53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1053,62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3,79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Transitional woodland-shrub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1335,42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4,81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837,99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3,02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Industrial or commercial units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711,90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2,56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733,31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2,64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Pastures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1149,42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4,14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727,91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2,62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Coniferous forest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1033,21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3,72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584,19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2,10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Mineral extraction sites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365,51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1,32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379,42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1,37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Continuous urban fabric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303,38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1,09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320,48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1,15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Natural grasslands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584,77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2,11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300,45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1,08</w:t>
            </w:r>
          </w:p>
        </w:tc>
      </w:tr>
      <w:tr w:rsidR="00F07387" w:rsidRPr="00F07387" w:rsidTr="00FF5FEA">
        <w:trPr>
          <w:trHeight w:val="38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Green urban areas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132,12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0,48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126,45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0,46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Sea and ocean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131,21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0,47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113,18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0,41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Permanently irrigated land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74,26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0,27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74,26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0,27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Sport and leisure facilities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55,35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0,20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55,35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0,20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Water bodies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72,07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0,26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35,83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0,13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Dump sites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34,15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0,12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24,02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0,09</w:t>
            </w:r>
          </w:p>
        </w:tc>
      </w:tr>
      <w:tr w:rsidR="00F07387" w:rsidRPr="00F07387" w:rsidTr="00FF5FEA">
        <w:trPr>
          <w:trHeight w:val="300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Sparsely vegetated areas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</w:tr>
    </w:tbl>
    <w:p w:rsidR="00F07387" w:rsidRPr="00F07387" w:rsidRDefault="00F07387" w:rsidP="00F07387">
      <w:pPr>
        <w:pStyle w:val="ResimYazs"/>
        <w:keepNext/>
        <w:jc w:val="center"/>
        <w:rPr>
          <w:rFonts w:cs="Times New Roman"/>
          <w:b/>
          <w:i w:val="0"/>
        </w:rPr>
      </w:pPr>
    </w:p>
    <w:p w:rsidR="00F07387" w:rsidRPr="00F07387" w:rsidRDefault="00F07387" w:rsidP="00F07387">
      <w:pPr>
        <w:rPr>
          <w:rFonts w:ascii="Times New Roman" w:hAnsi="Times New Roman"/>
          <w:sz w:val="24"/>
          <w:szCs w:val="18"/>
          <w:lang w:val="en-US"/>
        </w:rPr>
      </w:pPr>
      <w:r w:rsidRPr="00F07387">
        <w:rPr>
          <w:lang w:val="en-US"/>
        </w:rPr>
        <w:br w:type="page"/>
      </w:r>
    </w:p>
    <w:p w:rsidR="00F07387" w:rsidRPr="00F07387" w:rsidRDefault="00F07387" w:rsidP="00F07387">
      <w:pPr>
        <w:pStyle w:val="ResimYazs"/>
        <w:keepNext/>
        <w:jc w:val="center"/>
        <w:rPr>
          <w:rFonts w:cs="Times New Roman"/>
          <w:i w:val="0"/>
        </w:rPr>
      </w:pPr>
      <w:r w:rsidRPr="00F07387">
        <w:rPr>
          <w:rFonts w:cs="Times New Roman"/>
          <w:b/>
          <w:i w:val="0"/>
        </w:rPr>
        <w:lastRenderedPageBreak/>
        <w:t xml:space="preserve">Table </w:t>
      </w:r>
      <w:r w:rsidRPr="00F07387">
        <w:rPr>
          <w:rFonts w:cs="Times New Roman"/>
          <w:b/>
          <w:i w:val="0"/>
        </w:rPr>
        <w:fldChar w:fldCharType="begin"/>
      </w:r>
      <w:r w:rsidRPr="00F07387">
        <w:rPr>
          <w:rFonts w:cs="Times New Roman"/>
          <w:b/>
          <w:i w:val="0"/>
        </w:rPr>
        <w:instrText xml:space="preserve"> SEQ Table \* ARABIC </w:instrText>
      </w:r>
      <w:r w:rsidRPr="00F07387">
        <w:rPr>
          <w:rFonts w:cs="Times New Roman"/>
          <w:b/>
          <w:i w:val="0"/>
        </w:rPr>
        <w:fldChar w:fldCharType="separate"/>
      </w:r>
      <w:r w:rsidRPr="00F07387">
        <w:rPr>
          <w:rFonts w:cs="Times New Roman"/>
          <w:b/>
          <w:i w:val="0"/>
          <w:noProof/>
        </w:rPr>
        <w:t>3</w:t>
      </w:r>
      <w:r w:rsidRPr="00F07387">
        <w:rPr>
          <w:rFonts w:cs="Times New Roman"/>
          <w:b/>
          <w:i w:val="0"/>
        </w:rPr>
        <w:fldChar w:fldCharType="end"/>
      </w:r>
      <w:r w:rsidRPr="00F07387">
        <w:rPr>
          <w:rFonts w:cs="Times New Roman"/>
          <w:b/>
          <w:i w:val="0"/>
        </w:rPr>
        <w:t>:</w:t>
      </w:r>
      <w:r w:rsidRPr="00F07387">
        <w:rPr>
          <w:rFonts w:cs="Times New Roman"/>
          <w:i w:val="0"/>
        </w:rPr>
        <w:t xml:space="preserve"> ES potential change between 2012 and 2018 in NMM impact zone</w:t>
      </w:r>
    </w:p>
    <w:tbl>
      <w:tblPr>
        <w:tblW w:w="4969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6"/>
        <w:gridCol w:w="1122"/>
        <w:gridCol w:w="1061"/>
        <w:gridCol w:w="1371"/>
        <w:gridCol w:w="1362"/>
        <w:gridCol w:w="1364"/>
      </w:tblGrid>
      <w:tr w:rsidR="00F07387" w:rsidRPr="00F07387" w:rsidTr="00F07387">
        <w:trPr>
          <w:trHeight w:val="30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Spatial Use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Areal Change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  <w:t>ES Score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  <w:t>ES Potential 2012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  <w:t>ES Potential 2018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color w:val="000000"/>
                <w:lang w:val="en-US" w:eastAsia="tr-TR"/>
              </w:rPr>
              <w:t>ES Potential Change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Broad-leaved forest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-1715,72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87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543424,09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394156,60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-149267,49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Mixed forest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-548,89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89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160348,00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111496,48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-48851,52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Coniferous forest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-449,02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87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89889,37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50824,31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-39065,07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Transitional woodland-shrub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-497,43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80125,47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50279,50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-29845,96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Pastures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-421,50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51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58620,19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37123,49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-21496,70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Non-irrigated arable land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-300,15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54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499568,36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483360,14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-16208,22</w:t>
            </w:r>
          </w:p>
        </w:tc>
      </w:tr>
      <w:tr w:rsidR="00F07387" w:rsidRPr="00F07387" w:rsidTr="008C0E54">
        <w:trPr>
          <w:trHeight w:val="6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Natural grasslands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-284,32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51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29823,32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15322,85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-14500,48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Complex cultivation patterns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-200,64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69187,98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60359,72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-8828,26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Water bodies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-36,24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4972,87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2472,09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-2500,78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Sea and ocean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-18,02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8659,68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7470,12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-1189,56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Green urban areas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-5,67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3038,68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2908,36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-130,31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Sparsely vegetated areas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Construction sites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3198,36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Road and rail networks and associated land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1155,00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Industrial or commercial units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21,40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Mineral extraction sites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13,90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Dump sites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-10,14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Sport and leisure facilities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830,23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830,23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Permanently irrigated land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3267,33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3267,33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Continuous urban fabric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17,09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6674,43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7050,46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376,03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Land principally occupied by agriculture, with significant areas of natural vegetation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7,86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59798,75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60183,67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384,92</w:t>
            </w:r>
          </w:p>
        </w:tc>
      </w:tr>
      <w:tr w:rsidR="00F07387" w:rsidRPr="00F07387" w:rsidTr="008C0E54">
        <w:trPr>
          <w:trHeight w:val="30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Discontinuous urban fabric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74,15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23507,21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25286,76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1779,55</w:t>
            </w:r>
          </w:p>
        </w:tc>
      </w:tr>
      <w:tr w:rsidR="00F07387" w:rsidRPr="00F07387" w:rsidTr="008C0E54">
        <w:trPr>
          <w:trHeight w:val="300"/>
        </w:trPr>
        <w:tc>
          <w:tcPr>
            <w:tcW w:w="21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Total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1.641.735,96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1.312.392,12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-329.343,84</w:t>
            </w:r>
          </w:p>
        </w:tc>
      </w:tr>
    </w:tbl>
    <w:p w:rsidR="00F07387" w:rsidRPr="00F07387" w:rsidRDefault="00F07387" w:rsidP="00F07387">
      <w:pPr>
        <w:pStyle w:val="ResimYazs"/>
        <w:keepNext/>
        <w:jc w:val="center"/>
        <w:rPr>
          <w:rFonts w:cs="Times New Roman"/>
          <w:b/>
          <w:i w:val="0"/>
        </w:rPr>
      </w:pPr>
      <w:bookmarkStart w:id="0" w:name="_GoBack"/>
      <w:bookmarkEnd w:id="0"/>
    </w:p>
    <w:p w:rsidR="00F07387" w:rsidRPr="00F07387" w:rsidRDefault="00F07387" w:rsidP="00F07387">
      <w:pPr>
        <w:rPr>
          <w:rFonts w:ascii="Times New Roman" w:hAnsi="Times New Roman"/>
          <w:sz w:val="24"/>
          <w:szCs w:val="18"/>
          <w:lang w:val="en-US"/>
        </w:rPr>
      </w:pPr>
      <w:r w:rsidRPr="00F07387">
        <w:rPr>
          <w:lang w:val="en-US"/>
        </w:rPr>
        <w:br w:type="page"/>
      </w:r>
    </w:p>
    <w:p w:rsidR="00F07387" w:rsidRPr="00F07387" w:rsidRDefault="00F07387" w:rsidP="00F07387">
      <w:pPr>
        <w:pStyle w:val="ResimYazs"/>
        <w:keepNext/>
        <w:jc w:val="center"/>
        <w:rPr>
          <w:rFonts w:cs="Times New Roman"/>
          <w:i w:val="0"/>
        </w:rPr>
      </w:pPr>
      <w:r w:rsidRPr="00F07387">
        <w:rPr>
          <w:rFonts w:cs="Times New Roman"/>
          <w:b/>
          <w:i w:val="0"/>
        </w:rPr>
        <w:lastRenderedPageBreak/>
        <w:t xml:space="preserve">Table </w:t>
      </w:r>
      <w:r w:rsidRPr="00F07387">
        <w:rPr>
          <w:rFonts w:cs="Times New Roman"/>
          <w:b/>
          <w:i w:val="0"/>
        </w:rPr>
        <w:fldChar w:fldCharType="begin"/>
      </w:r>
      <w:r w:rsidRPr="00F07387">
        <w:rPr>
          <w:rFonts w:cs="Times New Roman"/>
          <w:b/>
          <w:i w:val="0"/>
        </w:rPr>
        <w:instrText xml:space="preserve"> SEQ Table \* ARABIC </w:instrText>
      </w:r>
      <w:r w:rsidRPr="00F07387">
        <w:rPr>
          <w:rFonts w:cs="Times New Roman"/>
          <w:b/>
          <w:i w:val="0"/>
        </w:rPr>
        <w:fldChar w:fldCharType="separate"/>
      </w:r>
      <w:r w:rsidRPr="00F07387">
        <w:rPr>
          <w:rFonts w:cs="Times New Roman"/>
          <w:b/>
          <w:i w:val="0"/>
          <w:noProof/>
        </w:rPr>
        <w:t>4</w:t>
      </w:r>
      <w:r w:rsidRPr="00F07387">
        <w:rPr>
          <w:rFonts w:cs="Times New Roman"/>
          <w:b/>
          <w:i w:val="0"/>
        </w:rPr>
        <w:fldChar w:fldCharType="end"/>
      </w:r>
      <w:r w:rsidRPr="00F07387">
        <w:rPr>
          <w:rFonts w:cs="Times New Roman"/>
          <w:b/>
          <w:i w:val="0"/>
        </w:rPr>
        <w:t>:</w:t>
      </w:r>
      <w:r w:rsidRPr="00F07387">
        <w:rPr>
          <w:rFonts w:cs="Times New Roman"/>
          <w:i w:val="0"/>
        </w:rPr>
        <w:t xml:space="preserve"> Spatial uses in the plan area in 2012 and 2018</w:t>
      </w:r>
    </w:p>
    <w:tbl>
      <w:tblPr>
        <w:tblW w:w="9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1276"/>
        <w:gridCol w:w="1701"/>
        <w:gridCol w:w="1179"/>
      </w:tblGrid>
      <w:tr w:rsidR="00F07387" w:rsidRPr="00F07387" w:rsidTr="00946893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Spatial Use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Area in 2012 (ha)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Ratio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Area in 2018 (ha)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Ratio (%)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Non-irrigated arable land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6.704,93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60,28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6.706,50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60,29</w:t>
            </w:r>
          </w:p>
        </w:tc>
      </w:tr>
      <w:tr w:rsidR="00F07387" w:rsidRPr="00F07387" w:rsidTr="0040693E">
        <w:trPr>
          <w:trHeight w:val="61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Land principally occupied by agriculture, with significant areas of natural vegetation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1.542,85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13,87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1.550,75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13,94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Water bodies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772,98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6,95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772,98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6,95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Pastures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779,39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7,01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770,73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6,93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Complex cultivation patterns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547,34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4,92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547,34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4,92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Discontinuous urban fabric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344,53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3,10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344,53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3,10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Transitional woodland-shrub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180,29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171,54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1,54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Broad-leaved forest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1,24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127,49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1,15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Mineral extraction sites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43,74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52,40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0,47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Mixed forest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41,56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29,04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0,26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Natural grasslands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17,21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26,06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0,23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Construction sites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13,63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0,12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Beaches, dunes, sands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4,94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0,04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Coniferous forest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0,04</w:t>
            </w:r>
          </w:p>
        </w:tc>
      </w:tr>
      <w:tr w:rsidR="00F07387" w:rsidRPr="00F07387" w:rsidTr="0040693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Industrial or commercial units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1,37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0,01</w:t>
            </w:r>
          </w:p>
        </w:tc>
      </w:tr>
    </w:tbl>
    <w:p w:rsidR="00F07387" w:rsidRPr="00F07387" w:rsidRDefault="00F07387" w:rsidP="00F07387">
      <w:pPr>
        <w:pStyle w:val="ResimYazs"/>
        <w:keepNext/>
        <w:jc w:val="center"/>
        <w:rPr>
          <w:rFonts w:cs="Times New Roman"/>
          <w:b/>
          <w:i w:val="0"/>
        </w:rPr>
      </w:pPr>
    </w:p>
    <w:p w:rsidR="00F07387" w:rsidRPr="00F07387" w:rsidRDefault="00F07387" w:rsidP="00F07387">
      <w:pPr>
        <w:rPr>
          <w:rFonts w:ascii="Times New Roman" w:hAnsi="Times New Roman"/>
          <w:sz w:val="24"/>
          <w:szCs w:val="18"/>
          <w:lang w:val="en-US"/>
        </w:rPr>
      </w:pPr>
      <w:r w:rsidRPr="00F07387">
        <w:rPr>
          <w:lang w:val="en-US"/>
        </w:rPr>
        <w:br w:type="page"/>
      </w:r>
    </w:p>
    <w:p w:rsidR="00F07387" w:rsidRPr="00F07387" w:rsidRDefault="00F07387" w:rsidP="00F07387">
      <w:pPr>
        <w:pStyle w:val="ResimYazs"/>
        <w:keepNext/>
        <w:jc w:val="center"/>
        <w:rPr>
          <w:rFonts w:cs="Times New Roman"/>
          <w:i w:val="0"/>
        </w:rPr>
      </w:pPr>
      <w:r w:rsidRPr="00F07387">
        <w:rPr>
          <w:rFonts w:cs="Times New Roman"/>
          <w:b/>
          <w:i w:val="0"/>
        </w:rPr>
        <w:lastRenderedPageBreak/>
        <w:t xml:space="preserve">Table </w:t>
      </w:r>
      <w:r w:rsidRPr="00F07387">
        <w:rPr>
          <w:rFonts w:cs="Times New Roman"/>
          <w:b/>
          <w:i w:val="0"/>
        </w:rPr>
        <w:fldChar w:fldCharType="begin"/>
      </w:r>
      <w:r w:rsidRPr="00F07387">
        <w:rPr>
          <w:rFonts w:cs="Times New Roman"/>
          <w:b/>
          <w:i w:val="0"/>
        </w:rPr>
        <w:instrText xml:space="preserve"> SEQ Table \* ARABIC </w:instrText>
      </w:r>
      <w:r w:rsidRPr="00F07387">
        <w:rPr>
          <w:rFonts w:cs="Times New Roman"/>
          <w:b/>
          <w:i w:val="0"/>
        </w:rPr>
        <w:fldChar w:fldCharType="separate"/>
      </w:r>
      <w:r w:rsidRPr="00F07387">
        <w:rPr>
          <w:rFonts w:cs="Times New Roman"/>
          <w:b/>
          <w:i w:val="0"/>
          <w:noProof/>
        </w:rPr>
        <w:t>5</w:t>
      </w:r>
      <w:r w:rsidRPr="00F07387">
        <w:rPr>
          <w:rFonts w:cs="Times New Roman"/>
          <w:b/>
          <w:i w:val="0"/>
        </w:rPr>
        <w:fldChar w:fldCharType="end"/>
      </w:r>
      <w:r w:rsidRPr="00F07387">
        <w:rPr>
          <w:rFonts w:cs="Times New Roman"/>
          <w:b/>
          <w:i w:val="0"/>
        </w:rPr>
        <w:t>:</w:t>
      </w:r>
      <w:r w:rsidRPr="00F07387">
        <w:rPr>
          <w:rFonts w:cs="Times New Roman"/>
          <w:i w:val="0"/>
        </w:rPr>
        <w:t xml:space="preserve"> Spatial use types as given in Canal Istanbul’s spatial plan 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02"/>
        <w:gridCol w:w="1336"/>
        <w:gridCol w:w="1158"/>
      </w:tblGrid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F2F2F2" w:themeFill="background1" w:themeFillShade="F2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Spatial Use Type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CLC taxonomy equivalent</w:t>
            </w:r>
          </w:p>
        </w:tc>
        <w:tc>
          <w:tcPr>
            <w:tcW w:w="1336" w:type="dxa"/>
            <w:shd w:val="clear" w:color="auto" w:fill="F2F2F2" w:themeFill="background1" w:themeFillShade="F2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Area (ha)</w:t>
            </w:r>
          </w:p>
        </w:tc>
        <w:tc>
          <w:tcPr>
            <w:tcW w:w="1158" w:type="dxa"/>
            <w:shd w:val="clear" w:color="auto" w:fill="F2F2F2" w:themeFill="background1" w:themeFillShade="F2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Ratio (%)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Low-density residential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Discontinuous urban fabric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2905,38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26,12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Park and recreation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Green urban areas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2169,35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19,50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Water body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Water body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1462,98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13,15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Commercial-residential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Continuous urban fabric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1061,95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9,55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Mid-density residential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Continuous urban fabric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868,76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7,81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Forest area</w:t>
            </w:r>
          </w:p>
        </w:tc>
        <w:tc>
          <w:tcPr>
            <w:tcW w:w="3402" w:type="dxa"/>
            <w:vAlign w:val="center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Mixed forest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401,58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3,61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Commercial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Industrial or commercial units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330,49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2,97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Education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Discontinuous urban fabric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323,89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2,91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Technology development zone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Industrial or commercial units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223,20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2,01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Logistic facility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Industrial or commercial units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203,64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1,83</w:t>
            </w:r>
          </w:p>
        </w:tc>
      </w:tr>
      <w:tr w:rsidR="00F07387" w:rsidRPr="00F07387" w:rsidTr="008C0E54">
        <w:trPr>
          <w:trHeight w:val="27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Highway protection zone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Road and rail networks and associated land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150,83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1,36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Fair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Industrial or commercial units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140,79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1,27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Commercial-tourism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Industrial or commercial units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137,79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1,24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Special project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Continuous urban fabric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115,79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1,04</w:t>
            </w:r>
          </w:p>
        </w:tc>
      </w:tr>
      <w:tr w:rsidR="00F07387" w:rsidRPr="00F07387" w:rsidTr="008C0E54">
        <w:trPr>
          <w:trHeight w:val="33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Railway protection zone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Road and rail networks and associated land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75,83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0,68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Health facility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Sport and leisure facilities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74,28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0,67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Technical infrastructure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Industrial or commercial units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72,49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0,65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Public service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Discontinuous urban fabric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44,47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0,40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Worship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Sport and leisure facilities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41,03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0,37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University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Discontinuous urban fabric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38,47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0,35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Afforestation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Coniferous forest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37,76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0,34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Special health facility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Discontinuous urban fabric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35,86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0,32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Special education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Discontinuous urban fabric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30,14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0,27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Social facility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Sport and leisure facilities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29,79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0,27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Cultural facility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Sport and leisure facilities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29,70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0,27</w:t>
            </w:r>
          </w:p>
        </w:tc>
      </w:tr>
      <w:tr w:rsidR="00F07387" w:rsidRPr="00F07387" w:rsidTr="008C0E54">
        <w:trPr>
          <w:trHeight w:val="312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Railway protection zone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Road and rail networks and associated land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25,20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0,23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Municipal service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Discontinuous urban fabric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24,74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0,22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Special social facility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Sport and leisure facilities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19,64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0,18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Sport facility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Sport and leisure facilities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16,83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0,15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Urban business area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Discontinuous urban fabric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12,93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0,12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Market place</w:t>
            </w:r>
          </w:p>
        </w:tc>
        <w:tc>
          <w:tcPr>
            <w:tcW w:w="3402" w:type="dxa"/>
            <w:vAlign w:val="bottom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Industrial or commercial units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10,98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0,10</w:t>
            </w:r>
          </w:p>
        </w:tc>
      </w:tr>
      <w:tr w:rsidR="00F07387" w:rsidRPr="00F07387" w:rsidTr="008C0E54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Fuel-oil station area</w:t>
            </w:r>
          </w:p>
        </w:tc>
        <w:tc>
          <w:tcPr>
            <w:tcW w:w="3402" w:type="dxa"/>
            <w:vAlign w:val="center"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hAnsi="Times New Roman" w:cs="Times New Roman"/>
                <w:color w:val="000000"/>
                <w:lang w:val="en-US"/>
              </w:rPr>
              <w:t>Industrial or commercial units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6,93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0,06</w:t>
            </w:r>
          </w:p>
        </w:tc>
      </w:tr>
    </w:tbl>
    <w:p w:rsidR="00F07387" w:rsidRPr="00F07387" w:rsidRDefault="00F07387" w:rsidP="00F07387">
      <w:pPr>
        <w:pStyle w:val="ResimYazs"/>
        <w:keepNext/>
        <w:jc w:val="center"/>
        <w:rPr>
          <w:rFonts w:cs="Times New Roman"/>
          <w:b/>
          <w:i w:val="0"/>
        </w:rPr>
      </w:pPr>
    </w:p>
    <w:p w:rsidR="00F07387" w:rsidRPr="00F07387" w:rsidRDefault="00F07387">
      <w:pPr>
        <w:rPr>
          <w:lang w:val="en-US"/>
        </w:rPr>
      </w:pPr>
      <w:r w:rsidRPr="00F07387">
        <w:rPr>
          <w:lang w:val="en-US"/>
        </w:rPr>
        <w:br w:type="page"/>
      </w:r>
    </w:p>
    <w:p w:rsidR="00F07387" w:rsidRPr="00F07387" w:rsidRDefault="00F07387" w:rsidP="00F07387">
      <w:pPr>
        <w:pStyle w:val="ResimYazs"/>
        <w:keepNext/>
        <w:jc w:val="center"/>
        <w:rPr>
          <w:rFonts w:cs="Times New Roman"/>
          <w:i w:val="0"/>
        </w:rPr>
      </w:pPr>
      <w:r w:rsidRPr="00F07387">
        <w:rPr>
          <w:rFonts w:cs="Times New Roman"/>
          <w:b/>
          <w:i w:val="0"/>
        </w:rPr>
        <w:lastRenderedPageBreak/>
        <w:t xml:space="preserve">Table </w:t>
      </w:r>
      <w:r w:rsidRPr="00F07387">
        <w:rPr>
          <w:rFonts w:cs="Times New Roman"/>
          <w:b/>
          <w:i w:val="0"/>
        </w:rPr>
        <w:fldChar w:fldCharType="begin"/>
      </w:r>
      <w:r w:rsidRPr="00F07387">
        <w:rPr>
          <w:rFonts w:cs="Times New Roman"/>
          <w:b/>
          <w:i w:val="0"/>
        </w:rPr>
        <w:instrText xml:space="preserve"> SEQ Table \* ARABIC </w:instrText>
      </w:r>
      <w:r w:rsidRPr="00F07387">
        <w:rPr>
          <w:rFonts w:cs="Times New Roman"/>
          <w:b/>
          <w:i w:val="0"/>
        </w:rPr>
        <w:fldChar w:fldCharType="separate"/>
      </w:r>
      <w:r w:rsidRPr="00F07387">
        <w:rPr>
          <w:rFonts w:cs="Times New Roman"/>
          <w:b/>
          <w:i w:val="0"/>
          <w:noProof/>
        </w:rPr>
        <w:t>6</w:t>
      </w:r>
      <w:r w:rsidRPr="00F07387">
        <w:rPr>
          <w:rFonts w:cs="Times New Roman"/>
          <w:b/>
          <w:i w:val="0"/>
        </w:rPr>
        <w:fldChar w:fldCharType="end"/>
      </w:r>
      <w:r w:rsidRPr="00F07387">
        <w:rPr>
          <w:rFonts w:cs="Times New Roman"/>
          <w:b/>
          <w:i w:val="0"/>
        </w:rPr>
        <w:t>:</w:t>
      </w:r>
      <w:r w:rsidRPr="00F07387">
        <w:rPr>
          <w:rFonts w:cs="Times New Roman"/>
          <w:i w:val="0"/>
        </w:rPr>
        <w:t xml:space="preserve"> ES potential estimations of Canal Istanbul’s spatial plan and CLC 2018 </w:t>
      </w:r>
    </w:p>
    <w:tbl>
      <w:tblPr>
        <w:tblW w:w="5202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1778"/>
        <w:gridCol w:w="273"/>
        <w:gridCol w:w="2596"/>
        <w:gridCol w:w="1365"/>
      </w:tblGrid>
      <w:tr w:rsidR="00F07387" w:rsidRPr="00F07387" w:rsidTr="001A282B">
        <w:trPr>
          <w:trHeight w:val="300"/>
        </w:trPr>
        <w:tc>
          <w:tcPr>
            <w:tcW w:w="2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SPATIAL PLAN'S ES POTENTIAL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CLC 2018 ES POTENTIAL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SPATIAL USE TYPES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TOTAL ES POTENTIAL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SPATIAL USE TYPES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tr-TR"/>
              </w:rPr>
              <w:t>TOTAL ES POTENTIAL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Low-density residential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69729,12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Water bodies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53335,50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Park and recreation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49895,05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Transitional woodland-shrub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10292,31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Forest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35740,62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Pastures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39307,42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Commercial-residential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23362,90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Non-irrigated arable land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362150,86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Mid-density residential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19112,72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Natural grasslands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1329,10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Education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7773,32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Mixed forest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2584,87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Afforestation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3284,78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Mineral extraction sites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</w:tr>
      <w:tr w:rsidR="00F07387" w:rsidRPr="00F07387" w:rsidTr="001A282B">
        <w:trPr>
          <w:trHeight w:val="9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Special project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2778,95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Land principally occupied by agriculture, with significant areas of natural vegetation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75986,66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Health facility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1114,20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Industrial or commercial units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Public service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978,34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Discontinuous urban fabric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8268,60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University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923,28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Construction sites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Special health facility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860,61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Coniferous forest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365,35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Special education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723,47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Complex cultivation patterns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24083,09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Worship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615,45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Broad-leaved forest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11091,30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Municipal service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593,79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Beaches, dunes, sands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177,77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Social facility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446,85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TOTAL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588.972,84</w:t>
            </w: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Cultural facility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445,50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Urban business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310,20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Special social facility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294,65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Sport facility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252,45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Commercial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Technology development zone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Logistic facility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Highway zone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Fair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Commercial-tourism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Railway zone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Technical infrastructure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Railway zone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Market place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Fuel-oil station area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Cs/>
                <w:color w:val="000000"/>
                <w:lang w:val="en-US" w:eastAsia="tr-TR"/>
              </w:rPr>
              <w:t>Water body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0,00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  <w:tr w:rsidR="00F07387" w:rsidRPr="00F07387" w:rsidTr="001A282B">
        <w:trPr>
          <w:trHeight w:val="30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TOTAL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F073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  <w:t>219.236,26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87" w:rsidRPr="00F07387" w:rsidRDefault="00F07387" w:rsidP="004472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</w:tc>
      </w:tr>
    </w:tbl>
    <w:p w:rsidR="00934119" w:rsidRPr="00F07387" w:rsidRDefault="00934119">
      <w:pPr>
        <w:rPr>
          <w:rFonts w:ascii="Times New Roman" w:hAnsi="Times New Roman" w:cs="Times New Roman"/>
          <w:lang w:val="en-US"/>
        </w:rPr>
      </w:pPr>
    </w:p>
    <w:sectPr w:rsidR="00934119" w:rsidRPr="00F0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Dc0NDQ1MzU0szRW0lEKTi0uzszPAykwrAUAGZtOaywAAAA="/>
  </w:docVars>
  <w:rsids>
    <w:rsidRoot w:val="00835459"/>
    <w:rsid w:val="001C2EBC"/>
    <w:rsid w:val="003C07AA"/>
    <w:rsid w:val="003D6783"/>
    <w:rsid w:val="004D3737"/>
    <w:rsid w:val="00563E83"/>
    <w:rsid w:val="00614E0E"/>
    <w:rsid w:val="007825FC"/>
    <w:rsid w:val="00835459"/>
    <w:rsid w:val="00883DD0"/>
    <w:rsid w:val="00934119"/>
    <w:rsid w:val="00B1751E"/>
    <w:rsid w:val="00D35A83"/>
    <w:rsid w:val="00E84AAF"/>
    <w:rsid w:val="00F07387"/>
    <w:rsid w:val="00F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8F8BB-0AB5-48D5-9A1E-DF3AB61A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F07387"/>
    <w:pPr>
      <w:spacing w:after="200" w:line="240" w:lineRule="auto"/>
    </w:pPr>
    <w:rPr>
      <w:rFonts w:ascii="Times New Roman" w:hAnsi="Times New Roman"/>
      <w:i/>
      <w:iCs/>
      <w:sz w:val="24"/>
      <w:szCs w:val="18"/>
      <w:lang w:val="en-US"/>
    </w:rPr>
  </w:style>
  <w:style w:type="table" w:styleId="TabloKlavuzu">
    <w:name w:val="Table Grid"/>
    <w:basedOn w:val="NormalTablo"/>
    <w:uiPriority w:val="39"/>
    <w:rsid w:val="00F07387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Yahya Menteşe</dc:creator>
  <cp:keywords/>
  <dc:description/>
  <cp:lastModifiedBy>Emin Yahya Menteşe</cp:lastModifiedBy>
  <cp:revision>2</cp:revision>
  <dcterms:created xsi:type="dcterms:W3CDTF">2020-10-07T01:18:00Z</dcterms:created>
  <dcterms:modified xsi:type="dcterms:W3CDTF">2020-10-07T01:22:00Z</dcterms:modified>
</cp:coreProperties>
</file>