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3069A" w14:textId="77777777" w:rsidR="009C7366" w:rsidRDefault="009C7366" w:rsidP="009C7366">
      <w:pPr>
        <w:tabs>
          <w:tab w:val="left" w:pos="709"/>
        </w:tabs>
        <w:jc w:val="center"/>
        <w:rPr>
          <w:rFonts w:eastAsia="Arial"/>
          <w:b/>
          <w:szCs w:val="22"/>
          <w:lang w:val="en-US"/>
        </w:rPr>
      </w:pPr>
      <w:r w:rsidRPr="00EF1676">
        <w:rPr>
          <w:rFonts w:eastAsia="Arial"/>
          <w:b/>
          <w:szCs w:val="22"/>
          <w:lang w:val="en-US"/>
        </w:rPr>
        <w:t>Loss of cultural and functional diversity associated with birds across the urbanization gradient in a tropical city</w:t>
      </w:r>
    </w:p>
    <w:p w14:paraId="0F411B6A" w14:textId="77777777" w:rsidR="009C7366" w:rsidRDefault="009C7366" w:rsidP="009C7366">
      <w:pPr>
        <w:tabs>
          <w:tab w:val="left" w:pos="709"/>
        </w:tabs>
        <w:rPr>
          <w:rFonts w:eastAsia="Arial"/>
          <w:szCs w:val="22"/>
          <w:lang w:val="en-US"/>
        </w:rPr>
      </w:pPr>
    </w:p>
    <w:p w14:paraId="4FC56056" w14:textId="77777777" w:rsidR="009C7366" w:rsidRPr="00925F97" w:rsidRDefault="009C7366" w:rsidP="009C7366">
      <w:pPr>
        <w:tabs>
          <w:tab w:val="left" w:pos="709"/>
        </w:tabs>
        <w:rPr>
          <w:rFonts w:eastAsia="Arial"/>
          <w:szCs w:val="22"/>
        </w:rPr>
      </w:pPr>
      <w:r>
        <w:rPr>
          <w:rFonts w:eastAsia="Arial"/>
          <w:szCs w:val="22"/>
        </w:rPr>
        <w:t xml:space="preserve">Francisco </w:t>
      </w:r>
      <w:r w:rsidRPr="00925F97">
        <w:rPr>
          <w:rFonts w:eastAsia="Arial"/>
          <w:szCs w:val="22"/>
        </w:rPr>
        <w:t>Valente-Neto</w:t>
      </w:r>
      <w:r w:rsidRPr="00987DDC">
        <w:rPr>
          <w:rFonts w:eastAsia="Arial"/>
          <w:szCs w:val="22"/>
          <w:vertAlign w:val="superscript"/>
        </w:rPr>
        <w:t>1</w:t>
      </w:r>
      <w:r>
        <w:rPr>
          <w:rFonts w:eastAsia="Arial"/>
          <w:szCs w:val="22"/>
          <w:vertAlign w:val="superscript"/>
        </w:rPr>
        <w:t>*</w:t>
      </w:r>
      <w:r w:rsidRPr="00925F97">
        <w:rPr>
          <w:rFonts w:eastAsia="Arial"/>
          <w:szCs w:val="22"/>
        </w:rPr>
        <w:t xml:space="preserve">, </w:t>
      </w:r>
      <w:r>
        <w:rPr>
          <w:rFonts w:eastAsia="Arial"/>
          <w:szCs w:val="22"/>
        </w:rPr>
        <w:t>Fabio de Oliveira</w:t>
      </w:r>
      <w:r w:rsidRPr="00925F97">
        <w:rPr>
          <w:rFonts w:eastAsia="Arial"/>
          <w:szCs w:val="22"/>
        </w:rPr>
        <w:t xml:space="preserve"> Roque</w:t>
      </w:r>
      <w:r w:rsidRPr="00987DDC">
        <w:rPr>
          <w:rFonts w:eastAsia="Arial"/>
          <w:szCs w:val="22"/>
          <w:vertAlign w:val="superscript"/>
        </w:rPr>
        <w:t>1,2</w:t>
      </w:r>
      <w:r w:rsidRPr="00925F97">
        <w:rPr>
          <w:rFonts w:eastAsia="Arial"/>
          <w:szCs w:val="22"/>
        </w:rPr>
        <w:t xml:space="preserve">, </w:t>
      </w:r>
      <w:r>
        <w:rPr>
          <w:rFonts w:eastAsia="Arial"/>
          <w:szCs w:val="22"/>
        </w:rPr>
        <w:t>Carolina</w:t>
      </w:r>
      <w:r w:rsidRPr="00925F97">
        <w:rPr>
          <w:rFonts w:eastAsia="Arial"/>
          <w:szCs w:val="22"/>
        </w:rPr>
        <w:t xml:space="preserve"> </w:t>
      </w:r>
      <w:r>
        <w:rPr>
          <w:rFonts w:eastAsia="Arial"/>
          <w:szCs w:val="22"/>
        </w:rPr>
        <w:t xml:space="preserve">Ferreira </w:t>
      </w:r>
      <w:r w:rsidRPr="00925F97">
        <w:rPr>
          <w:rFonts w:eastAsia="Arial"/>
          <w:szCs w:val="22"/>
        </w:rPr>
        <w:t>Pauliquevis</w:t>
      </w:r>
      <w:r w:rsidRPr="00987DDC">
        <w:rPr>
          <w:rFonts w:eastAsia="Arial"/>
          <w:szCs w:val="22"/>
          <w:vertAlign w:val="superscript"/>
        </w:rPr>
        <w:t>3</w:t>
      </w:r>
      <w:r w:rsidRPr="00925F97">
        <w:rPr>
          <w:rFonts w:eastAsia="Arial"/>
          <w:szCs w:val="22"/>
        </w:rPr>
        <w:t xml:space="preserve">, </w:t>
      </w:r>
      <w:r w:rsidRPr="00821C76">
        <w:rPr>
          <w:rFonts w:eastAsia="Arial"/>
          <w:szCs w:val="22"/>
        </w:rPr>
        <w:t xml:space="preserve">Ademir Kleber </w:t>
      </w:r>
      <w:proofErr w:type="spellStart"/>
      <w:r w:rsidRPr="00821C76">
        <w:rPr>
          <w:rFonts w:eastAsia="Arial"/>
          <w:szCs w:val="22"/>
        </w:rPr>
        <w:t>Morbeck</w:t>
      </w:r>
      <w:proofErr w:type="spellEnd"/>
      <w:r w:rsidRPr="00821C76">
        <w:rPr>
          <w:rFonts w:eastAsia="Arial"/>
          <w:szCs w:val="22"/>
        </w:rPr>
        <w:t xml:space="preserve"> de Oliveira</w:t>
      </w:r>
      <w:r w:rsidRPr="009416F4">
        <w:rPr>
          <w:rFonts w:eastAsia="Arial"/>
          <w:szCs w:val="22"/>
          <w:vertAlign w:val="superscript"/>
        </w:rPr>
        <w:t>3</w:t>
      </w:r>
      <w:r>
        <w:rPr>
          <w:rFonts w:eastAsia="Arial"/>
          <w:szCs w:val="22"/>
        </w:rPr>
        <w:t>, Diogo B. Provete</w:t>
      </w:r>
      <w:r w:rsidRPr="00987DDC">
        <w:rPr>
          <w:rFonts w:eastAsia="Arial"/>
          <w:szCs w:val="22"/>
          <w:vertAlign w:val="superscript"/>
        </w:rPr>
        <w:t>1</w:t>
      </w:r>
      <w:r>
        <w:rPr>
          <w:rFonts w:eastAsia="Arial"/>
          <w:szCs w:val="22"/>
          <w:vertAlign w:val="superscript"/>
        </w:rPr>
        <w:t>,4</w:t>
      </w:r>
      <w:r>
        <w:rPr>
          <w:rFonts w:eastAsia="Arial"/>
          <w:szCs w:val="22"/>
        </w:rPr>
        <w:t xml:space="preserve">, </w:t>
      </w:r>
      <w:proofErr w:type="spellStart"/>
      <w:r>
        <w:rPr>
          <w:rFonts w:eastAsia="Arial"/>
          <w:szCs w:val="22"/>
        </w:rPr>
        <w:t>Judit</w:t>
      </w:r>
      <w:proofErr w:type="spellEnd"/>
      <w:r>
        <w:rPr>
          <w:rFonts w:eastAsia="Arial"/>
          <w:szCs w:val="22"/>
        </w:rPr>
        <w:t xml:space="preserve"> K. Szabo</w:t>
      </w:r>
      <w:r>
        <w:rPr>
          <w:rFonts w:eastAsia="Arial"/>
          <w:szCs w:val="22"/>
          <w:vertAlign w:val="superscript"/>
        </w:rPr>
        <w:t>5</w:t>
      </w:r>
      <w:r w:rsidRPr="00987DDC">
        <w:rPr>
          <w:rFonts w:eastAsia="Arial"/>
          <w:szCs w:val="22"/>
          <w:vertAlign w:val="superscript"/>
        </w:rPr>
        <w:t>,</w:t>
      </w:r>
      <w:r>
        <w:rPr>
          <w:rFonts w:eastAsia="Arial"/>
          <w:szCs w:val="22"/>
          <w:vertAlign w:val="superscript"/>
        </w:rPr>
        <w:t>6</w:t>
      </w:r>
      <w:r>
        <w:rPr>
          <w:rFonts w:eastAsia="Arial"/>
          <w:szCs w:val="22"/>
        </w:rPr>
        <w:t>, Franco Leandro Souza</w:t>
      </w:r>
      <w:r w:rsidRPr="00987DDC">
        <w:rPr>
          <w:rFonts w:eastAsia="Arial"/>
          <w:szCs w:val="22"/>
          <w:vertAlign w:val="superscript"/>
        </w:rPr>
        <w:t>1</w:t>
      </w:r>
      <w:r>
        <w:rPr>
          <w:rFonts w:eastAsia="Arial"/>
          <w:szCs w:val="22"/>
        </w:rPr>
        <w:t xml:space="preserve"> </w:t>
      </w:r>
    </w:p>
    <w:p w14:paraId="620DB13C" w14:textId="77777777" w:rsidR="009C7366" w:rsidRDefault="009C7366" w:rsidP="009C7366">
      <w:pPr>
        <w:tabs>
          <w:tab w:val="left" w:pos="709"/>
        </w:tabs>
        <w:rPr>
          <w:rFonts w:eastAsia="Arial"/>
          <w:szCs w:val="22"/>
        </w:rPr>
      </w:pPr>
    </w:p>
    <w:p w14:paraId="42553D83" w14:textId="77777777" w:rsidR="009C7366" w:rsidRDefault="009C7366" w:rsidP="009C7366">
      <w:pPr>
        <w:tabs>
          <w:tab w:val="left" w:pos="709"/>
        </w:tabs>
        <w:rPr>
          <w:rFonts w:ascii="MS Mincho" w:eastAsia="MS Mincho" w:hAnsi="MS Mincho" w:cs="MS Mincho"/>
          <w:szCs w:val="22"/>
        </w:rPr>
      </w:pPr>
      <w:r w:rsidRPr="00987DDC">
        <w:rPr>
          <w:rFonts w:eastAsia="Arial"/>
          <w:szCs w:val="22"/>
          <w:vertAlign w:val="superscript"/>
        </w:rPr>
        <w:t>1</w:t>
      </w:r>
      <w:r w:rsidRPr="008E11ED">
        <w:rPr>
          <w:rFonts w:eastAsia="Arial"/>
          <w:szCs w:val="22"/>
        </w:rPr>
        <w:t xml:space="preserve">Instituto de Biociências, Universidade Federal de Mato Grosso do Sul, Campo Grande, Mato Grosso do Sul, </w:t>
      </w:r>
      <w:proofErr w:type="spellStart"/>
      <w:r w:rsidRPr="008E11ED">
        <w:rPr>
          <w:rFonts w:eastAsia="Arial"/>
          <w:szCs w:val="22"/>
        </w:rPr>
        <w:t>Brazil</w:t>
      </w:r>
      <w:proofErr w:type="spellEnd"/>
    </w:p>
    <w:p w14:paraId="5B25A7F3" w14:textId="77777777" w:rsidR="009C7366" w:rsidRDefault="009C7366" w:rsidP="009C7366">
      <w:pPr>
        <w:tabs>
          <w:tab w:val="left" w:pos="709"/>
        </w:tabs>
        <w:rPr>
          <w:rFonts w:eastAsia="Arial"/>
          <w:szCs w:val="22"/>
          <w:lang w:val="en-US"/>
        </w:rPr>
      </w:pPr>
      <w:r w:rsidRPr="00987DDC">
        <w:rPr>
          <w:rFonts w:eastAsia="Arial"/>
          <w:szCs w:val="22"/>
          <w:vertAlign w:val="superscript"/>
          <w:lang w:val="en-US"/>
        </w:rPr>
        <w:t>2</w:t>
      </w:r>
      <w:r>
        <w:rPr>
          <w:rFonts w:eastAsia="Arial"/>
          <w:szCs w:val="22"/>
          <w:lang w:val="en-US"/>
        </w:rPr>
        <w:t xml:space="preserve"> </w:t>
      </w:r>
      <w:r w:rsidRPr="008E11ED">
        <w:rPr>
          <w:rFonts w:eastAsia="Arial"/>
          <w:szCs w:val="22"/>
          <w:lang w:val="en-US"/>
        </w:rPr>
        <w:t xml:space="preserve">Centre for Tropical Environmental and Sustainability Science and College of Science and Engineering, James Cook University, Cairns, Australia </w:t>
      </w:r>
    </w:p>
    <w:p w14:paraId="4EA8FB8E" w14:textId="77777777" w:rsidR="009C7366" w:rsidRPr="0049294D" w:rsidRDefault="009C7366" w:rsidP="009C7366">
      <w:pPr>
        <w:tabs>
          <w:tab w:val="left" w:pos="709"/>
        </w:tabs>
        <w:rPr>
          <w:rFonts w:eastAsia="Arial"/>
          <w:szCs w:val="22"/>
        </w:rPr>
      </w:pPr>
      <w:r w:rsidRPr="0049294D">
        <w:rPr>
          <w:rFonts w:eastAsia="Arial"/>
          <w:szCs w:val="22"/>
          <w:vertAlign w:val="superscript"/>
        </w:rPr>
        <w:t>3</w:t>
      </w:r>
      <w:r w:rsidRPr="0049294D">
        <w:rPr>
          <w:rFonts w:eastAsia="Arial"/>
          <w:szCs w:val="22"/>
        </w:rPr>
        <w:t xml:space="preserve"> </w:t>
      </w:r>
      <w:r w:rsidRPr="008E11ED">
        <w:rPr>
          <w:rFonts w:ascii="Times" w:eastAsia="MS Mincho" w:hAnsi="Times" w:cs="MS Mincho"/>
          <w:szCs w:val="22"/>
        </w:rPr>
        <w:t>Programa de Pós</w:t>
      </w:r>
      <w:r>
        <w:rPr>
          <w:rFonts w:ascii="Times" w:eastAsia="MS Mincho" w:hAnsi="Times" w:cs="MS Mincho"/>
          <w:szCs w:val="22"/>
        </w:rPr>
        <w:t>-</w:t>
      </w:r>
      <w:r w:rsidRPr="008E11ED">
        <w:rPr>
          <w:rFonts w:ascii="Times" w:eastAsia="MS Mincho" w:hAnsi="Times" w:cs="MS Mincho"/>
          <w:szCs w:val="22"/>
        </w:rPr>
        <w:t xml:space="preserve">Graduação em </w:t>
      </w:r>
      <w:r w:rsidRPr="00720DC5">
        <w:rPr>
          <w:rFonts w:ascii="Times" w:eastAsia="MS Mincho" w:hAnsi="Times" w:cs="MS Mincho"/>
          <w:szCs w:val="22"/>
        </w:rPr>
        <w:t xml:space="preserve">Meio Ambiente e </w:t>
      </w:r>
      <w:r w:rsidRPr="008E11ED">
        <w:rPr>
          <w:rFonts w:ascii="Times" w:eastAsia="MS Mincho" w:hAnsi="Times" w:cs="MS Mincho"/>
          <w:szCs w:val="22"/>
        </w:rPr>
        <w:t>Desenvolvimento Regional,</w:t>
      </w:r>
      <w:r>
        <w:rPr>
          <w:rFonts w:ascii="Times" w:eastAsia="MS Mincho" w:hAnsi="Times" w:cs="MS Mincho"/>
          <w:szCs w:val="22"/>
        </w:rPr>
        <w:t xml:space="preserve"> </w:t>
      </w:r>
      <w:r w:rsidRPr="008E11ED">
        <w:rPr>
          <w:rFonts w:ascii="Times" w:eastAsia="MS Mincho" w:hAnsi="Times" w:cs="MS Mincho"/>
          <w:szCs w:val="22"/>
        </w:rPr>
        <w:t>Universidade Anhanguera-</w:t>
      </w:r>
      <w:proofErr w:type="spellStart"/>
      <w:r w:rsidRPr="008E11ED">
        <w:rPr>
          <w:rFonts w:ascii="Times" w:eastAsia="MS Mincho" w:hAnsi="Times" w:cs="MS Mincho"/>
          <w:szCs w:val="22"/>
        </w:rPr>
        <w:t>Uniderp</w:t>
      </w:r>
      <w:proofErr w:type="spellEnd"/>
      <w:r w:rsidRPr="008E11ED">
        <w:rPr>
          <w:rFonts w:ascii="Times" w:eastAsia="MS Mincho" w:hAnsi="Times" w:cs="MS Mincho"/>
          <w:szCs w:val="22"/>
        </w:rPr>
        <w:t>,</w:t>
      </w:r>
      <w:r w:rsidRPr="008E11ED">
        <w:rPr>
          <w:rFonts w:ascii="Times" w:eastAsia="Arial" w:hAnsi="Times"/>
          <w:szCs w:val="22"/>
        </w:rPr>
        <w:t xml:space="preserve"> Campo Grande, Mato Grosso do Sul, </w:t>
      </w:r>
      <w:proofErr w:type="spellStart"/>
      <w:r w:rsidRPr="008E11ED">
        <w:rPr>
          <w:rFonts w:ascii="Times" w:eastAsia="Arial" w:hAnsi="Times"/>
          <w:szCs w:val="22"/>
        </w:rPr>
        <w:t>Brazi</w:t>
      </w:r>
      <w:proofErr w:type="spellEnd"/>
    </w:p>
    <w:p w14:paraId="43C74E1A" w14:textId="77777777" w:rsidR="009C7366" w:rsidRDefault="009C7366" w:rsidP="009C7366">
      <w:pPr>
        <w:tabs>
          <w:tab w:val="left" w:pos="709"/>
        </w:tabs>
        <w:rPr>
          <w:rFonts w:eastAsia="Arial"/>
          <w:szCs w:val="22"/>
          <w:lang w:val="en-GB"/>
        </w:rPr>
      </w:pPr>
      <w:r>
        <w:rPr>
          <w:rFonts w:eastAsia="Arial"/>
          <w:szCs w:val="22"/>
          <w:vertAlign w:val="superscript"/>
          <w:lang w:val="en-GB"/>
        </w:rPr>
        <w:t>4</w:t>
      </w:r>
      <w:r>
        <w:rPr>
          <w:rFonts w:eastAsia="Arial"/>
          <w:szCs w:val="22"/>
          <w:lang w:val="en-GB"/>
        </w:rPr>
        <w:t xml:space="preserve"> Gothenburg Global Biodiversity Centre, SE 405-30, Box 100, </w:t>
      </w:r>
      <w:proofErr w:type="spellStart"/>
      <w:r>
        <w:rPr>
          <w:rFonts w:eastAsia="Arial"/>
          <w:szCs w:val="22"/>
          <w:lang w:val="en-GB"/>
        </w:rPr>
        <w:t>Göteborg</w:t>
      </w:r>
      <w:proofErr w:type="spellEnd"/>
      <w:r>
        <w:rPr>
          <w:rFonts w:eastAsia="Arial"/>
          <w:szCs w:val="22"/>
          <w:lang w:val="en-GB"/>
        </w:rPr>
        <w:t>, Sweden.</w:t>
      </w:r>
    </w:p>
    <w:p w14:paraId="500C1B47" w14:textId="77777777" w:rsidR="009C7366" w:rsidRPr="00987DDC" w:rsidRDefault="009C7366" w:rsidP="009C7366">
      <w:pPr>
        <w:tabs>
          <w:tab w:val="left" w:pos="709"/>
        </w:tabs>
        <w:rPr>
          <w:rFonts w:eastAsia="Arial"/>
          <w:szCs w:val="22"/>
        </w:rPr>
      </w:pPr>
      <w:r>
        <w:rPr>
          <w:rFonts w:eastAsia="Arial"/>
          <w:szCs w:val="22"/>
          <w:vertAlign w:val="superscript"/>
        </w:rPr>
        <w:t>5</w:t>
      </w:r>
      <w:r w:rsidRPr="00987DDC">
        <w:rPr>
          <w:rFonts w:eastAsia="Arial"/>
          <w:szCs w:val="22"/>
          <w:vertAlign w:val="superscript"/>
        </w:rPr>
        <w:t xml:space="preserve"> </w:t>
      </w:r>
      <w:r w:rsidRPr="00987DDC">
        <w:rPr>
          <w:rFonts w:eastAsia="Arial"/>
          <w:szCs w:val="22"/>
        </w:rPr>
        <w:t xml:space="preserve">Instituto de Biologia, Universidade Federal da Bahia, 1154, R. Barão de Jeremoabo, 668, Ondina, Salvador CEP 40170-115, BA, </w:t>
      </w:r>
      <w:proofErr w:type="spellStart"/>
      <w:r w:rsidRPr="00987DDC">
        <w:rPr>
          <w:rFonts w:eastAsia="Arial"/>
          <w:szCs w:val="22"/>
        </w:rPr>
        <w:t>Brazil</w:t>
      </w:r>
      <w:proofErr w:type="spellEnd"/>
    </w:p>
    <w:p w14:paraId="7B7F58D8" w14:textId="77777777" w:rsidR="009C7366" w:rsidRDefault="009C7366" w:rsidP="009C7366">
      <w:pPr>
        <w:tabs>
          <w:tab w:val="left" w:pos="709"/>
        </w:tabs>
        <w:rPr>
          <w:rFonts w:eastAsia="Arial"/>
          <w:szCs w:val="22"/>
          <w:lang w:val="en-GB"/>
        </w:rPr>
      </w:pPr>
      <w:r>
        <w:rPr>
          <w:rFonts w:eastAsia="Arial"/>
          <w:szCs w:val="22"/>
          <w:vertAlign w:val="superscript"/>
          <w:lang w:val="en-US"/>
        </w:rPr>
        <w:t>6</w:t>
      </w:r>
      <w:r>
        <w:rPr>
          <w:rFonts w:eastAsia="Arial"/>
          <w:szCs w:val="22"/>
          <w:lang w:val="en-US"/>
        </w:rPr>
        <w:t xml:space="preserve"> </w:t>
      </w:r>
      <w:r w:rsidRPr="002B67D7">
        <w:rPr>
          <w:rFonts w:eastAsia="Arial"/>
          <w:szCs w:val="22"/>
          <w:lang w:val="en-US"/>
        </w:rPr>
        <w:t>College of Engineering, IT and Environment, Charle</w:t>
      </w:r>
      <w:r>
        <w:rPr>
          <w:rFonts w:eastAsia="Arial"/>
          <w:szCs w:val="22"/>
          <w:lang w:val="en-US"/>
        </w:rPr>
        <w:t>s Darwin University, Casuarina,</w:t>
      </w:r>
      <w:r w:rsidRPr="00987DDC">
        <w:rPr>
          <w:rFonts w:eastAsia="Arial"/>
          <w:szCs w:val="22"/>
          <w:lang w:val="en-GB"/>
        </w:rPr>
        <w:t xml:space="preserve"> Northern Territory 0909, Australia</w:t>
      </w:r>
    </w:p>
    <w:p w14:paraId="5F803F71" w14:textId="77777777" w:rsidR="009C7366" w:rsidRDefault="009C7366" w:rsidP="009C7366">
      <w:pPr>
        <w:tabs>
          <w:tab w:val="left" w:pos="709"/>
        </w:tabs>
        <w:rPr>
          <w:rFonts w:eastAsia="Arial"/>
          <w:szCs w:val="22"/>
          <w:lang w:val="en-GB"/>
        </w:rPr>
      </w:pPr>
    </w:p>
    <w:p w14:paraId="560EBE52" w14:textId="77777777" w:rsidR="009C7366" w:rsidRPr="00054460" w:rsidRDefault="009C7366" w:rsidP="009C7366">
      <w:pPr>
        <w:tabs>
          <w:tab w:val="left" w:pos="709"/>
        </w:tabs>
        <w:rPr>
          <w:rFonts w:eastAsia="Arial"/>
          <w:szCs w:val="22"/>
          <w:lang w:val="en-GB"/>
        </w:rPr>
      </w:pPr>
      <w:r>
        <w:rPr>
          <w:rFonts w:eastAsia="Arial"/>
          <w:szCs w:val="22"/>
          <w:lang w:val="en-GB"/>
        </w:rPr>
        <w:t>*</w:t>
      </w:r>
      <w:r w:rsidRPr="00054460">
        <w:rPr>
          <w:rFonts w:eastAsia="Arial"/>
          <w:szCs w:val="22"/>
          <w:lang w:val="en-GB"/>
        </w:rPr>
        <w:t>Corresponding Author</w:t>
      </w:r>
    </w:p>
    <w:p w14:paraId="0EA83BB0" w14:textId="77777777" w:rsidR="009C7366" w:rsidRDefault="009C7366" w:rsidP="009C7366">
      <w:pPr>
        <w:tabs>
          <w:tab w:val="left" w:pos="709"/>
        </w:tabs>
        <w:rPr>
          <w:rFonts w:eastAsia="Arial"/>
          <w:szCs w:val="22"/>
          <w:lang w:val="en-GB"/>
        </w:rPr>
      </w:pPr>
      <w:r>
        <w:rPr>
          <w:rFonts w:eastAsia="Arial"/>
          <w:szCs w:val="22"/>
          <w:lang w:val="en-GB"/>
        </w:rPr>
        <w:t>fvalenteneto@gmail.com</w:t>
      </w:r>
    </w:p>
    <w:p w14:paraId="4F1F48E6" w14:textId="7E3C7BCA" w:rsidR="003B08D8" w:rsidRDefault="003B08D8" w:rsidP="003B08D8">
      <w:pPr>
        <w:tabs>
          <w:tab w:val="left" w:pos="709"/>
        </w:tabs>
        <w:rPr>
          <w:rFonts w:ascii="Times New Roman" w:eastAsia="Arial" w:hAnsi="Times New Roman" w:cs="Times New Roman"/>
          <w:szCs w:val="22"/>
          <w:lang w:val="en-GB" w:eastAsia="pt-BR"/>
        </w:rPr>
      </w:pPr>
    </w:p>
    <w:p w14:paraId="7165E539" w14:textId="77777777" w:rsidR="003B08D8" w:rsidRDefault="003B08D8" w:rsidP="003B08D8">
      <w:pPr>
        <w:tabs>
          <w:tab w:val="left" w:pos="709"/>
        </w:tabs>
        <w:rPr>
          <w:rFonts w:ascii="Times New Roman" w:eastAsia="Arial" w:hAnsi="Times New Roman" w:cs="Times New Roman"/>
          <w:szCs w:val="22"/>
          <w:lang w:val="en-GB" w:eastAsia="pt-BR"/>
        </w:rPr>
      </w:pPr>
    </w:p>
    <w:p w14:paraId="216A6A45" w14:textId="77777777" w:rsidR="00772350" w:rsidRDefault="00772350" w:rsidP="00772350">
      <w:pPr>
        <w:tabs>
          <w:tab w:val="left" w:pos="709"/>
        </w:tabs>
        <w:rPr>
          <w:rFonts w:ascii="Times New Roman" w:eastAsia="Arial" w:hAnsi="Times New Roman" w:cs="Times New Roman"/>
          <w:szCs w:val="22"/>
          <w:lang w:val="en-GB" w:eastAsia="pt-BR"/>
        </w:rPr>
        <w:sectPr w:rsidR="00772350" w:rsidSect="00E120DC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eastAsia="Arial" w:hAnsi="Times New Roman" w:cs="Times New Roman"/>
          <w:szCs w:val="22"/>
          <w:lang w:val="en-GB" w:eastAsia="pt-BR"/>
        </w:rPr>
        <w:t>Supplementary material</w:t>
      </w:r>
    </w:p>
    <w:p w14:paraId="4420A506" w14:textId="12EEB1AB" w:rsidR="00772350" w:rsidRDefault="00D518CA" w:rsidP="00772350">
      <w:pPr>
        <w:tabs>
          <w:tab w:val="left" w:pos="709"/>
        </w:tabs>
        <w:rPr>
          <w:rFonts w:ascii="Times New Roman" w:eastAsia="Arial" w:hAnsi="Times New Roman" w:cs="Times New Roman"/>
          <w:szCs w:val="22"/>
          <w:lang w:val="en-GB" w:eastAsia="pt-BR"/>
        </w:rPr>
      </w:pPr>
      <w:r>
        <w:rPr>
          <w:rFonts w:ascii="Times New Roman" w:eastAsia="Arial" w:hAnsi="Times New Roman" w:cs="Times New Roman"/>
          <w:szCs w:val="22"/>
          <w:lang w:val="en-GB" w:eastAsia="pt-BR"/>
        </w:rPr>
        <w:lastRenderedPageBreak/>
        <w:t xml:space="preserve">Supplementary </w:t>
      </w:r>
      <w:r w:rsidR="00772350">
        <w:rPr>
          <w:rFonts w:ascii="Times New Roman" w:eastAsia="Arial" w:hAnsi="Times New Roman" w:cs="Times New Roman"/>
          <w:szCs w:val="22"/>
          <w:lang w:val="en-GB" w:eastAsia="pt-BR"/>
        </w:rPr>
        <w:t xml:space="preserve">Table 1. Functional traits of each bird species in Campo Grande city. </w:t>
      </w:r>
      <w:proofErr w:type="spellStart"/>
      <w:r w:rsidR="00772350">
        <w:rPr>
          <w:rFonts w:ascii="Times New Roman" w:eastAsia="Arial" w:hAnsi="Times New Roman" w:cs="Times New Roman"/>
          <w:szCs w:val="22"/>
          <w:lang w:val="en-GB" w:eastAsia="pt-BR"/>
        </w:rPr>
        <w:t>Bm</w:t>
      </w:r>
      <w:proofErr w:type="spellEnd"/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772350">
        <w:rPr>
          <w:rFonts w:ascii="Times New Roman" w:eastAsia="Arial" w:hAnsi="Times New Roman" w:cs="Times New Roman"/>
          <w:szCs w:val="22"/>
          <w:lang w:val="en-GB" w:eastAsia="pt-BR"/>
        </w:rPr>
        <w:t>=</w:t>
      </w:r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772350">
        <w:rPr>
          <w:rFonts w:ascii="Times New Roman" w:eastAsia="Arial" w:hAnsi="Times New Roman" w:cs="Times New Roman"/>
          <w:szCs w:val="22"/>
          <w:lang w:val="en-GB" w:eastAsia="pt-BR"/>
        </w:rPr>
        <w:t>body mass (g)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 xml:space="preserve">; </w:t>
      </w:r>
      <w:proofErr w:type="spellStart"/>
      <w:r w:rsidR="003B08D8">
        <w:rPr>
          <w:rFonts w:ascii="Times New Roman" w:eastAsia="Arial" w:hAnsi="Times New Roman" w:cs="Times New Roman"/>
          <w:szCs w:val="22"/>
          <w:lang w:val="en-GB" w:eastAsia="pt-BR"/>
        </w:rPr>
        <w:t>frug</w:t>
      </w:r>
      <w:proofErr w:type="spellEnd"/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>=</w:t>
      </w:r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 xml:space="preserve">frugivore; </w:t>
      </w:r>
      <w:proofErr w:type="spellStart"/>
      <w:r w:rsidR="003B08D8">
        <w:rPr>
          <w:rFonts w:ascii="Times New Roman" w:eastAsia="Arial" w:hAnsi="Times New Roman" w:cs="Times New Roman"/>
          <w:szCs w:val="22"/>
          <w:lang w:val="en-GB" w:eastAsia="pt-BR"/>
        </w:rPr>
        <w:t>necta</w:t>
      </w:r>
      <w:proofErr w:type="spellEnd"/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>=</w:t>
      </w:r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>nectarivore; gran</w:t>
      </w:r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>=</w:t>
      </w:r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proofErr w:type="spellStart"/>
      <w:r w:rsidR="003B08D8">
        <w:rPr>
          <w:rFonts w:ascii="Times New Roman" w:eastAsia="Arial" w:hAnsi="Times New Roman" w:cs="Times New Roman"/>
          <w:szCs w:val="22"/>
          <w:lang w:val="en-GB" w:eastAsia="pt-BR"/>
        </w:rPr>
        <w:t>granivore</w:t>
      </w:r>
      <w:proofErr w:type="spellEnd"/>
      <w:r w:rsidR="003B08D8">
        <w:rPr>
          <w:rFonts w:ascii="Times New Roman" w:eastAsia="Arial" w:hAnsi="Times New Roman" w:cs="Times New Roman"/>
          <w:szCs w:val="22"/>
          <w:lang w:val="en-GB" w:eastAsia="pt-BR"/>
        </w:rPr>
        <w:t xml:space="preserve">; </w:t>
      </w:r>
      <w:proofErr w:type="spellStart"/>
      <w:r w:rsidR="003B08D8">
        <w:rPr>
          <w:rFonts w:ascii="Times New Roman" w:eastAsia="Arial" w:hAnsi="Times New Roman" w:cs="Times New Roman"/>
          <w:szCs w:val="22"/>
          <w:lang w:val="en-GB" w:eastAsia="pt-BR"/>
        </w:rPr>
        <w:t>oniv</w:t>
      </w:r>
      <w:proofErr w:type="spellEnd"/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>=</w:t>
      </w:r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 xml:space="preserve">omnivore; </w:t>
      </w:r>
      <w:proofErr w:type="spellStart"/>
      <w:r w:rsidR="003B08D8">
        <w:rPr>
          <w:rFonts w:ascii="Times New Roman" w:eastAsia="Arial" w:hAnsi="Times New Roman" w:cs="Times New Roman"/>
          <w:szCs w:val="22"/>
          <w:lang w:val="en-GB" w:eastAsia="pt-BR"/>
        </w:rPr>
        <w:t>carn</w:t>
      </w:r>
      <w:proofErr w:type="spellEnd"/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>=</w:t>
      </w:r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>carnivore; insect</w:t>
      </w:r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>=</w:t>
      </w:r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 xml:space="preserve">insectivore; </w:t>
      </w:r>
      <w:proofErr w:type="spellStart"/>
      <w:r w:rsidR="003B08D8">
        <w:rPr>
          <w:rFonts w:ascii="Times New Roman" w:eastAsia="Arial" w:hAnsi="Times New Roman" w:cs="Times New Roman"/>
          <w:szCs w:val="22"/>
          <w:lang w:val="en-GB" w:eastAsia="pt-BR"/>
        </w:rPr>
        <w:t>canop</w:t>
      </w:r>
      <w:proofErr w:type="spellEnd"/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>=</w:t>
      </w:r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 xml:space="preserve">canopy; </w:t>
      </w:r>
      <w:proofErr w:type="spellStart"/>
      <w:r w:rsidR="003B08D8">
        <w:rPr>
          <w:rFonts w:ascii="Times New Roman" w:eastAsia="Arial" w:hAnsi="Times New Roman" w:cs="Times New Roman"/>
          <w:szCs w:val="22"/>
          <w:lang w:val="en-GB" w:eastAsia="pt-BR"/>
        </w:rPr>
        <w:t>subcan</w:t>
      </w:r>
      <w:proofErr w:type="spellEnd"/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>=</w:t>
      </w:r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 xml:space="preserve">sub-canopy; </w:t>
      </w:r>
      <w:proofErr w:type="spellStart"/>
      <w:r w:rsidR="003B08D8">
        <w:rPr>
          <w:rFonts w:ascii="Times New Roman" w:eastAsia="Arial" w:hAnsi="Times New Roman" w:cs="Times New Roman"/>
          <w:szCs w:val="22"/>
          <w:lang w:val="en-GB" w:eastAsia="pt-BR"/>
        </w:rPr>
        <w:t>indep</w:t>
      </w:r>
      <w:proofErr w:type="spellEnd"/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>=</w:t>
      </w:r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>independent; art</w:t>
      </w:r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>=</w:t>
      </w:r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 xml:space="preserve">artificial; </w:t>
      </w:r>
      <w:proofErr w:type="spellStart"/>
      <w:r w:rsidR="003B08D8">
        <w:rPr>
          <w:rFonts w:ascii="Times New Roman" w:eastAsia="Arial" w:hAnsi="Times New Roman" w:cs="Times New Roman"/>
          <w:szCs w:val="22"/>
          <w:lang w:val="en-GB" w:eastAsia="pt-BR"/>
        </w:rPr>
        <w:t>monog</w:t>
      </w:r>
      <w:proofErr w:type="spellEnd"/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>=</w:t>
      </w:r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>monogamy; poly</w:t>
      </w:r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>=</w:t>
      </w:r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>polygamy; prom</w:t>
      </w:r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>=</w:t>
      </w:r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3B08D8">
        <w:rPr>
          <w:rFonts w:ascii="Times New Roman" w:eastAsia="Arial" w:hAnsi="Times New Roman" w:cs="Times New Roman"/>
          <w:szCs w:val="22"/>
          <w:lang w:val="en-GB" w:eastAsia="pt-BR"/>
        </w:rPr>
        <w:t xml:space="preserve">promiscuous;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1019"/>
        <w:gridCol w:w="974"/>
        <w:gridCol w:w="974"/>
        <w:gridCol w:w="974"/>
        <w:gridCol w:w="974"/>
        <w:gridCol w:w="974"/>
      </w:tblGrid>
      <w:tr w:rsidR="00772350" w:rsidRPr="00772350" w14:paraId="2B56BA9C" w14:textId="77777777" w:rsidTr="00772350">
        <w:trPr>
          <w:trHeight w:val="320"/>
          <w:tblHeader/>
        </w:trPr>
        <w:tc>
          <w:tcPr>
            <w:tcW w:w="363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0EF5C6F" w14:textId="77777777" w:rsidR="00772350" w:rsidRPr="003B08D8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val="en-GB" w:eastAsia="pt-BR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9B9BCA1" w14:textId="57C2ED79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Bm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586501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diet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BA856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habitat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A9B8E9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nesting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BAF59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mating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6CE33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flock</w:t>
            </w:r>
            <w:proofErr w:type="spellEnd"/>
          </w:p>
        </w:tc>
      </w:tr>
      <w:tr w:rsidR="00772350" w:rsidRPr="00772350" w14:paraId="2686AD80" w14:textId="77777777" w:rsidTr="00772350">
        <w:trPr>
          <w:trHeight w:val="320"/>
        </w:trPr>
        <w:tc>
          <w:tcPr>
            <w:tcW w:w="3638" w:type="dxa"/>
            <w:tcBorders>
              <w:top w:val="single" w:sz="4" w:space="0" w:color="auto"/>
            </w:tcBorders>
            <w:noWrap/>
            <w:hideMark/>
          </w:tcPr>
          <w:p w14:paraId="3941BA8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Alipiopsitta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xanthops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</w:tcBorders>
            <w:noWrap/>
            <w:hideMark/>
          </w:tcPr>
          <w:p w14:paraId="299DAE4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300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noWrap/>
            <w:hideMark/>
          </w:tcPr>
          <w:p w14:paraId="213490F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frug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</w:tcBorders>
            <w:noWrap/>
            <w:hideMark/>
          </w:tcPr>
          <w:p w14:paraId="78AA617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</w:tcBorders>
            <w:noWrap/>
            <w:hideMark/>
          </w:tcPr>
          <w:p w14:paraId="3B6B1217" w14:textId="4892A3A8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</w:tcBorders>
            <w:noWrap/>
            <w:hideMark/>
          </w:tcPr>
          <w:p w14:paraId="15A1C4D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</w:tcBorders>
            <w:noWrap/>
            <w:hideMark/>
          </w:tcPr>
          <w:p w14:paraId="7A082BD6" w14:textId="21AB3ED7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112D7637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17BACB9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Amazilia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fimbriata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7421FDC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4.8</w:t>
            </w:r>
          </w:p>
        </w:tc>
        <w:tc>
          <w:tcPr>
            <w:tcW w:w="1300" w:type="dxa"/>
            <w:noWrap/>
            <w:hideMark/>
          </w:tcPr>
          <w:p w14:paraId="5711C0E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necta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F21BF9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CBF2E9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indep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D6B159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poly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0275D27" w14:textId="3247609F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05E75DA0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181CD5A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Amazona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aestiva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253E227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451</w:t>
            </w:r>
          </w:p>
        </w:tc>
        <w:tc>
          <w:tcPr>
            <w:tcW w:w="1300" w:type="dxa"/>
            <w:noWrap/>
            <w:hideMark/>
          </w:tcPr>
          <w:p w14:paraId="5BBC25A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frug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BFDB1B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E9793D8" w14:textId="79948C13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80FA18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AB5A77D" w14:textId="48A4E848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2732ED5F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17FF763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Ammodramus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humeralis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3E67644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1F7E4C5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B434B9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FB7E394" w14:textId="5D68B12D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CA28B0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poly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2BCFC97" w14:textId="32EE24D3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73E5321E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67C9180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Ara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ararauna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28AC809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1125</w:t>
            </w:r>
          </w:p>
        </w:tc>
        <w:tc>
          <w:tcPr>
            <w:tcW w:w="1300" w:type="dxa"/>
            <w:noWrap/>
            <w:hideMark/>
          </w:tcPr>
          <w:p w14:paraId="7CCE00D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frug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60305B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CFFB7AB" w14:textId="0E4E29D3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935E1B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3209446" w14:textId="550E0F32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77E2AB75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3AC0B04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Ara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chloropterus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0D380FC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1214</w:t>
            </w:r>
          </w:p>
        </w:tc>
        <w:tc>
          <w:tcPr>
            <w:tcW w:w="1300" w:type="dxa"/>
            <w:noWrap/>
            <w:hideMark/>
          </w:tcPr>
          <w:p w14:paraId="3AC219A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frug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35F567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B84E68D" w14:textId="142EA7D8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48D887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4B8FD84" w14:textId="53BCD315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129102E6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4DD8A71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Aramides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cajaneus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0B8F9D8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397</w:t>
            </w:r>
          </w:p>
        </w:tc>
        <w:tc>
          <w:tcPr>
            <w:tcW w:w="1300" w:type="dxa"/>
            <w:noWrap/>
            <w:hideMark/>
          </w:tcPr>
          <w:p w14:paraId="1F9B6BB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oniv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880D26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subcan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114A1B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F8CE3B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B07BAAB" w14:textId="3A895345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6BF83C98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6028DDB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Aramus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guarauna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1ACD824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1080</w:t>
            </w:r>
          </w:p>
        </w:tc>
        <w:tc>
          <w:tcPr>
            <w:tcW w:w="1300" w:type="dxa"/>
            <w:noWrap/>
            <w:hideMark/>
          </w:tcPr>
          <w:p w14:paraId="590ABED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carn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C4940E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14B101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7B4409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poly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91E56E5" w14:textId="275F81C4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7592E45E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2D39964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Athene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cunicularia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1546A31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150</w:t>
            </w:r>
          </w:p>
        </w:tc>
        <w:tc>
          <w:tcPr>
            <w:tcW w:w="1300" w:type="dxa"/>
            <w:noWrap/>
            <w:hideMark/>
          </w:tcPr>
          <w:p w14:paraId="51EAA06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carn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117CE4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952661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92385C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2D0F6A5" w14:textId="68CF78C5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141DA5B4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1F4FCE7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Brotogeris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chiriri</w:t>
            </w:r>
            <w:proofErr w:type="spellEnd"/>
          </w:p>
        </w:tc>
        <w:tc>
          <w:tcPr>
            <w:tcW w:w="1364" w:type="dxa"/>
            <w:noWrap/>
            <w:hideMark/>
          </w:tcPr>
          <w:p w14:paraId="53B1008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61.6</w:t>
            </w:r>
          </w:p>
        </w:tc>
        <w:tc>
          <w:tcPr>
            <w:tcW w:w="1300" w:type="dxa"/>
            <w:noWrap/>
            <w:hideMark/>
          </w:tcPr>
          <w:p w14:paraId="486F001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frug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562FDD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1B0331D" w14:textId="118BD8DA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FA5A07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00B147C" w14:textId="648912FD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11B4D0C5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506A96E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Butorides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striata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242BCB5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226</w:t>
            </w:r>
          </w:p>
        </w:tc>
        <w:tc>
          <w:tcPr>
            <w:tcW w:w="1300" w:type="dxa"/>
            <w:noWrap/>
            <w:hideMark/>
          </w:tcPr>
          <w:p w14:paraId="3F24EE5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carn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6D89E1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F3545A0" w14:textId="64B7AC32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9BCD53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C4D048F" w14:textId="4559BCF3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73FCA5DA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60B9E1D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Caracara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plancus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5619F1D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1348</w:t>
            </w:r>
          </w:p>
        </w:tc>
        <w:tc>
          <w:tcPr>
            <w:tcW w:w="1300" w:type="dxa"/>
            <w:noWrap/>
            <w:hideMark/>
          </w:tcPr>
          <w:p w14:paraId="3C606F5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oniv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A9B73E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8BB54D2" w14:textId="7CD1EC92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5B1AA3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BDC0D71" w14:textId="425E2B6F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3349CF97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3E739B8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Cariama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cristata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7421485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1400</w:t>
            </w:r>
          </w:p>
        </w:tc>
        <w:tc>
          <w:tcPr>
            <w:tcW w:w="1300" w:type="dxa"/>
            <w:noWrap/>
            <w:hideMark/>
          </w:tcPr>
          <w:p w14:paraId="3BE1902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carn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763A13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42BFF7D" w14:textId="31B801FB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6F52FB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7340FAA" w14:textId="0BF12B28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6CBE7A62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31AD9DB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Cathartes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aura</w:t>
            </w:r>
          </w:p>
        </w:tc>
        <w:tc>
          <w:tcPr>
            <w:tcW w:w="1364" w:type="dxa"/>
            <w:noWrap/>
            <w:hideMark/>
          </w:tcPr>
          <w:p w14:paraId="6C8912E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1430</w:t>
            </w:r>
          </w:p>
        </w:tc>
        <w:tc>
          <w:tcPr>
            <w:tcW w:w="1300" w:type="dxa"/>
            <w:noWrap/>
            <w:hideMark/>
          </w:tcPr>
          <w:p w14:paraId="61A63CE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carn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17BF4E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B6E896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indep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A9ACFB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01FBDBA" w14:textId="161C48EC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4E568C07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6269FE6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Chloroceryle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americana</w:t>
            </w:r>
          </w:p>
        </w:tc>
        <w:tc>
          <w:tcPr>
            <w:tcW w:w="1364" w:type="dxa"/>
            <w:noWrap/>
            <w:hideMark/>
          </w:tcPr>
          <w:p w14:paraId="1752B37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37.5</w:t>
            </w:r>
          </w:p>
        </w:tc>
        <w:tc>
          <w:tcPr>
            <w:tcW w:w="1300" w:type="dxa"/>
            <w:noWrap/>
            <w:hideMark/>
          </w:tcPr>
          <w:p w14:paraId="5ABC304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carn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094EF4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subcan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CAC6EA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E1ED4A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FD15FD6" w14:textId="3B5774A3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03238E6C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6946C8F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Chlorostilbon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lucidus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5B98EFE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3.7</w:t>
            </w:r>
          </w:p>
        </w:tc>
        <w:tc>
          <w:tcPr>
            <w:tcW w:w="1300" w:type="dxa"/>
            <w:noWrap/>
            <w:hideMark/>
          </w:tcPr>
          <w:p w14:paraId="1537EC3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necta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D6D295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FD8772C" w14:textId="1B5C9AB1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E60E18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poly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5B7B18F" w14:textId="34EA8454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0D737DAC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061B860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Clibanornis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rectirostris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68F258C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48</w:t>
            </w:r>
          </w:p>
        </w:tc>
        <w:tc>
          <w:tcPr>
            <w:tcW w:w="1300" w:type="dxa"/>
            <w:noWrap/>
            <w:hideMark/>
          </w:tcPr>
          <w:p w14:paraId="3444694E" w14:textId="10052DFB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inse</w:t>
            </w:r>
            <w:r w:rsidR="003B08D8">
              <w:rPr>
                <w:rFonts w:ascii="Times New Roman" w:eastAsia="Arial" w:hAnsi="Times New Roman" w:cs="Times New Roman"/>
                <w:szCs w:val="22"/>
                <w:lang w:eastAsia="pt-BR"/>
              </w:rPr>
              <w:t>c</w:t>
            </w: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F88A78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subcan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88FF03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4FF1F5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A62DAE0" w14:textId="628B6B63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30C02321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22A8EF1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Coereba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flaveola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45E9741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10.1</w:t>
            </w:r>
          </w:p>
        </w:tc>
        <w:tc>
          <w:tcPr>
            <w:tcW w:w="1300" w:type="dxa"/>
            <w:noWrap/>
            <w:hideMark/>
          </w:tcPr>
          <w:p w14:paraId="2817605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frug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3D69B4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B0EDD4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indep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44D119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poly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BA8AB4B" w14:textId="37225309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28663D69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56107C6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Colaptes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campestris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51809BC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158</w:t>
            </w:r>
          </w:p>
        </w:tc>
        <w:tc>
          <w:tcPr>
            <w:tcW w:w="1300" w:type="dxa"/>
            <w:noWrap/>
            <w:hideMark/>
          </w:tcPr>
          <w:p w14:paraId="4DE636BB" w14:textId="31C1B400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inse</w:t>
            </w:r>
            <w:r w:rsidR="003B08D8">
              <w:rPr>
                <w:rFonts w:ascii="Times New Roman" w:eastAsia="Arial" w:hAnsi="Times New Roman" w:cs="Times New Roman"/>
                <w:szCs w:val="22"/>
                <w:lang w:eastAsia="pt-BR"/>
              </w:rPr>
              <w:t>c</w:t>
            </w: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3CE784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2EA100A" w14:textId="0A69C16B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876495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CE781AB" w14:textId="17C8EC1D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418EEC13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754EB92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Colaptes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melanochloros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6821654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127</w:t>
            </w:r>
          </w:p>
        </w:tc>
        <w:tc>
          <w:tcPr>
            <w:tcW w:w="1300" w:type="dxa"/>
            <w:noWrap/>
            <w:hideMark/>
          </w:tcPr>
          <w:p w14:paraId="64384942" w14:textId="35309C7A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insect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E5F66B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subcan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CF3FFA7" w14:textId="763D50EB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7A3719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449E2CF" w14:textId="1A5EA654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1EC888B1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23037CA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Columba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livia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57D2E8A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350</w:t>
            </w:r>
          </w:p>
        </w:tc>
        <w:tc>
          <w:tcPr>
            <w:tcW w:w="1300" w:type="dxa"/>
            <w:noWrap/>
            <w:hideMark/>
          </w:tcPr>
          <w:p w14:paraId="5133B5B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7CF1B0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F4CA47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art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A4D9F8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EECD588" w14:textId="10CA1855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30DBBE2F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0E30B05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Columbina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picui</w:t>
            </w:r>
            <w:proofErr w:type="spellEnd"/>
          </w:p>
        </w:tc>
        <w:tc>
          <w:tcPr>
            <w:tcW w:w="1364" w:type="dxa"/>
            <w:noWrap/>
            <w:hideMark/>
          </w:tcPr>
          <w:p w14:paraId="7CE8C7D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47</w:t>
            </w:r>
          </w:p>
        </w:tc>
        <w:tc>
          <w:tcPr>
            <w:tcW w:w="1300" w:type="dxa"/>
            <w:noWrap/>
            <w:hideMark/>
          </w:tcPr>
          <w:p w14:paraId="0948BBE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65DA3E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165889F" w14:textId="6B52C32F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F36FBF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B6D72D8" w14:textId="0473FBB3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3A6F9FA3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791BD25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Columbina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squammata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3B610F1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52.9</w:t>
            </w:r>
          </w:p>
        </w:tc>
        <w:tc>
          <w:tcPr>
            <w:tcW w:w="1300" w:type="dxa"/>
            <w:noWrap/>
            <w:hideMark/>
          </w:tcPr>
          <w:p w14:paraId="158D149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05C9F6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C5C207C" w14:textId="45ABB2D9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5572EB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CA8952D" w14:textId="3B7C9F00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3080A28E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674C043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Columbina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talpacoti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</w:p>
        </w:tc>
        <w:tc>
          <w:tcPr>
            <w:tcW w:w="1364" w:type="dxa"/>
            <w:noWrap/>
            <w:hideMark/>
          </w:tcPr>
          <w:p w14:paraId="6A4A56D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46.5</w:t>
            </w:r>
          </w:p>
        </w:tc>
        <w:tc>
          <w:tcPr>
            <w:tcW w:w="1300" w:type="dxa"/>
            <w:noWrap/>
            <w:hideMark/>
          </w:tcPr>
          <w:p w14:paraId="40F2846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2CDEE0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1328759" w14:textId="7B051DB2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A7F294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B5ED790" w14:textId="2DB43C81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29ED6CA2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51E8E32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Crotophaga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ani</w:t>
            </w:r>
            <w:proofErr w:type="spellEnd"/>
          </w:p>
        </w:tc>
        <w:tc>
          <w:tcPr>
            <w:tcW w:w="1364" w:type="dxa"/>
            <w:noWrap/>
            <w:hideMark/>
          </w:tcPr>
          <w:p w14:paraId="6E5F002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97.4</w:t>
            </w:r>
          </w:p>
        </w:tc>
        <w:tc>
          <w:tcPr>
            <w:tcW w:w="1300" w:type="dxa"/>
            <w:noWrap/>
            <w:hideMark/>
          </w:tcPr>
          <w:p w14:paraId="4D9669E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oniv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E68CB1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544BA01" w14:textId="5C3EBAD0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8A0811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prom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086440D" w14:textId="7108F941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05B7A8F9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146D486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Cyanerpes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cyaneus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3F7EC70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7DA5E87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oniv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0D46C1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0443547" w14:textId="04C64377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3BCCD1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D14E590" w14:textId="75F374FC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79E75B77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71D9FBE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Cyclarhis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gujanensis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52A17D2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28.8</w:t>
            </w:r>
          </w:p>
        </w:tc>
        <w:tc>
          <w:tcPr>
            <w:tcW w:w="1300" w:type="dxa"/>
            <w:noWrap/>
            <w:hideMark/>
          </w:tcPr>
          <w:p w14:paraId="184BD9ED" w14:textId="1F09C977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insect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0F423E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subcan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1112CDB" w14:textId="1A37ACED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AF2974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7A2C188" w14:textId="23A6767B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2C94C582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3BACD50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Diopsittaca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nobilis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707422B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151</w:t>
            </w:r>
          </w:p>
        </w:tc>
        <w:tc>
          <w:tcPr>
            <w:tcW w:w="1300" w:type="dxa"/>
            <w:noWrap/>
            <w:hideMark/>
          </w:tcPr>
          <w:p w14:paraId="3264856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frug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55F49E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3A27882" w14:textId="2BDE2DE6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AF5F46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8AE2A2C" w14:textId="6956BC51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7648BC68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6269D8C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Elaenia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flavogaster</w:t>
            </w:r>
            <w:proofErr w:type="spellEnd"/>
          </w:p>
        </w:tc>
        <w:tc>
          <w:tcPr>
            <w:tcW w:w="1364" w:type="dxa"/>
            <w:noWrap/>
            <w:hideMark/>
          </w:tcPr>
          <w:p w14:paraId="11AF22B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24.8</w:t>
            </w:r>
          </w:p>
        </w:tc>
        <w:tc>
          <w:tcPr>
            <w:tcW w:w="1300" w:type="dxa"/>
            <w:noWrap/>
            <w:hideMark/>
          </w:tcPr>
          <w:p w14:paraId="06D4869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oniv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23B8E0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subcan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1C51143" w14:textId="09032426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0342C4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poly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C947491" w14:textId="04CB4DB4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38653D1B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5F70EAE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Empidonomus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varius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09F062F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27.1</w:t>
            </w:r>
          </w:p>
        </w:tc>
        <w:tc>
          <w:tcPr>
            <w:tcW w:w="1300" w:type="dxa"/>
            <w:noWrap/>
            <w:hideMark/>
          </w:tcPr>
          <w:p w14:paraId="66120076" w14:textId="0EDECF45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insect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BA8A16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subcan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F45EEB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indep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8E503E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poly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4D3B220" w14:textId="2AD7447A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07FB5A71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1EE6199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Eupetomena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macroura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7C70751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9</w:t>
            </w:r>
          </w:p>
        </w:tc>
        <w:tc>
          <w:tcPr>
            <w:tcW w:w="1300" w:type="dxa"/>
            <w:noWrap/>
            <w:hideMark/>
          </w:tcPr>
          <w:p w14:paraId="0148FF4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necta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874F28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988C1F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indep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E860A6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poly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749096D" w14:textId="5E7ECD65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22720304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50C94B3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Euphonia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chlorotica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555820C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30ED4B6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frug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A73811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subcan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C2C5028" w14:textId="6CE68FCB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B0BF19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43FE648" w14:textId="61224B78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092B8A8F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0AEA866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Eupsittula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aurea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</w:p>
        </w:tc>
        <w:tc>
          <w:tcPr>
            <w:tcW w:w="1364" w:type="dxa"/>
            <w:noWrap/>
            <w:hideMark/>
          </w:tcPr>
          <w:p w14:paraId="6232B7A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84.65</w:t>
            </w:r>
          </w:p>
        </w:tc>
        <w:tc>
          <w:tcPr>
            <w:tcW w:w="1300" w:type="dxa"/>
            <w:noWrap/>
            <w:hideMark/>
          </w:tcPr>
          <w:p w14:paraId="4EBBFE7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frug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D1D3C8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5A7A3BF" w14:textId="50705BB4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B41794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9D77189" w14:textId="2D0E4B50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316D525B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666F581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Falco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sparverius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5893DA9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115.5</w:t>
            </w:r>
          </w:p>
        </w:tc>
        <w:tc>
          <w:tcPr>
            <w:tcW w:w="1300" w:type="dxa"/>
            <w:noWrap/>
            <w:hideMark/>
          </w:tcPr>
          <w:p w14:paraId="3B35204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carn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0242CB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6D36788" w14:textId="62BB9DCD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7378F1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97966E6" w14:textId="14B626EE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2249CA20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49FD4DD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Forpus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xanthopterygius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15A10B3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31</w:t>
            </w:r>
          </w:p>
        </w:tc>
        <w:tc>
          <w:tcPr>
            <w:tcW w:w="1300" w:type="dxa"/>
            <w:noWrap/>
            <w:hideMark/>
          </w:tcPr>
          <w:p w14:paraId="5E377D4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frug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1CE70F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7CFF7CA" w14:textId="202BA288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061CE3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331A313" w14:textId="03B6C5EF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118CB5BB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03DBE64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Furnarius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rufus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261DE23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57.4</w:t>
            </w:r>
          </w:p>
        </w:tc>
        <w:tc>
          <w:tcPr>
            <w:tcW w:w="1300" w:type="dxa"/>
            <w:noWrap/>
            <w:hideMark/>
          </w:tcPr>
          <w:p w14:paraId="637B7F0A" w14:textId="7D3832B6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insect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3C58B8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C86C5A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indep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958C0E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CED2AB8" w14:textId="3F8E7446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0C27F9AF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5E24751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Gnorimopsar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chopi</w:t>
            </w:r>
            <w:proofErr w:type="spellEnd"/>
          </w:p>
        </w:tc>
        <w:tc>
          <w:tcPr>
            <w:tcW w:w="1364" w:type="dxa"/>
            <w:noWrap/>
            <w:hideMark/>
          </w:tcPr>
          <w:p w14:paraId="37ACC90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65.9</w:t>
            </w:r>
          </w:p>
        </w:tc>
        <w:tc>
          <w:tcPr>
            <w:tcW w:w="1300" w:type="dxa"/>
            <w:noWrap/>
            <w:hideMark/>
          </w:tcPr>
          <w:p w14:paraId="7AA7D01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oniv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2E6694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C60C24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indep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70AB5B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0EA6B6D" w14:textId="029B6FA9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1E741316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74A2742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Griseotyrannus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aurantioatrocristatus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174FFF1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33</w:t>
            </w:r>
          </w:p>
        </w:tc>
        <w:tc>
          <w:tcPr>
            <w:tcW w:w="1300" w:type="dxa"/>
            <w:noWrap/>
            <w:hideMark/>
          </w:tcPr>
          <w:p w14:paraId="72FA3B9E" w14:textId="1132F400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insect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4CE1EE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2852DC1" w14:textId="39D2BA10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A39462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poly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244A4D4" w14:textId="09B383D3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19C8FDB4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660D041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Guira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guira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1C61DF3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141</w:t>
            </w:r>
          </w:p>
        </w:tc>
        <w:tc>
          <w:tcPr>
            <w:tcW w:w="1300" w:type="dxa"/>
            <w:noWrap/>
            <w:hideMark/>
          </w:tcPr>
          <w:p w14:paraId="71BBF43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oniv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294387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B473BD2" w14:textId="70F85A8C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6CEB42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prom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2E29709" w14:textId="399AC04D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3DA7AE4F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4EB9962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Herpsilochmus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longirostris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40C2B6C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12.8</w:t>
            </w:r>
          </w:p>
        </w:tc>
        <w:tc>
          <w:tcPr>
            <w:tcW w:w="1300" w:type="dxa"/>
            <w:noWrap/>
            <w:hideMark/>
          </w:tcPr>
          <w:p w14:paraId="08EBC5BF" w14:textId="0005CBDF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insect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80DD9B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subcan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667586B" w14:textId="32D56AAF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5B7C72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6600B8B" w14:textId="738FCB2C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185D02E2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64D6EC3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Hylocharis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chrysura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243183F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4.5</w:t>
            </w:r>
          </w:p>
        </w:tc>
        <w:tc>
          <w:tcPr>
            <w:tcW w:w="1300" w:type="dxa"/>
            <w:noWrap/>
            <w:hideMark/>
          </w:tcPr>
          <w:p w14:paraId="1AA0E0E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necta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8E15BB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887FB67" w14:textId="533254D9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3C497A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poly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7FAB775" w14:textId="30A1FF8D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52E05B85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434469D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Icterus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cayanensis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329D8A3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31.8</w:t>
            </w:r>
          </w:p>
        </w:tc>
        <w:tc>
          <w:tcPr>
            <w:tcW w:w="1300" w:type="dxa"/>
            <w:noWrap/>
            <w:hideMark/>
          </w:tcPr>
          <w:p w14:paraId="60CB43E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oniv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0F8E76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subcan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7D26F9A" w14:textId="5CD2F584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F10334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B8CC7F9" w14:textId="4A684657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2EC3DEC5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0423E2C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Leptotila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verreauxi</w:t>
            </w:r>
            <w:proofErr w:type="spellEnd"/>
          </w:p>
        </w:tc>
        <w:tc>
          <w:tcPr>
            <w:tcW w:w="1364" w:type="dxa"/>
            <w:noWrap/>
            <w:hideMark/>
          </w:tcPr>
          <w:p w14:paraId="6FBF772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161</w:t>
            </w:r>
          </w:p>
        </w:tc>
        <w:tc>
          <w:tcPr>
            <w:tcW w:w="1300" w:type="dxa"/>
            <w:noWrap/>
            <w:hideMark/>
          </w:tcPr>
          <w:p w14:paraId="1F4B205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0243ED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98A748D" w14:textId="3DECE3B0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FA6078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F7BE317" w14:textId="0A76E4FD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73C70C78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2B45F73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Megaceryle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torquata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362AF0E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323</w:t>
            </w:r>
          </w:p>
        </w:tc>
        <w:tc>
          <w:tcPr>
            <w:tcW w:w="1300" w:type="dxa"/>
            <w:noWrap/>
            <w:hideMark/>
          </w:tcPr>
          <w:p w14:paraId="2868663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carn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825604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CEC8FD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A57F0F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AC43236" w14:textId="1ABBA628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61B0B9BF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3636430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Melanerpes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candidus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5AB6C2C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108</w:t>
            </w:r>
          </w:p>
        </w:tc>
        <w:tc>
          <w:tcPr>
            <w:tcW w:w="1300" w:type="dxa"/>
            <w:noWrap/>
            <w:hideMark/>
          </w:tcPr>
          <w:p w14:paraId="305A4413" w14:textId="12C2E178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insect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1F25E3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A14A771" w14:textId="2A9252AC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568568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ECBF632" w14:textId="6CEC9DBD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3E747329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53D2CF9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Mimus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saturninus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5971DF3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63.7</w:t>
            </w:r>
          </w:p>
        </w:tc>
        <w:tc>
          <w:tcPr>
            <w:tcW w:w="1300" w:type="dxa"/>
            <w:noWrap/>
            <w:hideMark/>
          </w:tcPr>
          <w:p w14:paraId="008C3BC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oniv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EDD5CF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D444141" w14:textId="54CF4983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E88319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9E26CCB" w14:textId="6FE28EEF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4D7CBE03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1472D21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Molothrus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bonariensis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13F2D9A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40</w:t>
            </w:r>
          </w:p>
        </w:tc>
        <w:tc>
          <w:tcPr>
            <w:tcW w:w="1300" w:type="dxa"/>
            <w:noWrap/>
            <w:hideMark/>
          </w:tcPr>
          <w:p w14:paraId="6693D97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oniv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109A9B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AC1311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indep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084339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ABCF12A" w14:textId="479E73D7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731F9813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4592463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Myiarchus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ferox</w:t>
            </w:r>
            <w:proofErr w:type="spellEnd"/>
          </w:p>
        </w:tc>
        <w:tc>
          <w:tcPr>
            <w:tcW w:w="1364" w:type="dxa"/>
            <w:noWrap/>
            <w:hideMark/>
          </w:tcPr>
          <w:p w14:paraId="179B9C1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27.5</w:t>
            </w:r>
          </w:p>
        </w:tc>
        <w:tc>
          <w:tcPr>
            <w:tcW w:w="1300" w:type="dxa"/>
            <w:noWrap/>
            <w:hideMark/>
          </w:tcPr>
          <w:p w14:paraId="47C10E54" w14:textId="7C2F4D24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insect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44F87C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A18C047" w14:textId="62ED5E4C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295153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C5CE73B" w14:textId="17E7E13F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70F45813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1E1A025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Myiodynastes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maculatus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66D8C41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43.2</w:t>
            </w:r>
          </w:p>
        </w:tc>
        <w:tc>
          <w:tcPr>
            <w:tcW w:w="1300" w:type="dxa"/>
            <w:noWrap/>
            <w:hideMark/>
          </w:tcPr>
          <w:p w14:paraId="24E82D5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oniv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A20C4F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6310774" w14:textId="1C9BD7F7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1F7D12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B204B45" w14:textId="12AFE72E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72765190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68E3D21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Myiothlypis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flaveola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06FF28C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13.1</w:t>
            </w:r>
          </w:p>
        </w:tc>
        <w:tc>
          <w:tcPr>
            <w:tcW w:w="1300" w:type="dxa"/>
            <w:noWrap/>
            <w:hideMark/>
          </w:tcPr>
          <w:p w14:paraId="05CD0AA8" w14:textId="0A3413C1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insect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61E7BC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subcan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A7ED28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E5FC4C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B0D25F6" w14:textId="4029AEEA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5027B33C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4024039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Myiozetetes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cayanensis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40AB731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25.9</w:t>
            </w:r>
          </w:p>
        </w:tc>
        <w:tc>
          <w:tcPr>
            <w:tcW w:w="1300" w:type="dxa"/>
            <w:noWrap/>
            <w:hideMark/>
          </w:tcPr>
          <w:p w14:paraId="0C6AA654" w14:textId="48BD80EA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insect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27B92B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9B98600" w14:textId="4A98CA99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D5674F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8D1B55E" w14:textId="2EB32A18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67702835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1E13E7B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Nannopterum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brasilianus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7CACB53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1165</w:t>
            </w:r>
          </w:p>
        </w:tc>
        <w:tc>
          <w:tcPr>
            <w:tcW w:w="1300" w:type="dxa"/>
            <w:noWrap/>
            <w:hideMark/>
          </w:tcPr>
          <w:p w14:paraId="08B1BEA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carn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5EAD57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D0C322A" w14:textId="5C0F6249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7ED395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2BEA943" w14:textId="2836FDCE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769D12BA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54C3744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Passer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domesticus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69510F1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27.7</w:t>
            </w:r>
          </w:p>
        </w:tc>
        <w:tc>
          <w:tcPr>
            <w:tcW w:w="1300" w:type="dxa"/>
            <w:noWrap/>
            <w:hideMark/>
          </w:tcPr>
          <w:p w14:paraId="65BD389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730615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612AC0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art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55D901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prom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16C664B" w14:textId="61719384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77CE083A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02E44E5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Patagioenas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cayennensis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0B9E920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229</w:t>
            </w:r>
          </w:p>
        </w:tc>
        <w:tc>
          <w:tcPr>
            <w:tcW w:w="1300" w:type="dxa"/>
            <w:noWrap/>
            <w:hideMark/>
          </w:tcPr>
          <w:p w14:paraId="5D54433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4A3D32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BE7D6C9" w14:textId="3C0C3063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827942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16C037A" w14:textId="1121FABB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757ECC8C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361EA00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Patagioenas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picazuro</w:t>
            </w:r>
            <w:proofErr w:type="spellEnd"/>
          </w:p>
        </w:tc>
        <w:tc>
          <w:tcPr>
            <w:tcW w:w="1364" w:type="dxa"/>
            <w:noWrap/>
            <w:hideMark/>
          </w:tcPr>
          <w:p w14:paraId="4FED988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279</w:t>
            </w:r>
          </w:p>
        </w:tc>
        <w:tc>
          <w:tcPr>
            <w:tcW w:w="1300" w:type="dxa"/>
            <w:noWrap/>
            <w:hideMark/>
          </w:tcPr>
          <w:p w14:paraId="6901ACD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051861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292A242" w14:textId="0591EF60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E679FC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868BF46" w14:textId="5981E42E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0B99A8CD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1C7A1B2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Philohydor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lictor</w:t>
            </w:r>
          </w:p>
        </w:tc>
        <w:tc>
          <w:tcPr>
            <w:tcW w:w="1364" w:type="dxa"/>
            <w:noWrap/>
            <w:hideMark/>
          </w:tcPr>
          <w:p w14:paraId="1371AB8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25.5</w:t>
            </w:r>
          </w:p>
        </w:tc>
        <w:tc>
          <w:tcPr>
            <w:tcW w:w="1300" w:type="dxa"/>
            <w:noWrap/>
            <w:hideMark/>
          </w:tcPr>
          <w:p w14:paraId="0ACDF82B" w14:textId="1E63E3F2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insect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AB63DD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C6F7876" w14:textId="64A7D11C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B6D1D6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40E171D" w14:textId="12413C78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641637F4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20ED7E3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Piaya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cayana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520FD13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102</w:t>
            </w:r>
          </w:p>
        </w:tc>
        <w:tc>
          <w:tcPr>
            <w:tcW w:w="1300" w:type="dxa"/>
            <w:noWrap/>
            <w:hideMark/>
          </w:tcPr>
          <w:p w14:paraId="43DAA8B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oniv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686432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subcan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7C9FEA3" w14:textId="58160BB8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B3A8F2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092A024" w14:textId="459F141E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3832F759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436D724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Picumnus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albosquamatus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58C67B3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11.9</w:t>
            </w:r>
          </w:p>
        </w:tc>
        <w:tc>
          <w:tcPr>
            <w:tcW w:w="1300" w:type="dxa"/>
            <w:noWrap/>
            <w:hideMark/>
          </w:tcPr>
          <w:p w14:paraId="5172C4C0" w14:textId="380CAA14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insect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AF2E1A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subcan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2C88138" w14:textId="2195F8D9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111ECE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7B93BAC" w14:textId="09B56168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47D13051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1647DE3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Pitangus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sulphuratus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5E247F0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61</w:t>
            </w:r>
          </w:p>
        </w:tc>
        <w:tc>
          <w:tcPr>
            <w:tcW w:w="1300" w:type="dxa"/>
            <w:noWrap/>
            <w:hideMark/>
          </w:tcPr>
          <w:p w14:paraId="392A1F5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oniv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001006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17876C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indep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571C5E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8C2E4D2" w14:textId="0F30AF86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4292ABAF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3F37801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Primolius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maracana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4F391AE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256</w:t>
            </w:r>
          </w:p>
        </w:tc>
        <w:tc>
          <w:tcPr>
            <w:tcW w:w="1300" w:type="dxa"/>
            <w:noWrap/>
            <w:hideMark/>
          </w:tcPr>
          <w:p w14:paraId="5CCA5DD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frug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A7E20D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3BE08D5" w14:textId="4F68BB79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C65A67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2B05AA9" w14:textId="2A0283AD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38D8A3BF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0FD12B7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Progne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chalybea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667CA13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42.9</w:t>
            </w:r>
          </w:p>
        </w:tc>
        <w:tc>
          <w:tcPr>
            <w:tcW w:w="1300" w:type="dxa"/>
            <w:noWrap/>
            <w:hideMark/>
          </w:tcPr>
          <w:p w14:paraId="56416491" w14:textId="7BB5A9E4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insect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5BBE14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3BD0E2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indep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6D5711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5618282" w14:textId="4D8D57E5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4213833D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6A0EAD3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Progne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tapera</w:t>
            </w:r>
          </w:p>
        </w:tc>
        <w:tc>
          <w:tcPr>
            <w:tcW w:w="1364" w:type="dxa"/>
            <w:noWrap/>
            <w:hideMark/>
          </w:tcPr>
          <w:p w14:paraId="501877E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32</w:t>
            </w:r>
          </w:p>
        </w:tc>
        <w:tc>
          <w:tcPr>
            <w:tcW w:w="1300" w:type="dxa"/>
            <w:noWrap/>
            <w:hideMark/>
          </w:tcPr>
          <w:p w14:paraId="55BD30C9" w14:textId="510D9F42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insect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605749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A57DD4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indep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7D13E7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15557BC" w14:textId="203D244C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5B410930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019EA0F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Psittacara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leucophthalmus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3D92E97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158</w:t>
            </w:r>
          </w:p>
        </w:tc>
        <w:tc>
          <w:tcPr>
            <w:tcW w:w="1300" w:type="dxa"/>
            <w:noWrap/>
            <w:hideMark/>
          </w:tcPr>
          <w:p w14:paraId="4812849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frug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97599C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F9949F8" w14:textId="423A0047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6B7B7C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11199AB" w14:textId="59DD6DFA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60299EB3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690A6EF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Pteroglossus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castanotis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5051107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273</w:t>
            </w:r>
          </w:p>
        </w:tc>
        <w:tc>
          <w:tcPr>
            <w:tcW w:w="1300" w:type="dxa"/>
            <w:noWrap/>
            <w:hideMark/>
          </w:tcPr>
          <w:p w14:paraId="50F096C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oniv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8D5B81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A0556F3" w14:textId="3FD40C63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9E5926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72D4E82" w14:textId="50D45C3A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6E8BBD1E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37BA323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Ramphastos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toco</w:t>
            </w:r>
          </w:p>
        </w:tc>
        <w:tc>
          <w:tcPr>
            <w:tcW w:w="1364" w:type="dxa"/>
            <w:noWrap/>
            <w:hideMark/>
          </w:tcPr>
          <w:p w14:paraId="7D242A4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618</w:t>
            </w:r>
          </w:p>
        </w:tc>
        <w:tc>
          <w:tcPr>
            <w:tcW w:w="1300" w:type="dxa"/>
            <w:noWrap/>
            <w:hideMark/>
          </w:tcPr>
          <w:p w14:paraId="6F76297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oniv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321FEC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A379020" w14:textId="2E9EEEBC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0A0FD2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B1DBA94" w14:textId="09FE599A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5BEC9A57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01E323C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Rupornis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magnirostris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01DF86B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269</w:t>
            </w:r>
          </w:p>
        </w:tc>
        <w:tc>
          <w:tcPr>
            <w:tcW w:w="1300" w:type="dxa"/>
            <w:noWrap/>
            <w:hideMark/>
          </w:tcPr>
          <w:p w14:paraId="773F1D8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carn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B5BA93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678512B" w14:textId="0E9647D8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0CEA77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2FAD5E6" w14:textId="43C2E782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280D08D8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1EE9E7E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Sicalis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flaveola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0E71684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19.7</w:t>
            </w:r>
          </w:p>
        </w:tc>
        <w:tc>
          <w:tcPr>
            <w:tcW w:w="1300" w:type="dxa"/>
            <w:noWrap/>
            <w:hideMark/>
          </w:tcPr>
          <w:p w14:paraId="2FBA0E7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FCA88B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7EB638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art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C56928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prom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0402660" w14:textId="4CFB3952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20D57892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1719036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Sporophila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leucoptera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35A3BA4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15.5</w:t>
            </w:r>
          </w:p>
        </w:tc>
        <w:tc>
          <w:tcPr>
            <w:tcW w:w="1300" w:type="dxa"/>
            <w:noWrap/>
            <w:hideMark/>
          </w:tcPr>
          <w:p w14:paraId="652E941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6F4A6E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2B2BBC3" w14:textId="0AF7BC28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DDA004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F48A456" w14:textId="218DD5FD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094BA3C1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387F404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Stelgidopteryx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ruficollis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04D2737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16.1</w:t>
            </w:r>
          </w:p>
        </w:tc>
        <w:tc>
          <w:tcPr>
            <w:tcW w:w="1300" w:type="dxa"/>
            <w:noWrap/>
            <w:hideMark/>
          </w:tcPr>
          <w:p w14:paraId="18A527A7" w14:textId="25721C06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insect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2EEEFB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36EDBE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EF61A8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263CA10" w14:textId="7ABD1E5F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2D3878CB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35D5D1B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Tangara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cayana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66DB58E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07EFA18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frug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F15075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4C891FE" w14:textId="004FC4D9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D9585E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C3DE2F4" w14:textId="348B7783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2984D552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6A7EC88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Tangara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palmarum</w:t>
            </w:r>
            <w:proofErr w:type="spellEnd"/>
          </w:p>
        </w:tc>
        <w:tc>
          <w:tcPr>
            <w:tcW w:w="1364" w:type="dxa"/>
            <w:noWrap/>
            <w:hideMark/>
          </w:tcPr>
          <w:p w14:paraId="1CDFD98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39</w:t>
            </w:r>
          </w:p>
        </w:tc>
        <w:tc>
          <w:tcPr>
            <w:tcW w:w="1300" w:type="dxa"/>
            <w:noWrap/>
            <w:hideMark/>
          </w:tcPr>
          <w:p w14:paraId="52A80A5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frug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3A2B68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4422978" w14:textId="0DE3331E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93DD02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367A07E" w14:textId="47F21DDE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01FEF326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67F8729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Tangara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sayaca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4150255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32</w:t>
            </w:r>
          </w:p>
        </w:tc>
        <w:tc>
          <w:tcPr>
            <w:tcW w:w="1300" w:type="dxa"/>
            <w:noWrap/>
            <w:hideMark/>
          </w:tcPr>
          <w:p w14:paraId="3AB4DCA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frug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78119E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ECA9D36" w14:textId="3250893B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DFDFD9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3F6E6BF" w14:textId="339C8F29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3812EA5C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2CC2B06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Taraba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major</w:t>
            </w:r>
          </w:p>
        </w:tc>
        <w:tc>
          <w:tcPr>
            <w:tcW w:w="1364" w:type="dxa"/>
            <w:noWrap/>
            <w:hideMark/>
          </w:tcPr>
          <w:p w14:paraId="43F630B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59.2</w:t>
            </w:r>
          </w:p>
        </w:tc>
        <w:tc>
          <w:tcPr>
            <w:tcW w:w="1300" w:type="dxa"/>
            <w:noWrap/>
            <w:hideMark/>
          </w:tcPr>
          <w:p w14:paraId="56B7D065" w14:textId="026E91E4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insect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4C28C7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subcan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6932F36" w14:textId="562F3DA7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786E1C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C8FEA0D" w14:textId="0CD2C709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3B996532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48B5AC2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Tersina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viridis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7C9A411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29</w:t>
            </w:r>
          </w:p>
        </w:tc>
        <w:tc>
          <w:tcPr>
            <w:tcW w:w="1300" w:type="dxa"/>
            <w:noWrap/>
            <w:hideMark/>
          </w:tcPr>
          <w:p w14:paraId="44C0D36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frug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47BA0A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5CE7538" w14:textId="29812104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C739D5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A66FA33" w14:textId="2E2CD846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2C0F197E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06CC13D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Thamnophilus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doliatus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5E230A4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27</w:t>
            </w:r>
          </w:p>
        </w:tc>
        <w:tc>
          <w:tcPr>
            <w:tcW w:w="1300" w:type="dxa"/>
            <w:noWrap/>
            <w:hideMark/>
          </w:tcPr>
          <w:p w14:paraId="014E55CF" w14:textId="26DF18CF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insect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53E9E0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subcan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E410C05" w14:textId="754067C8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076F7D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F0FCBED" w14:textId="6B97195A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6126292B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5A51BAC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Theristicus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caudatus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0C786E5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1726</w:t>
            </w:r>
          </w:p>
        </w:tc>
        <w:tc>
          <w:tcPr>
            <w:tcW w:w="1300" w:type="dxa"/>
            <w:noWrap/>
            <w:hideMark/>
          </w:tcPr>
          <w:p w14:paraId="032DE2F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carn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268CBA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959F97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BC56B9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FBD02EE" w14:textId="0DEF7185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74651810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1006461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Thlypopsis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sordida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5BBCAB2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17</w:t>
            </w:r>
          </w:p>
        </w:tc>
        <w:tc>
          <w:tcPr>
            <w:tcW w:w="1300" w:type="dxa"/>
            <w:noWrap/>
            <w:hideMark/>
          </w:tcPr>
          <w:p w14:paraId="6FFF41EC" w14:textId="1B42B71D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insect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E90E88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8347AC1" w14:textId="4ED40511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055E21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poly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9CEFA4C" w14:textId="525BAA4F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1F6D7EA8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6559119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Troglodytes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musculus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250426A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12</w:t>
            </w:r>
          </w:p>
        </w:tc>
        <w:tc>
          <w:tcPr>
            <w:tcW w:w="1300" w:type="dxa"/>
            <w:noWrap/>
            <w:hideMark/>
          </w:tcPr>
          <w:p w14:paraId="2B4C4809" w14:textId="2CA54BAE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insect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87459E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subcan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2AA14E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indep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1F1239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AEFDFE7" w14:textId="49B6C9AD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3315A620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46A0AF6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Turdus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amaurochalinus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1D76AB8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57.9</w:t>
            </w:r>
          </w:p>
        </w:tc>
        <w:tc>
          <w:tcPr>
            <w:tcW w:w="1300" w:type="dxa"/>
            <w:noWrap/>
            <w:hideMark/>
          </w:tcPr>
          <w:p w14:paraId="6C9E7BE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oniv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705544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27EA9D1" w14:textId="5EECD1E4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0458D1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poly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742A736" w14:textId="02DA9881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27C2854C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6092D57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Turdus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leucomelas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7C1521A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69.1</w:t>
            </w:r>
          </w:p>
        </w:tc>
        <w:tc>
          <w:tcPr>
            <w:tcW w:w="1300" w:type="dxa"/>
            <w:noWrap/>
            <w:hideMark/>
          </w:tcPr>
          <w:p w14:paraId="51B81C0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oniv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F18A3E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subcan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F545020" w14:textId="4773EC3A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0929D7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poly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3B0914A" w14:textId="3C2299AC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22EEBA0D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6C807E0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Turdus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rufiventris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18701FC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69.5</w:t>
            </w:r>
          </w:p>
        </w:tc>
        <w:tc>
          <w:tcPr>
            <w:tcW w:w="1300" w:type="dxa"/>
            <w:noWrap/>
            <w:hideMark/>
          </w:tcPr>
          <w:p w14:paraId="207FB63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oniv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E7D1F4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1270BA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indep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1F75D2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poly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9BDD706" w14:textId="1C094DF3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4F20C386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3B64596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Tyrannus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albogularis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13C634E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37.1</w:t>
            </w:r>
          </w:p>
        </w:tc>
        <w:tc>
          <w:tcPr>
            <w:tcW w:w="1300" w:type="dxa"/>
            <w:noWrap/>
            <w:hideMark/>
          </w:tcPr>
          <w:p w14:paraId="35E8917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oniv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621F66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subcan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FF765CD" w14:textId="67AB0B38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10937C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9AD79A7" w14:textId="1BC32CC9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45624823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36F9CCF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Tyrannus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melancholicus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</w:p>
        </w:tc>
        <w:tc>
          <w:tcPr>
            <w:tcW w:w="1364" w:type="dxa"/>
            <w:noWrap/>
            <w:hideMark/>
          </w:tcPr>
          <w:p w14:paraId="2837E43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37.4</w:t>
            </w:r>
          </w:p>
        </w:tc>
        <w:tc>
          <w:tcPr>
            <w:tcW w:w="1300" w:type="dxa"/>
            <w:noWrap/>
            <w:hideMark/>
          </w:tcPr>
          <w:p w14:paraId="0339C67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oniv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A80034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canop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C0A5CCF" w14:textId="7EAB74BA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49773E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14529D3" w14:textId="0F9BCCE5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332C0C49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6676414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Vanellus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chilensis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61B417F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327</w:t>
            </w:r>
          </w:p>
        </w:tc>
        <w:tc>
          <w:tcPr>
            <w:tcW w:w="1300" w:type="dxa"/>
            <w:noWrap/>
            <w:hideMark/>
          </w:tcPr>
          <w:p w14:paraId="5508354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carn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6F0906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5E08E5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2C09D8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26837A8" w14:textId="70AB12D3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085928D8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3BE027B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Veniliornis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passerinus</w:t>
            </w:r>
            <w:proofErr w:type="spellEnd"/>
          </w:p>
        </w:tc>
        <w:tc>
          <w:tcPr>
            <w:tcW w:w="1364" w:type="dxa"/>
            <w:noWrap/>
            <w:hideMark/>
          </w:tcPr>
          <w:p w14:paraId="216026C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32.1</w:t>
            </w:r>
          </w:p>
        </w:tc>
        <w:tc>
          <w:tcPr>
            <w:tcW w:w="1300" w:type="dxa"/>
            <w:noWrap/>
            <w:hideMark/>
          </w:tcPr>
          <w:p w14:paraId="00BC0925" w14:textId="4AA19F3B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insect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8B77F0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subcan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291C873" w14:textId="20F4E25E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DC3C7F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ADAD63A" w14:textId="4991F564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  <w:tr w:rsidR="00772350" w:rsidRPr="00772350" w14:paraId="5867057D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5F809BA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Volatinia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jacarina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63E0C79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9.7</w:t>
            </w:r>
          </w:p>
        </w:tc>
        <w:tc>
          <w:tcPr>
            <w:tcW w:w="1300" w:type="dxa"/>
            <w:noWrap/>
            <w:hideMark/>
          </w:tcPr>
          <w:p w14:paraId="4156995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24681F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5F5B4C1" w14:textId="3BAC2B0F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E2434E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E0DF46E" w14:textId="60638389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60562517" w14:textId="77777777" w:rsidTr="00772350">
        <w:trPr>
          <w:trHeight w:val="320"/>
        </w:trPr>
        <w:tc>
          <w:tcPr>
            <w:tcW w:w="3638" w:type="dxa"/>
            <w:noWrap/>
            <w:hideMark/>
          </w:tcPr>
          <w:p w14:paraId="034A6AF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Zenaida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auriculata</w:t>
            </w:r>
            <w:proofErr w:type="spellEnd"/>
          </w:p>
        </w:tc>
        <w:tc>
          <w:tcPr>
            <w:tcW w:w="1364" w:type="dxa"/>
            <w:noWrap/>
            <w:hideMark/>
          </w:tcPr>
          <w:p w14:paraId="58F68EC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136</w:t>
            </w:r>
          </w:p>
        </w:tc>
        <w:tc>
          <w:tcPr>
            <w:tcW w:w="1300" w:type="dxa"/>
            <w:noWrap/>
            <w:hideMark/>
          </w:tcPr>
          <w:p w14:paraId="05D0243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gran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D0B0EA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C3D017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indep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B6F11C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F0A7C7A" w14:textId="4D696B82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present</w:t>
            </w:r>
            <w:proofErr w:type="spellEnd"/>
          </w:p>
        </w:tc>
      </w:tr>
      <w:tr w:rsidR="00772350" w:rsidRPr="00772350" w14:paraId="4493DF60" w14:textId="77777777" w:rsidTr="00772350">
        <w:trPr>
          <w:trHeight w:val="320"/>
        </w:trPr>
        <w:tc>
          <w:tcPr>
            <w:tcW w:w="3638" w:type="dxa"/>
            <w:tcBorders>
              <w:bottom w:val="single" w:sz="4" w:space="0" w:color="auto"/>
            </w:tcBorders>
            <w:noWrap/>
            <w:hideMark/>
          </w:tcPr>
          <w:p w14:paraId="63D9DC3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Zonotrichia</w:t>
            </w:r>
            <w:proofErr w:type="spellEnd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772350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capensis</w:t>
            </w:r>
            <w:proofErr w:type="spellEnd"/>
          </w:p>
        </w:tc>
        <w:tc>
          <w:tcPr>
            <w:tcW w:w="1364" w:type="dxa"/>
            <w:tcBorders>
              <w:bottom w:val="single" w:sz="4" w:space="0" w:color="auto"/>
            </w:tcBorders>
            <w:noWrap/>
            <w:hideMark/>
          </w:tcPr>
          <w:p w14:paraId="37E2034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20.4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noWrap/>
            <w:hideMark/>
          </w:tcPr>
          <w:p w14:paraId="74A541D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gran</w:t>
            </w:r>
            <w:proofErr w:type="spellEnd"/>
          </w:p>
        </w:tc>
        <w:tc>
          <w:tcPr>
            <w:tcW w:w="1300" w:type="dxa"/>
            <w:tcBorders>
              <w:bottom w:val="single" w:sz="4" w:space="0" w:color="auto"/>
            </w:tcBorders>
            <w:noWrap/>
            <w:hideMark/>
          </w:tcPr>
          <w:p w14:paraId="02DCB18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ground</w:t>
            </w:r>
            <w:proofErr w:type="spellEnd"/>
          </w:p>
        </w:tc>
        <w:tc>
          <w:tcPr>
            <w:tcW w:w="1300" w:type="dxa"/>
            <w:tcBorders>
              <w:bottom w:val="single" w:sz="4" w:space="0" w:color="auto"/>
            </w:tcBorders>
            <w:noWrap/>
            <w:hideMark/>
          </w:tcPr>
          <w:p w14:paraId="67932D6E" w14:textId="367094FD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plants</w:t>
            </w:r>
            <w:proofErr w:type="spellEnd"/>
          </w:p>
        </w:tc>
        <w:tc>
          <w:tcPr>
            <w:tcW w:w="1300" w:type="dxa"/>
            <w:tcBorders>
              <w:bottom w:val="single" w:sz="4" w:space="0" w:color="auto"/>
            </w:tcBorders>
            <w:noWrap/>
            <w:hideMark/>
          </w:tcPr>
          <w:p w14:paraId="1442C74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monog</w:t>
            </w:r>
            <w:proofErr w:type="spellEnd"/>
          </w:p>
        </w:tc>
        <w:tc>
          <w:tcPr>
            <w:tcW w:w="1300" w:type="dxa"/>
            <w:tcBorders>
              <w:bottom w:val="single" w:sz="4" w:space="0" w:color="auto"/>
            </w:tcBorders>
            <w:noWrap/>
            <w:hideMark/>
          </w:tcPr>
          <w:p w14:paraId="60E4CCDB" w14:textId="6998F9D2" w:rsidR="00772350" w:rsidRPr="00772350" w:rsidRDefault="003B08D8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absent</w:t>
            </w:r>
            <w:proofErr w:type="spellEnd"/>
          </w:p>
        </w:tc>
      </w:tr>
    </w:tbl>
    <w:p w14:paraId="66EBC005" w14:textId="7D325BC0" w:rsidR="00772350" w:rsidRDefault="00772350" w:rsidP="00772350">
      <w:pPr>
        <w:tabs>
          <w:tab w:val="left" w:pos="709"/>
        </w:tabs>
        <w:rPr>
          <w:rFonts w:ascii="Times New Roman" w:eastAsia="Arial" w:hAnsi="Times New Roman" w:cs="Times New Roman"/>
          <w:szCs w:val="22"/>
          <w:lang w:val="en-GB" w:eastAsia="pt-BR"/>
        </w:rPr>
      </w:pPr>
    </w:p>
    <w:p w14:paraId="0FF6D016" w14:textId="0072F218" w:rsidR="00772350" w:rsidRDefault="00772350" w:rsidP="00772350">
      <w:pPr>
        <w:tabs>
          <w:tab w:val="left" w:pos="709"/>
        </w:tabs>
        <w:rPr>
          <w:rFonts w:ascii="Times New Roman" w:eastAsia="Arial" w:hAnsi="Times New Roman" w:cs="Times New Roman"/>
          <w:szCs w:val="22"/>
          <w:lang w:val="en-GB" w:eastAsia="pt-BR"/>
        </w:rPr>
      </w:pPr>
    </w:p>
    <w:p w14:paraId="6FDC3FA7" w14:textId="77777777" w:rsidR="00772350" w:rsidRDefault="00772350" w:rsidP="00772350">
      <w:pPr>
        <w:tabs>
          <w:tab w:val="left" w:pos="709"/>
        </w:tabs>
        <w:rPr>
          <w:rFonts w:ascii="Times New Roman" w:eastAsia="Arial" w:hAnsi="Times New Roman" w:cs="Times New Roman"/>
          <w:szCs w:val="22"/>
          <w:lang w:val="en-GB" w:eastAsia="pt-BR"/>
        </w:rPr>
        <w:sectPr w:rsidR="00772350" w:rsidSect="00E120DC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54BE3452" w14:textId="290CEC91" w:rsidR="00772350" w:rsidRDefault="00772350" w:rsidP="00772350">
      <w:pPr>
        <w:tabs>
          <w:tab w:val="left" w:pos="709"/>
        </w:tabs>
        <w:rPr>
          <w:rFonts w:ascii="Times New Roman" w:eastAsia="Arial" w:hAnsi="Times New Roman" w:cs="Times New Roman"/>
          <w:szCs w:val="22"/>
          <w:lang w:val="en-GB" w:eastAsia="pt-BR"/>
        </w:rPr>
      </w:pPr>
    </w:p>
    <w:p w14:paraId="4AB551B8" w14:textId="2AC17FDF" w:rsidR="00772350" w:rsidRDefault="00772350" w:rsidP="00772350">
      <w:pPr>
        <w:tabs>
          <w:tab w:val="left" w:pos="709"/>
        </w:tabs>
        <w:rPr>
          <w:rFonts w:ascii="Times New Roman" w:eastAsia="Arial" w:hAnsi="Times New Roman" w:cs="Times New Roman"/>
          <w:szCs w:val="22"/>
          <w:lang w:val="en-GB" w:eastAsia="pt-BR"/>
        </w:rPr>
      </w:pPr>
      <w:r>
        <w:rPr>
          <w:rFonts w:ascii="Times New Roman" w:eastAsia="Arial" w:hAnsi="Times New Roman" w:cs="Times New Roman"/>
          <w:szCs w:val="22"/>
          <w:lang w:val="en-GB" w:eastAsia="pt-BR"/>
        </w:rPr>
        <w:t>Supplementary Table 2. Cultural traits of each bird species in Campo Grande city</w:t>
      </w:r>
      <w:r w:rsidR="000E2782">
        <w:rPr>
          <w:rFonts w:ascii="Times New Roman" w:eastAsia="Arial" w:hAnsi="Times New Roman" w:cs="Times New Roman"/>
          <w:szCs w:val="22"/>
          <w:lang w:val="en-GB" w:eastAsia="pt-BR"/>
        </w:rPr>
        <w:t>.</w:t>
      </w:r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These cultural traits are the number of times each bird species </w:t>
      </w:r>
      <w:r w:rsidR="004C6976">
        <w:rPr>
          <w:rFonts w:ascii="Times New Roman" w:eastAsia="Arial" w:hAnsi="Times New Roman" w:cs="Times New Roman"/>
          <w:szCs w:val="22"/>
          <w:lang w:val="en-GB" w:eastAsia="pt-BR"/>
        </w:rPr>
        <w:t xml:space="preserve">was </w:t>
      </w:r>
      <w:r w:rsidR="00D518CA">
        <w:rPr>
          <w:rFonts w:ascii="Times New Roman" w:eastAsia="Arial" w:hAnsi="Times New Roman" w:cs="Times New Roman"/>
          <w:szCs w:val="22"/>
          <w:lang w:val="en-GB" w:eastAsia="pt-BR"/>
        </w:rPr>
        <w:t>represented in</w:t>
      </w:r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</w:t>
      </w:r>
      <w:r w:rsidR="00D518CA">
        <w:rPr>
          <w:rFonts w:ascii="Times New Roman" w:eastAsia="Arial" w:hAnsi="Times New Roman" w:cs="Times New Roman"/>
          <w:szCs w:val="22"/>
          <w:lang w:val="en-GB" w:eastAsia="pt-BR"/>
        </w:rPr>
        <w:t xml:space="preserve">different aspects of </w:t>
      </w:r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human culture, including </w:t>
      </w:r>
      <w:r w:rsidR="00E01BAD">
        <w:rPr>
          <w:rFonts w:ascii="Times New Roman" w:eastAsia="Arial" w:hAnsi="Times New Roman" w:cs="Times New Roman"/>
          <w:szCs w:val="22"/>
          <w:lang w:val="en-GB" w:eastAsia="pt-BR"/>
        </w:rPr>
        <w:t>football</w:t>
      </w:r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 teams, music</w:t>
      </w:r>
      <w:r w:rsidR="00D518CA">
        <w:rPr>
          <w:rFonts w:ascii="Times New Roman" w:eastAsia="Arial" w:hAnsi="Times New Roman" w:cs="Times New Roman"/>
          <w:szCs w:val="22"/>
          <w:lang w:val="en-GB" w:eastAsia="pt-BR"/>
        </w:rPr>
        <w:t xml:space="preserve">, </w:t>
      </w:r>
      <w:r>
        <w:rPr>
          <w:rFonts w:ascii="Times New Roman" w:eastAsia="Arial" w:hAnsi="Times New Roman" w:cs="Times New Roman"/>
          <w:szCs w:val="22"/>
          <w:lang w:val="en-GB" w:eastAsia="pt-BR"/>
        </w:rPr>
        <w:t xml:space="preserve">poetry, city flags and anthems and folklore tales.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1246"/>
        <w:gridCol w:w="1434"/>
        <w:gridCol w:w="1817"/>
        <w:gridCol w:w="1169"/>
      </w:tblGrid>
      <w:tr w:rsidR="00772350" w:rsidRPr="00772350" w14:paraId="7922BB95" w14:textId="77777777" w:rsidTr="000E2782">
        <w:trPr>
          <w:trHeight w:val="320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E43B78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val="en-US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6E3D7A2" w14:textId="4E8339EB" w:rsidR="00772350" w:rsidRPr="00772350" w:rsidRDefault="00E01BAD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Football</w:t>
            </w:r>
            <w:r w:rsid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 xml:space="preserve"> </w:t>
            </w:r>
            <w:proofErr w:type="spellStart"/>
            <w:r w:rsid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teams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DD440C8" w14:textId="6A9EA669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Music</w:t>
            </w:r>
            <w:r w:rsidR="000E2782">
              <w:rPr>
                <w:rFonts w:ascii="Times New Roman" w:eastAsia="Arial" w:hAnsi="Times New Roman" w:cs="Times New Roman"/>
                <w:szCs w:val="22"/>
                <w:lang w:eastAsia="pt-BR"/>
              </w:rPr>
              <w:t xml:space="preserve"> </w:t>
            </w:r>
            <w:proofErr w:type="spellStart"/>
            <w:r w:rsidR="000E2782">
              <w:rPr>
                <w:rFonts w:ascii="Times New Roman" w:eastAsia="Arial" w:hAnsi="Times New Roman" w:cs="Times New Roman"/>
                <w:szCs w:val="22"/>
                <w:lang w:eastAsia="pt-BR"/>
              </w:rPr>
              <w:t>and</w:t>
            </w:r>
            <w:proofErr w:type="spellEnd"/>
            <w:r w:rsidR="000E2782">
              <w:rPr>
                <w:rFonts w:ascii="Times New Roman" w:eastAsia="Arial" w:hAnsi="Times New Roman" w:cs="Times New Roman"/>
                <w:szCs w:val="22"/>
                <w:lang w:eastAsia="pt-BR"/>
              </w:rPr>
              <w:t xml:space="preserve"> </w:t>
            </w:r>
            <w:proofErr w:type="spellStart"/>
            <w:r w:rsidR="000E2782">
              <w:rPr>
                <w:rFonts w:ascii="Times New Roman" w:eastAsia="Arial" w:hAnsi="Times New Roman" w:cs="Times New Roman"/>
                <w:szCs w:val="22"/>
                <w:lang w:eastAsia="pt-BR"/>
              </w:rPr>
              <w:t>p</w:t>
            </w:r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oetry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2C63E2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 xml:space="preserve">City </w:t>
            </w: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flags</w:t>
            </w:r>
            <w:proofErr w:type="spellEnd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and</w:t>
            </w:r>
            <w:proofErr w:type="spellEnd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anthems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A4C3890" w14:textId="23C5DB14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Folklore</w:t>
            </w:r>
            <w:proofErr w:type="spellEnd"/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 xml:space="preserve"> tal</w:t>
            </w:r>
            <w:r w:rsidR="00D518CA">
              <w:rPr>
                <w:rFonts w:ascii="Times New Roman" w:eastAsia="Arial" w:hAnsi="Times New Roman" w:cs="Times New Roman"/>
                <w:szCs w:val="22"/>
                <w:lang w:eastAsia="pt-BR"/>
              </w:rPr>
              <w:t>e</w:t>
            </w:r>
            <w:r>
              <w:rPr>
                <w:rFonts w:ascii="Times New Roman" w:eastAsia="Arial" w:hAnsi="Times New Roman" w:cs="Times New Roman"/>
                <w:szCs w:val="22"/>
                <w:lang w:eastAsia="pt-BR"/>
              </w:rPr>
              <w:t>s</w:t>
            </w:r>
          </w:p>
        </w:tc>
      </w:tr>
      <w:tr w:rsidR="00772350" w:rsidRPr="00772350" w14:paraId="03AE13A6" w14:textId="77777777" w:rsidTr="000E2782">
        <w:trPr>
          <w:trHeight w:val="320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4834A13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Alipiopsitta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xanthops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BBD99F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3C945A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B81906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48D818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</w:tr>
      <w:tr w:rsidR="00772350" w:rsidRPr="00772350" w14:paraId="6C6FFD32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48347C5B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Amazilia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fimbriata</w:t>
            </w:r>
            <w:proofErr w:type="spellEnd"/>
          </w:p>
        </w:tc>
        <w:tc>
          <w:tcPr>
            <w:tcW w:w="0" w:type="auto"/>
            <w:noWrap/>
            <w:hideMark/>
          </w:tcPr>
          <w:p w14:paraId="2093799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4AD4B9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173A75C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8C4AEB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</w:t>
            </w:r>
          </w:p>
        </w:tc>
      </w:tr>
      <w:tr w:rsidR="00772350" w:rsidRPr="00772350" w14:paraId="46FF84A8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1F514906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Amazona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aestiva</w:t>
            </w:r>
            <w:proofErr w:type="spellEnd"/>
          </w:p>
        </w:tc>
        <w:tc>
          <w:tcPr>
            <w:tcW w:w="0" w:type="auto"/>
            <w:noWrap/>
            <w:hideMark/>
          </w:tcPr>
          <w:p w14:paraId="0C6B275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05D155B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4AD1A21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67446C6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</w:tr>
      <w:tr w:rsidR="00772350" w:rsidRPr="00772350" w14:paraId="31B0AA75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539107AF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Ammodramus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humeralis</w:t>
            </w:r>
            <w:proofErr w:type="spellEnd"/>
          </w:p>
        </w:tc>
        <w:tc>
          <w:tcPr>
            <w:tcW w:w="0" w:type="auto"/>
            <w:noWrap/>
            <w:hideMark/>
          </w:tcPr>
          <w:p w14:paraId="7DE0989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C49E44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9C6ECA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F70B3D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176DC3D6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6188126F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Ara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ararauna</w:t>
            </w:r>
            <w:proofErr w:type="spellEnd"/>
          </w:p>
        </w:tc>
        <w:tc>
          <w:tcPr>
            <w:tcW w:w="0" w:type="auto"/>
            <w:noWrap/>
            <w:hideMark/>
          </w:tcPr>
          <w:p w14:paraId="3C38148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E79321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A83D0D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DF0515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</w:tr>
      <w:tr w:rsidR="00772350" w:rsidRPr="00772350" w14:paraId="52EA713E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68FEAFEC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Ara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chloropterus</w:t>
            </w:r>
            <w:proofErr w:type="spellEnd"/>
          </w:p>
        </w:tc>
        <w:tc>
          <w:tcPr>
            <w:tcW w:w="0" w:type="auto"/>
            <w:noWrap/>
            <w:hideMark/>
          </w:tcPr>
          <w:p w14:paraId="0DAFE00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F31561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2C06E0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7B49A27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</w:tr>
      <w:tr w:rsidR="00772350" w:rsidRPr="00772350" w14:paraId="47129CCB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0707326A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Aramides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cajaneus</w:t>
            </w:r>
            <w:proofErr w:type="spellEnd"/>
          </w:p>
        </w:tc>
        <w:tc>
          <w:tcPr>
            <w:tcW w:w="0" w:type="auto"/>
            <w:noWrap/>
            <w:hideMark/>
          </w:tcPr>
          <w:p w14:paraId="3A25CCA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728C25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1B53D4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0FBCDC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</w:tr>
      <w:tr w:rsidR="00772350" w:rsidRPr="00772350" w14:paraId="0DE0FF3D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3015EC7E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Aramus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guarauna</w:t>
            </w:r>
            <w:proofErr w:type="spellEnd"/>
          </w:p>
        </w:tc>
        <w:tc>
          <w:tcPr>
            <w:tcW w:w="0" w:type="auto"/>
            <w:noWrap/>
            <w:hideMark/>
          </w:tcPr>
          <w:p w14:paraId="541E61F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CA0D91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1B4D5B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178AF1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66C7A86E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0BAC7565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Athene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cunicularia</w:t>
            </w:r>
            <w:proofErr w:type="spellEnd"/>
          </w:p>
        </w:tc>
        <w:tc>
          <w:tcPr>
            <w:tcW w:w="0" w:type="auto"/>
            <w:noWrap/>
            <w:hideMark/>
          </w:tcPr>
          <w:p w14:paraId="7220657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FE075A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10E88E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5A785D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</w:t>
            </w:r>
          </w:p>
        </w:tc>
      </w:tr>
      <w:tr w:rsidR="00772350" w:rsidRPr="00772350" w14:paraId="2D6DF0D7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14957DCC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Brotogeris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chiriri</w:t>
            </w:r>
            <w:proofErr w:type="spellEnd"/>
          </w:p>
        </w:tc>
        <w:tc>
          <w:tcPr>
            <w:tcW w:w="0" w:type="auto"/>
            <w:noWrap/>
            <w:hideMark/>
          </w:tcPr>
          <w:p w14:paraId="4607BBE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31C12B2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AA0FF2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6D6A989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4DAC6E5C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6DBD434A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Butorides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striata</w:t>
            </w:r>
            <w:proofErr w:type="spellEnd"/>
          </w:p>
        </w:tc>
        <w:tc>
          <w:tcPr>
            <w:tcW w:w="0" w:type="auto"/>
            <w:noWrap/>
            <w:hideMark/>
          </w:tcPr>
          <w:p w14:paraId="10CB704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79E6FE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43838F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BEEA7E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680C0971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6B129BA8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Caracara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plancus</w:t>
            </w:r>
            <w:proofErr w:type="spellEnd"/>
          </w:p>
        </w:tc>
        <w:tc>
          <w:tcPr>
            <w:tcW w:w="0" w:type="auto"/>
            <w:noWrap/>
            <w:hideMark/>
          </w:tcPr>
          <w:p w14:paraId="43EA6CE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135F962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550F582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8B522F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</w:t>
            </w:r>
          </w:p>
        </w:tc>
      </w:tr>
      <w:tr w:rsidR="00772350" w:rsidRPr="00772350" w14:paraId="56F68623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30D32378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Cariama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cristata</w:t>
            </w:r>
            <w:proofErr w:type="spellEnd"/>
          </w:p>
        </w:tc>
        <w:tc>
          <w:tcPr>
            <w:tcW w:w="0" w:type="auto"/>
            <w:noWrap/>
            <w:hideMark/>
          </w:tcPr>
          <w:p w14:paraId="2F04904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D1EE96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05ECDB7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AABAC1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00F0FCC2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4A84CFFF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Cathartes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aura</w:t>
            </w:r>
          </w:p>
        </w:tc>
        <w:tc>
          <w:tcPr>
            <w:tcW w:w="0" w:type="auto"/>
            <w:noWrap/>
            <w:hideMark/>
          </w:tcPr>
          <w:p w14:paraId="642C36F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F45669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747D85E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E878B2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8</w:t>
            </w:r>
          </w:p>
        </w:tc>
      </w:tr>
      <w:tr w:rsidR="00772350" w:rsidRPr="00772350" w14:paraId="1E796508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381D3F72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Chloroceryle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americana</w:t>
            </w:r>
          </w:p>
        </w:tc>
        <w:tc>
          <w:tcPr>
            <w:tcW w:w="0" w:type="auto"/>
            <w:noWrap/>
            <w:hideMark/>
          </w:tcPr>
          <w:p w14:paraId="5517CF4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D76E9E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25F8DF7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7A2E00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7BEB86FC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32259A61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Chlorostilbon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lucidus</w:t>
            </w:r>
            <w:proofErr w:type="spellEnd"/>
          </w:p>
        </w:tc>
        <w:tc>
          <w:tcPr>
            <w:tcW w:w="0" w:type="auto"/>
            <w:noWrap/>
            <w:hideMark/>
          </w:tcPr>
          <w:p w14:paraId="67A0571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D3A4E7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10E048A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74EFA7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</w:t>
            </w:r>
          </w:p>
        </w:tc>
      </w:tr>
      <w:tr w:rsidR="00772350" w:rsidRPr="00772350" w14:paraId="07164673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15A676FF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Clibanornis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rectirostris</w:t>
            </w:r>
            <w:proofErr w:type="spellEnd"/>
          </w:p>
        </w:tc>
        <w:tc>
          <w:tcPr>
            <w:tcW w:w="0" w:type="auto"/>
            <w:noWrap/>
            <w:hideMark/>
          </w:tcPr>
          <w:p w14:paraId="2E2FDB7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D0270D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1AFCC6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042A08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0237463E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7C995B9A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Coereba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flaveola</w:t>
            </w:r>
            <w:proofErr w:type="spellEnd"/>
          </w:p>
        </w:tc>
        <w:tc>
          <w:tcPr>
            <w:tcW w:w="0" w:type="auto"/>
            <w:noWrap/>
            <w:hideMark/>
          </w:tcPr>
          <w:p w14:paraId="225C1B2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289A85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60AF16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CDC15A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0468C22B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1D8E7033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Colaptes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campestris</w:t>
            </w:r>
            <w:proofErr w:type="spellEnd"/>
          </w:p>
        </w:tc>
        <w:tc>
          <w:tcPr>
            <w:tcW w:w="0" w:type="auto"/>
            <w:noWrap/>
            <w:hideMark/>
          </w:tcPr>
          <w:p w14:paraId="7C73066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3CA99C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E795B4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0AE93C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</w:tr>
      <w:tr w:rsidR="00772350" w:rsidRPr="00772350" w14:paraId="4F8BEF61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41EDA2EB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Colaptes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melanochloros</w:t>
            </w:r>
            <w:proofErr w:type="spellEnd"/>
          </w:p>
        </w:tc>
        <w:tc>
          <w:tcPr>
            <w:tcW w:w="0" w:type="auto"/>
            <w:noWrap/>
            <w:hideMark/>
          </w:tcPr>
          <w:p w14:paraId="548FED2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08A04E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39EBD96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80128E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</w:tr>
      <w:tr w:rsidR="00772350" w:rsidRPr="00772350" w14:paraId="65361025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466B2990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Columba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livia</w:t>
            </w:r>
            <w:proofErr w:type="spellEnd"/>
          </w:p>
        </w:tc>
        <w:tc>
          <w:tcPr>
            <w:tcW w:w="0" w:type="auto"/>
            <w:noWrap/>
            <w:hideMark/>
          </w:tcPr>
          <w:p w14:paraId="1826648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3EBB2D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5438982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A31026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</w:tr>
      <w:tr w:rsidR="00772350" w:rsidRPr="00772350" w14:paraId="6BFA1FC2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66163667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Columbina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picui</w:t>
            </w:r>
            <w:proofErr w:type="spellEnd"/>
          </w:p>
        </w:tc>
        <w:tc>
          <w:tcPr>
            <w:tcW w:w="0" w:type="auto"/>
            <w:noWrap/>
            <w:hideMark/>
          </w:tcPr>
          <w:p w14:paraId="7D31FAE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172BEC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2A0D390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852650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24D24BA0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75A13AC7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Columbina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squammata</w:t>
            </w:r>
            <w:proofErr w:type="spellEnd"/>
          </w:p>
        </w:tc>
        <w:tc>
          <w:tcPr>
            <w:tcW w:w="0" w:type="auto"/>
            <w:noWrap/>
            <w:hideMark/>
          </w:tcPr>
          <w:p w14:paraId="4558D45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BD5C9D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3AC3F1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1FCA85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4A0D9CEC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32ABF9F0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Columbina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talpacoti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AA04A9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25AA45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2A5EEEB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6F82E1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473CDE15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0749DEC8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Crotophaga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ani</w:t>
            </w:r>
            <w:proofErr w:type="spellEnd"/>
          </w:p>
        </w:tc>
        <w:tc>
          <w:tcPr>
            <w:tcW w:w="0" w:type="auto"/>
            <w:noWrap/>
            <w:hideMark/>
          </w:tcPr>
          <w:p w14:paraId="37F4585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3EE494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77E787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9E1671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01A51C4C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0520A7B8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Cyanerpes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cyaneus</w:t>
            </w:r>
            <w:proofErr w:type="spellEnd"/>
          </w:p>
        </w:tc>
        <w:tc>
          <w:tcPr>
            <w:tcW w:w="0" w:type="auto"/>
            <w:noWrap/>
            <w:hideMark/>
          </w:tcPr>
          <w:p w14:paraId="50CEFA6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F6878D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55EF9D0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467EAB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</w:t>
            </w:r>
          </w:p>
        </w:tc>
      </w:tr>
      <w:tr w:rsidR="00772350" w:rsidRPr="00772350" w14:paraId="57261C3C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363B3599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Cyclarhis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gujanensis</w:t>
            </w:r>
            <w:proofErr w:type="spellEnd"/>
          </w:p>
        </w:tc>
        <w:tc>
          <w:tcPr>
            <w:tcW w:w="0" w:type="auto"/>
            <w:noWrap/>
            <w:hideMark/>
          </w:tcPr>
          <w:p w14:paraId="18840BF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CCB0E4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4F022B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B71C88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62B2B278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6C16111F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Diopsittaca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nobilis</w:t>
            </w:r>
            <w:proofErr w:type="spellEnd"/>
          </w:p>
        </w:tc>
        <w:tc>
          <w:tcPr>
            <w:tcW w:w="0" w:type="auto"/>
            <w:noWrap/>
            <w:hideMark/>
          </w:tcPr>
          <w:p w14:paraId="259BBE9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2EC335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A79CA0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D481DF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</w:tr>
      <w:tr w:rsidR="00772350" w:rsidRPr="00772350" w14:paraId="7424A95F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7C759DB3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Elaenia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flavogaster</w:t>
            </w:r>
            <w:proofErr w:type="spellEnd"/>
          </w:p>
        </w:tc>
        <w:tc>
          <w:tcPr>
            <w:tcW w:w="0" w:type="auto"/>
            <w:noWrap/>
            <w:hideMark/>
          </w:tcPr>
          <w:p w14:paraId="472FE2C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31AAA0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0F8C26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247B62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4CA17535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3D82A2B0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Empidonomus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varius</w:t>
            </w:r>
            <w:proofErr w:type="spellEnd"/>
          </w:p>
        </w:tc>
        <w:tc>
          <w:tcPr>
            <w:tcW w:w="0" w:type="auto"/>
            <w:noWrap/>
            <w:hideMark/>
          </w:tcPr>
          <w:p w14:paraId="57A8197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6E6012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0C66ED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795E5E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4625FBD5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691A4533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Eupetomena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macroura</w:t>
            </w:r>
            <w:proofErr w:type="spellEnd"/>
          </w:p>
        </w:tc>
        <w:tc>
          <w:tcPr>
            <w:tcW w:w="0" w:type="auto"/>
            <w:noWrap/>
            <w:hideMark/>
          </w:tcPr>
          <w:p w14:paraId="2FDD924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241F5C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177EA56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09CB05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</w:t>
            </w:r>
          </w:p>
        </w:tc>
      </w:tr>
      <w:tr w:rsidR="00772350" w:rsidRPr="00772350" w14:paraId="2AC1A3B5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3A3AE888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Euphonia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chlorotica</w:t>
            </w:r>
            <w:proofErr w:type="spellEnd"/>
          </w:p>
        </w:tc>
        <w:tc>
          <w:tcPr>
            <w:tcW w:w="0" w:type="auto"/>
            <w:noWrap/>
            <w:hideMark/>
          </w:tcPr>
          <w:p w14:paraId="00F76E3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F4B1DE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FC6E11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BB5065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1D4D89E2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61B217A4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Eupsittula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aurea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841D3F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606D2EA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7A29B0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422FCE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42479AAB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42AF53A8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Falco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sparverius</w:t>
            </w:r>
            <w:proofErr w:type="spellEnd"/>
          </w:p>
        </w:tc>
        <w:tc>
          <w:tcPr>
            <w:tcW w:w="0" w:type="auto"/>
            <w:noWrap/>
            <w:hideMark/>
          </w:tcPr>
          <w:p w14:paraId="5B29227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41CA95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A99549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74EBA2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35FCEF85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500576AD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Forpus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xanthopterygius</w:t>
            </w:r>
            <w:proofErr w:type="spellEnd"/>
          </w:p>
        </w:tc>
        <w:tc>
          <w:tcPr>
            <w:tcW w:w="0" w:type="auto"/>
            <w:noWrap/>
            <w:hideMark/>
          </w:tcPr>
          <w:p w14:paraId="7CA69B8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EAA156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E03546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0C9BA4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0B80FCBD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437D8919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Furnarius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rufus</w:t>
            </w:r>
            <w:proofErr w:type="spellEnd"/>
          </w:p>
        </w:tc>
        <w:tc>
          <w:tcPr>
            <w:tcW w:w="0" w:type="auto"/>
            <w:noWrap/>
            <w:hideMark/>
          </w:tcPr>
          <w:p w14:paraId="42015E5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98E37A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FF9028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EE2526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</w:t>
            </w:r>
          </w:p>
        </w:tc>
      </w:tr>
      <w:tr w:rsidR="00772350" w:rsidRPr="00772350" w14:paraId="1823BB42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6E6C89AB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Gnorimopsar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chopi</w:t>
            </w:r>
            <w:proofErr w:type="spellEnd"/>
          </w:p>
        </w:tc>
        <w:tc>
          <w:tcPr>
            <w:tcW w:w="0" w:type="auto"/>
            <w:noWrap/>
            <w:hideMark/>
          </w:tcPr>
          <w:p w14:paraId="54EA490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AFF63C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2A3E73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4EB0B7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6A5BC330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2DD3A373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Griseotyrannus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aurantioatrocristatus</w:t>
            </w:r>
            <w:proofErr w:type="spellEnd"/>
          </w:p>
        </w:tc>
        <w:tc>
          <w:tcPr>
            <w:tcW w:w="0" w:type="auto"/>
            <w:noWrap/>
            <w:hideMark/>
          </w:tcPr>
          <w:p w14:paraId="2B324FC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42AD5A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A52BA5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2C3533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313B4BE7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5D5BE559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Guira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guira</w:t>
            </w:r>
            <w:proofErr w:type="spellEnd"/>
          </w:p>
        </w:tc>
        <w:tc>
          <w:tcPr>
            <w:tcW w:w="0" w:type="auto"/>
            <w:noWrap/>
            <w:hideMark/>
          </w:tcPr>
          <w:p w14:paraId="297A6A2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847972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D7DF74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48519C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58A9E587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4ADB9796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Herpsilochmus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longirostris</w:t>
            </w:r>
            <w:proofErr w:type="spellEnd"/>
          </w:p>
        </w:tc>
        <w:tc>
          <w:tcPr>
            <w:tcW w:w="0" w:type="auto"/>
            <w:noWrap/>
            <w:hideMark/>
          </w:tcPr>
          <w:p w14:paraId="655337F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49632A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123090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81E979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5B385F68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08D740F1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Hylocharis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chrysura</w:t>
            </w:r>
            <w:proofErr w:type="spellEnd"/>
          </w:p>
        </w:tc>
        <w:tc>
          <w:tcPr>
            <w:tcW w:w="0" w:type="auto"/>
            <w:noWrap/>
            <w:hideMark/>
          </w:tcPr>
          <w:p w14:paraId="44E3094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4E8F88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08937BA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CFAC3D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</w:t>
            </w:r>
          </w:p>
        </w:tc>
      </w:tr>
      <w:tr w:rsidR="00772350" w:rsidRPr="00772350" w14:paraId="7E6E3313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1CB0F120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Icterus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cayanensis</w:t>
            </w:r>
            <w:proofErr w:type="spellEnd"/>
          </w:p>
        </w:tc>
        <w:tc>
          <w:tcPr>
            <w:tcW w:w="0" w:type="auto"/>
            <w:noWrap/>
            <w:hideMark/>
          </w:tcPr>
          <w:p w14:paraId="4B1F120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20328E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E44ECA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537882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79968A0E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64AA5EFB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Leptotila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verreauxi</w:t>
            </w:r>
            <w:proofErr w:type="spellEnd"/>
          </w:p>
        </w:tc>
        <w:tc>
          <w:tcPr>
            <w:tcW w:w="0" w:type="auto"/>
            <w:noWrap/>
            <w:hideMark/>
          </w:tcPr>
          <w:p w14:paraId="770A9F6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D92BCB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315E813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190C30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316FD462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1F3B22DD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Megaceryle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torquata</w:t>
            </w:r>
            <w:proofErr w:type="spellEnd"/>
          </w:p>
        </w:tc>
        <w:tc>
          <w:tcPr>
            <w:tcW w:w="0" w:type="auto"/>
            <w:noWrap/>
            <w:hideMark/>
          </w:tcPr>
          <w:p w14:paraId="3AB541C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6A9C37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49BD7BD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5448A0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4F3C8E9F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2A338307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Melanerpes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candidus</w:t>
            </w:r>
            <w:proofErr w:type="spellEnd"/>
          </w:p>
        </w:tc>
        <w:tc>
          <w:tcPr>
            <w:tcW w:w="0" w:type="auto"/>
            <w:noWrap/>
            <w:hideMark/>
          </w:tcPr>
          <w:p w14:paraId="15366BB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3CE88C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562BAA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79E4EA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</w:tr>
      <w:tr w:rsidR="00772350" w:rsidRPr="00772350" w14:paraId="25DAB096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613852CF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Mimus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saturninus</w:t>
            </w:r>
            <w:proofErr w:type="spellEnd"/>
          </w:p>
        </w:tc>
        <w:tc>
          <w:tcPr>
            <w:tcW w:w="0" w:type="auto"/>
            <w:noWrap/>
            <w:hideMark/>
          </w:tcPr>
          <w:p w14:paraId="48CDC25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8A64A9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3E8876C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4413D5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362DA204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51B521A3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Molothrus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bonariensis</w:t>
            </w:r>
            <w:proofErr w:type="spellEnd"/>
          </w:p>
        </w:tc>
        <w:tc>
          <w:tcPr>
            <w:tcW w:w="0" w:type="auto"/>
            <w:noWrap/>
            <w:hideMark/>
          </w:tcPr>
          <w:p w14:paraId="2CD85E6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3AB713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323EB6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409C73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234123B9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0FAD3D1C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Myiarchus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ferox</w:t>
            </w:r>
            <w:proofErr w:type="spellEnd"/>
          </w:p>
        </w:tc>
        <w:tc>
          <w:tcPr>
            <w:tcW w:w="0" w:type="auto"/>
            <w:noWrap/>
            <w:hideMark/>
          </w:tcPr>
          <w:p w14:paraId="040E23D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D82436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95FAA4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613DE3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0BB9E3C4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15044315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Myiodynastes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maculatus</w:t>
            </w:r>
            <w:proofErr w:type="spellEnd"/>
          </w:p>
        </w:tc>
        <w:tc>
          <w:tcPr>
            <w:tcW w:w="0" w:type="auto"/>
            <w:noWrap/>
            <w:hideMark/>
          </w:tcPr>
          <w:p w14:paraId="5F8E2C0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C3D147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7E46EAF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1B1594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0B607B5A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75637ED0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Myiothlypis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flaveola</w:t>
            </w:r>
            <w:proofErr w:type="spellEnd"/>
          </w:p>
        </w:tc>
        <w:tc>
          <w:tcPr>
            <w:tcW w:w="0" w:type="auto"/>
            <w:noWrap/>
            <w:hideMark/>
          </w:tcPr>
          <w:p w14:paraId="0504F3A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2A033EC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598C499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5EFCB8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6FB6786A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0F68D5E2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Myiozetetes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cayanensis</w:t>
            </w:r>
            <w:proofErr w:type="spellEnd"/>
          </w:p>
        </w:tc>
        <w:tc>
          <w:tcPr>
            <w:tcW w:w="0" w:type="auto"/>
            <w:noWrap/>
            <w:hideMark/>
          </w:tcPr>
          <w:p w14:paraId="43E1FCB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FA7F7F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79E11E5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C54E3D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35DCA443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46366043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Nannopterum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brasilianus</w:t>
            </w:r>
            <w:proofErr w:type="spellEnd"/>
          </w:p>
        </w:tc>
        <w:tc>
          <w:tcPr>
            <w:tcW w:w="0" w:type="auto"/>
            <w:noWrap/>
            <w:hideMark/>
          </w:tcPr>
          <w:p w14:paraId="2F17B79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BEB001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1700D5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2BD5E7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531A48F4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6C96734F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Passer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domesticus</w:t>
            </w:r>
            <w:proofErr w:type="spellEnd"/>
          </w:p>
        </w:tc>
        <w:tc>
          <w:tcPr>
            <w:tcW w:w="0" w:type="auto"/>
            <w:noWrap/>
            <w:hideMark/>
          </w:tcPr>
          <w:p w14:paraId="62D28DC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296746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20FC23C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3F46D8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46F09343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326D96FA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Patagioenas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cayennensis</w:t>
            </w:r>
            <w:proofErr w:type="spellEnd"/>
          </w:p>
        </w:tc>
        <w:tc>
          <w:tcPr>
            <w:tcW w:w="0" w:type="auto"/>
            <w:noWrap/>
            <w:hideMark/>
          </w:tcPr>
          <w:p w14:paraId="3145C29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C472FE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3204FC2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44ADC4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</w:tr>
      <w:tr w:rsidR="00772350" w:rsidRPr="00772350" w14:paraId="317C7F2A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164E4F87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Patagioenas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picazuro</w:t>
            </w:r>
            <w:proofErr w:type="spellEnd"/>
          </w:p>
        </w:tc>
        <w:tc>
          <w:tcPr>
            <w:tcW w:w="0" w:type="auto"/>
            <w:noWrap/>
            <w:hideMark/>
          </w:tcPr>
          <w:p w14:paraId="554DADE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01487A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EA4CF4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3AFFCA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</w:tr>
      <w:tr w:rsidR="00772350" w:rsidRPr="00772350" w14:paraId="47DC2767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102748B3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Philohydor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lictor</w:t>
            </w:r>
          </w:p>
        </w:tc>
        <w:tc>
          <w:tcPr>
            <w:tcW w:w="0" w:type="auto"/>
            <w:noWrap/>
            <w:hideMark/>
          </w:tcPr>
          <w:p w14:paraId="4E1CB7B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EC0ECA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0A42ADB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B0EF51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494F1480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63E063EC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Piaya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cayana</w:t>
            </w:r>
            <w:proofErr w:type="spellEnd"/>
          </w:p>
        </w:tc>
        <w:tc>
          <w:tcPr>
            <w:tcW w:w="0" w:type="auto"/>
            <w:noWrap/>
            <w:hideMark/>
          </w:tcPr>
          <w:p w14:paraId="326635D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62C628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FCCC4B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DA2602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</w:tr>
      <w:tr w:rsidR="00772350" w:rsidRPr="00772350" w14:paraId="24174822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79D26104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Picumnus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albosquamatus</w:t>
            </w:r>
            <w:proofErr w:type="spellEnd"/>
          </w:p>
        </w:tc>
        <w:tc>
          <w:tcPr>
            <w:tcW w:w="0" w:type="auto"/>
            <w:noWrap/>
            <w:hideMark/>
          </w:tcPr>
          <w:p w14:paraId="16E0D39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A21E22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0EDE90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210A85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</w:tr>
      <w:tr w:rsidR="00772350" w:rsidRPr="00772350" w14:paraId="36DB2571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2C37061D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Pitangus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sulphuratus</w:t>
            </w:r>
            <w:proofErr w:type="spellEnd"/>
          </w:p>
        </w:tc>
        <w:tc>
          <w:tcPr>
            <w:tcW w:w="0" w:type="auto"/>
            <w:noWrap/>
            <w:hideMark/>
          </w:tcPr>
          <w:p w14:paraId="55F23E2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9466FA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2E36103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B18F0C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</w:tr>
      <w:tr w:rsidR="00772350" w:rsidRPr="00772350" w14:paraId="1DAA9438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10383DCA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Primolius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maracana</w:t>
            </w:r>
            <w:proofErr w:type="spellEnd"/>
          </w:p>
        </w:tc>
        <w:tc>
          <w:tcPr>
            <w:tcW w:w="0" w:type="auto"/>
            <w:noWrap/>
            <w:hideMark/>
          </w:tcPr>
          <w:p w14:paraId="58A72AC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020D73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6ECC79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4B20D0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</w:tr>
      <w:tr w:rsidR="00772350" w:rsidRPr="00772350" w14:paraId="75D261E0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3404F78B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Progne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chalybea</w:t>
            </w:r>
            <w:proofErr w:type="spellEnd"/>
          </w:p>
        </w:tc>
        <w:tc>
          <w:tcPr>
            <w:tcW w:w="0" w:type="auto"/>
            <w:noWrap/>
            <w:hideMark/>
          </w:tcPr>
          <w:p w14:paraId="3D99691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1623A4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706381B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47489A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4A16D63F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2301B8C6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Progne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tapera</w:t>
            </w:r>
          </w:p>
        </w:tc>
        <w:tc>
          <w:tcPr>
            <w:tcW w:w="0" w:type="auto"/>
            <w:noWrap/>
            <w:hideMark/>
          </w:tcPr>
          <w:p w14:paraId="141A5B1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224A4E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62D6B97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296B12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1F353B6B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692607C0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Psittacara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leucophthalmus</w:t>
            </w:r>
            <w:proofErr w:type="spellEnd"/>
          </w:p>
        </w:tc>
        <w:tc>
          <w:tcPr>
            <w:tcW w:w="0" w:type="auto"/>
            <w:noWrap/>
            <w:hideMark/>
          </w:tcPr>
          <w:p w14:paraId="73043AE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0455585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92AA49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3F954C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</w:tr>
      <w:tr w:rsidR="00772350" w:rsidRPr="00772350" w14:paraId="1A2AC2FB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58354067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Pteroglossus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castanotis</w:t>
            </w:r>
            <w:proofErr w:type="spellEnd"/>
          </w:p>
        </w:tc>
        <w:tc>
          <w:tcPr>
            <w:tcW w:w="0" w:type="auto"/>
            <w:noWrap/>
            <w:hideMark/>
          </w:tcPr>
          <w:p w14:paraId="0DF482A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845860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E33A55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E59E81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396AF1B2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7586E93A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Ramphastos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toco</w:t>
            </w:r>
          </w:p>
        </w:tc>
        <w:tc>
          <w:tcPr>
            <w:tcW w:w="0" w:type="auto"/>
            <w:noWrap/>
            <w:hideMark/>
          </w:tcPr>
          <w:p w14:paraId="53AE524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198341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713CB5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D6DD40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</w:tr>
      <w:tr w:rsidR="00772350" w:rsidRPr="00772350" w14:paraId="18AF4B2D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56C71081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Rupornis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magnirostris</w:t>
            </w:r>
            <w:proofErr w:type="spellEnd"/>
          </w:p>
        </w:tc>
        <w:tc>
          <w:tcPr>
            <w:tcW w:w="0" w:type="auto"/>
            <w:noWrap/>
            <w:hideMark/>
          </w:tcPr>
          <w:p w14:paraId="2DD112B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8C78E8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2AB3DD0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1327B4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</w:t>
            </w:r>
          </w:p>
        </w:tc>
      </w:tr>
      <w:tr w:rsidR="00772350" w:rsidRPr="00772350" w14:paraId="528E734E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17E3B9AB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Sicalis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flaveola</w:t>
            </w:r>
            <w:proofErr w:type="spellEnd"/>
          </w:p>
        </w:tc>
        <w:tc>
          <w:tcPr>
            <w:tcW w:w="0" w:type="auto"/>
            <w:noWrap/>
            <w:hideMark/>
          </w:tcPr>
          <w:p w14:paraId="1656911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207F8A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56DA7FA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75FD58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714CD648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3DEA4F14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Sporophila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leucoptera</w:t>
            </w:r>
            <w:proofErr w:type="spellEnd"/>
          </w:p>
        </w:tc>
        <w:tc>
          <w:tcPr>
            <w:tcW w:w="0" w:type="auto"/>
            <w:noWrap/>
            <w:hideMark/>
          </w:tcPr>
          <w:p w14:paraId="60E880A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29BED4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2EA33C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DD2211B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6EFB087D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2BC58151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Stelgidopteryx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ruficollis</w:t>
            </w:r>
            <w:proofErr w:type="spellEnd"/>
          </w:p>
        </w:tc>
        <w:tc>
          <w:tcPr>
            <w:tcW w:w="0" w:type="auto"/>
            <w:noWrap/>
            <w:hideMark/>
          </w:tcPr>
          <w:p w14:paraId="52FECF5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464874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6FA5BC3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432E15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2CDBC8E1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2F818D5C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Tangara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cayana</w:t>
            </w:r>
            <w:proofErr w:type="spellEnd"/>
          </w:p>
        </w:tc>
        <w:tc>
          <w:tcPr>
            <w:tcW w:w="0" w:type="auto"/>
            <w:noWrap/>
            <w:hideMark/>
          </w:tcPr>
          <w:p w14:paraId="1818D64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BE0D25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AF2DD3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21DD0B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44A56AD3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06B62A85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Tangara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palmarum</w:t>
            </w:r>
            <w:proofErr w:type="spellEnd"/>
          </w:p>
        </w:tc>
        <w:tc>
          <w:tcPr>
            <w:tcW w:w="0" w:type="auto"/>
            <w:noWrap/>
            <w:hideMark/>
          </w:tcPr>
          <w:p w14:paraId="1589EE6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78CE20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2C902B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47AC35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316EC8F9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190008A8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Tangara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sayaca</w:t>
            </w:r>
            <w:proofErr w:type="spellEnd"/>
          </w:p>
        </w:tc>
        <w:tc>
          <w:tcPr>
            <w:tcW w:w="0" w:type="auto"/>
            <w:noWrap/>
            <w:hideMark/>
          </w:tcPr>
          <w:p w14:paraId="3158CD0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6BD6D2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C10C66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A97824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4A1086B3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0220BBBF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Taraba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major</w:t>
            </w:r>
          </w:p>
        </w:tc>
        <w:tc>
          <w:tcPr>
            <w:tcW w:w="0" w:type="auto"/>
            <w:noWrap/>
            <w:hideMark/>
          </w:tcPr>
          <w:p w14:paraId="3CCF463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6C5457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906810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991D11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4E8B3915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770C6534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Tersina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viridis</w:t>
            </w:r>
            <w:proofErr w:type="spellEnd"/>
          </w:p>
        </w:tc>
        <w:tc>
          <w:tcPr>
            <w:tcW w:w="0" w:type="auto"/>
            <w:noWrap/>
            <w:hideMark/>
          </w:tcPr>
          <w:p w14:paraId="3193767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134E01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6485ADE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76DE8D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</w:t>
            </w:r>
          </w:p>
        </w:tc>
      </w:tr>
      <w:tr w:rsidR="00772350" w:rsidRPr="00772350" w14:paraId="62EDFFD5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4E19A987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Thamnophilus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doliatus</w:t>
            </w:r>
            <w:proofErr w:type="spellEnd"/>
          </w:p>
        </w:tc>
        <w:tc>
          <w:tcPr>
            <w:tcW w:w="0" w:type="auto"/>
            <w:noWrap/>
            <w:hideMark/>
          </w:tcPr>
          <w:p w14:paraId="4989842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B9F730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F0DC45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E3218C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2EDD7383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5F7C715C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Theristicus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caudatus</w:t>
            </w:r>
            <w:proofErr w:type="spellEnd"/>
          </w:p>
        </w:tc>
        <w:tc>
          <w:tcPr>
            <w:tcW w:w="0" w:type="auto"/>
            <w:noWrap/>
            <w:hideMark/>
          </w:tcPr>
          <w:p w14:paraId="4415AE3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ECA2F8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D8D3D6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E7A8F6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2D5FD594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00A5286F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Thlypopsis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sordida</w:t>
            </w:r>
            <w:proofErr w:type="spellEnd"/>
          </w:p>
        </w:tc>
        <w:tc>
          <w:tcPr>
            <w:tcW w:w="0" w:type="auto"/>
            <w:noWrap/>
            <w:hideMark/>
          </w:tcPr>
          <w:p w14:paraId="5B0CD48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641632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6586CCD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F6DABA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291B5EFD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50915E6A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Troglodytes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musculus</w:t>
            </w:r>
            <w:proofErr w:type="spellEnd"/>
          </w:p>
        </w:tc>
        <w:tc>
          <w:tcPr>
            <w:tcW w:w="0" w:type="auto"/>
            <w:noWrap/>
            <w:hideMark/>
          </w:tcPr>
          <w:p w14:paraId="73DFE59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F76DC7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DF3C32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B91880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64362253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1A17D479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Turdus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amaurochalinus</w:t>
            </w:r>
            <w:proofErr w:type="spellEnd"/>
          </w:p>
        </w:tc>
        <w:tc>
          <w:tcPr>
            <w:tcW w:w="0" w:type="auto"/>
            <w:noWrap/>
            <w:hideMark/>
          </w:tcPr>
          <w:p w14:paraId="1F3EE12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A505BA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07D9D2C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A7777A7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0E5FB19D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0BCFB022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Turdus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leucomelas</w:t>
            </w:r>
            <w:proofErr w:type="spellEnd"/>
          </w:p>
        </w:tc>
        <w:tc>
          <w:tcPr>
            <w:tcW w:w="0" w:type="auto"/>
            <w:noWrap/>
            <w:hideMark/>
          </w:tcPr>
          <w:p w14:paraId="39A4C3F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0FFD79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71FEA06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05CACD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27CBCE67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082D9108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Turdus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rufiventris</w:t>
            </w:r>
            <w:proofErr w:type="spellEnd"/>
          </w:p>
        </w:tc>
        <w:tc>
          <w:tcPr>
            <w:tcW w:w="0" w:type="auto"/>
            <w:noWrap/>
            <w:hideMark/>
          </w:tcPr>
          <w:p w14:paraId="57218DD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D4B31D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08C402E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2B07D8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33A70994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50BA07A7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Tyrannus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albogularis</w:t>
            </w:r>
            <w:proofErr w:type="spellEnd"/>
          </w:p>
        </w:tc>
        <w:tc>
          <w:tcPr>
            <w:tcW w:w="0" w:type="auto"/>
            <w:noWrap/>
            <w:hideMark/>
          </w:tcPr>
          <w:p w14:paraId="0BC4816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CA4862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EBAB80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C32605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646791EE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2A27451D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Tyrannus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melancholicus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F9334E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D61C48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ABC7E5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C48155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4AA90362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745643CE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Vanellus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chilensis</w:t>
            </w:r>
            <w:proofErr w:type="spellEnd"/>
          </w:p>
        </w:tc>
        <w:tc>
          <w:tcPr>
            <w:tcW w:w="0" w:type="auto"/>
            <w:noWrap/>
            <w:hideMark/>
          </w:tcPr>
          <w:p w14:paraId="2C7428B4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F4A466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5F7B9C0E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41EBF99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</w:tr>
      <w:tr w:rsidR="00772350" w:rsidRPr="00772350" w14:paraId="05B0DC53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50F3A649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Veniliornis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passerinus</w:t>
            </w:r>
            <w:proofErr w:type="spellEnd"/>
          </w:p>
        </w:tc>
        <w:tc>
          <w:tcPr>
            <w:tcW w:w="0" w:type="auto"/>
            <w:noWrap/>
            <w:hideMark/>
          </w:tcPr>
          <w:p w14:paraId="2E3F16A3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5543611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AAB159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06960BC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743F3DD5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6D010F53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Volatinia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jacarina</w:t>
            </w:r>
            <w:proofErr w:type="spellEnd"/>
          </w:p>
        </w:tc>
        <w:tc>
          <w:tcPr>
            <w:tcW w:w="0" w:type="auto"/>
            <w:noWrap/>
            <w:hideMark/>
          </w:tcPr>
          <w:p w14:paraId="5CB5E5A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93907D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BEFD0AD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A254E72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  <w:tr w:rsidR="00772350" w:rsidRPr="00772350" w14:paraId="22A523AC" w14:textId="77777777" w:rsidTr="000E2782">
        <w:trPr>
          <w:trHeight w:val="320"/>
        </w:trPr>
        <w:tc>
          <w:tcPr>
            <w:tcW w:w="0" w:type="auto"/>
            <w:noWrap/>
            <w:hideMark/>
          </w:tcPr>
          <w:p w14:paraId="39340D17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Zenaida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auriculata</w:t>
            </w:r>
            <w:proofErr w:type="spellEnd"/>
          </w:p>
        </w:tc>
        <w:tc>
          <w:tcPr>
            <w:tcW w:w="0" w:type="auto"/>
            <w:noWrap/>
            <w:hideMark/>
          </w:tcPr>
          <w:p w14:paraId="1CE6F6D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39739AA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3B8C202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9B93EA6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1</w:t>
            </w:r>
          </w:p>
        </w:tc>
      </w:tr>
      <w:tr w:rsidR="00772350" w:rsidRPr="00772350" w14:paraId="6E80212A" w14:textId="77777777" w:rsidTr="000E2782">
        <w:trPr>
          <w:trHeight w:val="320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4564E42" w14:textId="77777777" w:rsidR="00772350" w:rsidRPr="000E2782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</w:pP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Zonotrichia</w:t>
            </w:r>
            <w:proofErr w:type="spellEnd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 xml:space="preserve"> </w:t>
            </w:r>
            <w:proofErr w:type="spellStart"/>
            <w:r w:rsidRPr="000E2782">
              <w:rPr>
                <w:rFonts w:ascii="Times New Roman" w:eastAsia="Arial" w:hAnsi="Times New Roman" w:cs="Times New Roman"/>
                <w:i/>
                <w:szCs w:val="22"/>
                <w:lang w:eastAsia="pt-BR"/>
              </w:rPr>
              <w:t>capensis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6E050C78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2BC5745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1E6CDFB0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1CE32CF" w14:textId="77777777" w:rsidR="00772350" w:rsidRPr="00772350" w:rsidRDefault="00772350" w:rsidP="00772350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szCs w:val="22"/>
                <w:lang w:eastAsia="pt-BR"/>
              </w:rPr>
            </w:pPr>
            <w:r w:rsidRPr="00772350">
              <w:rPr>
                <w:rFonts w:ascii="Times New Roman" w:eastAsia="Arial" w:hAnsi="Times New Roman" w:cs="Times New Roman"/>
                <w:szCs w:val="22"/>
                <w:lang w:eastAsia="pt-BR"/>
              </w:rPr>
              <w:t>0</w:t>
            </w:r>
          </w:p>
        </w:tc>
      </w:tr>
    </w:tbl>
    <w:p w14:paraId="719DB854" w14:textId="77777777" w:rsidR="00772350" w:rsidRDefault="00772350" w:rsidP="00772350">
      <w:pPr>
        <w:tabs>
          <w:tab w:val="left" w:pos="709"/>
        </w:tabs>
        <w:rPr>
          <w:rFonts w:ascii="Times New Roman" w:eastAsia="Arial" w:hAnsi="Times New Roman" w:cs="Times New Roman"/>
          <w:szCs w:val="22"/>
          <w:lang w:val="en-GB" w:eastAsia="pt-BR"/>
        </w:rPr>
      </w:pPr>
    </w:p>
    <w:p w14:paraId="400AC14D" w14:textId="77777777" w:rsidR="00772350" w:rsidRPr="00772350" w:rsidRDefault="00772350" w:rsidP="00772350">
      <w:pPr>
        <w:tabs>
          <w:tab w:val="left" w:pos="709"/>
        </w:tabs>
        <w:rPr>
          <w:rFonts w:ascii="Times New Roman" w:eastAsia="Arial" w:hAnsi="Times New Roman" w:cs="Times New Roman"/>
          <w:szCs w:val="22"/>
          <w:lang w:val="en-GB" w:eastAsia="pt-BR"/>
        </w:rPr>
      </w:pPr>
    </w:p>
    <w:p w14:paraId="1993F710" w14:textId="77777777" w:rsidR="00772350" w:rsidRDefault="00772350">
      <w:pPr>
        <w:rPr>
          <w:lang w:val="en-GB"/>
        </w:rPr>
        <w:sectPr w:rsidR="00772350" w:rsidSect="00E120DC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71F136A0" w14:textId="6AD55D66" w:rsidR="003E4D50" w:rsidRDefault="003A1A32">
      <w:pPr>
        <w:rPr>
          <w:rFonts w:ascii="Times New Roman" w:hAnsi="Times New Roman" w:cs="Times New Roman"/>
          <w:lang w:val="en-US"/>
        </w:rPr>
      </w:pPr>
      <w:r w:rsidRPr="003A1A32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166D02AD" wp14:editId="0B9BD7C7">
            <wp:extent cx="5396230" cy="2774315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FA7D0" w14:textId="003FAB09" w:rsidR="00772350" w:rsidRDefault="000E2782">
      <w:pPr>
        <w:rPr>
          <w:rFonts w:ascii="Times New Roman" w:hAnsi="Times New Roman" w:cs="Times New Roman"/>
          <w:lang w:val="en-US"/>
        </w:rPr>
        <w:sectPr w:rsidR="00772350" w:rsidSect="00E120DC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eastAsia="Arial" w:hAnsi="Times New Roman" w:cs="Times New Roman"/>
          <w:szCs w:val="22"/>
          <w:lang w:val="en-GB" w:eastAsia="pt-BR"/>
        </w:rPr>
        <w:t>Supplementary</w:t>
      </w:r>
      <w:r>
        <w:rPr>
          <w:rFonts w:ascii="Times New Roman" w:hAnsi="Times New Roman" w:cs="Times New Roman"/>
          <w:lang w:val="en-US"/>
        </w:rPr>
        <w:t xml:space="preserve"> </w:t>
      </w:r>
      <w:r w:rsidR="003E4D50">
        <w:rPr>
          <w:rFonts w:ascii="Times New Roman" w:hAnsi="Times New Roman" w:cs="Times New Roman"/>
          <w:lang w:val="en-US"/>
        </w:rPr>
        <w:t xml:space="preserve">Figure </w:t>
      </w:r>
      <w:r w:rsidR="003A1A32">
        <w:rPr>
          <w:rFonts w:ascii="Times New Roman" w:hAnsi="Times New Roman" w:cs="Times New Roman"/>
          <w:lang w:val="en-US"/>
        </w:rPr>
        <w:t>1</w:t>
      </w:r>
      <w:r w:rsidR="003E4D50">
        <w:rPr>
          <w:rFonts w:ascii="Times New Roman" w:hAnsi="Times New Roman" w:cs="Times New Roman"/>
          <w:lang w:val="en-US"/>
        </w:rPr>
        <w:t xml:space="preserve">. Diagnostic plots of linear assumptions (homogeneity and normality) of </w:t>
      </w:r>
      <w:r w:rsidR="003A1A32">
        <w:rPr>
          <w:rFonts w:ascii="Times New Roman" w:hAnsi="Times New Roman" w:cs="Times New Roman"/>
          <w:lang w:val="en-US"/>
        </w:rPr>
        <w:t xml:space="preserve">bird cultural </w:t>
      </w:r>
      <w:r w:rsidR="00FD67FC">
        <w:rPr>
          <w:rFonts w:ascii="Times New Roman" w:hAnsi="Times New Roman" w:cs="Times New Roman"/>
          <w:lang w:val="en-US"/>
        </w:rPr>
        <w:t>richness (</w:t>
      </w:r>
      <w:proofErr w:type="spellStart"/>
      <w:r w:rsidR="003A1A32">
        <w:rPr>
          <w:rFonts w:ascii="Times New Roman" w:hAnsi="Times New Roman" w:cs="Times New Roman"/>
          <w:lang w:val="en-US"/>
        </w:rPr>
        <w:t>FRic</w:t>
      </w:r>
      <w:proofErr w:type="spellEnd"/>
      <w:r w:rsidR="00FD67FC">
        <w:rPr>
          <w:rFonts w:ascii="Times New Roman" w:hAnsi="Times New Roman" w:cs="Times New Roman"/>
          <w:lang w:val="en-US"/>
        </w:rPr>
        <w:t>)</w:t>
      </w:r>
      <w:r w:rsidR="003A1A32">
        <w:rPr>
          <w:rFonts w:ascii="Times New Roman" w:hAnsi="Times New Roman" w:cs="Times New Roman"/>
          <w:lang w:val="en-US"/>
        </w:rPr>
        <w:t xml:space="preserve"> as </w:t>
      </w:r>
      <w:r w:rsidR="00D518CA">
        <w:rPr>
          <w:rFonts w:ascii="Times New Roman" w:hAnsi="Times New Roman" w:cs="Times New Roman"/>
          <w:lang w:val="en-US"/>
        </w:rPr>
        <w:t xml:space="preserve">a </w:t>
      </w:r>
      <w:r w:rsidR="003A1A32">
        <w:rPr>
          <w:rFonts w:ascii="Times New Roman" w:hAnsi="Times New Roman" w:cs="Times New Roman"/>
          <w:lang w:val="en-US"/>
        </w:rPr>
        <w:t>function of impervious surface cover</w:t>
      </w:r>
      <w:r w:rsidR="00772350">
        <w:rPr>
          <w:rFonts w:ascii="Times New Roman" w:hAnsi="Times New Roman" w:cs="Times New Roman"/>
          <w:lang w:val="en-US"/>
        </w:rPr>
        <w:t xml:space="preserve"> in Campo Grande city.</w:t>
      </w:r>
    </w:p>
    <w:p w14:paraId="74224E6C" w14:textId="667841C2" w:rsidR="003E4D50" w:rsidRDefault="003E4D50">
      <w:pPr>
        <w:rPr>
          <w:rFonts w:ascii="Times New Roman" w:hAnsi="Times New Roman" w:cs="Times New Roman"/>
          <w:lang w:val="en-US"/>
        </w:rPr>
      </w:pPr>
    </w:p>
    <w:p w14:paraId="4F7B4710" w14:textId="7AD254F0" w:rsidR="003E4D50" w:rsidRDefault="003E4D50">
      <w:pPr>
        <w:rPr>
          <w:rFonts w:ascii="Times New Roman" w:hAnsi="Times New Roman" w:cs="Times New Roman"/>
          <w:lang w:val="en-US"/>
        </w:rPr>
      </w:pPr>
    </w:p>
    <w:p w14:paraId="7211740B" w14:textId="64C77561" w:rsidR="003E4D50" w:rsidRDefault="003A1A32">
      <w:pPr>
        <w:rPr>
          <w:rFonts w:ascii="Times New Roman" w:hAnsi="Times New Roman" w:cs="Times New Roman"/>
          <w:lang w:val="en-US"/>
        </w:rPr>
      </w:pPr>
      <w:r w:rsidRPr="003A1A32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52EEEC65" wp14:editId="3F5DF0FC">
            <wp:extent cx="5396230" cy="2881630"/>
            <wp:effectExtent l="0" t="0" r="127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983F8" w14:textId="1176C2E7" w:rsidR="00772350" w:rsidRDefault="000E2782" w:rsidP="003A1A32">
      <w:pPr>
        <w:rPr>
          <w:rFonts w:ascii="Times New Roman" w:hAnsi="Times New Roman" w:cs="Times New Roman"/>
          <w:lang w:val="en-US"/>
        </w:rPr>
        <w:sectPr w:rsidR="00772350" w:rsidSect="00E120DC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eastAsia="Arial" w:hAnsi="Times New Roman" w:cs="Times New Roman"/>
          <w:szCs w:val="22"/>
          <w:lang w:val="en-GB" w:eastAsia="pt-BR"/>
        </w:rPr>
        <w:t>Supplementary</w:t>
      </w:r>
      <w:r>
        <w:rPr>
          <w:rFonts w:ascii="Times New Roman" w:hAnsi="Times New Roman" w:cs="Times New Roman"/>
          <w:lang w:val="en-US"/>
        </w:rPr>
        <w:t xml:space="preserve"> </w:t>
      </w:r>
      <w:r w:rsidR="003A1A32">
        <w:rPr>
          <w:rFonts w:ascii="Times New Roman" w:hAnsi="Times New Roman" w:cs="Times New Roman"/>
          <w:lang w:val="en-US"/>
        </w:rPr>
        <w:t xml:space="preserve">Figure 2. Diagnostic plots of linear assumptions (homogeneity and normality) of bird cultural </w:t>
      </w:r>
      <w:r w:rsidR="00FD67FC">
        <w:rPr>
          <w:rFonts w:ascii="Times New Roman" w:hAnsi="Times New Roman" w:cs="Times New Roman"/>
          <w:lang w:val="en-US"/>
        </w:rPr>
        <w:t>divergence (</w:t>
      </w:r>
      <w:proofErr w:type="spellStart"/>
      <w:r w:rsidR="003A1A32">
        <w:rPr>
          <w:rFonts w:ascii="Times New Roman" w:hAnsi="Times New Roman" w:cs="Times New Roman"/>
          <w:lang w:val="en-US"/>
        </w:rPr>
        <w:t>RaoQ</w:t>
      </w:r>
      <w:proofErr w:type="spellEnd"/>
      <w:r w:rsidR="00FD67FC">
        <w:rPr>
          <w:rFonts w:ascii="Times New Roman" w:hAnsi="Times New Roman" w:cs="Times New Roman"/>
          <w:lang w:val="en-US"/>
        </w:rPr>
        <w:t>)</w:t>
      </w:r>
      <w:r w:rsidR="003A1A32">
        <w:rPr>
          <w:rFonts w:ascii="Times New Roman" w:hAnsi="Times New Roman" w:cs="Times New Roman"/>
          <w:lang w:val="en-US"/>
        </w:rPr>
        <w:t xml:space="preserve"> as </w:t>
      </w:r>
      <w:r w:rsidR="00D518CA">
        <w:rPr>
          <w:rFonts w:ascii="Times New Roman" w:hAnsi="Times New Roman" w:cs="Times New Roman"/>
          <w:lang w:val="en-US"/>
        </w:rPr>
        <w:t xml:space="preserve">a </w:t>
      </w:r>
      <w:r w:rsidR="003A1A32">
        <w:rPr>
          <w:rFonts w:ascii="Times New Roman" w:hAnsi="Times New Roman" w:cs="Times New Roman"/>
          <w:lang w:val="en-US"/>
        </w:rPr>
        <w:t>function of impervious surface cover</w:t>
      </w:r>
      <w:r w:rsidR="00772350">
        <w:rPr>
          <w:rFonts w:ascii="Times New Roman" w:hAnsi="Times New Roman" w:cs="Times New Roman"/>
          <w:lang w:val="en-US"/>
        </w:rPr>
        <w:t xml:space="preserve"> in Campo Grande city</w:t>
      </w:r>
      <w:r w:rsidR="003A1A32">
        <w:rPr>
          <w:rFonts w:ascii="Times New Roman" w:hAnsi="Times New Roman" w:cs="Times New Roman"/>
          <w:lang w:val="en-US"/>
        </w:rPr>
        <w:t>.</w:t>
      </w:r>
    </w:p>
    <w:p w14:paraId="268AECA3" w14:textId="7255A576" w:rsidR="003A1A32" w:rsidRDefault="003A1A32" w:rsidP="003A1A32">
      <w:pPr>
        <w:rPr>
          <w:rFonts w:ascii="Times New Roman" w:hAnsi="Times New Roman" w:cs="Times New Roman"/>
          <w:lang w:val="en-US"/>
        </w:rPr>
      </w:pPr>
    </w:p>
    <w:p w14:paraId="45FBA1E3" w14:textId="5F8463F0" w:rsidR="003E4D50" w:rsidRDefault="003E4D50" w:rsidP="003E4D50">
      <w:pPr>
        <w:rPr>
          <w:rFonts w:ascii="Times New Roman" w:hAnsi="Times New Roman" w:cs="Times New Roman"/>
          <w:lang w:val="en-US"/>
        </w:rPr>
      </w:pPr>
    </w:p>
    <w:p w14:paraId="74FADA28" w14:textId="73BCAEB0" w:rsidR="003E4D50" w:rsidRDefault="003E4D50" w:rsidP="003E4D50">
      <w:pPr>
        <w:rPr>
          <w:rFonts w:ascii="Times New Roman" w:hAnsi="Times New Roman" w:cs="Times New Roman"/>
          <w:lang w:val="en-US"/>
        </w:rPr>
      </w:pPr>
    </w:p>
    <w:p w14:paraId="2886910C" w14:textId="7B58763A" w:rsidR="003E4D50" w:rsidRDefault="00C8627B" w:rsidP="003E4D50">
      <w:pPr>
        <w:rPr>
          <w:rFonts w:ascii="Times New Roman" w:hAnsi="Times New Roman" w:cs="Times New Roman"/>
          <w:lang w:val="en-US"/>
        </w:rPr>
      </w:pPr>
      <w:r w:rsidRPr="00C8627B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0BBC8D8E" wp14:editId="1637175D">
            <wp:extent cx="5396230" cy="2879090"/>
            <wp:effectExtent l="0" t="0" r="127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96802" w14:textId="03703FB1" w:rsidR="00772350" w:rsidRDefault="000E2782" w:rsidP="003A1A32">
      <w:pPr>
        <w:rPr>
          <w:rFonts w:ascii="Times New Roman" w:hAnsi="Times New Roman" w:cs="Times New Roman"/>
          <w:lang w:val="en-US"/>
        </w:rPr>
        <w:sectPr w:rsidR="00772350" w:rsidSect="00E120DC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eastAsia="Arial" w:hAnsi="Times New Roman" w:cs="Times New Roman"/>
          <w:szCs w:val="22"/>
          <w:lang w:val="en-GB" w:eastAsia="pt-BR"/>
        </w:rPr>
        <w:t>Supplementary</w:t>
      </w:r>
      <w:r>
        <w:rPr>
          <w:rFonts w:ascii="Times New Roman" w:hAnsi="Times New Roman" w:cs="Times New Roman"/>
          <w:lang w:val="en-US"/>
        </w:rPr>
        <w:t xml:space="preserve"> </w:t>
      </w:r>
      <w:r w:rsidR="003A1A32">
        <w:rPr>
          <w:rFonts w:ascii="Times New Roman" w:hAnsi="Times New Roman" w:cs="Times New Roman"/>
          <w:lang w:val="en-US"/>
        </w:rPr>
        <w:t xml:space="preserve">Figure 3. Diagnostic plots of linear assumptions (homogeneity and normality) of bird functional </w:t>
      </w:r>
      <w:r w:rsidR="00FD67FC">
        <w:rPr>
          <w:rFonts w:ascii="Times New Roman" w:hAnsi="Times New Roman" w:cs="Times New Roman"/>
          <w:lang w:val="en-US"/>
        </w:rPr>
        <w:t>richness (</w:t>
      </w:r>
      <w:proofErr w:type="spellStart"/>
      <w:r w:rsidR="003A1A32">
        <w:rPr>
          <w:rFonts w:ascii="Times New Roman" w:hAnsi="Times New Roman" w:cs="Times New Roman"/>
          <w:lang w:val="en-US"/>
        </w:rPr>
        <w:t>FRic</w:t>
      </w:r>
      <w:proofErr w:type="spellEnd"/>
      <w:r w:rsidR="00FD67FC">
        <w:rPr>
          <w:rFonts w:ascii="Times New Roman" w:hAnsi="Times New Roman" w:cs="Times New Roman"/>
          <w:lang w:val="en-US"/>
        </w:rPr>
        <w:t>)</w:t>
      </w:r>
      <w:r w:rsidR="003A1A32">
        <w:rPr>
          <w:rFonts w:ascii="Times New Roman" w:hAnsi="Times New Roman" w:cs="Times New Roman"/>
          <w:lang w:val="en-US"/>
        </w:rPr>
        <w:t xml:space="preserve"> as function of impervious surface cover</w:t>
      </w:r>
      <w:r w:rsidR="00772350">
        <w:rPr>
          <w:rFonts w:ascii="Times New Roman" w:hAnsi="Times New Roman" w:cs="Times New Roman"/>
          <w:lang w:val="en-US"/>
        </w:rPr>
        <w:t xml:space="preserve"> in Campo Grande city</w:t>
      </w:r>
      <w:r w:rsidR="003A1A32">
        <w:rPr>
          <w:rFonts w:ascii="Times New Roman" w:hAnsi="Times New Roman" w:cs="Times New Roman"/>
          <w:lang w:val="en-US"/>
        </w:rPr>
        <w:t>.</w:t>
      </w:r>
    </w:p>
    <w:p w14:paraId="6A669B32" w14:textId="1A08B4B6" w:rsidR="003A1A32" w:rsidRDefault="003A1A32" w:rsidP="003A1A32">
      <w:pPr>
        <w:rPr>
          <w:rFonts w:ascii="Times New Roman" w:hAnsi="Times New Roman" w:cs="Times New Roman"/>
          <w:lang w:val="en-US"/>
        </w:rPr>
      </w:pPr>
    </w:p>
    <w:p w14:paraId="4861C6EC" w14:textId="794555C4" w:rsidR="003E4D50" w:rsidRDefault="003E4D50" w:rsidP="003E4D50">
      <w:pPr>
        <w:rPr>
          <w:rFonts w:ascii="Times New Roman" w:hAnsi="Times New Roman" w:cs="Times New Roman"/>
          <w:lang w:val="en-US"/>
        </w:rPr>
      </w:pPr>
    </w:p>
    <w:p w14:paraId="73F8316B" w14:textId="6177371E" w:rsidR="003E4D50" w:rsidRPr="00C8627B" w:rsidRDefault="00C8627B" w:rsidP="003E4D50">
      <w:pPr>
        <w:rPr>
          <w:rFonts w:ascii="Times New Roman" w:hAnsi="Times New Roman" w:cs="Times New Roman"/>
          <w:b/>
          <w:lang w:val="en-US"/>
        </w:rPr>
      </w:pPr>
      <w:r w:rsidRPr="00C8627B">
        <w:rPr>
          <w:rFonts w:ascii="Times New Roman" w:hAnsi="Times New Roman" w:cs="Times New Roman"/>
          <w:b/>
          <w:noProof/>
          <w:lang w:val="en-GB" w:eastAsia="en-GB"/>
        </w:rPr>
        <w:drawing>
          <wp:inline distT="0" distB="0" distL="0" distR="0" wp14:anchorId="358A7708" wp14:editId="3DFFF5CC">
            <wp:extent cx="5396230" cy="2747010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F233F" w14:textId="7BE89EC8" w:rsidR="003A1A32" w:rsidRDefault="000E2782" w:rsidP="003A1A32">
      <w:pPr>
        <w:rPr>
          <w:rFonts w:ascii="Times New Roman" w:hAnsi="Times New Roman" w:cs="Times New Roman"/>
          <w:lang w:val="en-US"/>
        </w:rPr>
      </w:pPr>
      <w:r>
        <w:rPr>
          <w:rFonts w:ascii="Times New Roman" w:eastAsia="Arial" w:hAnsi="Times New Roman" w:cs="Times New Roman"/>
          <w:szCs w:val="22"/>
          <w:lang w:val="en-GB" w:eastAsia="pt-BR"/>
        </w:rPr>
        <w:t>Supplementary</w:t>
      </w:r>
      <w:r>
        <w:rPr>
          <w:rFonts w:ascii="Times New Roman" w:hAnsi="Times New Roman" w:cs="Times New Roman"/>
          <w:lang w:val="en-US"/>
        </w:rPr>
        <w:t xml:space="preserve"> </w:t>
      </w:r>
      <w:r w:rsidR="003A1A32">
        <w:rPr>
          <w:rFonts w:ascii="Times New Roman" w:hAnsi="Times New Roman" w:cs="Times New Roman"/>
          <w:lang w:val="en-US"/>
        </w:rPr>
        <w:t xml:space="preserve">Figure </w:t>
      </w:r>
      <w:r w:rsidR="00C8627B">
        <w:rPr>
          <w:rFonts w:ascii="Times New Roman" w:hAnsi="Times New Roman" w:cs="Times New Roman"/>
          <w:lang w:val="en-US"/>
        </w:rPr>
        <w:t>4</w:t>
      </w:r>
      <w:r w:rsidR="003A1A32">
        <w:rPr>
          <w:rFonts w:ascii="Times New Roman" w:hAnsi="Times New Roman" w:cs="Times New Roman"/>
          <w:lang w:val="en-US"/>
        </w:rPr>
        <w:t xml:space="preserve">. Diagnostic plots of linear assumptions (homogeneity and normality) of bird </w:t>
      </w:r>
      <w:r w:rsidR="00C8627B">
        <w:rPr>
          <w:rFonts w:ascii="Times New Roman" w:hAnsi="Times New Roman" w:cs="Times New Roman"/>
          <w:lang w:val="en-US"/>
        </w:rPr>
        <w:t xml:space="preserve">functional </w:t>
      </w:r>
      <w:r w:rsidR="00FD67FC">
        <w:rPr>
          <w:rFonts w:ascii="Times New Roman" w:hAnsi="Times New Roman" w:cs="Times New Roman"/>
          <w:lang w:val="en-US"/>
        </w:rPr>
        <w:t>divergence (</w:t>
      </w:r>
      <w:proofErr w:type="spellStart"/>
      <w:r w:rsidR="00C8627B">
        <w:rPr>
          <w:rFonts w:ascii="Times New Roman" w:hAnsi="Times New Roman" w:cs="Times New Roman"/>
          <w:lang w:val="en-US"/>
        </w:rPr>
        <w:t>RaoQ</w:t>
      </w:r>
      <w:proofErr w:type="spellEnd"/>
      <w:r w:rsidR="00FD67FC">
        <w:rPr>
          <w:rFonts w:ascii="Times New Roman" w:hAnsi="Times New Roman" w:cs="Times New Roman"/>
          <w:lang w:val="en-US"/>
        </w:rPr>
        <w:t>)</w:t>
      </w:r>
      <w:bookmarkStart w:id="0" w:name="_GoBack"/>
      <w:bookmarkEnd w:id="0"/>
      <w:r w:rsidR="003A1A32">
        <w:rPr>
          <w:rFonts w:ascii="Times New Roman" w:hAnsi="Times New Roman" w:cs="Times New Roman"/>
          <w:lang w:val="en-US"/>
        </w:rPr>
        <w:t xml:space="preserve"> as </w:t>
      </w:r>
      <w:r w:rsidR="00D518CA">
        <w:rPr>
          <w:rFonts w:ascii="Times New Roman" w:hAnsi="Times New Roman" w:cs="Times New Roman"/>
          <w:lang w:val="en-US"/>
        </w:rPr>
        <w:t xml:space="preserve">a </w:t>
      </w:r>
      <w:r w:rsidR="003A1A32">
        <w:rPr>
          <w:rFonts w:ascii="Times New Roman" w:hAnsi="Times New Roman" w:cs="Times New Roman"/>
          <w:lang w:val="en-US"/>
        </w:rPr>
        <w:t>function of impervious surface cover</w:t>
      </w:r>
      <w:r w:rsidR="00772350">
        <w:rPr>
          <w:rFonts w:ascii="Times New Roman" w:hAnsi="Times New Roman" w:cs="Times New Roman"/>
          <w:lang w:val="en-US"/>
        </w:rPr>
        <w:t xml:space="preserve"> in Campo Grande city</w:t>
      </w:r>
      <w:r w:rsidR="003A1A32">
        <w:rPr>
          <w:rFonts w:ascii="Times New Roman" w:hAnsi="Times New Roman" w:cs="Times New Roman"/>
          <w:lang w:val="en-US"/>
        </w:rPr>
        <w:t>.</w:t>
      </w:r>
    </w:p>
    <w:p w14:paraId="5A4E67D1" w14:textId="2936CE2F" w:rsidR="00F75804" w:rsidRDefault="00F75804" w:rsidP="003E4D50">
      <w:pPr>
        <w:rPr>
          <w:rFonts w:ascii="Times New Roman" w:hAnsi="Times New Roman" w:cs="Times New Roman"/>
          <w:lang w:val="en-US"/>
        </w:rPr>
      </w:pPr>
    </w:p>
    <w:p w14:paraId="226760F2" w14:textId="77777777" w:rsidR="00D33E1B" w:rsidRPr="00C8627B" w:rsidRDefault="00D33E1B">
      <w:pPr>
        <w:rPr>
          <w:rFonts w:ascii="Times New Roman" w:hAnsi="Times New Roman" w:cs="Times New Roman"/>
          <w:lang w:val="en-US"/>
        </w:rPr>
      </w:pPr>
    </w:p>
    <w:sectPr w:rsidR="00D33E1B" w:rsidRPr="00C8627B" w:rsidSect="00E120D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E1B"/>
    <w:rsid w:val="000E2782"/>
    <w:rsid w:val="00176356"/>
    <w:rsid w:val="003A1A32"/>
    <w:rsid w:val="003B08D8"/>
    <w:rsid w:val="003E4D50"/>
    <w:rsid w:val="00446379"/>
    <w:rsid w:val="004714D5"/>
    <w:rsid w:val="004B4418"/>
    <w:rsid w:val="004C6976"/>
    <w:rsid w:val="00540C05"/>
    <w:rsid w:val="00572FBB"/>
    <w:rsid w:val="005E79B0"/>
    <w:rsid w:val="007226AE"/>
    <w:rsid w:val="00772350"/>
    <w:rsid w:val="009C7366"/>
    <w:rsid w:val="00C8627B"/>
    <w:rsid w:val="00D33E1B"/>
    <w:rsid w:val="00D518CA"/>
    <w:rsid w:val="00E01BAD"/>
    <w:rsid w:val="00E120DC"/>
    <w:rsid w:val="00F5635E"/>
    <w:rsid w:val="00F75804"/>
    <w:rsid w:val="00FD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CA37BE"/>
  <w14:defaultImageDpi w14:val="32767"/>
  <w15:chartTrackingRefBased/>
  <w15:docId w15:val="{0220CA42-15EA-BA4C-AE55-6959BED9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E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3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40C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0C0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0C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0C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0C0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C05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C0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1592</Words>
  <Characters>8598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Valente Neto</dc:creator>
  <cp:keywords/>
  <dc:description/>
  <cp:lastModifiedBy>Francisco Valente Neto</cp:lastModifiedBy>
  <cp:revision>5</cp:revision>
  <dcterms:created xsi:type="dcterms:W3CDTF">2020-10-09T15:01:00Z</dcterms:created>
  <dcterms:modified xsi:type="dcterms:W3CDTF">2021-04-15T20:29:00Z</dcterms:modified>
</cp:coreProperties>
</file>