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1A423182" w:rsidR="00654E8F" w:rsidRDefault="00654E8F" w:rsidP="00DB6283">
      <w:pPr>
        <w:pStyle w:val="SupplementaryMaterial"/>
      </w:pPr>
      <w:r w:rsidRPr="00DA55E8">
        <w:t>Supplementary Material</w:t>
      </w:r>
    </w:p>
    <w:p w14:paraId="38B02737" w14:textId="38430B7E" w:rsidR="003C5838" w:rsidRDefault="002420A5" w:rsidP="00426D42">
      <w:pPr>
        <w:jc w:val="center"/>
      </w:pPr>
      <w:r w:rsidRPr="00CC38B8">
        <w:rPr>
          <w:b/>
          <w:bCs/>
        </w:rPr>
        <w:t xml:space="preserve">Supplementary Material 1: </w:t>
      </w:r>
      <w:r w:rsidR="003C5838" w:rsidRPr="00CC38B8">
        <w:rPr>
          <w:b/>
          <w:bCs/>
        </w:rPr>
        <w:t>Raw survey tracks</w:t>
      </w:r>
      <w:r w:rsidRPr="00CC38B8">
        <w:rPr>
          <w:b/>
          <w:bCs/>
        </w:rPr>
        <w:t xml:space="preserve">, </w:t>
      </w:r>
      <w:r w:rsidR="003C5838" w:rsidRPr="00CC38B8">
        <w:rPr>
          <w:b/>
          <w:bCs/>
        </w:rPr>
        <w:t>environmental data collection location</w:t>
      </w:r>
      <w:r w:rsidRPr="00CC38B8">
        <w:rPr>
          <w:b/>
          <w:bCs/>
        </w:rPr>
        <w:t>s and spatial distribution of survey effort</w:t>
      </w:r>
      <w:r w:rsidR="008C5BB0">
        <w:rPr>
          <w:noProof/>
        </w:rPr>
        <w:drawing>
          <wp:inline distT="0" distB="0" distL="0" distR="0" wp14:anchorId="107420CF" wp14:editId="0E606429">
            <wp:extent cx="7063740" cy="470916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 cstate="hqprint">
                      <a:extLst>
                        <a:ext uri="{28A0092B-C50C-407E-A947-70E740481C1C}">
                          <a14:useLocalDpi xmlns:a14="http://schemas.microsoft.com/office/drawing/2010/main"/>
                        </a:ext>
                      </a:extLst>
                    </a:blip>
                    <a:stretch>
                      <a:fillRect/>
                    </a:stretch>
                  </pic:blipFill>
                  <pic:spPr bwMode="auto">
                    <a:xfrm>
                      <a:off x="0" y="0"/>
                      <a:ext cx="7064268" cy="4709512"/>
                    </a:xfrm>
                    <a:prstGeom prst="rect">
                      <a:avLst/>
                    </a:prstGeom>
                    <a:noFill/>
                    <a:ln>
                      <a:noFill/>
                    </a:ln>
                  </pic:spPr>
                </pic:pic>
              </a:graphicData>
            </a:graphic>
          </wp:inline>
        </w:drawing>
      </w:r>
    </w:p>
    <w:p w14:paraId="4F3085B0" w14:textId="45CDFE04" w:rsidR="00DB6283" w:rsidRDefault="003C5838" w:rsidP="003C5838">
      <w:pPr>
        <w:pStyle w:val="Caption"/>
        <w:jc w:val="center"/>
        <w:rPr>
          <w:b w:val="0"/>
          <w:bCs w:val="0"/>
          <w:sz w:val="20"/>
          <w:szCs w:val="20"/>
        </w:rPr>
      </w:pPr>
      <w:r w:rsidRPr="003C5838">
        <w:rPr>
          <w:sz w:val="20"/>
          <w:szCs w:val="20"/>
        </w:rPr>
        <w:t xml:space="preserve">Figure </w:t>
      </w:r>
      <w:r>
        <w:rPr>
          <w:sz w:val="20"/>
          <w:szCs w:val="20"/>
        </w:rPr>
        <w:t>S</w:t>
      </w:r>
      <w:r w:rsidR="002420A5">
        <w:rPr>
          <w:sz w:val="20"/>
          <w:szCs w:val="20"/>
        </w:rPr>
        <w:t>1.</w:t>
      </w:r>
      <w:r w:rsidR="002420A5">
        <w:rPr>
          <w:sz w:val="20"/>
          <w:szCs w:val="20"/>
        </w:rPr>
        <w:fldChar w:fldCharType="begin"/>
      </w:r>
      <w:r w:rsidR="002420A5">
        <w:rPr>
          <w:sz w:val="20"/>
          <w:szCs w:val="20"/>
        </w:rPr>
        <w:instrText xml:space="preserve"> SEQ Figure \* ARABIC \s 1 </w:instrText>
      </w:r>
      <w:r w:rsidR="002420A5">
        <w:rPr>
          <w:sz w:val="20"/>
          <w:szCs w:val="20"/>
        </w:rPr>
        <w:fldChar w:fldCharType="separate"/>
      </w:r>
      <w:r w:rsidR="002420A5">
        <w:rPr>
          <w:noProof/>
          <w:sz w:val="20"/>
          <w:szCs w:val="20"/>
        </w:rPr>
        <w:t>1</w:t>
      </w:r>
      <w:r w:rsidR="002420A5">
        <w:rPr>
          <w:sz w:val="20"/>
          <w:szCs w:val="20"/>
        </w:rPr>
        <w:fldChar w:fldCharType="end"/>
      </w:r>
      <w:r w:rsidRPr="003C5838">
        <w:rPr>
          <w:sz w:val="20"/>
          <w:szCs w:val="20"/>
        </w:rPr>
        <w:t xml:space="preserve">: </w:t>
      </w:r>
      <w:r w:rsidRPr="003C5838">
        <w:rPr>
          <w:b w:val="0"/>
          <w:bCs w:val="0"/>
          <w:sz w:val="20"/>
          <w:szCs w:val="20"/>
        </w:rPr>
        <w:t>Raw survey tracks and environmental data collection locations (2013-2015 and 2018-2019)</w:t>
      </w:r>
      <w:r w:rsidR="006F1102">
        <w:rPr>
          <w:b w:val="0"/>
          <w:bCs w:val="0"/>
          <w:sz w:val="20"/>
          <w:szCs w:val="20"/>
        </w:rPr>
        <w:t xml:space="preserve"> at the North</w:t>
      </w:r>
      <w:r w:rsidR="00382605">
        <w:rPr>
          <w:b w:val="0"/>
          <w:bCs w:val="0"/>
          <w:sz w:val="20"/>
          <w:szCs w:val="20"/>
        </w:rPr>
        <w:t xml:space="preserve"> </w:t>
      </w:r>
      <w:r w:rsidR="006F1102">
        <w:rPr>
          <w:b w:val="0"/>
          <w:bCs w:val="0"/>
          <w:sz w:val="20"/>
          <w:szCs w:val="20"/>
        </w:rPr>
        <w:t>West Cape</w:t>
      </w:r>
    </w:p>
    <w:p w14:paraId="4043FBCB" w14:textId="77777777" w:rsidR="006F1102" w:rsidRDefault="006F1102" w:rsidP="002420A5">
      <w:pPr>
        <w:keepNext/>
        <w:spacing w:before="0" w:after="200" w:line="276" w:lineRule="auto"/>
        <w:jc w:val="center"/>
        <w:rPr>
          <w:b/>
          <w:bCs/>
          <w:sz w:val="20"/>
          <w:szCs w:val="20"/>
        </w:rPr>
        <w:sectPr w:rsidR="006F1102" w:rsidSect="006F1102">
          <w:pgSz w:w="16838" w:h="11906" w:orient="landscape"/>
          <w:pgMar w:top="1440" w:right="1440" w:bottom="1440" w:left="1440" w:header="709" w:footer="709" w:gutter="0"/>
          <w:cols w:space="708"/>
          <w:docGrid w:linePitch="360"/>
        </w:sectPr>
      </w:pPr>
    </w:p>
    <w:p w14:paraId="197B53EE" w14:textId="7E06ABE0" w:rsidR="002420A5" w:rsidRDefault="002420A5" w:rsidP="002420A5">
      <w:pPr>
        <w:keepNext/>
        <w:spacing w:before="0" w:after="200" w:line="276" w:lineRule="auto"/>
        <w:jc w:val="center"/>
      </w:pPr>
      <w:r>
        <w:rPr>
          <w:rFonts w:cs="Times New Roman"/>
          <w:noProof/>
          <w:sz w:val="20"/>
          <w:szCs w:val="20"/>
        </w:rPr>
        <w:lastRenderedPageBreak/>
        <w:drawing>
          <wp:inline distT="0" distB="0" distL="0" distR="0" wp14:anchorId="398D0C27" wp14:editId="70155910">
            <wp:extent cx="7551420" cy="5034280"/>
            <wp:effectExtent l="0" t="0" r="0" b="0"/>
            <wp:docPr id="20" name="Picture 20" descr="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isto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1420" cy="5034280"/>
                    </a:xfrm>
                    <a:prstGeom prst="rect">
                      <a:avLst/>
                    </a:prstGeom>
                  </pic:spPr>
                </pic:pic>
              </a:graphicData>
            </a:graphic>
          </wp:inline>
        </w:drawing>
      </w:r>
    </w:p>
    <w:p w14:paraId="36C8037B" w14:textId="226BE642" w:rsidR="006F1102" w:rsidRDefault="002420A5" w:rsidP="006F1102">
      <w:pPr>
        <w:pStyle w:val="Caption"/>
        <w:jc w:val="center"/>
        <w:rPr>
          <w:b w:val="0"/>
          <w:bCs w:val="0"/>
          <w:sz w:val="20"/>
          <w:szCs w:val="20"/>
        </w:rPr>
        <w:sectPr w:rsidR="006F1102" w:rsidSect="006F1102">
          <w:pgSz w:w="16838" w:h="11906" w:orient="landscape"/>
          <w:pgMar w:top="1440" w:right="1440" w:bottom="1440" w:left="1440" w:header="709" w:footer="709" w:gutter="0"/>
          <w:cols w:space="708"/>
          <w:docGrid w:linePitch="360"/>
        </w:sectPr>
      </w:pPr>
      <w:r w:rsidRPr="006F1102">
        <w:rPr>
          <w:sz w:val="20"/>
          <w:szCs w:val="20"/>
        </w:rPr>
        <w:t xml:space="preserve">Figure </w:t>
      </w:r>
      <w:r w:rsidR="006F1102" w:rsidRPr="006F1102">
        <w:rPr>
          <w:sz w:val="20"/>
          <w:szCs w:val="20"/>
        </w:rPr>
        <w:t>S</w:t>
      </w:r>
      <w:r w:rsidRPr="006F1102">
        <w:rPr>
          <w:sz w:val="20"/>
          <w:szCs w:val="20"/>
        </w:rPr>
        <w:t>1.</w:t>
      </w:r>
      <w:r w:rsidRPr="006F1102">
        <w:rPr>
          <w:sz w:val="20"/>
          <w:szCs w:val="20"/>
        </w:rPr>
        <w:fldChar w:fldCharType="begin"/>
      </w:r>
      <w:r w:rsidRPr="006F1102">
        <w:rPr>
          <w:sz w:val="20"/>
          <w:szCs w:val="20"/>
        </w:rPr>
        <w:instrText xml:space="preserve"> SEQ Figure \* ARABIC \s 1 </w:instrText>
      </w:r>
      <w:r w:rsidRPr="006F1102">
        <w:rPr>
          <w:sz w:val="20"/>
          <w:szCs w:val="20"/>
        </w:rPr>
        <w:fldChar w:fldCharType="separate"/>
      </w:r>
      <w:r w:rsidRPr="006F1102">
        <w:rPr>
          <w:noProof/>
          <w:sz w:val="20"/>
          <w:szCs w:val="20"/>
        </w:rPr>
        <w:t>2</w:t>
      </w:r>
      <w:r w:rsidRPr="006F1102">
        <w:rPr>
          <w:sz w:val="20"/>
          <w:szCs w:val="20"/>
        </w:rPr>
        <w:fldChar w:fldCharType="end"/>
      </w:r>
      <w:r w:rsidRPr="006F1102">
        <w:rPr>
          <w:sz w:val="20"/>
          <w:szCs w:val="20"/>
        </w:rPr>
        <w:t xml:space="preserve">: </w:t>
      </w:r>
      <w:r w:rsidRPr="006F1102">
        <w:rPr>
          <w:b w:val="0"/>
          <w:bCs w:val="0"/>
          <w:sz w:val="20"/>
          <w:szCs w:val="20"/>
        </w:rPr>
        <w:t>Overall spatial distribution of survey effort</w:t>
      </w:r>
      <w:r w:rsidR="006F1102">
        <w:rPr>
          <w:b w:val="0"/>
          <w:bCs w:val="0"/>
          <w:sz w:val="20"/>
          <w:szCs w:val="20"/>
        </w:rPr>
        <w:t xml:space="preserve"> (2013-2015 and 2018-2019) at the North West Cape</w:t>
      </w:r>
    </w:p>
    <w:p w14:paraId="3BD5A427" w14:textId="5CD64B8B" w:rsidR="00EA3D3C" w:rsidRPr="00DA55E8" w:rsidRDefault="002420A5" w:rsidP="002420A5">
      <w:pPr>
        <w:pStyle w:val="Heading1"/>
        <w:numPr>
          <w:ilvl w:val="0"/>
          <w:numId w:val="0"/>
        </w:numPr>
      </w:pPr>
      <w:r>
        <w:lastRenderedPageBreak/>
        <w:t xml:space="preserve">Supplementary Material 2: </w:t>
      </w:r>
      <w:r w:rsidR="003C5838">
        <w:t>ODMAP Protocol</w:t>
      </w:r>
    </w:p>
    <w:p w14:paraId="47B7CC8A" w14:textId="77777777" w:rsidR="006E2C4C" w:rsidRPr="00DA55E8" w:rsidRDefault="006E2C4C" w:rsidP="006E2C4C">
      <w:pPr>
        <w:pStyle w:val="Subtitle"/>
        <w:jc w:val="center"/>
      </w:pPr>
      <w:r w:rsidRPr="00DA55E8">
        <w:t>– ODMAP Protocol –</w:t>
      </w:r>
    </w:p>
    <w:p w14:paraId="712EAFCF" w14:textId="77777777" w:rsidR="006E2C4C" w:rsidRPr="00DA55E8" w:rsidRDefault="004D42D1" w:rsidP="006E2C4C">
      <w:pPr>
        <w:rPr>
          <w:rFonts w:cs="Times New Roman"/>
          <w:szCs w:val="24"/>
        </w:rPr>
      </w:pPr>
      <w:r>
        <w:rPr>
          <w:rFonts w:cs="Times New Roman"/>
          <w:szCs w:val="24"/>
        </w:rPr>
        <w:pict w14:anchorId="3F24D2AE">
          <v:rect id="_x0000_i1025" style="width:0;height:1.5pt" o:hralign="center" o:hrstd="t" o:hr="t"/>
        </w:pict>
      </w:r>
    </w:p>
    <w:p w14:paraId="271B84B2" w14:textId="012B592D" w:rsidR="006E2C4C" w:rsidRPr="00612EDF" w:rsidRDefault="006E2C4C" w:rsidP="00612EDF">
      <w:pPr>
        <w:rPr>
          <w:b/>
          <w:bCs/>
        </w:rPr>
      </w:pPr>
      <w:r w:rsidRPr="00612EDF">
        <w:rPr>
          <w:b/>
          <w:bCs/>
        </w:rPr>
        <w:t>Overview</w:t>
      </w:r>
    </w:p>
    <w:p w14:paraId="65BE7B1A" w14:textId="13DCC484" w:rsidR="006E2C4C" w:rsidRPr="00612EDF" w:rsidRDefault="006E2C4C" w:rsidP="00612EDF">
      <w:pPr>
        <w:rPr>
          <w:b/>
          <w:bCs/>
        </w:rPr>
      </w:pPr>
      <w:bookmarkStart w:id="0" w:name="authorship"/>
      <w:bookmarkEnd w:id="0"/>
      <w:r w:rsidRPr="00612EDF">
        <w:rPr>
          <w:b/>
          <w:bCs/>
        </w:rPr>
        <w:t>Authorship</w:t>
      </w:r>
    </w:p>
    <w:p w14:paraId="57857780" w14:textId="77777777" w:rsidR="006E2C4C" w:rsidRPr="00DA55E8" w:rsidRDefault="006E2C4C" w:rsidP="006E2C4C">
      <w:pPr>
        <w:rPr>
          <w:rFonts w:cs="Times New Roman"/>
          <w:szCs w:val="24"/>
        </w:rPr>
      </w:pPr>
      <w:r w:rsidRPr="00DA55E8">
        <w:rPr>
          <w:rFonts w:cs="Times New Roman"/>
          <w:szCs w:val="24"/>
        </w:rPr>
        <w:t>Modelling the distribution and habitat preferences of Indo-Pacific bottlenose dolphins (</w:t>
      </w:r>
      <w:r w:rsidRPr="00DA55E8">
        <w:rPr>
          <w:rFonts w:cs="Times New Roman"/>
          <w:i/>
          <w:iCs/>
          <w:szCs w:val="24"/>
        </w:rPr>
        <w:t>Tursiops aduncus</w:t>
      </w:r>
      <w:r w:rsidRPr="00DA55E8">
        <w:rPr>
          <w:rFonts w:cs="Times New Roman"/>
          <w:szCs w:val="24"/>
        </w:rPr>
        <w:t>) inhabiting coastal waters with mixed levels of protection.</w:t>
      </w:r>
    </w:p>
    <w:p w14:paraId="36464849" w14:textId="77777777" w:rsidR="006E2C4C" w:rsidRPr="00DA55E8" w:rsidRDefault="006E2C4C" w:rsidP="006E2C4C">
      <w:pPr>
        <w:rPr>
          <w:rFonts w:cs="Times New Roman"/>
          <w:szCs w:val="24"/>
        </w:rPr>
      </w:pPr>
      <w:r w:rsidRPr="00DA55E8">
        <w:rPr>
          <w:rFonts w:cs="Times New Roman"/>
          <w:szCs w:val="24"/>
        </w:rPr>
        <w:t xml:space="preserve">Haughey, R., Hunt, T., Hanf, D., Passadore, C., Baring, R. and Parra G J. </w:t>
      </w:r>
    </w:p>
    <w:p w14:paraId="414FE9BE" w14:textId="7D41B3E9"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 xml:space="preserve">Contact: </w:t>
      </w:r>
      <w:hyperlink r:id="rId10" w:history="1">
        <w:r w:rsidRPr="00DA55E8">
          <w:rPr>
            <w:rStyle w:val="Hyperlink"/>
            <w:rFonts w:ascii="Times New Roman" w:hAnsi="Times New Roman" w:cs="Times New Roman"/>
            <w:lang w:val="en-AU"/>
          </w:rPr>
          <w:t>bec.haughey@hotmail.com.au</w:t>
        </w:r>
      </w:hyperlink>
      <w:r w:rsidRPr="00DA55E8">
        <w:rPr>
          <w:rFonts w:ascii="Times New Roman" w:hAnsi="Times New Roman" w:cs="Times New Roman"/>
          <w:lang w:val="en-AU"/>
        </w:rPr>
        <w:t xml:space="preserve"> </w:t>
      </w:r>
    </w:p>
    <w:p w14:paraId="53DF47DF" w14:textId="55E21F36" w:rsidR="006E2C4C" w:rsidRPr="00612EDF" w:rsidRDefault="006E2C4C" w:rsidP="00612EDF">
      <w:pPr>
        <w:rPr>
          <w:b/>
          <w:bCs/>
        </w:rPr>
      </w:pPr>
      <w:bookmarkStart w:id="1" w:name="model-objective"/>
      <w:bookmarkEnd w:id="1"/>
      <w:r w:rsidRPr="00612EDF">
        <w:rPr>
          <w:b/>
          <w:bCs/>
        </w:rPr>
        <w:t>Model objective</w:t>
      </w:r>
    </w:p>
    <w:p w14:paraId="388A31AF" w14:textId="260CCB48" w:rsidR="006E2C4C" w:rsidRPr="00DA55E8" w:rsidRDefault="006E2C4C" w:rsidP="006E2C4C">
      <w:pPr>
        <w:rPr>
          <w:rFonts w:cs="Times New Roman"/>
          <w:lang w:val="en-AU"/>
        </w:rPr>
      </w:pPr>
      <w:r w:rsidRPr="00DA55E8">
        <w:rPr>
          <w:rFonts w:cs="Times New Roman"/>
          <w:lang w:val="en-AU"/>
        </w:rPr>
        <w:t>Mapping and interpolation</w:t>
      </w:r>
    </w:p>
    <w:p w14:paraId="3B05D082" w14:textId="746D2B55" w:rsidR="006E2C4C" w:rsidRPr="00612EDF" w:rsidRDefault="006E2C4C" w:rsidP="00612EDF">
      <w:pPr>
        <w:rPr>
          <w:b/>
          <w:bCs/>
        </w:rPr>
      </w:pPr>
      <w:r w:rsidRPr="00612EDF">
        <w:rPr>
          <w:b/>
          <w:bCs/>
        </w:rPr>
        <w:t xml:space="preserve">Target output </w:t>
      </w:r>
    </w:p>
    <w:p w14:paraId="28A0D015" w14:textId="576439AF" w:rsidR="006E2C4C" w:rsidRPr="00DA55E8" w:rsidRDefault="006E2C4C" w:rsidP="006E2C4C">
      <w:pPr>
        <w:pStyle w:val="Heading4"/>
        <w:numPr>
          <w:ilvl w:val="0"/>
          <w:numId w:val="0"/>
        </w:numPr>
        <w:rPr>
          <w:rFonts w:cs="Times New Roman"/>
        </w:rPr>
      </w:pPr>
      <w:r w:rsidRPr="00DA55E8">
        <w:rPr>
          <w:rFonts w:cs="Times New Roman"/>
          <w:b w:val="0"/>
          <w:bCs/>
        </w:rPr>
        <w:t>To understand the distribution patterns, habitat preferences and to identify areas of high probability of occurrence for Indo-Pacific bottlenose dolphins (</w:t>
      </w:r>
      <w:r w:rsidRPr="00612EDF">
        <w:rPr>
          <w:rFonts w:cs="Times New Roman"/>
          <w:b w:val="0"/>
          <w:bCs/>
          <w:i/>
          <w:iCs w:val="0"/>
        </w:rPr>
        <w:t>Tursiops aduncus</w:t>
      </w:r>
      <w:r w:rsidRPr="00DA55E8">
        <w:rPr>
          <w:rFonts w:cs="Times New Roman"/>
          <w:b w:val="0"/>
          <w:bCs/>
        </w:rPr>
        <w:t>) at the North West Cape.</w:t>
      </w:r>
    </w:p>
    <w:p w14:paraId="62782E4E" w14:textId="0622F2F0" w:rsidR="006E2C4C" w:rsidRPr="00612EDF" w:rsidRDefault="006E2C4C" w:rsidP="00612EDF">
      <w:pPr>
        <w:rPr>
          <w:b/>
          <w:bCs/>
        </w:rPr>
      </w:pPr>
      <w:bookmarkStart w:id="2" w:name="focal-taxon"/>
      <w:bookmarkEnd w:id="2"/>
      <w:r w:rsidRPr="00612EDF">
        <w:rPr>
          <w:b/>
          <w:bCs/>
        </w:rPr>
        <w:t>Focal Taxon</w:t>
      </w:r>
    </w:p>
    <w:p w14:paraId="1AF2D5F0" w14:textId="6124F92D"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Indo-Pacific bottlenose dolphin (</w:t>
      </w:r>
      <w:r w:rsidRPr="00DA55E8">
        <w:rPr>
          <w:rFonts w:ascii="Times New Roman" w:hAnsi="Times New Roman" w:cs="Times New Roman"/>
          <w:i/>
          <w:lang w:val="en-AU"/>
        </w:rPr>
        <w:t>Tursiops aduncus</w:t>
      </w:r>
      <w:r w:rsidRPr="00DA55E8">
        <w:rPr>
          <w:rFonts w:ascii="Times New Roman" w:hAnsi="Times New Roman" w:cs="Times New Roman"/>
          <w:lang w:val="en-AU"/>
        </w:rPr>
        <w:t>)</w:t>
      </w:r>
    </w:p>
    <w:p w14:paraId="71062177" w14:textId="7A3AC813" w:rsidR="006E2C4C" w:rsidRPr="00612EDF" w:rsidRDefault="006E2C4C" w:rsidP="00612EDF">
      <w:pPr>
        <w:rPr>
          <w:b/>
          <w:bCs/>
        </w:rPr>
      </w:pPr>
      <w:bookmarkStart w:id="3" w:name="location"/>
      <w:bookmarkEnd w:id="3"/>
      <w:r w:rsidRPr="00612EDF">
        <w:rPr>
          <w:b/>
          <w:bCs/>
        </w:rPr>
        <w:t>Location</w:t>
      </w:r>
    </w:p>
    <w:p w14:paraId="133EC4CD" w14:textId="2F43F5D8"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North West Cape, Western Australia</w:t>
      </w:r>
    </w:p>
    <w:p w14:paraId="6A10959B" w14:textId="05A8005C" w:rsidR="006E2C4C" w:rsidRPr="00612EDF" w:rsidRDefault="006E2C4C" w:rsidP="00612EDF">
      <w:pPr>
        <w:rPr>
          <w:b/>
          <w:bCs/>
        </w:rPr>
      </w:pPr>
      <w:bookmarkStart w:id="4" w:name="scale-of-analysis"/>
      <w:bookmarkEnd w:id="4"/>
      <w:r w:rsidRPr="00612EDF">
        <w:rPr>
          <w:b/>
          <w:bCs/>
        </w:rPr>
        <w:t>Scale of Analysis</w:t>
      </w:r>
    </w:p>
    <w:p w14:paraId="194850CD" w14:textId="78A30877" w:rsidR="006E2C4C" w:rsidRPr="00612EDF" w:rsidRDefault="006E2C4C" w:rsidP="00612EDF">
      <w:pPr>
        <w:rPr>
          <w:b/>
          <w:bCs/>
        </w:rPr>
      </w:pPr>
      <w:r w:rsidRPr="00612EDF">
        <w:rPr>
          <w:b/>
          <w:bCs/>
        </w:rPr>
        <w:t>Spatial extent</w:t>
      </w:r>
    </w:p>
    <w:p w14:paraId="065074C2" w14:textId="77777777" w:rsidR="006E2C4C" w:rsidRPr="00DA55E8" w:rsidRDefault="006E2C4C" w:rsidP="006E2C4C">
      <w:pPr>
        <w:pStyle w:val="BodyText"/>
        <w:spacing w:line="240" w:lineRule="auto"/>
        <w:rPr>
          <w:rFonts w:ascii="Times New Roman" w:hAnsi="Times New Roman" w:cs="Times New Roman"/>
          <w:sz w:val="24"/>
          <w:szCs w:val="24"/>
          <w:lang w:val="en-US"/>
        </w:rPr>
      </w:pPr>
      <w:r w:rsidRPr="00DA55E8">
        <w:rPr>
          <w:rFonts w:ascii="Times New Roman" w:hAnsi="Times New Roman" w:cs="Times New Roman"/>
          <w:sz w:val="24"/>
          <w:szCs w:val="24"/>
        </w:rPr>
        <w:t>Universal Transverse Mercator zone 50 south based on the WGS 1984 datum</w:t>
      </w:r>
    </w:p>
    <w:p w14:paraId="579BF75D" w14:textId="77777777"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Top: 7591027.338288 m</w:t>
      </w:r>
    </w:p>
    <w:p w14:paraId="156D902B" w14:textId="77777777"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Left: 17672.044127 m</w:t>
      </w:r>
    </w:p>
    <w:p w14:paraId="27406BE2" w14:textId="77777777"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Right: 211672.044127 m</w:t>
      </w:r>
    </w:p>
    <w:p w14:paraId="6D7781A9" w14:textId="77777777"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 xml:space="preserve">Bottom: 7565027.338288 m </w:t>
      </w:r>
    </w:p>
    <w:p w14:paraId="3CA1ABF7" w14:textId="70CEAC5C" w:rsidR="006E2C4C" w:rsidRPr="00612EDF" w:rsidRDefault="006E2C4C" w:rsidP="00612EDF">
      <w:pPr>
        <w:rPr>
          <w:b/>
          <w:bCs/>
        </w:rPr>
      </w:pPr>
      <w:r w:rsidRPr="00612EDF">
        <w:rPr>
          <w:b/>
          <w:bCs/>
        </w:rPr>
        <w:t xml:space="preserve">Spatial resolution </w:t>
      </w:r>
    </w:p>
    <w:p w14:paraId="1CB611F4" w14:textId="212FAA36"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500m by 500m</w:t>
      </w:r>
    </w:p>
    <w:p w14:paraId="6C1177AB" w14:textId="366A3072" w:rsidR="006E2C4C" w:rsidRPr="00612EDF" w:rsidRDefault="006E2C4C" w:rsidP="00612EDF">
      <w:pPr>
        <w:rPr>
          <w:b/>
          <w:bCs/>
        </w:rPr>
      </w:pPr>
      <w:r w:rsidRPr="00612EDF">
        <w:rPr>
          <w:b/>
          <w:bCs/>
        </w:rPr>
        <w:t>Temporal extent</w:t>
      </w:r>
    </w:p>
    <w:p w14:paraId="0FDB844D" w14:textId="214EEE1C"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5 years (2013, 2014, 2015, 2018 &amp; 2019)</w:t>
      </w:r>
    </w:p>
    <w:p w14:paraId="39D7C352" w14:textId="3902261F" w:rsidR="006E2C4C" w:rsidRPr="00612EDF" w:rsidRDefault="006E2C4C" w:rsidP="00612EDF">
      <w:pPr>
        <w:rPr>
          <w:b/>
          <w:bCs/>
        </w:rPr>
      </w:pPr>
      <w:r w:rsidRPr="00612EDF">
        <w:rPr>
          <w:b/>
          <w:bCs/>
        </w:rPr>
        <w:t>Boundary</w:t>
      </w:r>
    </w:p>
    <w:p w14:paraId="736F3C76" w14:textId="7528D09B"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lastRenderedPageBreak/>
        <w:t>Rectangle</w:t>
      </w:r>
    </w:p>
    <w:p w14:paraId="0D6F6771" w14:textId="648F1734" w:rsidR="006E2C4C" w:rsidRPr="00612EDF" w:rsidRDefault="006E2C4C" w:rsidP="00612EDF">
      <w:pPr>
        <w:rPr>
          <w:b/>
          <w:bCs/>
        </w:rPr>
      </w:pPr>
      <w:bookmarkStart w:id="5" w:name="biodiversity-data"/>
      <w:bookmarkEnd w:id="5"/>
      <w:r w:rsidRPr="00612EDF">
        <w:rPr>
          <w:b/>
          <w:bCs/>
        </w:rPr>
        <w:t>Biodiversity data</w:t>
      </w:r>
    </w:p>
    <w:p w14:paraId="35FB54D5" w14:textId="455303C4" w:rsidR="006E2C4C" w:rsidRPr="00612EDF" w:rsidRDefault="006E2C4C" w:rsidP="00612EDF">
      <w:pPr>
        <w:rPr>
          <w:b/>
          <w:bCs/>
          <w:lang w:val="en-AU"/>
        </w:rPr>
      </w:pPr>
      <w:r w:rsidRPr="00612EDF">
        <w:rPr>
          <w:b/>
          <w:bCs/>
          <w:lang w:val="en-AU"/>
        </w:rPr>
        <w:t xml:space="preserve">Observation type </w:t>
      </w:r>
    </w:p>
    <w:p w14:paraId="05E0152C" w14:textId="20E2C063"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Field survey</w:t>
      </w:r>
    </w:p>
    <w:p w14:paraId="377782FA" w14:textId="45141B4E" w:rsidR="006E2C4C" w:rsidRPr="00612EDF" w:rsidRDefault="006E2C4C" w:rsidP="00612EDF">
      <w:pPr>
        <w:rPr>
          <w:b/>
          <w:bCs/>
        </w:rPr>
      </w:pPr>
      <w:r w:rsidRPr="00612EDF">
        <w:rPr>
          <w:b/>
          <w:bCs/>
        </w:rPr>
        <w:t>Response data type</w:t>
      </w:r>
    </w:p>
    <w:p w14:paraId="0098F887" w14:textId="05F23212"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Presence/absence</w:t>
      </w:r>
    </w:p>
    <w:p w14:paraId="078307B9" w14:textId="586BC3C3" w:rsidR="006E2C4C" w:rsidRPr="00612EDF" w:rsidRDefault="006E2C4C" w:rsidP="00612EDF">
      <w:pPr>
        <w:rPr>
          <w:b/>
          <w:bCs/>
        </w:rPr>
      </w:pPr>
      <w:bookmarkStart w:id="6" w:name="predictors"/>
      <w:bookmarkEnd w:id="6"/>
      <w:r w:rsidRPr="00612EDF">
        <w:rPr>
          <w:b/>
          <w:bCs/>
        </w:rPr>
        <w:t>Predictors</w:t>
      </w:r>
    </w:p>
    <w:p w14:paraId="48CBEBEC" w14:textId="18CECDB5"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Habitat, topographic and environmental</w:t>
      </w:r>
    </w:p>
    <w:p w14:paraId="5226860D" w14:textId="4D18DE08" w:rsidR="006E2C4C" w:rsidRPr="00612EDF" w:rsidRDefault="006E2C4C" w:rsidP="00612EDF">
      <w:pPr>
        <w:rPr>
          <w:b/>
          <w:bCs/>
        </w:rPr>
      </w:pPr>
      <w:bookmarkStart w:id="7" w:name="hypotheses"/>
      <w:bookmarkEnd w:id="7"/>
      <w:r w:rsidRPr="00612EDF">
        <w:rPr>
          <w:b/>
          <w:bCs/>
        </w:rPr>
        <w:t>Hypotheses</w:t>
      </w:r>
    </w:p>
    <w:p w14:paraId="2AF183A1" w14:textId="22B7BC29"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A number of environmental and anthropogenic variables have been shown to influence the distribution of cetaceans, in particular dolphins. We used measures of water depth, seabed slope, sea surface temperature, distance to coast, distance to the nearest boat ramp and marine park zone as predictor variables for Indo-Pacific bottlenose dolphins</w:t>
      </w:r>
      <w:r w:rsidR="00817137" w:rsidRPr="00DA55E8">
        <w:rPr>
          <w:rFonts w:ascii="Times New Roman" w:hAnsi="Times New Roman" w:cs="Times New Roman"/>
          <w:lang w:val="en-AU"/>
        </w:rPr>
        <w:t xml:space="preserve"> (</w:t>
      </w:r>
      <w:r w:rsidR="00817137" w:rsidRPr="00DA55E8">
        <w:rPr>
          <w:rFonts w:ascii="Times New Roman" w:hAnsi="Times New Roman" w:cs="Times New Roman"/>
          <w:i/>
          <w:iCs/>
          <w:lang w:val="en-AU"/>
        </w:rPr>
        <w:t>Tursiops aduncus</w:t>
      </w:r>
      <w:r w:rsidR="00817137" w:rsidRPr="00DA55E8">
        <w:rPr>
          <w:rFonts w:ascii="Times New Roman" w:hAnsi="Times New Roman" w:cs="Times New Roman"/>
          <w:lang w:val="en-AU"/>
        </w:rPr>
        <w:t>) at the North West Cape</w:t>
      </w:r>
      <w:r w:rsidRPr="00DA55E8">
        <w:rPr>
          <w:rFonts w:ascii="Times New Roman" w:hAnsi="Times New Roman" w:cs="Times New Roman"/>
          <w:lang w:val="en-AU"/>
        </w:rPr>
        <w:t xml:space="preserve">. We </w:t>
      </w:r>
      <w:r w:rsidR="00817137" w:rsidRPr="00DA55E8">
        <w:rPr>
          <w:rFonts w:ascii="Times New Roman" w:hAnsi="Times New Roman" w:cs="Times New Roman"/>
          <w:lang w:val="en-AU"/>
        </w:rPr>
        <w:t xml:space="preserve">modelled </w:t>
      </w:r>
      <w:r w:rsidRPr="00DA55E8">
        <w:rPr>
          <w:rFonts w:ascii="Times New Roman" w:hAnsi="Times New Roman" w:cs="Times New Roman"/>
          <w:lang w:val="en-AU"/>
        </w:rPr>
        <w:t>temporal changes by year</w:t>
      </w:r>
      <w:r w:rsidR="00817137" w:rsidRPr="00DA55E8">
        <w:rPr>
          <w:rFonts w:ascii="Times New Roman" w:hAnsi="Times New Roman" w:cs="Times New Roman"/>
          <w:lang w:val="en-AU"/>
        </w:rPr>
        <w:t xml:space="preserve"> and austral season</w:t>
      </w:r>
      <w:r w:rsidRPr="00DA55E8">
        <w:rPr>
          <w:rFonts w:ascii="Times New Roman" w:hAnsi="Times New Roman" w:cs="Times New Roman"/>
          <w:lang w:val="en-AU"/>
        </w:rPr>
        <w:t xml:space="preserve"> and the influence of benthic habitat type within the Ningaloo Marine Park.</w:t>
      </w:r>
    </w:p>
    <w:p w14:paraId="0E538857" w14:textId="506BE035" w:rsidR="006E2C4C" w:rsidRPr="00612EDF" w:rsidRDefault="006E2C4C" w:rsidP="00612EDF">
      <w:pPr>
        <w:rPr>
          <w:b/>
          <w:bCs/>
        </w:rPr>
      </w:pPr>
      <w:bookmarkStart w:id="8" w:name="assumptions"/>
      <w:bookmarkEnd w:id="8"/>
      <w:r w:rsidRPr="00612EDF">
        <w:rPr>
          <w:b/>
          <w:bCs/>
        </w:rPr>
        <w:t>Assumptions</w:t>
      </w:r>
    </w:p>
    <w:p w14:paraId="2FB6DC39" w14:textId="77777777"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 xml:space="preserve">1. Relevant ecological drivers of species distribution are included </w:t>
      </w:r>
    </w:p>
    <w:p w14:paraId="34F83EFF" w14:textId="77777777"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 xml:space="preserve">2. Detectability does not change across transects </w:t>
      </w:r>
    </w:p>
    <w:p w14:paraId="2FDE8660" w14:textId="77777777"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 xml:space="preserve">3. Species are at equilibrium with their environment </w:t>
      </w:r>
    </w:p>
    <w:p w14:paraId="35A224B5" w14:textId="3295976A"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4. Sampling is adequate and representative (and any biases are accounted for/corrected)</w:t>
      </w:r>
    </w:p>
    <w:p w14:paraId="286708F3" w14:textId="53EE2545" w:rsidR="006E2C4C" w:rsidRPr="00612EDF" w:rsidRDefault="006E2C4C" w:rsidP="00612EDF">
      <w:pPr>
        <w:rPr>
          <w:b/>
          <w:bCs/>
        </w:rPr>
      </w:pPr>
      <w:bookmarkStart w:id="9" w:name="algorithms"/>
      <w:bookmarkEnd w:id="9"/>
      <w:r w:rsidRPr="00612EDF">
        <w:rPr>
          <w:b/>
          <w:bCs/>
        </w:rPr>
        <w:t>Algorithms</w:t>
      </w:r>
    </w:p>
    <w:p w14:paraId="58706684" w14:textId="0A8622EE" w:rsidR="006E2C4C" w:rsidRPr="00612EDF" w:rsidRDefault="006E2C4C" w:rsidP="00612EDF">
      <w:pPr>
        <w:rPr>
          <w:b/>
          <w:bCs/>
          <w:lang w:val="en-AU"/>
        </w:rPr>
      </w:pPr>
      <w:r w:rsidRPr="00612EDF">
        <w:rPr>
          <w:b/>
          <w:bCs/>
          <w:lang w:val="en-AU"/>
        </w:rPr>
        <w:t>Modelling techniques</w:t>
      </w:r>
    </w:p>
    <w:p w14:paraId="13CF19E9" w14:textId="06D5F04D"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 xml:space="preserve">glm, mars, ann, gam, fda, gbm, randomForest </w:t>
      </w:r>
    </w:p>
    <w:p w14:paraId="57F8395F" w14:textId="32C623E0" w:rsidR="006E2C4C" w:rsidRPr="00612EDF" w:rsidRDefault="006E2C4C" w:rsidP="00612EDF">
      <w:pPr>
        <w:rPr>
          <w:b/>
          <w:bCs/>
        </w:rPr>
      </w:pPr>
      <w:r w:rsidRPr="00612EDF">
        <w:rPr>
          <w:b/>
          <w:bCs/>
        </w:rPr>
        <w:t>Model averaging</w:t>
      </w:r>
    </w:p>
    <w:p w14:paraId="0B21CC00" w14:textId="6E1287FF"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We combined model algorithms to form an ensemble model/prediction.</w:t>
      </w:r>
    </w:p>
    <w:p w14:paraId="2A9BD300" w14:textId="58C3FF49" w:rsidR="006E2C4C" w:rsidRPr="00612EDF" w:rsidRDefault="006E2C4C" w:rsidP="00612EDF">
      <w:pPr>
        <w:rPr>
          <w:b/>
          <w:bCs/>
        </w:rPr>
      </w:pPr>
      <w:bookmarkStart w:id="10" w:name="workflow"/>
      <w:bookmarkEnd w:id="10"/>
      <w:r w:rsidRPr="00612EDF">
        <w:rPr>
          <w:b/>
          <w:bCs/>
        </w:rPr>
        <w:t>Workflow</w:t>
      </w:r>
    </w:p>
    <w:p w14:paraId="36FA66EA" w14:textId="77484085"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Only weakly correlated explanatory variables were included in the final models. Ensemble predictions were derived using mean</w:t>
      </w:r>
      <w:r w:rsidR="00817137" w:rsidRPr="00DA55E8">
        <w:rPr>
          <w:rFonts w:ascii="Times New Roman" w:hAnsi="Times New Roman" w:cs="Times New Roman"/>
          <w:sz w:val="24"/>
          <w:szCs w:val="24"/>
        </w:rPr>
        <w:t xml:space="preserve"> of mean values</w:t>
      </w:r>
      <w:r w:rsidRPr="00DA55E8">
        <w:rPr>
          <w:rFonts w:ascii="Times New Roman" w:hAnsi="Times New Roman" w:cs="Times New Roman"/>
          <w:sz w:val="24"/>
          <w:szCs w:val="24"/>
        </w:rPr>
        <w:t xml:space="preserve"> from model runs that performed well from the single model algorithms.</w:t>
      </w:r>
    </w:p>
    <w:p w14:paraId="3F4AF686" w14:textId="667C0E03" w:rsidR="006E2C4C" w:rsidRPr="00612EDF" w:rsidRDefault="006E2C4C" w:rsidP="00612EDF">
      <w:pPr>
        <w:rPr>
          <w:b/>
          <w:bCs/>
        </w:rPr>
      </w:pPr>
      <w:bookmarkStart w:id="11" w:name="software"/>
      <w:bookmarkEnd w:id="11"/>
      <w:r w:rsidRPr="00612EDF">
        <w:rPr>
          <w:b/>
          <w:bCs/>
        </w:rPr>
        <w:t>Software</w:t>
      </w:r>
    </w:p>
    <w:p w14:paraId="39E05283" w14:textId="77777777"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Software: Analyses were conducted in R Studio using the biomod2 package (</w:t>
      </w:r>
      <w:hyperlink r:id="rId11">
        <w:r w:rsidRPr="00DA55E8">
          <w:rPr>
            <w:rStyle w:val="Hyperlink"/>
            <w:rFonts w:ascii="Times New Roman" w:hAnsi="Times New Roman" w:cs="Times New Roman"/>
          </w:rPr>
          <w:t>https://cran.r-project.org/web/packages/biomod2/index.html</w:t>
        </w:r>
      </w:hyperlink>
      <w:r w:rsidRPr="00DA55E8">
        <w:rPr>
          <w:rFonts w:ascii="Times New Roman" w:hAnsi="Times New Roman" w:cs="Times New Roman"/>
          <w:lang w:val="en-AU"/>
        </w:rPr>
        <w:t xml:space="preserve">, </w:t>
      </w:r>
      <w:hyperlink r:id="rId12">
        <w:r w:rsidRPr="00DA55E8">
          <w:rPr>
            <w:rStyle w:val="Hyperlink"/>
            <w:rFonts w:ascii="Times New Roman" w:hAnsi="Times New Roman" w:cs="Times New Roman"/>
          </w:rPr>
          <w:t>https://github.com/biomodhub/biomod2</w:t>
        </w:r>
      </w:hyperlink>
      <w:r w:rsidRPr="00DA55E8">
        <w:rPr>
          <w:rFonts w:ascii="Times New Roman" w:hAnsi="Times New Roman" w:cs="Times New Roman"/>
          <w:lang w:val="en-AU"/>
        </w:rPr>
        <w:t>). Additional packages required were raster, sp and rjava</w:t>
      </w:r>
    </w:p>
    <w:p w14:paraId="6DCA51A4" w14:textId="77777777"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lastRenderedPageBreak/>
        <w:t>ArcMap version 10.7 (ESRI) was used to create spatial layers of response (dolphin presence-absence) and predictor variables.</w:t>
      </w:r>
    </w:p>
    <w:p w14:paraId="60DDC244" w14:textId="0E6309A1" w:rsidR="006E2C4C" w:rsidRPr="00612EDF" w:rsidRDefault="006E2C4C" w:rsidP="00612EDF">
      <w:pPr>
        <w:rPr>
          <w:b/>
          <w:bCs/>
        </w:rPr>
      </w:pPr>
      <w:r w:rsidRPr="00612EDF">
        <w:rPr>
          <w:b/>
          <w:bCs/>
        </w:rPr>
        <w:t>Code availability</w:t>
      </w:r>
    </w:p>
    <w:p w14:paraId="05AAE98E" w14:textId="36729F11"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Code is available on request</w:t>
      </w:r>
    </w:p>
    <w:p w14:paraId="5D994291" w14:textId="1EAF35D5" w:rsidR="006E2C4C" w:rsidRPr="00612EDF" w:rsidRDefault="006E2C4C" w:rsidP="00612EDF">
      <w:pPr>
        <w:rPr>
          <w:b/>
          <w:bCs/>
        </w:rPr>
      </w:pPr>
      <w:r w:rsidRPr="00612EDF">
        <w:rPr>
          <w:b/>
          <w:bCs/>
        </w:rPr>
        <w:t>Data availability</w:t>
      </w:r>
    </w:p>
    <w:p w14:paraId="08CEB27F" w14:textId="307041CE"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 xml:space="preserve"> Data are available on request</w:t>
      </w:r>
    </w:p>
    <w:p w14:paraId="7CA277AB" w14:textId="6DC5D826" w:rsidR="006E2C4C" w:rsidRPr="00612EDF" w:rsidRDefault="006E2C4C" w:rsidP="00612EDF">
      <w:pPr>
        <w:rPr>
          <w:b/>
          <w:bCs/>
        </w:rPr>
      </w:pPr>
      <w:bookmarkStart w:id="12" w:name="data"/>
      <w:bookmarkEnd w:id="12"/>
      <w:r w:rsidRPr="00612EDF">
        <w:rPr>
          <w:b/>
          <w:bCs/>
        </w:rPr>
        <w:t>Data</w:t>
      </w:r>
    </w:p>
    <w:p w14:paraId="7FD5CA89" w14:textId="3402467D" w:rsidR="006E2C4C" w:rsidRPr="00612EDF" w:rsidRDefault="006E2C4C" w:rsidP="00612EDF">
      <w:pPr>
        <w:rPr>
          <w:b/>
          <w:bCs/>
        </w:rPr>
      </w:pPr>
      <w:bookmarkStart w:id="13" w:name="biodiversity-data-1"/>
      <w:bookmarkEnd w:id="13"/>
      <w:r w:rsidRPr="00612EDF">
        <w:rPr>
          <w:b/>
          <w:bCs/>
        </w:rPr>
        <w:t>Biodiversity data</w:t>
      </w:r>
    </w:p>
    <w:p w14:paraId="29F78CE5" w14:textId="4A38EF32" w:rsidR="006E2C4C" w:rsidRPr="00612EDF" w:rsidRDefault="006E2C4C" w:rsidP="00612EDF">
      <w:pPr>
        <w:rPr>
          <w:b/>
          <w:bCs/>
          <w:lang w:val="en-AU"/>
        </w:rPr>
      </w:pPr>
      <w:r w:rsidRPr="00612EDF">
        <w:rPr>
          <w:b/>
          <w:bCs/>
          <w:lang w:val="en-AU"/>
        </w:rPr>
        <w:t xml:space="preserve">Taxon name </w:t>
      </w:r>
    </w:p>
    <w:p w14:paraId="47C7EDDE" w14:textId="65E554EA"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Indo-Pacific bottlenose dolphin (</w:t>
      </w:r>
      <w:r w:rsidRPr="00DA55E8">
        <w:rPr>
          <w:rFonts w:ascii="Times New Roman" w:hAnsi="Times New Roman" w:cs="Times New Roman"/>
          <w:i/>
          <w:iCs/>
          <w:lang w:val="en-AU"/>
        </w:rPr>
        <w:t>Tursiops aduncus</w:t>
      </w:r>
      <w:r w:rsidRPr="00DA55E8">
        <w:rPr>
          <w:rFonts w:ascii="Times New Roman" w:hAnsi="Times New Roman" w:cs="Times New Roman"/>
          <w:lang w:val="en-AU"/>
        </w:rPr>
        <w:t xml:space="preserve">) </w:t>
      </w:r>
    </w:p>
    <w:p w14:paraId="728077D3" w14:textId="0F47637F" w:rsidR="006E2C4C" w:rsidRPr="00612EDF" w:rsidRDefault="006E2C4C" w:rsidP="00612EDF">
      <w:pPr>
        <w:rPr>
          <w:b/>
          <w:bCs/>
        </w:rPr>
      </w:pPr>
      <w:r w:rsidRPr="00612EDF">
        <w:rPr>
          <w:b/>
          <w:bCs/>
        </w:rPr>
        <w:t>Ecological level</w:t>
      </w:r>
    </w:p>
    <w:p w14:paraId="5BFD407A" w14:textId="2A008F26"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Population/species</w:t>
      </w:r>
    </w:p>
    <w:p w14:paraId="0069F1B9" w14:textId="2B734AF9" w:rsidR="006E2C4C" w:rsidRPr="00612EDF" w:rsidRDefault="006E2C4C" w:rsidP="00612EDF">
      <w:pPr>
        <w:rPr>
          <w:b/>
          <w:bCs/>
        </w:rPr>
      </w:pPr>
      <w:r w:rsidRPr="00612EDF">
        <w:rPr>
          <w:b/>
          <w:bCs/>
        </w:rPr>
        <w:t xml:space="preserve">Data sources </w:t>
      </w:r>
    </w:p>
    <w:p w14:paraId="1D9F7891" w14:textId="6781FA3D"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Survey data was collected in the field over a 5 year period. Each field season (total = 5) was intensive and lasted 6 months, spanning over the austral seasons of autumn, winter and spring.</w:t>
      </w:r>
    </w:p>
    <w:p w14:paraId="3EE3554E" w14:textId="1C6FDF6F" w:rsidR="006E2C4C" w:rsidRPr="00612EDF" w:rsidRDefault="006E2C4C" w:rsidP="00612EDF">
      <w:pPr>
        <w:rPr>
          <w:b/>
          <w:bCs/>
        </w:rPr>
      </w:pPr>
      <w:r w:rsidRPr="00612EDF">
        <w:rPr>
          <w:b/>
          <w:bCs/>
        </w:rPr>
        <w:t>Sampling design</w:t>
      </w:r>
    </w:p>
    <w:p w14:paraId="09E109E7" w14:textId="167D1FD0"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Boat based surveys searching for I</w:t>
      </w:r>
      <w:r w:rsidR="00817137" w:rsidRPr="00DA55E8">
        <w:rPr>
          <w:rFonts w:ascii="Times New Roman" w:hAnsi="Times New Roman" w:cs="Times New Roman"/>
          <w:sz w:val="24"/>
          <w:szCs w:val="24"/>
        </w:rPr>
        <w:t>ndo-</w:t>
      </w:r>
      <w:r w:rsidRPr="00DA55E8">
        <w:rPr>
          <w:rFonts w:ascii="Times New Roman" w:hAnsi="Times New Roman" w:cs="Times New Roman"/>
          <w:sz w:val="24"/>
          <w:szCs w:val="24"/>
        </w:rPr>
        <w:t>P</w:t>
      </w:r>
      <w:r w:rsidR="00817137" w:rsidRPr="00DA55E8">
        <w:rPr>
          <w:rFonts w:ascii="Times New Roman" w:hAnsi="Times New Roman" w:cs="Times New Roman"/>
          <w:sz w:val="24"/>
          <w:szCs w:val="24"/>
        </w:rPr>
        <w:t>acific</w:t>
      </w:r>
      <w:r w:rsidRPr="00DA55E8">
        <w:rPr>
          <w:rFonts w:ascii="Times New Roman" w:hAnsi="Times New Roman" w:cs="Times New Roman"/>
          <w:sz w:val="24"/>
          <w:szCs w:val="24"/>
        </w:rPr>
        <w:t xml:space="preserve"> bottlenose dolphins were conducted onboard a 5.6 m vessel during the hours of 0700 and 1800 from May to October in 2013, April to October in 2014, May to October in 2015 and April to September in both 2018 and 2019. Sampling periods spanned the Austral seasons of Autumn (</w:t>
      </w:r>
      <w:r w:rsidR="00817137" w:rsidRPr="00DA55E8">
        <w:rPr>
          <w:rFonts w:ascii="Times New Roman" w:hAnsi="Times New Roman" w:cs="Times New Roman"/>
          <w:sz w:val="24"/>
          <w:szCs w:val="24"/>
        </w:rPr>
        <w:t>April</w:t>
      </w:r>
      <w:r w:rsidRPr="00DA55E8">
        <w:rPr>
          <w:rFonts w:ascii="Times New Roman" w:hAnsi="Times New Roman" w:cs="Times New Roman"/>
          <w:sz w:val="24"/>
          <w:szCs w:val="24"/>
        </w:rPr>
        <w:t xml:space="preserve"> - May), Winter (June - August) and Spring (September – </w:t>
      </w:r>
      <w:r w:rsidR="00817137" w:rsidRPr="00DA55E8">
        <w:rPr>
          <w:rFonts w:ascii="Times New Roman" w:hAnsi="Times New Roman" w:cs="Times New Roman"/>
          <w:sz w:val="24"/>
          <w:szCs w:val="24"/>
        </w:rPr>
        <w:t>October</w:t>
      </w:r>
      <w:r w:rsidRPr="00DA55E8">
        <w:rPr>
          <w:rFonts w:ascii="Times New Roman" w:hAnsi="Times New Roman" w:cs="Times New Roman"/>
          <w:sz w:val="24"/>
          <w:szCs w:val="24"/>
        </w:rPr>
        <w:t>). Surveys were conducted in favourable weather conditions (i.e. Beaufort Sea State of ≤3 and no rain) and followed a systematic line transect layout (2 x 93 km opposing zig zag lines and 1 x 13 km single line) covering a wide range of habitats, human use areas and environmental variables within the study area.</w:t>
      </w:r>
    </w:p>
    <w:p w14:paraId="19459160" w14:textId="21F65974" w:rsidR="006E2C4C" w:rsidRPr="00612EDF" w:rsidRDefault="006E2C4C" w:rsidP="00612EDF">
      <w:pPr>
        <w:rPr>
          <w:b/>
          <w:bCs/>
        </w:rPr>
      </w:pPr>
      <w:r w:rsidRPr="00612EDF">
        <w:rPr>
          <w:b/>
          <w:bCs/>
        </w:rPr>
        <w:t>Sample size</w:t>
      </w:r>
    </w:p>
    <w:p w14:paraId="1CE6DB08" w14:textId="77777777" w:rsidR="006E2C4C" w:rsidRPr="00DA55E8" w:rsidRDefault="006E2C4C" w:rsidP="006E2C4C">
      <w:pPr>
        <w:rPr>
          <w:rFonts w:cs="Times New Roman"/>
          <w:szCs w:val="24"/>
        </w:rPr>
      </w:pPr>
      <w:r w:rsidRPr="00DA55E8">
        <w:rPr>
          <w:rFonts w:cs="Times New Roman"/>
          <w:szCs w:val="24"/>
        </w:rPr>
        <w:t>Over the five years of study, almost 723 hours of survey effort were completed. Survey effort varied slightly between years and austral seasons due to variability in weather conditions. Overall, the highest survey effort and number of dolphin sightings occurred, during the winter months (June-August). In total, we encountered 323 groups of IP bottlenose dolphins, with 70 seen in autumn, 184 in winter and 69 in spring. Overall, 227 (70%) of these groups were seen inside the NMP and 96 (30%) outside these boundaries.</w:t>
      </w:r>
    </w:p>
    <w:p w14:paraId="14308DBB" w14:textId="6C36449C" w:rsidR="006E2C4C" w:rsidRPr="00612EDF" w:rsidRDefault="006E2C4C" w:rsidP="00612EDF">
      <w:pPr>
        <w:rPr>
          <w:b/>
          <w:bCs/>
        </w:rPr>
      </w:pPr>
      <w:r w:rsidRPr="00612EDF">
        <w:rPr>
          <w:b/>
          <w:bCs/>
        </w:rPr>
        <w:t>Clipping</w:t>
      </w:r>
    </w:p>
    <w:p w14:paraId="5F6D7C80" w14:textId="25B9FF99"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All data covered the extent of the study area.</w:t>
      </w:r>
    </w:p>
    <w:p w14:paraId="768B3312" w14:textId="78DF72D0" w:rsidR="006E2C4C" w:rsidRPr="00612EDF" w:rsidRDefault="006E2C4C" w:rsidP="00612EDF">
      <w:pPr>
        <w:rPr>
          <w:b/>
          <w:bCs/>
        </w:rPr>
      </w:pPr>
      <w:r w:rsidRPr="00612EDF">
        <w:rPr>
          <w:b/>
          <w:bCs/>
        </w:rPr>
        <w:t>Scaling</w:t>
      </w:r>
    </w:p>
    <w:p w14:paraId="064E15FE" w14:textId="55332369"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500m x 500m grid resolution.</w:t>
      </w:r>
    </w:p>
    <w:p w14:paraId="74F90AB7" w14:textId="56E2F3FE" w:rsidR="006E2C4C" w:rsidRPr="00612EDF" w:rsidRDefault="006E2C4C" w:rsidP="00612EDF">
      <w:pPr>
        <w:rPr>
          <w:b/>
          <w:bCs/>
        </w:rPr>
      </w:pPr>
      <w:r w:rsidRPr="00612EDF">
        <w:rPr>
          <w:b/>
          <w:bCs/>
        </w:rPr>
        <w:lastRenderedPageBreak/>
        <w:t>Absence data</w:t>
      </w:r>
    </w:p>
    <w:p w14:paraId="7CAE5C6E" w14:textId="593A1F31"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Each 500 m x 500 m grid within the survey area was assigned either a 1 (dolphin presence) or 0 (dolphin absence). In order to reduce false absences (i.e. determining an absent cell when individuals may in fact occur in that area), absence cells were defined based on areas which had the highest survey effort (Phillips et al. 2009). Survey effort was quantified using the total area of ‘on-effort’ survey tracks within each 500 x 500 m grid cell. A 250 m buffer area either side of each transect line was added, which was considered to be the average distance from the vessel that dolphins could reliably be observed under a variety of sea conditions (Zanardo et al 2017, Hunt 2018).</w:t>
      </w:r>
      <w:r w:rsidR="00817137" w:rsidRPr="00DA55E8">
        <w:rPr>
          <w:rFonts w:ascii="Times New Roman" w:hAnsi="Times New Roman" w:cs="Times New Roman"/>
          <w:sz w:val="24"/>
          <w:szCs w:val="24"/>
        </w:rPr>
        <w:t xml:space="preserve"> </w:t>
      </w:r>
      <w:r w:rsidRPr="00DA55E8">
        <w:rPr>
          <w:rFonts w:ascii="Times New Roman" w:hAnsi="Times New Roman" w:cs="Times New Roman"/>
          <w:sz w:val="24"/>
          <w:szCs w:val="24"/>
        </w:rPr>
        <w:t>Grid cells were then ranked and cells containing no dolphin presence and values of survey effort higher than the mean were considered most likely to represent true absences and therefore were defined as absence cells (Zanardo et al. 2017, Hunt 2018, Passadore et al. 2018).</w:t>
      </w:r>
    </w:p>
    <w:p w14:paraId="481CD9C7" w14:textId="0253618C" w:rsidR="006E2C4C" w:rsidRPr="00612EDF" w:rsidRDefault="006E2C4C" w:rsidP="00612EDF">
      <w:pPr>
        <w:rPr>
          <w:b/>
          <w:bCs/>
        </w:rPr>
      </w:pPr>
      <w:bookmarkStart w:id="14" w:name="data-partitioning"/>
      <w:bookmarkEnd w:id="14"/>
      <w:r w:rsidRPr="00612EDF">
        <w:rPr>
          <w:b/>
          <w:bCs/>
        </w:rPr>
        <w:t>Data partitioning</w:t>
      </w:r>
    </w:p>
    <w:p w14:paraId="703EC715" w14:textId="554052F7" w:rsidR="006E2C4C" w:rsidRPr="00612EDF" w:rsidRDefault="006E2C4C" w:rsidP="00612EDF">
      <w:pPr>
        <w:rPr>
          <w:b/>
          <w:bCs/>
          <w:lang w:val="en-AU"/>
        </w:rPr>
      </w:pPr>
      <w:r w:rsidRPr="00612EDF">
        <w:rPr>
          <w:b/>
          <w:bCs/>
          <w:lang w:val="en-AU"/>
        </w:rPr>
        <w:t>Training data</w:t>
      </w:r>
    </w:p>
    <w:p w14:paraId="15DB7DD7" w14:textId="25CB7039"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A random data splitting procedure of 75/25% was used for model calibration and testing. We implemented a 10-fold cross-validation method</w:t>
      </w:r>
      <w:r w:rsidR="00817137" w:rsidRPr="00DA55E8">
        <w:rPr>
          <w:rFonts w:ascii="Times New Roman" w:hAnsi="Times New Roman" w:cs="Times New Roman"/>
          <w:lang w:val="en-AU"/>
        </w:rPr>
        <w:t>.</w:t>
      </w:r>
    </w:p>
    <w:p w14:paraId="651AFE7C" w14:textId="21A50E45" w:rsidR="006E2C4C" w:rsidRPr="00612EDF" w:rsidRDefault="006E2C4C" w:rsidP="00612EDF">
      <w:pPr>
        <w:rPr>
          <w:b/>
          <w:bCs/>
        </w:rPr>
      </w:pPr>
      <w:r w:rsidRPr="00612EDF">
        <w:rPr>
          <w:b/>
          <w:bCs/>
        </w:rPr>
        <w:t>Validation data</w:t>
      </w:r>
    </w:p>
    <w:p w14:paraId="20774CB7" w14:textId="07D1CE18" w:rsidR="006E2C4C" w:rsidRPr="00DA55E8" w:rsidRDefault="00817137"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S</w:t>
      </w:r>
      <w:r w:rsidR="006E2C4C" w:rsidRPr="00DA55E8">
        <w:rPr>
          <w:rFonts w:ascii="Times New Roman" w:hAnsi="Times New Roman" w:cs="Times New Roman"/>
          <w:sz w:val="24"/>
          <w:szCs w:val="24"/>
        </w:rPr>
        <w:t>ee training data</w:t>
      </w:r>
    </w:p>
    <w:p w14:paraId="1BC6D762" w14:textId="49311733" w:rsidR="006E2C4C" w:rsidRPr="00612EDF" w:rsidRDefault="006E2C4C" w:rsidP="00612EDF">
      <w:pPr>
        <w:rPr>
          <w:b/>
          <w:bCs/>
        </w:rPr>
      </w:pPr>
      <w:bookmarkStart w:id="15" w:name="predictor-variables"/>
      <w:bookmarkEnd w:id="15"/>
      <w:r w:rsidRPr="00612EDF">
        <w:rPr>
          <w:b/>
          <w:bCs/>
        </w:rPr>
        <w:t>Predictor variables</w:t>
      </w:r>
    </w:p>
    <w:p w14:paraId="08ED0438" w14:textId="28CBE503" w:rsidR="006E2C4C" w:rsidRPr="00612EDF" w:rsidRDefault="006E2C4C" w:rsidP="00612EDF">
      <w:pPr>
        <w:rPr>
          <w:b/>
          <w:bCs/>
          <w:lang w:val="en-AU"/>
        </w:rPr>
      </w:pPr>
      <w:r w:rsidRPr="00612EDF">
        <w:rPr>
          <w:b/>
          <w:bCs/>
          <w:lang w:val="en-AU"/>
        </w:rPr>
        <w:t>Predictor variables</w:t>
      </w:r>
    </w:p>
    <w:p w14:paraId="36418858" w14:textId="4D55280B"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Predictor variables used to model I</w:t>
      </w:r>
      <w:r w:rsidR="00817137" w:rsidRPr="00DA55E8">
        <w:rPr>
          <w:rFonts w:ascii="Times New Roman" w:hAnsi="Times New Roman" w:cs="Times New Roman"/>
          <w:lang w:val="en-AU"/>
        </w:rPr>
        <w:t>ndo-</w:t>
      </w:r>
      <w:r w:rsidRPr="00DA55E8">
        <w:rPr>
          <w:rFonts w:ascii="Times New Roman" w:hAnsi="Times New Roman" w:cs="Times New Roman"/>
          <w:lang w:val="en-AU"/>
        </w:rPr>
        <w:t>P</w:t>
      </w:r>
      <w:r w:rsidR="00817137" w:rsidRPr="00DA55E8">
        <w:rPr>
          <w:rFonts w:ascii="Times New Roman" w:hAnsi="Times New Roman" w:cs="Times New Roman"/>
          <w:lang w:val="en-AU"/>
        </w:rPr>
        <w:t>acific</w:t>
      </w:r>
      <w:r w:rsidRPr="00DA55E8">
        <w:rPr>
          <w:rFonts w:ascii="Times New Roman" w:hAnsi="Times New Roman" w:cs="Times New Roman"/>
          <w:lang w:val="en-AU"/>
        </w:rPr>
        <w:t xml:space="preserve"> bottlenose dolphin distribution and habitat use were classified as: abiotic (i.e. water depth, slope, sea surface temperature (SST) and distance to coast), and anthropogenic (i.e. distance to boat ramp and marine park zone).</w:t>
      </w:r>
    </w:p>
    <w:p w14:paraId="108778B2" w14:textId="774A467D" w:rsidR="006E2C4C" w:rsidRPr="00612EDF" w:rsidRDefault="006E2C4C" w:rsidP="00612EDF">
      <w:pPr>
        <w:rPr>
          <w:b/>
          <w:bCs/>
        </w:rPr>
      </w:pPr>
      <w:r w:rsidRPr="00612EDF">
        <w:rPr>
          <w:b/>
          <w:bCs/>
        </w:rPr>
        <w:t>Data sources</w:t>
      </w:r>
    </w:p>
    <w:p w14:paraId="0B186539" w14:textId="77C59603"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 xml:space="preserve">Most data </w:t>
      </w:r>
      <w:r w:rsidR="00817137" w:rsidRPr="00DA55E8">
        <w:rPr>
          <w:rFonts w:ascii="Times New Roman" w:hAnsi="Times New Roman" w:cs="Times New Roman"/>
          <w:sz w:val="24"/>
          <w:szCs w:val="24"/>
        </w:rPr>
        <w:t>were</w:t>
      </w:r>
      <w:r w:rsidRPr="00DA55E8">
        <w:rPr>
          <w:rFonts w:ascii="Times New Roman" w:hAnsi="Times New Roman" w:cs="Times New Roman"/>
          <w:sz w:val="24"/>
          <w:szCs w:val="24"/>
        </w:rPr>
        <w:t xml:space="preserve"> collected </w:t>
      </w:r>
      <w:r w:rsidRPr="00DA55E8">
        <w:rPr>
          <w:rFonts w:ascii="Times New Roman" w:hAnsi="Times New Roman" w:cs="Times New Roman"/>
          <w:i/>
          <w:iCs/>
          <w:sz w:val="24"/>
          <w:szCs w:val="24"/>
        </w:rPr>
        <w:t>in situ</w:t>
      </w:r>
      <w:r w:rsidRPr="00DA55E8">
        <w:rPr>
          <w:rFonts w:ascii="Times New Roman" w:hAnsi="Times New Roman" w:cs="Times New Roman"/>
          <w:sz w:val="24"/>
          <w:szCs w:val="24"/>
        </w:rPr>
        <w:t xml:space="preserve"> or calculated using tools in ArcMap. Marine park zoning data was obtained from the Western Australian Government Department of Biodiversity, Conservation and Attractions. Benthic habitat type data was </w:t>
      </w:r>
      <w:r w:rsidR="00817137" w:rsidRPr="00DA55E8">
        <w:rPr>
          <w:rFonts w:ascii="Times New Roman" w:hAnsi="Times New Roman" w:cs="Times New Roman"/>
          <w:sz w:val="24"/>
          <w:szCs w:val="24"/>
        </w:rPr>
        <w:t xml:space="preserve">derived from a broad-scale benthic habitat study of the Ningaloo Marine Park (Bancroft and Sheridan 2000) and </w:t>
      </w:r>
      <w:r w:rsidRPr="00DA55E8">
        <w:rPr>
          <w:rFonts w:ascii="Times New Roman" w:hAnsi="Times New Roman" w:cs="Times New Roman"/>
          <w:sz w:val="24"/>
          <w:szCs w:val="24"/>
        </w:rPr>
        <w:t xml:space="preserve">obtained from Seamap Australia </w:t>
      </w:r>
      <w:r w:rsidRPr="00DA55E8">
        <w:rPr>
          <w:rFonts w:ascii="Times New Roman" w:hAnsi="Times New Roman" w:cs="Times New Roman"/>
          <w:sz w:val="24"/>
          <w:szCs w:val="24"/>
        </w:rPr>
        <w:fldChar w:fldCharType="begin"/>
      </w:r>
      <w:r w:rsidRPr="00DA55E8">
        <w:rPr>
          <w:rFonts w:ascii="Times New Roman" w:hAnsi="Times New Roman" w:cs="Times New Roman"/>
          <w:sz w:val="24"/>
          <w:szCs w:val="24"/>
        </w:rPr>
        <w:instrText xml:space="preserve"> ADDIN EN.CITE &lt;EndNote&gt;&lt;Cite&gt;&lt;Author&gt;Lucieer&lt;/Author&gt;&lt;Year&gt;2017&lt;/Year&gt;&lt;RecNum&gt;447&lt;/RecNum&gt;&lt;DisplayText&gt;(Lucieer et al. 2017)&lt;/DisplayText&gt;&lt;record&gt;&lt;rec-number&gt;447&lt;/rec-number&gt;&lt;foreign-keys&gt;&lt;key app="EN" db-id="vx5wd2aea0r95uez2z2v9xrzp05s9ad0eprz" timestamp="1590557470"&gt;447&lt;/key&gt;&lt;/foreign-keys&gt;&lt;ref-type name="Online Database"&gt;45&lt;/ref-type&gt;&lt;contributors&gt;&lt;authors&gt;&lt;author&gt;Lucieer, V.&lt;/author&gt;&lt;author&gt;Walsh, P.&lt;/author&gt;&lt;author&gt;Flukes, E.&lt;/author&gt;&lt;author&gt;Butler, C.&lt;/author&gt;&lt;author&gt;Proctor, R.&lt;/author&gt;&lt;author&gt;Johnson, C.&lt;/author&gt;&lt;/authors&gt;&lt;/contributors&gt;&lt;titles&gt;&lt;title&gt;Seamap Australia - a national seafloor habitat classification scheme.&lt;/title&gt;&lt;/titles&gt;&lt;dates&gt;&lt;year&gt;2017&lt;/year&gt;&lt;/dates&gt;&lt;publisher&gt;Institute for Marine and Antarctic studies (IMAS), University of Tasmania (UTAS)&lt;/publisher&gt;&lt;urls&gt;&lt;/urls&gt;&lt;/record&gt;&lt;/Cite&gt;&lt;/EndNote&gt;</w:instrText>
      </w:r>
      <w:r w:rsidRPr="00DA55E8">
        <w:rPr>
          <w:rFonts w:ascii="Times New Roman" w:hAnsi="Times New Roman" w:cs="Times New Roman"/>
          <w:sz w:val="24"/>
          <w:szCs w:val="24"/>
        </w:rPr>
        <w:fldChar w:fldCharType="separate"/>
      </w:r>
      <w:r w:rsidRPr="00DA55E8">
        <w:rPr>
          <w:rFonts w:ascii="Times New Roman" w:hAnsi="Times New Roman" w:cs="Times New Roman"/>
          <w:noProof/>
          <w:sz w:val="24"/>
          <w:szCs w:val="24"/>
        </w:rPr>
        <w:t>(Lucieer et al. 2017)</w:t>
      </w:r>
      <w:r w:rsidRPr="00DA55E8">
        <w:rPr>
          <w:rFonts w:ascii="Times New Roman" w:hAnsi="Times New Roman" w:cs="Times New Roman"/>
          <w:sz w:val="24"/>
          <w:szCs w:val="24"/>
        </w:rPr>
        <w:fldChar w:fldCharType="end"/>
      </w:r>
      <w:r w:rsidRPr="00DA55E8">
        <w:rPr>
          <w:rFonts w:ascii="Times New Roman" w:hAnsi="Times New Roman" w:cs="Times New Roman"/>
          <w:sz w:val="24"/>
          <w:szCs w:val="24"/>
        </w:rPr>
        <w:t>.</w:t>
      </w:r>
    </w:p>
    <w:p w14:paraId="41EFF999" w14:textId="025FE66C" w:rsidR="006E2C4C" w:rsidRPr="00612EDF" w:rsidRDefault="006E2C4C" w:rsidP="00612EDF">
      <w:pPr>
        <w:rPr>
          <w:b/>
          <w:bCs/>
        </w:rPr>
      </w:pPr>
      <w:r w:rsidRPr="00612EDF">
        <w:rPr>
          <w:b/>
          <w:bCs/>
        </w:rPr>
        <w:t>Spatial extent</w:t>
      </w:r>
    </w:p>
    <w:p w14:paraId="2E473DC5" w14:textId="77777777"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Top: 7591027.338288 m</w:t>
      </w:r>
    </w:p>
    <w:p w14:paraId="7E198A93" w14:textId="77777777"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Left: 17672.044127 m</w:t>
      </w:r>
    </w:p>
    <w:p w14:paraId="34E62BB4" w14:textId="77777777"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Right: 211672.044127 m</w:t>
      </w:r>
    </w:p>
    <w:p w14:paraId="7D276D6E" w14:textId="77777777"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 xml:space="preserve">Bottom: 7565027.338288 m </w:t>
      </w:r>
    </w:p>
    <w:p w14:paraId="6C68A972" w14:textId="6E141703" w:rsidR="006E2C4C" w:rsidRPr="00612EDF" w:rsidRDefault="006E2C4C" w:rsidP="00612EDF">
      <w:pPr>
        <w:rPr>
          <w:b/>
          <w:bCs/>
        </w:rPr>
      </w:pPr>
      <w:r w:rsidRPr="00612EDF">
        <w:rPr>
          <w:b/>
          <w:bCs/>
        </w:rPr>
        <w:t>Spatial resolution</w:t>
      </w:r>
    </w:p>
    <w:p w14:paraId="6C9E1B61" w14:textId="7014E380"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500m x 500m</w:t>
      </w:r>
    </w:p>
    <w:p w14:paraId="69EBCD31" w14:textId="107C58CD" w:rsidR="006E2C4C" w:rsidRPr="00612EDF" w:rsidRDefault="006E2C4C" w:rsidP="00612EDF">
      <w:pPr>
        <w:rPr>
          <w:b/>
          <w:bCs/>
        </w:rPr>
      </w:pPr>
      <w:r w:rsidRPr="00612EDF">
        <w:rPr>
          <w:b/>
          <w:bCs/>
        </w:rPr>
        <w:t>Coordinate reference system</w:t>
      </w:r>
    </w:p>
    <w:p w14:paraId="088D5359" w14:textId="7218E1B4"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lastRenderedPageBreak/>
        <w:t>All spatial layers were projected to Universal Transverse Mercator zone 50 south based on the WGS 1984 datum</w:t>
      </w:r>
      <w:r w:rsidR="00817137" w:rsidRPr="00DA55E8">
        <w:rPr>
          <w:rFonts w:ascii="Times New Roman" w:hAnsi="Times New Roman" w:cs="Times New Roman"/>
          <w:sz w:val="24"/>
          <w:szCs w:val="24"/>
        </w:rPr>
        <w:t>.</w:t>
      </w:r>
    </w:p>
    <w:p w14:paraId="57882998" w14:textId="1E9E9FCD" w:rsidR="006E2C4C" w:rsidRPr="00612EDF" w:rsidRDefault="006E2C4C" w:rsidP="00612EDF">
      <w:pPr>
        <w:rPr>
          <w:b/>
          <w:bCs/>
        </w:rPr>
      </w:pPr>
      <w:r w:rsidRPr="00612EDF">
        <w:rPr>
          <w:b/>
          <w:bCs/>
        </w:rPr>
        <w:t>Temporal extent</w:t>
      </w:r>
    </w:p>
    <w:p w14:paraId="30C34198" w14:textId="3245A9A7" w:rsidR="006E2C4C" w:rsidRPr="00DA55E8" w:rsidRDefault="00817137"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6-month</w:t>
      </w:r>
      <w:r w:rsidR="006E2C4C" w:rsidRPr="00DA55E8">
        <w:rPr>
          <w:rFonts w:ascii="Times New Roman" w:hAnsi="Times New Roman" w:cs="Times New Roman"/>
          <w:sz w:val="24"/>
          <w:szCs w:val="24"/>
        </w:rPr>
        <w:t xml:space="preserve"> sampling periods repeated over 5 years (2013, 2014, 2015, 2018, 2019)</w:t>
      </w:r>
      <w:r w:rsidRPr="00DA55E8">
        <w:rPr>
          <w:rFonts w:ascii="Times New Roman" w:hAnsi="Times New Roman" w:cs="Times New Roman"/>
          <w:sz w:val="24"/>
          <w:szCs w:val="24"/>
        </w:rPr>
        <w:t>.</w:t>
      </w:r>
    </w:p>
    <w:p w14:paraId="1BF9323F" w14:textId="0C09C594" w:rsidR="006E2C4C" w:rsidRPr="00DA55E8" w:rsidRDefault="006E2C4C" w:rsidP="00CC38B8">
      <w:pPr>
        <w:pStyle w:val="Heading4"/>
        <w:numPr>
          <w:ilvl w:val="0"/>
          <w:numId w:val="0"/>
        </w:numPr>
        <w:rPr>
          <w:rFonts w:cs="Times New Roman"/>
        </w:rPr>
      </w:pPr>
      <w:r w:rsidRPr="00DA55E8">
        <w:rPr>
          <w:rFonts w:cs="Times New Roman"/>
        </w:rPr>
        <w:t>Temporal resolution</w:t>
      </w:r>
    </w:p>
    <w:p w14:paraId="4DB829E7" w14:textId="027182B9"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Years and austral seasons</w:t>
      </w:r>
      <w:r w:rsidR="00817137" w:rsidRPr="00DA55E8">
        <w:rPr>
          <w:rFonts w:ascii="Times New Roman" w:hAnsi="Times New Roman" w:cs="Times New Roman"/>
          <w:sz w:val="24"/>
          <w:szCs w:val="24"/>
        </w:rPr>
        <w:t>.</w:t>
      </w:r>
    </w:p>
    <w:p w14:paraId="4A006993" w14:textId="65C82A1F" w:rsidR="006E2C4C" w:rsidRPr="00DA55E8" w:rsidRDefault="006E2C4C" w:rsidP="00CC38B8">
      <w:pPr>
        <w:pStyle w:val="Heading4"/>
        <w:numPr>
          <w:ilvl w:val="0"/>
          <w:numId w:val="0"/>
        </w:numPr>
        <w:rPr>
          <w:rFonts w:cs="Times New Roman"/>
        </w:rPr>
      </w:pPr>
      <w:r w:rsidRPr="00DA55E8">
        <w:rPr>
          <w:rFonts w:cs="Times New Roman"/>
        </w:rPr>
        <w:t>Data processing</w:t>
      </w:r>
    </w:p>
    <w:p w14:paraId="2D2C59E9" w14:textId="1EE9454A"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SST raster layers were created using the Ordinary Kriging tool with a spherical semi variogram model (500m cell size, 12-point variable search radius size). Slope was calculated as the standard deviation of the depth</w:t>
      </w:r>
      <w:r w:rsidR="00817137" w:rsidRPr="00DA55E8">
        <w:rPr>
          <w:rFonts w:ascii="Times New Roman" w:hAnsi="Times New Roman" w:cs="Times New Roman"/>
          <w:sz w:val="24"/>
          <w:szCs w:val="24"/>
        </w:rPr>
        <w:t xml:space="preserve">, using the slope tool. </w:t>
      </w:r>
      <w:r w:rsidRPr="00DA55E8">
        <w:rPr>
          <w:rFonts w:ascii="Times New Roman" w:hAnsi="Times New Roman" w:cs="Times New Roman"/>
          <w:sz w:val="24"/>
          <w:szCs w:val="24"/>
        </w:rPr>
        <w:t>Distance to the coast and boat ramps was measured using the Euclidean distance (i.e. shortest straight-line distance) and Cost distance (the shortest distance factoring in land given study area wraps around a peninsula) functions, respectively, using the Spatial Analyst extension in ArcMap. To evaluate the relevance of the marine park zoning for the conservation of I</w:t>
      </w:r>
      <w:r w:rsidR="00817137" w:rsidRPr="00DA55E8">
        <w:rPr>
          <w:rFonts w:ascii="Times New Roman" w:hAnsi="Times New Roman" w:cs="Times New Roman"/>
          <w:sz w:val="24"/>
          <w:szCs w:val="24"/>
        </w:rPr>
        <w:t>ndo-</w:t>
      </w:r>
      <w:r w:rsidRPr="00DA55E8">
        <w:rPr>
          <w:rFonts w:ascii="Times New Roman" w:hAnsi="Times New Roman" w:cs="Times New Roman"/>
          <w:sz w:val="24"/>
          <w:szCs w:val="24"/>
        </w:rPr>
        <w:t>P</w:t>
      </w:r>
      <w:r w:rsidR="00817137" w:rsidRPr="00DA55E8">
        <w:rPr>
          <w:rFonts w:ascii="Times New Roman" w:hAnsi="Times New Roman" w:cs="Times New Roman"/>
          <w:sz w:val="24"/>
          <w:szCs w:val="24"/>
        </w:rPr>
        <w:t>acific</w:t>
      </w:r>
      <w:r w:rsidRPr="00DA55E8">
        <w:rPr>
          <w:rFonts w:ascii="Times New Roman" w:hAnsi="Times New Roman" w:cs="Times New Roman"/>
          <w:sz w:val="24"/>
          <w:szCs w:val="24"/>
        </w:rPr>
        <w:t xml:space="preserve"> bottlenose dolphins within the study area, a raster of marine park zones was created with the following zones; General, Recreational, Sanctuary, Special Purpose, Naval Waters and outside the N</w:t>
      </w:r>
      <w:r w:rsidR="00817137" w:rsidRPr="00DA55E8">
        <w:rPr>
          <w:rFonts w:ascii="Times New Roman" w:hAnsi="Times New Roman" w:cs="Times New Roman"/>
          <w:sz w:val="24"/>
          <w:szCs w:val="24"/>
        </w:rPr>
        <w:t xml:space="preserve">ingaloo </w:t>
      </w:r>
      <w:r w:rsidRPr="00DA55E8">
        <w:rPr>
          <w:rFonts w:ascii="Times New Roman" w:hAnsi="Times New Roman" w:cs="Times New Roman"/>
          <w:sz w:val="24"/>
          <w:szCs w:val="24"/>
        </w:rPr>
        <w:t>M</w:t>
      </w:r>
      <w:r w:rsidR="00817137" w:rsidRPr="00DA55E8">
        <w:rPr>
          <w:rFonts w:ascii="Times New Roman" w:hAnsi="Times New Roman" w:cs="Times New Roman"/>
          <w:sz w:val="24"/>
          <w:szCs w:val="24"/>
        </w:rPr>
        <w:t xml:space="preserve">arine </w:t>
      </w:r>
      <w:r w:rsidRPr="00DA55E8">
        <w:rPr>
          <w:rFonts w:ascii="Times New Roman" w:hAnsi="Times New Roman" w:cs="Times New Roman"/>
          <w:sz w:val="24"/>
          <w:szCs w:val="24"/>
        </w:rPr>
        <w:t>P</w:t>
      </w:r>
      <w:r w:rsidR="00817137" w:rsidRPr="00DA55E8">
        <w:rPr>
          <w:rFonts w:ascii="Times New Roman" w:hAnsi="Times New Roman" w:cs="Times New Roman"/>
          <w:sz w:val="24"/>
          <w:szCs w:val="24"/>
        </w:rPr>
        <w:t>ark</w:t>
      </w:r>
      <w:r w:rsidRPr="00DA55E8">
        <w:rPr>
          <w:rFonts w:ascii="Times New Roman" w:hAnsi="Times New Roman" w:cs="Times New Roman"/>
          <w:sz w:val="24"/>
          <w:szCs w:val="24"/>
        </w:rPr>
        <w:t>.</w:t>
      </w:r>
    </w:p>
    <w:p w14:paraId="12707D1A" w14:textId="77777777" w:rsidR="006E2C4C" w:rsidRPr="00DA55E8" w:rsidRDefault="006E2C4C" w:rsidP="00CC38B8">
      <w:pPr>
        <w:pStyle w:val="Heading4"/>
        <w:numPr>
          <w:ilvl w:val="0"/>
          <w:numId w:val="0"/>
        </w:numPr>
        <w:rPr>
          <w:rFonts w:cs="Times New Roman"/>
        </w:rPr>
      </w:pPr>
      <w:r w:rsidRPr="00DA55E8">
        <w:rPr>
          <w:rFonts w:cs="Times New Roman"/>
        </w:rPr>
        <w:t xml:space="preserve">Errors and biases: </w:t>
      </w:r>
    </w:p>
    <w:p w14:paraId="19821511" w14:textId="4B04CE70"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Prey availability data is not known, but selected predictor variables have been used as proxies for prey availability/distribution.</w:t>
      </w:r>
    </w:p>
    <w:p w14:paraId="2E6EE35A" w14:textId="77777777" w:rsidR="006E2C4C" w:rsidRPr="00DA55E8" w:rsidRDefault="006E2C4C" w:rsidP="006E2C4C">
      <w:pPr>
        <w:pStyle w:val="BodyText"/>
        <w:spacing w:line="240" w:lineRule="auto"/>
        <w:rPr>
          <w:rFonts w:ascii="Times New Roman" w:hAnsi="Times New Roman" w:cs="Times New Roman"/>
          <w:sz w:val="24"/>
          <w:szCs w:val="24"/>
        </w:rPr>
      </w:pPr>
    </w:p>
    <w:p w14:paraId="6F14B3AE" w14:textId="77777777" w:rsidR="006E2C4C" w:rsidRPr="00DA55E8" w:rsidRDefault="006E2C4C" w:rsidP="006E2C4C">
      <w:pPr>
        <w:pStyle w:val="BodyText"/>
        <w:spacing w:line="240" w:lineRule="auto"/>
        <w:rPr>
          <w:rFonts w:ascii="Times New Roman" w:hAnsi="Times New Roman" w:cs="Times New Roman"/>
          <w:sz w:val="24"/>
          <w:szCs w:val="24"/>
        </w:rPr>
        <w:sectPr w:rsidR="006E2C4C" w:rsidRPr="00DA55E8">
          <w:pgSz w:w="11906" w:h="16838"/>
          <w:pgMar w:top="1440" w:right="1440" w:bottom="1440" w:left="1440" w:header="708" w:footer="708" w:gutter="0"/>
          <w:cols w:space="708"/>
          <w:docGrid w:linePitch="360"/>
        </w:sectPr>
      </w:pPr>
    </w:p>
    <w:p w14:paraId="083E1F10" w14:textId="77777777" w:rsidR="006E2C4C" w:rsidRPr="00DA55E8" w:rsidRDefault="006E2C4C" w:rsidP="00CC38B8">
      <w:pPr>
        <w:pStyle w:val="Heading3"/>
        <w:numPr>
          <w:ilvl w:val="0"/>
          <w:numId w:val="0"/>
        </w:numPr>
        <w:ind w:left="567" w:hanging="567"/>
        <w:rPr>
          <w:rFonts w:cs="Times New Roman"/>
        </w:rPr>
      </w:pPr>
      <w:bookmarkStart w:id="16" w:name="transfer-data"/>
      <w:bookmarkEnd w:id="16"/>
      <w:r w:rsidRPr="00DA55E8">
        <w:rPr>
          <w:rFonts w:cs="Times New Roman"/>
        </w:rPr>
        <w:lastRenderedPageBreak/>
        <w:t>Transfer data</w:t>
      </w:r>
    </w:p>
    <w:p w14:paraId="523A5E3C" w14:textId="67B148CD"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ArcMap version 10.7 (ESRI) was used to create spatial layers of response (dolphin presence-absence) and predictor variables at a 500 x 500 m grid resolution (See Table S</w:t>
      </w:r>
      <w:r w:rsidR="00DB6283">
        <w:rPr>
          <w:rFonts w:ascii="Times New Roman" w:hAnsi="Times New Roman" w:cs="Times New Roman"/>
          <w:sz w:val="24"/>
          <w:szCs w:val="24"/>
        </w:rPr>
        <w:t>2</w:t>
      </w:r>
      <w:r w:rsidRPr="00DA55E8">
        <w:rPr>
          <w:rFonts w:ascii="Times New Roman" w:hAnsi="Times New Roman" w:cs="Times New Roman"/>
          <w:sz w:val="24"/>
          <w:szCs w:val="24"/>
        </w:rPr>
        <w:t xml:space="preserve">.1, also see </w:t>
      </w:r>
      <w:r w:rsidRPr="00DA55E8">
        <w:rPr>
          <w:rFonts w:ascii="Times New Roman" w:hAnsi="Times New Roman" w:cs="Times New Roman"/>
          <w:i/>
          <w:sz w:val="24"/>
          <w:szCs w:val="24"/>
        </w:rPr>
        <w:t>Methods: Predictor variables</w:t>
      </w:r>
      <w:r w:rsidRPr="00DA55E8">
        <w:rPr>
          <w:rFonts w:ascii="Times New Roman" w:hAnsi="Times New Roman" w:cs="Times New Roman"/>
          <w:sz w:val="24"/>
          <w:szCs w:val="24"/>
        </w:rPr>
        <w:t xml:space="preserve"> section). All spatial layers were projected to Universal Transverse Mercator zone 50 South. </w:t>
      </w:r>
    </w:p>
    <w:p w14:paraId="243E1132" w14:textId="066B0619" w:rsidR="006E2C4C" w:rsidRPr="00DA55E8" w:rsidRDefault="006E2C4C" w:rsidP="006E2C4C">
      <w:pPr>
        <w:pStyle w:val="Caption"/>
        <w:rPr>
          <w:color w:val="000000" w:themeColor="text1"/>
        </w:rPr>
      </w:pPr>
      <w:r w:rsidRPr="00DA55E8">
        <w:rPr>
          <w:color w:val="000000" w:themeColor="text1"/>
        </w:rPr>
        <w:t>Table S</w:t>
      </w:r>
      <w:r w:rsidR="00DB6283">
        <w:rPr>
          <w:color w:val="000000" w:themeColor="text1"/>
        </w:rPr>
        <w:t>2</w:t>
      </w:r>
      <w:r w:rsidRPr="00DA55E8">
        <w:rPr>
          <w:color w:val="000000" w:themeColor="text1"/>
        </w:rPr>
        <w:t xml:space="preserve">.1: </w:t>
      </w:r>
      <w:r w:rsidRPr="00DA55E8">
        <w:rPr>
          <w:b w:val="0"/>
          <w:color w:val="000000" w:themeColor="text1"/>
        </w:rPr>
        <w:t>List of predictor variables used in species distribution modelling of Indo-Pacific bottlenose dolphins in the coastal waters of the North West Cape, Western Australia, their associated data source and how they were derived in ArcMap.</w:t>
      </w:r>
      <w:r w:rsidRPr="00DA55E8">
        <w:t xml:space="preserve"> </w:t>
      </w:r>
      <w:r w:rsidRPr="00DA55E8">
        <w:rPr>
          <w:b w:val="0"/>
        </w:rPr>
        <w:t>*indicates the variable was only included in Ningaloo Marine Park (NMP) SDMs. Spatial resolution for each variable is 500 x 500 m.</w:t>
      </w:r>
    </w:p>
    <w:tbl>
      <w:tblPr>
        <w:tblStyle w:val="TableGrid"/>
        <w:tblW w:w="5232" w:type="pct"/>
        <w:tblLook w:val="04A0" w:firstRow="1" w:lastRow="0" w:firstColumn="1" w:lastColumn="0" w:noHBand="0" w:noVBand="1"/>
      </w:tblPr>
      <w:tblGrid>
        <w:gridCol w:w="1979"/>
        <w:gridCol w:w="2125"/>
        <w:gridCol w:w="2691"/>
        <w:gridCol w:w="7800"/>
      </w:tblGrid>
      <w:tr w:rsidR="006E2C4C" w:rsidRPr="00DA55E8" w14:paraId="659C8344" w14:textId="77777777" w:rsidTr="006E2C4C">
        <w:tc>
          <w:tcPr>
            <w:tcW w:w="678" w:type="pct"/>
          </w:tcPr>
          <w:p w14:paraId="7C266621" w14:textId="77777777" w:rsidR="006E2C4C" w:rsidRPr="00DA55E8" w:rsidRDefault="006E2C4C" w:rsidP="006E2C4C">
            <w:pPr>
              <w:jc w:val="center"/>
              <w:rPr>
                <w:rFonts w:cs="Times New Roman"/>
                <w:szCs w:val="24"/>
              </w:rPr>
            </w:pPr>
            <w:r w:rsidRPr="00DA55E8">
              <w:rPr>
                <w:rFonts w:cs="Times New Roman"/>
                <w:szCs w:val="24"/>
              </w:rPr>
              <w:t>Type of variable</w:t>
            </w:r>
          </w:p>
        </w:tc>
        <w:tc>
          <w:tcPr>
            <w:tcW w:w="728" w:type="pct"/>
          </w:tcPr>
          <w:p w14:paraId="6828FE51" w14:textId="77777777" w:rsidR="006E2C4C" w:rsidRPr="00DA55E8" w:rsidRDefault="006E2C4C" w:rsidP="006E2C4C">
            <w:pPr>
              <w:jc w:val="center"/>
              <w:rPr>
                <w:rFonts w:cs="Times New Roman"/>
                <w:szCs w:val="24"/>
              </w:rPr>
            </w:pPr>
            <w:r w:rsidRPr="00DA55E8">
              <w:rPr>
                <w:rFonts w:cs="Times New Roman"/>
                <w:szCs w:val="24"/>
              </w:rPr>
              <w:t>Predictor variable</w:t>
            </w:r>
          </w:p>
        </w:tc>
        <w:tc>
          <w:tcPr>
            <w:tcW w:w="922" w:type="pct"/>
          </w:tcPr>
          <w:p w14:paraId="07B14CDC" w14:textId="77777777" w:rsidR="006E2C4C" w:rsidRPr="00DA55E8" w:rsidRDefault="006E2C4C" w:rsidP="006E2C4C">
            <w:pPr>
              <w:jc w:val="center"/>
              <w:rPr>
                <w:rFonts w:cs="Times New Roman"/>
                <w:szCs w:val="24"/>
              </w:rPr>
            </w:pPr>
            <w:r w:rsidRPr="00DA55E8">
              <w:rPr>
                <w:rFonts w:cs="Times New Roman"/>
                <w:szCs w:val="24"/>
              </w:rPr>
              <w:t>Variable abbreviation</w:t>
            </w:r>
          </w:p>
        </w:tc>
        <w:tc>
          <w:tcPr>
            <w:tcW w:w="2671" w:type="pct"/>
          </w:tcPr>
          <w:p w14:paraId="37DE48D2" w14:textId="77777777" w:rsidR="006E2C4C" w:rsidRPr="00DA55E8" w:rsidRDefault="006E2C4C" w:rsidP="006E2C4C">
            <w:pPr>
              <w:jc w:val="center"/>
              <w:rPr>
                <w:rFonts w:cs="Times New Roman"/>
                <w:szCs w:val="24"/>
              </w:rPr>
            </w:pPr>
            <w:r w:rsidRPr="00DA55E8">
              <w:rPr>
                <w:rFonts w:cs="Times New Roman"/>
                <w:szCs w:val="24"/>
              </w:rPr>
              <w:t>Data Source</w:t>
            </w:r>
          </w:p>
        </w:tc>
      </w:tr>
      <w:tr w:rsidR="006E2C4C" w:rsidRPr="00DA55E8" w14:paraId="3D18E3E2" w14:textId="77777777" w:rsidTr="006E2C4C">
        <w:tc>
          <w:tcPr>
            <w:tcW w:w="678" w:type="pct"/>
          </w:tcPr>
          <w:p w14:paraId="4064C5E2" w14:textId="77777777" w:rsidR="006E2C4C" w:rsidRPr="00DA55E8" w:rsidRDefault="006E2C4C" w:rsidP="006E2C4C">
            <w:pPr>
              <w:jc w:val="center"/>
              <w:rPr>
                <w:rFonts w:cs="Times New Roman"/>
                <w:szCs w:val="24"/>
              </w:rPr>
            </w:pPr>
            <w:r w:rsidRPr="00DA55E8">
              <w:rPr>
                <w:rFonts w:cs="Times New Roman"/>
                <w:szCs w:val="24"/>
              </w:rPr>
              <w:t>Abiotic</w:t>
            </w:r>
          </w:p>
        </w:tc>
        <w:tc>
          <w:tcPr>
            <w:tcW w:w="728" w:type="pct"/>
          </w:tcPr>
          <w:p w14:paraId="75084471" w14:textId="77777777" w:rsidR="006E2C4C" w:rsidRPr="00DA55E8" w:rsidRDefault="006E2C4C" w:rsidP="006E2C4C">
            <w:pPr>
              <w:jc w:val="center"/>
              <w:rPr>
                <w:rFonts w:cs="Times New Roman"/>
                <w:szCs w:val="24"/>
              </w:rPr>
            </w:pPr>
            <w:r w:rsidRPr="00DA55E8">
              <w:rPr>
                <w:rFonts w:cs="Times New Roman"/>
                <w:szCs w:val="24"/>
              </w:rPr>
              <w:t>Distance to coast</w:t>
            </w:r>
          </w:p>
        </w:tc>
        <w:tc>
          <w:tcPr>
            <w:tcW w:w="922" w:type="pct"/>
          </w:tcPr>
          <w:p w14:paraId="59369EFB" w14:textId="77777777" w:rsidR="006E2C4C" w:rsidRPr="00DA55E8" w:rsidRDefault="006E2C4C" w:rsidP="006E2C4C">
            <w:pPr>
              <w:jc w:val="center"/>
              <w:rPr>
                <w:rFonts w:cs="Times New Roman"/>
                <w:szCs w:val="24"/>
              </w:rPr>
            </w:pPr>
            <w:r w:rsidRPr="00DA55E8">
              <w:rPr>
                <w:rFonts w:cs="Times New Roman"/>
                <w:szCs w:val="24"/>
              </w:rPr>
              <w:t>N/A</w:t>
            </w:r>
          </w:p>
        </w:tc>
        <w:tc>
          <w:tcPr>
            <w:tcW w:w="2671" w:type="pct"/>
            <w:vAlign w:val="center"/>
          </w:tcPr>
          <w:p w14:paraId="1F7DEDCF" w14:textId="77777777" w:rsidR="006E2C4C" w:rsidRPr="00DA55E8" w:rsidRDefault="006E2C4C" w:rsidP="006E2C4C">
            <w:pPr>
              <w:rPr>
                <w:rFonts w:cs="Times New Roman"/>
                <w:szCs w:val="24"/>
              </w:rPr>
            </w:pPr>
            <w:r w:rsidRPr="00DA55E8">
              <w:rPr>
                <w:rFonts w:cs="Times New Roman"/>
                <w:szCs w:val="24"/>
              </w:rPr>
              <w:t>Derived using the Euclidean distance tool (Spatial Analyst toolbox).</w:t>
            </w:r>
          </w:p>
        </w:tc>
      </w:tr>
      <w:tr w:rsidR="006E2C4C" w:rsidRPr="00DA55E8" w14:paraId="50F8A094" w14:textId="77777777" w:rsidTr="006E2C4C">
        <w:tc>
          <w:tcPr>
            <w:tcW w:w="678" w:type="pct"/>
          </w:tcPr>
          <w:p w14:paraId="7EEB2C17" w14:textId="77777777" w:rsidR="006E2C4C" w:rsidRPr="00DA55E8" w:rsidRDefault="006E2C4C" w:rsidP="006E2C4C">
            <w:pPr>
              <w:jc w:val="center"/>
              <w:rPr>
                <w:rFonts w:cs="Times New Roman"/>
                <w:szCs w:val="24"/>
              </w:rPr>
            </w:pPr>
            <w:r w:rsidRPr="00DA55E8">
              <w:rPr>
                <w:rFonts w:cs="Times New Roman"/>
                <w:szCs w:val="24"/>
              </w:rPr>
              <w:t>Abiotic</w:t>
            </w:r>
          </w:p>
        </w:tc>
        <w:tc>
          <w:tcPr>
            <w:tcW w:w="728" w:type="pct"/>
          </w:tcPr>
          <w:p w14:paraId="1F076A24" w14:textId="77777777" w:rsidR="006E2C4C" w:rsidRPr="00DA55E8" w:rsidRDefault="006E2C4C" w:rsidP="006E2C4C">
            <w:pPr>
              <w:jc w:val="center"/>
              <w:rPr>
                <w:rFonts w:cs="Times New Roman"/>
                <w:szCs w:val="24"/>
              </w:rPr>
            </w:pPr>
            <w:r w:rsidRPr="00DA55E8">
              <w:rPr>
                <w:rFonts w:cs="Times New Roman"/>
                <w:szCs w:val="24"/>
              </w:rPr>
              <w:t>Slope</w:t>
            </w:r>
          </w:p>
        </w:tc>
        <w:tc>
          <w:tcPr>
            <w:tcW w:w="922" w:type="pct"/>
          </w:tcPr>
          <w:p w14:paraId="7A7F9D3F" w14:textId="77777777" w:rsidR="006E2C4C" w:rsidRPr="00DA55E8" w:rsidRDefault="006E2C4C" w:rsidP="006E2C4C">
            <w:pPr>
              <w:jc w:val="center"/>
              <w:rPr>
                <w:rFonts w:cs="Times New Roman"/>
                <w:szCs w:val="24"/>
              </w:rPr>
            </w:pPr>
            <w:r w:rsidRPr="00DA55E8">
              <w:rPr>
                <w:rFonts w:cs="Times New Roman"/>
                <w:szCs w:val="24"/>
              </w:rPr>
              <w:t>Slope</w:t>
            </w:r>
          </w:p>
        </w:tc>
        <w:tc>
          <w:tcPr>
            <w:tcW w:w="2671" w:type="pct"/>
            <w:vAlign w:val="center"/>
          </w:tcPr>
          <w:p w14:paraId="0CC0869B" w14:textId="77777777" w:rsidR="006E2C4C" w:rsidRPr="00DA55E8" w:rsidRDefault="006E2C4C" w:rsidP="006E2C4C">
            <w:pPr>
              <w:rPr>
                <w:rFonts w:cs="Times New Roman"/>
                <w:szCs w:val="24"/>
              </w:rPr>
            </w:pPr>
            <w:r w:rsidRPr="00DA55E8">
              <w:rPr>
                <w:rFonts w:cs="Times New Roman"/>
                <w:szCs w:val="24"/>
              </w:rPr>
              <w:t>Derived using the Slope tool and is measured in decimal degrees (Spatial Analyst toolbox).</w:t>
            </w:r>
          </w:p>
        </w:tc>
      </w:tr>
      <w:tr w:rsidR="006E2C4C" w:rsidRPr="00DA55E8" w14:paraId="5960EDFD" w14:textId="77777777" w:rsidTr="006E2C4C">
        <w:tc>
          <w:tcPr>
            <w:tcW w:w="678" w:type="pct"/>
          </w:tcPr>
          <w:p w14:paraId="6D353769" w14:textId="77777777" w:rsidR="006E2C4C" w:rsidRPr="00DA55E8" w:rsidRDefault="006E2C4C" w:rsidP="006E2C4C">
            <w:pPr>
              <w:jc w:val="center"/>
              <w:rPr>
                <w:rFonts w:cs="Times New Roman"/>
                <w:szCs w:val="24"/>
              </w:rPr>
            </w:pPr>
            <w:r w:rsidRPr="00DA55E8">
              <w:rPr>
                <w:rFonts w:cs="Times New Roman"/>
                <w:szCs w:val="24"/>
              </w:rPr>
              <w:t>Abiotic</w:t>
            </w:r>
          </w:p>
        </w:tc>
        <w:tc>
          <w:tcPr>
            <w:tcW w:w="728" w:type="pct"/>
          </w:tcPr>
          <w:p w14:paraId="2D9BBBB2" w14:textId="77777777" w:rsidR="006E2C4C" w:rsidRPr="00DA55E8" w:rsidRDefault="006E2C4C" w:rsidP="006E2C4C">
            <w:pPr>
              <w:jc w:val="center"/>
              <w:rPr>
                <w:rFonts w:cs="Times New Roman"/>
                <w:szCs w:val="24"/>
              </w:rPr>
            </w:pPr>
            <w:r w:rsidRPr="00DA55E8">
              <w:rPr>
                <w:rFonts w:cs="Times New Roman"/>
                <w:szCs w:val="24"/>
              </w:rPr>
              <w:t>Sea surface temperature</w:t>
            </w:r>
          </w:p>
        </w:tc>
        <w:tc>
          <w:tcPr>
            <w:tcW w:w="922" w:type="pct"/>
          </w:tcPr>
          <w:p w14:paraId="4A7C5B94" w14:textId="77777777" w:rsidR="006E2C4C" w:rsidRPr="00DA55E8" w:rsidRDefault="006E2C4C" w:rsidP="006E2C4C">
            <w:pPr>
              <w:jc w:val="center"/>
              <w:rPr>
                <w:rFonts w:cs="Times New Roman"/>
                <w:szCs w:val="24"/>
              </w:rPr>
            </w:pPr>
            <w:r w:rsidRPr="00DA55E8">
              <w:rPr>
                <w:rFonts w:cs="Times New Roman"/>
                <w:szCs w:val="24"/>
              </w:rPr>
              <w:t>SST</w:t>
            </w:r>
          </w:p>
        </w:tc>
        <w:tc>
          <w:tcPr>
            <w:tcW w:w="2671" w:type="pct"/>
            <w:vAlign w:val="center"/>
          </w:tcPr>
          <w:p w14:paraId="1FD21449" w14:textId="77777777" w:rsidR="006E2C4C" w:rsidRPr="00DA55E8" w:rsidRDefault="006E2C4C" w:rsidP="006E2C4C">
            <w:pPr>
              <w:rPr>
                <w:rFonts w:cs="Times New Roman"/>
                <w:szCs w:val="24"/>
              </w:rPr>
            </w:pPr>
            <w:r w:rsidRPr="00DA55E8">
              <w:rPr>
                <w:rFonts w:cs="Times New Roman"/>
                <w:szCs w:val="24"/>
              </w:rPr>
              <w:t xml:space="preserve">Derived from </w:t>
            </w:r>
            <w:r w:rsidRPr="00DA55E8">
              <w:rPr>
                <w:rFonts w:cs="Times New Roman"/>
                <w:i/>
                <w:szCs w:val="24"/>
              </w:rPr>
              <w:t>in situ</w:t>
            </w:r>
            <w:r w:rsidRPr="00DA55E8">
              <w:rPr>
                <w:rFonts w:cs="Times New Roman"/>
                <w:szCs w:val="24"/>
              </w:rPr>
              <w:t xml:space="preserve"> measurements of SST. Created using the Ordinary Kriging tool with a spherical semi variogram model (500m cell size, 12-point variable search radius size)(Spatial analyst toolbox).</w:t>
            </w:r>
          </w:p>
        </w:tc>
      </w:tr>
      <w:tr w:rsidR="006E2C4C" w:rsidRPr="00DA55E8" w14:paraId="42FF527C" w14:textId="77777777" w:rsidTr="006E2C4C">
        <w:tc>
          <w:tcPr>
            <w:tcW w:w="678" w:type="pct"/>
          </w:tcPr>
          <w:p w14:paraId="7696E8F6" w14:textId="77777777" w:rsidR="006E2C4C" w:rsidRPr="00DA55E8" w:rsidRDefault="006E2C4C" w:rsidP="006E2C4C">
            <w:pPr>
              <w:jc w:val="center"/>
              <w:rPr>
                <w:rFonts w:cs="Times New Roman"/>
                <w:szCs w:val="24"/>
              </w:rPr>
            </w:pPr>
            <w:r w:rsidRPr="00DA55E8">
              <w:rPr>
                <w:rFonts w:cs="Times New Roman"/>
                <w:szCs w:val="24"/>
              </w:rPr>
              <w:t>Abiotic</w:t>
            </w:r>
          </w:p>
        </w:tc>
        <w:tc>
          <w:tcPr>
            <w:tcW w:w="728" w:type="pct"/>
          </w:tcPr>
          <w:p w14:paraId="16740E58" w14:textId="77777777" w:rsidR="006E2C4C" w:rsidRPr="00DA55E8" w:rsidRDefault="006E2C4C" w:rsidP="006E2C4C">
            <w:pPr>
              <w:jc w:val="center"/>
              <w:rPr>
                <w:rFonts w:cs="Times New Roman"/>
                <w:szCs w:val="24"/>
              </w:rPr>
            </w:pPr>
            <w:r w:rsidRPr="00DA55E8">
              <w:rPr>
                <w:rFonts w:cs="Times New Roman"/>
                <w:szCs w:val="24"/>
              </w:rPr>
              <w:t>Water depth</w:t>
            </w:r>
          </w:p>
        </w:tc>
        <w:tc>
          <w:tcPr>
            <w:tcW w:w="922" w:type="pct"/>
          </w:tcPr>
          <w:p w14:paraId="7D570BE0" w14:textId="77777777" w:rsidR="006E2C4C" w:rsidRPr="00DA55E8" w:rsidRDefault="006E2C4C" w:rsidP="006E2C4C">
            <w:pPr>
              <w:jc w:val="center"/>
              <w:rPr>
                <w:rFonts w:cs="Times New Roman"/>
                <w:szCs w:val="24"/>
              </w:rPr>
            </w:pPr>
            <w:r w:rsidRPr="00DA55E8">
              <w:rPr>
                <w:rFonts w:cs="Times New Roman"/>
                <w:szCs w:val="24"/>
              </w:rPr>
              <w:t>Depth</w:t>
            </w:r>
          </w:p>
        </w:tc>
        <w:tc>
          <w:tcPr>
            <w:tcW w:w="2671" w:type="pct"/>
            <w:vAlign w:val="center"/>
          </w:tcPr>
          <w:p w14:paraId="0F6F7C46" w14:textId="77777777" w:rsidR="006E2C4C" w:rsidRPr="00DA55E8" w:rsidRDefault="006E2C4C" w:rsidP="006E2C4C">
            <w:pPr>
              <w:rPr>
                <w:rFonts w:cs="Times New Roman"/>
                <w:szCs w:val="24"/>
              </w:rPr>
            </w:pPr>
            <w:r w:rsidRPr="00DA55E8">
              <w:rPr>
                <w:rFonts w:cs="Times New Roman"/>
                <w:szCs w:val="24"/>
              </w:rPr>
              <w:t xml:space="preserve">Derived from </w:t>
            </w:r>
            <w:r w:rsidRPr="00DA55E8">
              <w:rPr>
                <w:rFonts w:cs="Times New Roman"/>
                <w:i/>
                <w:szCs w:val="24"/>
              </w:rPr>
              <w:t>in situ</w:t>
            </w:r>
            <w:r w:rsidRPr="00DA55E8">
              <w:rPr>
                <w:rFonts w:cs="Times New Roman"/>
                <w:szCs w:val="24"/>
              </w:rPr>
              <w:t xml:space="preserve"> measurements of depth. Created using the Ordinary Kriging tool with a spherical semi variogram model (500m cell size, 12-point variable search radius size) (Spatial Analyst toolbox).</w:t>
            </w:r>
          </w:p>
        </w:tc>
      </w:tr>
      <w:tr w:rsidR="006E2C4C" w:rsidRPr="00DA55E8" w14:paraId="141CA763" w14:textId="77777777" w:rsidTr="006E2C4C">
        <w:tc>
          <w:tcPr>
            <w:tcW w:w="678" w:type="pct"/>
          </w:tcPr>
          <w:p w14:paraId="580C3CB5" w14:textId="77777777" w:rsidR="006E2C4C" w:rsidRPr="00DA55E8" w:rsidRDefault="006E2C4C" w:rsidP="006E2C4C">
            <w:pPr>
              <w:jc w:val="center"/>
              <w:rPr>
                <w:rFonts w:cs="Times New Roman"/>
                <w:szCs w:val="24"/>
              </w:rPr>
            </w:pPr>
            <w:r w:rsidRPr="00DA55E8">
              <w:rPr>
                <w:rFonts w:cs="Times New Roman"/>
                <w:szCs w:val="24"/>
              </w:rPr>
              <w:t>Abiotic</w:t>
            </w:r>
          </w:p>
        </w:tc>
        <w:tc>
          <w:tcPr>
            <w:tcW w:w="728" w:type="pct"/>
          </w:tcPr>
          <w:p w14:paraId="6881C78A" w14:textId="77777777" w:rsidR="006E2C4C" w:rsidRPr="00DA55E8" w:rsidRDefault="006E2C4C" w:rsidP="006E2C4C">
            <w:pPr>
              <w:jc w:val="center"/>
              <w:rPr>
                <w:rFonts w:cs="Times New Roman"/>
                <w:szCs w:val="24"/>
              </w:rPr>
            </w:pPr>
            <w:r w:rsidRPr="00DA55E8">
              <w:rPr>
                <w:rFonts w:cs="Times New Roman"/>
                <w:szCs w:val="24"/>
              </w:rPr>
              <w:t>Water visibility</w:t>
            </w:r>
          </w:p>
        </w:tc>
        <w:tc>
          <w:tcPr>
            <w:tcW w:w="922" w:type="pct"/>
          </w:tcPr>
          <w:p w14:paraId="55D0E687" w14:textId="77777777" w:rsidR="006E2C4C" w:rsidRPr="00DA55E8" w:rsidRDefault="006E2C4C" w:rsidP="006E2C4C">
            <w:pPr>
              <w:jc w:val="center"/>
              <w:rPr>
                <w:rFonts w:cs="Times New Roman"/>
                <w:szCs w:val="24"/>
              </w:rPr>
            </w:pPr>
            <w:r w:rsidRPr="00DA55E8">
              <w:rPr>
                <w:rFonts w:cs="Times New Roman"/>
                <w:szCs w:val="24"/>
              </w:rPr>
              <w:t>N/A</w:t>
            </w:r>
          </w:p>
        </w:tc>
        <w:tc>
          <w:tcPr>
            <w:tcW w:w="2671" w:type="pct"/>
            <w:vAlign w:val="center"/>
          </w:tcPr>
          <w:p w14:paraId="4A28AA60" w14:textId="77777777" w:rsidR="006E2C4C" w:rsidRPr="00DA55E8" w:rsidRDefault="006E2C4C" w:rsidP="006E2C4C">
            <w:pPr>
              <w:rPr>
                <w:rFonts w:cs="Times New Roman"/>
                <w:szCs w:val="24"/>
              </w:rPr>
            </w:pPr>
            <w:r w:rsidRPr="00DA55E8">
              <w:rPr>
                <w:rFonts w:cs="Times New Roman"/>
                <w:szCs w:val="24"/>
              </w:rPr>
              <w:t xml:space="preserve">Derived from </w:t>
            </w:r>
            <w:r w:rsidRPr="00DA55E8">
              <w:rPr>
                <w:rFonts w:cs="Times New Roman"/>
                <w:i/>
                <w:szCs w:val="24"/>
              </w:rPr>
              <w:t>in situ</w:t>
            </w:r>
            <w:r w:rsidRPr="00DA55E8">
              <w:rPr>
                <w:rFonts w:cs="Times New Roman"/>
                <w:szCs w:val="24"/>
              </w:rPr>
              <w:t xml:space="preserve"> measurements of water visibility using a secchi disk and calculated as a proportion of the total depth.</w:t>
            </w:r>
          </w:p>
          <w:p w14:paraId="151CFCD8" w14:textId="77777777" w:rsidR="006E2C4C" w:rsidRPr="00DA55E8" w:rsidRDefault="006E2C4C" w:rsidP="006E2C4C">
            <w:pPr>
              <w:rPr>
                <w:rFonts w:cs="Times New Roman"/>
                <w:szCs w:val="24"/>
              </w:rPr>
            </w:pPr>
            <w:r w:rsidRPr="00DA55E8">
              <w:rPr>
                <w:rFonts w:cs="Times New Roman"/>
                <w:szCs w:val="24"/>
              </w:rPr>
              <w:t>Created using the Ordinary Kriging tool with a spherical semi variogram model (500m cell size, 12-point variable search radius size) (Spatial Analyst Toolbox).</w:t>
            </w:r>
          </w:p>
        </w:tc>
      </w:tr>
      <w:tr w:rsidR="006E2C4C" w:rsidRPr="00DA55E8" w14:paraId="6EA8D441" w14:textId="77777777" w:rsidTr="006E2C4C">
        <w:tc>
          <w:tcPr>
            <w:tcW w:w="678" w:type="pct"/>
          </w:tcPr>
          <w:p w14:paraId="2A4E4E4B" w14:textId="77777777" w:rsidR="006E2C4C" w:rsidRPr="00DA55E8" w:rsidRDefault="006E2C4C" w:rsidP="006E2C4C">
            <w:pPr>
              <w:jc w:val="center"/>
              <w:rPr>
                <w:rFonts w:cs="Times New Roman"/>
                <w:szCs w:val="24"/>
              </w:rPr>
            </w:pPr>
            <w:r w:rsidRPr="00DA55E8">
              <w:rPr>
                <w:rFonts w:cs="Times New Roman"/>
                <w:szCs w:val="24"/>
              </w:rPr>
              <w:lastRenderedPageBreak/>
              <w:t>Anthropogenic</w:t>
            </w:r>
          </w:p>
        </w:tc>
        <w:tc>
          <w:tcPr>
            <w:tcW w:w="728" w:type="pct"/>
          </w:tcPr>
          <w:p w14:paraId="191E581C" w14:textId="77777777" w:rsidR="006E2C4C" w:rsidRPr="00DA55E8" w:rsidRDefault="006E2C4C" w:rsidP="006E2C4C">
            <w:pPr>
              <w:jc w:val="center"/>
              <w:rPr>
                <w:rFonts w:cs="Times New Roman"/>
                <w:szCs w:val="24"/>
              </w:rPr>
            </w:pPr>
            <w:r w:rsidRPr="00DA55E8">
              <w:rPr>
                <w:rFonts w:cs="Times New Roman"/>
                <w:szCs w:val="24"/>
              </w:rPr>
              <w:t>Distance to boat ramp</w:t>
            </w:r>
          </w:p>
        </w:tc>
        <w:tc>
          <w:tcPr>
            <w:tcW w:w="922" w:type="pct"/>
          </w:tcPr>
          <w:p w14:paraId="3C26DAE0" w14:textId="77777777" w:rsidR="006E2C4C" w:rsidRPr="00DA55E8" w:rsidRDefault="006E2C4C" w:rsidP="006E2C4C">
            <w:pPr>
              <w:jc w:val="center"/>
              <w:rPr>
                <w:rFonts w:cs="Times New Roman"/>
                <w:szCs w:val="24"/>
              </w:rPr>
            </w:pPr>
            <w:r w:rsidRPr="00DA55E8">
              <w:rPr>
                <w:rFonts w:cs="Times New Roman"/>
                <w:szCs w:val="24"/>
              </w:rPr>
              <w:t>N/A</w:t>
            </w:r>
          </w:p>
        </w:tc>
        <w:tc>
          <w:tcPr>
            <w:tcW w:w="2671" w:type="pct"/>
            <w:vAlign w:val="center"/>
          </w:tcPr>
          <w:p w14:paraId="39A79FC3" w14:textId="77777777" w:rsidR="006E2C4C" w:rsidRPr="00DA55E8" w:rsidRDefault="006E2C4C" w:rsidP="006E2C4C">
            <w:pPr>
              <w:rPr>
                <w:rFonts w:cs="Times New Roman"/>
                <w:szCs w:val="24"/>
              </w:rPr>
            </w:pPr>
            <w:r w:rsidRPr="00DA55E8">
              <w:rPr>
                <w:rFonts w:cs="Times New Roman"/>
                <w:szCs w:val="24"/>
              </w:rPr>
              <w:t>Exmouth, Bundegi and Tantabiddi boat ramps are established vessel launch sites in the study area. Derived using the Cost distance tool (Spatial Analyst toolbox).</w:t>
            </w:r>
          </w:p>
        </w:tc>
      </w:tr>
      <w:tr w:rsidR="006E2C4C" w:rsidRPr="00DA55E8" w14:paraId="5A8EFF13" w14:textId="77777777" w:rsidTr="006E2C4C">
        <w:tc>
          <w:tcPr>
            <w:tcW w:w="678" w:type="pct"/>
          </w:tcPr>
          <w:p w14:paraId="5DE3A857" w14:textId="77777777" w:rsidR="006E2C4C" w:rsidRPr="00DA55E8" w:rsidRDefault="006E2C4C" w:rsidP="006E2C4C">
            <w:pPr>
              <w:jc w:val="center"/>
              <w:rPr>
                <w:rFonts w:cs="Times New Roman"/>
                <w:szCs w:val="24"/>
              </w:rPr>
            </w:pPr>
            <w:r w:rsidRPr="00DA55E8">
              <w:rPr>
                <w:rFonts w:cs="Times New Roman"/>
                <w:szCs w:val="24"/>
              </w:rPr>
              <w:t>Anthropogenic</w:t>
            </w:r>
          </w:p>
        </w:tc>
        <w:tc>
          <w:tcPr>
            <w:tcW w:w="728" w:type="pct"/>
          </w:tcPr>
          <w:p w14:paraId="01BDECA6" w14:textId="77777777" w:rsidR="006E2C4C" w:rsidRPr="00DA55E8" w:rsidRDefault="006E2C4C" w:rsidP="006E2C4C">
            <w:pPr>
              <w:jc w:val="center"/>
              <w:rPr>
                <w:rFonts w:cs="Times New Roman"/>
                <w:szCs w:val="24"/>
              </w:rPr>
            </w:pPr>
            <w:r w:rsidRPr="00DA55E8">
              <w:rPr>
                <w:rFonts w:cs="Times New Roman"/>
                <w:szCs w:val="24"/>
              </w:rPr>
              <w:t>Marine park zone</w:t>
            </w:r>
          </w:p>
        </w:tc>
        <w:tc>
          <w:tcPr>
            <w:tcW w:w="922" w:type="pct"/>
          </w:tcPr>
          <w:p w14:paraId="6E2C4404" w14:textId="77777777" w:rsidR="006E2C4C" w:rsidRPr="00DA55E8" w:rsidRDefault="006E2C4C" w:rsidP="006E2C4C">
            <w:pPr>
              <w:jc w:val="center"/>
              <w:rPr>
                <w:rFonts w:cs="Times New Roman"/>
                <w:szCs w:val="24"/>
              </w:rPr>
            </w:pPr>
            <w:r w:rsidRPr="00DA55E8">
              <w:rPr>
                <w:rFonts w:cs="Times New Roman"/>
                <w:szCs w:val="24"/>
              </w:rPr>
              <w:t>NMP Zone</w:t>
            </w:r>
          </w:p>
        </w:tc>
        <w:tc>
          <w:tcPr>
            <w:tcW w:w="2671" w:type="pct"/>
            <w:vAlign w:val="center"/>
          </w:tcPr>
          <w:p w14:paraId="333A31A3" w14:textId="77777777" w:rsidR="006E2C4C" w:rsidRPr="00DA55E8" w:rsidRDefault="006E2C4C" w:rsidP="006E2C4C">
            <w:pPr>
              <w:rPr>
                <w:rFonts w:cs="Times New Roman"/>
                <w:szCs w:val="24"/>
              </w:rPr>
            </w:pPr>
            <w:r w:rsidRPr="00DA55E8">
              <w:rPr>
                <w:rFonts w:cs="Times New Roman"/>
                <w:szCs w:val="24"/>
              </w:rPr>
              <w:t xml:space="preserve">A NMP zoning shape file which shows the zone boundaries was obtained from the Western Australian Government Department of Biodiversity, Conservation and Attractions. Each grid cell was assigned a variable according to MP zone using the polygon to raster tool (1=General Use, 2=Recreational, 3=Sanctuary, 4= Special Purpose, 5 = Naval Waters, 6 = outside the NMP) </w:t>
            </w:r>
            <w:r w:rsidRPr="00DA55E8">
              <w:rPr>
                <w:rFonts w:cs="Times New Roman"/>
                <w:szCs w:val="24"/>
              </w:rPr>
              <w:fldChar w:fldCharType="begin"/>
            </w:r>
            <w:r w:rsidRPr="00DA55E8">
              <w:rPr>
                <w:rFonts w:cs="Times New Roman"/>
                <w:szCs w:val="24"/>
              </w:rPr>
              <w:instrText xml:space="preserve"> ADDIN EN.CITE &lt;EndNote&gt;&lt;Cite&gt;&lt;Author&gt;DPaW.&lt;/Author&gt;&lt;Year&gt;2014&lt;/Year&gt;&lt;RecNum&gt;491&lt;/RecNum&gt;&lt;DisplayText&gt;(DPaW. and DoF. 2014)&lt;/DisplayText&gt;&lt;record&gt;&lt;rec-number&gt;491&lt;/rec-number&gt;&lt;foreign-keys&gt;&lt;key app="EN" db-id="vx5wd2aea0r95uez2z2v9xrzp05s9ad0eprz" timestamp="1592532980"&gt;491&lt;/key&gt;&lt;/foreign-keys&gt;&lt;ref-type name="Journal Article"&gt;17&lt;/ref-type&gt;&lt;contributors&gt;&lt;authors&gt;&lt;author&gt;DPaW.,&lt;/author&gt;&lt;author&gt;DoF.&lt;/author&gt;&lt;/authors&gt;&lt;/contributors&gt;&lt;titles&gt;&lt;title&gt;Ningaloo Marine Park Sanctuary Zones and Muiron Islands Management Area Zone Guide. Government of Western Australia, Department of Parks and Wildlife and Department of Fisheries. Western Australia&lt;/title&gt;&lt;/titles&gt;&lt;dates&gt;&lt;year&gt;2014&lt;/year&gt;&lt;/dates&gt;&lt;urls&gt;&lt;related-urls&gt;&lt;url&gt;http://parks.dpaw.wa.gov.au/park/ningaloo&lt;/url&gt;&lt;/related-urls&gt;&lt;/urls&gt;&lt;/record&gt;&lt;/Cite&gt;&lt;/EndNote&gt;</w:instrText>
            </w:r>
            <w:r w:rsidRPr="00DA55E8">
              <w:rPr>
                <w:rFonts w:cs="Times New Roman"/>
                <w:szCs w:val="24"/>
              </w:rPr>
              <w:fldChar w:fldCharType="separate"/>
            </w:r>
            <w:r w:rsidRPr="00DA55E8">
              <w:rPr>
                <w:rFonts w:cs="Times New Roman"/>
                <w:noProof/>
                <w:szCs w:val="24"/>
              </w:rPr>
              <w:t>(DPaW. and DoF. 2014)</w:t>
            </w:r>
            <w:r w:rsidRPr="00DA55E8">
              <w:rPr>
                <w:rFonts w:cs="Times New Roman"/>
                <w:szCs w:val="24"/>
              </w:rPr>
              <w:fldChar w:fldCharType="end"/>
            </w:r>
          </w:p>
        </w:tc>
      </w:tr>
      <w:tr w:rsidR="006E2C4C" w:rsidRPr="00DA55E8" w14:paraId="4636A03D" w14:textId="77777777" w:rsidTr="006E2C4C">
        <w:tc>
          <w:tcPr>
            <w:tcW w:w="678" w:type="pct"/>
          </w:tcPr>
          <w:p w14:paraId="3ADC52F8" w14:textId="77777777" w:rsidR="006E2C4C" w:rsidRPr="00DA55E8" w:rsidRDefault="006E2C4C" w:rsidP="006E2C4C">
            <w:pPr>
              <w:jc w:val="center"/>
              <w:rPr>
                <w:rFonts w:cs="Times New Roman"/>
                <w:szCs w:val="24"/>
              </w:rPr>
            </w:pPr>
            <w:r w:rsidRPr="00DA55E8">
              <w:rPr>
                <w:rFonts w:cs="Times New Roman"/>
                <w:szCs w:val="24"/>
              </w:rPr>
              <w:t xml:space="preserve">Biotic </w:t>
            </w:r>
          </w:p>
        </w:tc>
        <w:tc>
          <w:tcPr>
            <w:tcW w:w="728" w:type="pct"/>
          </w:tcPr>
          <w:p w14:paraId="3167D07B" w14:textId="77777777" w:rsidR="006E2C4C" w:rsidRPr="00DA55E8" w:rsidRDefault="006E2C4C" w:rsidP="006E2C4C">
            <w:pPr>
              <w:jc w:val="center"/>
              <w:rPr>
                <w:rFonts w:cs="Times New Roman"/>
                <w:szCs w:val="24"/>
              </w:rPr>
            </w:pPr>
            <w:r w:rsidRPr="00DA55E8">
              <w:rPr>
                <w:rFonts w:cs="Times New Roman"/>
                <w:szCs w:val="24"/>
              </w:rPr>
              <w:t>Benthic habitat type*</w:t>
            </w:r>
          </w:p>
        </w:tc>
        <w:tc>
          <w:tcPr>
            <w:tcW w:w="922" w:type="pct"/>
          </w:tcPr>
          <w:p w14:paraId="76B5D719" w14:textId="77777777" w:rsidR="006E2C4C" w:rsidRPr="00DA55E8" w:rsidRDefault="006E2C4C" w:rsidP="006E2C4C">
            <w:pPr>
              <w:jc w:val="center"/>
              <w:rPr>
                <w:rFonts w:cs="Times New Roman"/>
                <w:szCs w:val="24"/>
              </w:rPr>
            </w:pPr>
            <w:r w:rsidRPr="00DA55E8">
              <w:rPr>
                <w:rFonts w:cs="Times New Roman"/>
                <w:szCs w:val="24"/>
              </w:rPr>
              <w:t>Habitat</w:t>
            </w:r>
          </w:p>
        </w:tc>
        <w:tc>
          <w:tcPr>
            <w:tcW w:w="2671" w:type="pct"/>
            <w:vAlign w:val="center"/>
          </w:tcPr>
          <w:p w14:paraId="3909C0CF" w14:textId="2F767284" w:rsidR="006E2C4C" w:rsidRPr="00DA55E8" w:rsidRDefault="006E2C4C" w:rsidP="006E2C4C">
            <w:pPr>
              <w:rPr>
                <w:rFonts w:cs="Times New Roman"/>
                <w:szCs w:val="24"/>
              </w:rPr>
            </w:pPr>
            <w:r w:rsidRPr="00DA55E8">
              <w:rPr>
                <w:rFonts w:cs="Times New Roman"/>
                <w:szCs w:val="24"/>
              </w:rPr>
              <w:t xml:space="preserve">Benthic habitat data only exists for the Ningaloo Marine Park portion of the study area (Figure 1). This data was derived from a broad scale benthic habitat study of the NMP </w:t>
            </w:r>
            <w:r w:rsidRPr="00DA55E8">
              <w:rPr>
                <w:rFonts w:cs="Times New Roman"/>
                <w:szCs w:val="24"/>
              </w:rPr>
              <w:fldChar w:fldCharType="begin">
                <w:fldData xml:space="preserve">PEVuZE5vdGU+PENpdGU+PEF1dGhvcj5EUEFXLjwvQXV0aG9yPjxZZWFyPjIwMDY8L1llYXI+PFJl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</w:fldData>
              </w:fldChar>
            </w:r>
            <w:r w:rsidRPr="00DA55E8">
              <w:rPr>
                <w:rFonts w:cs="Times New Roman"/>
                <w:szCs w:val="24"/>
              </w:rPr>
              <w:instrText xml:space="preserve"> ADDIN EN.CITE </w:instrText>
            </w:r>
            <w:r w:rsidRPr="00DA55E8">
              <w:rPr>
                <w:rFonts w:cs="Times New Roman"/>
                <w:szCs w:val="24"/>
              </w:rPr>
              <w:fldChar w:fldCharType="begin">
                <w:fldData xml:space="preserve">PEVuZE5vdGU+PENpdGU+PEF1dGhvcj5EUEFXLjwvQXV0aG9yPjxZZWFyPjIwMDY8L1llYXI+PFJl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</w:fldData>
              </w:fldChar>
            </w:r>
            <w:r w:rsidRPr="00DA55E8">
              <w:rPr>
                <w:rFonts w:cs="Times New Roman"/>
                <w:szCs w:val="24"/>
              </w:rPr>
              <w:instrText xml:space="preserve"> ADDIN EN.CITE.DATA </w:instrText>
            </w:r>
            <w:r w:rsidRPr="00DA55E8">
              <w:rPr>
                <w:rFonts w:cs="Times New Roman"/>
                <w:szCs w:val="24"/>
              </w:rPr>
            </w:r>
            <w:r w:rsidRPr="00DA55E8">
              <w:rPr>
                <w:rFonts w:cs="Times New Roman"/>
                <w:szCs w:val="24"/>
              </w:rPr>
              <w:fldChar w:fldCharType="end"/>
            </w:r>
            <w:r w:rsidRPr="00DA55E8">
              <w:rPr>
                <w:rFonts w:cs="Times New Roman"/>
                <w:szCs w:val="24"/>
              </w:rPr>
            </w:r>
            <w:r w:rsidRPr="00DA55E8">
              <w:rPr>
                <w:rFonts w:cs="Times New Roman"/>
                <w:szCs w:val="24"/>
              </w:rPr>
              <w:fldChar w:fldCharType="separate"/>
            </w:r>
            <w:r w:rsidRPr="00DA55E8">
              <w:rPr>
                <w:rFonts w:cs="Times New Roman"/>
                <w:noProof/>
                <w:szCs w:val="24"/>
              </w:rPr>
              <w:t>(Bancroft and Sheridan 2000, DPaW. 2006, Lucieer et al. 2017)</w:t>
            </w:r>
            <w:r w:rsidRPr="00DA55E8">
              <w:rPr>
                <w:rFonts w:cs="Times New Roman"/>
                <w:szCs w:val="24"/>
              </w:rPr>
              <w:fldChar w:fldCharType="end"/>
            </w:r>
            <w:r w:rsidRPr="00DA55E8">
              <w:rPr>
                <w:rFonts w:cs="Times New Roman"/>
                <w:szCs w:val="24"/>
              </w:rPr>
              <w:t xml:space="preserve">. Habitat type was classified as either 1=mobile sand, 2=mangroves, 3=bare reef (intertidal), 4=coral reef (intertidal), 5=bare reef (subtidal), 6=macro algae (subtidal), 7=coral reef (subtidal), 8=saltmarsh and 10=pelagic (No habitat type associated with a value of 9 (mudflat) is present in this section of the NMP). For habitat type definitions, see Supplementary Material </w:t>
            </w:r>
            <w:r w:rsidR="00426D42">
              <w:rPr>
                <w:rFonts w:cs="Times New Roman"/>
                <w:szCs w:val="24"/>
              </w:rPr>
              <w:t>3</w:t>
            </w:r>
            <w:r w:rsidRPr="00DA55E8">
              <w:rPr>
                <w:rFonts w:cs="Times New Roman"/>
                <w:szCs w:val="24"/>
              </w:rPr>
              <w:t>, Table S</w:t>
            </w:r>
            <w:r w:rsidR="00426D42">
              <w:rPr>
                <w:rFonts w:cs="Times New Roman"/>
                <w:szCs w:val="24"/>
              </w:rPr>
              <w:t>3</w:t>
            </w:r>
            <w:r w:rsidRPr="00DA55E8">
              <w:rPr>
                <w:rFonts w:cs="Times New Roman"/>
                <w:szCs w:val="24"/>
              </w:rPr>
              <w:t>. Each grid cell was assigned a variable according to habitat type using the polygon to raster tool.</w:t>
            </w:r>
          </w:p>
        </w:tc>
      </w:tr>
    </w:tbl>
    <w:p w14:paraId="38AE123C" w14:textId="77777777" w:rsidR="006E2C4C" w:rsidRPr="00DA55E8" w:rsidRDefault="006E2C4C" w:rsidP="006E2C4C">
      <w:pPr>
        <w:pStyle w:val="BodyText"/>
        <w:spacing w:line="240" w:lineRule="auto"/>
        <w:rPr>
          <w:rFonts w:ascii="Times New Roman" w:hAnsi="Times New Roman" w:cs="Times New Roman"/>
          <w:sz w:val="24"/>
          <w:szCs w:val="24"/>
        </w:rPr>
        <w:sectPr w:rsidR="006E2C4C" w:rsidRPr="00DA55E8" w:rsidSect="006E2C4C">
          <w:pgSz w:w="16838" w:h="11906" w:orient="landscape"/>
          <w:pgMar w:top="1440" w:right="1440" w:bottom="1440" w:left="1440" w:header="708" w:footer="708" w:gutter="0"/>
          <w:cols w:space="708"/>
          <w:docGrid w:linePitch="360"/>
        </w:sectPr>
      </w:pPr>
    </w:p>
    <w:p w14:paraId="08FE6BFB" w14:textId="77777777" w:rsidR="006E2C4C" w:rsidRPr="00DA55E8" w:rsidRDefault="006E2C4C" w:rsidP="006E2C4C">
      <w:pPr>
        <w:pStyle w:val="BodyText"/>
        <w:spacing w:line="240" w:lineRule="auto"/>
        <w:rPr>
          <w:rFonts w:ascii="Times New Roman" w:hAnsi="Times New Roman" w:cs="Times New Roman"/>
          <w:sz w:val="24"/>
          <w:szCs w:val="24"/>
        </w:rPr>
      </w:pPr>
    </w:p>
    <w:p w14:paraId="23812A0B" w14:textId="77777777" w:rsidR="006E2C4C" w:rsidRPr="00DA55E8" w:rsidRDefault="006E2C4C" w:rsidP="00382605">
      <w:pPr>
        <w:pStyle w:val="Heading2"/>
        <w:numPr>
          <w:ilvl w:val="0"/>
          <w:numId w:val="0"/>
        </w:numPr>
      </w:pPr>
      <w:bookmarkStart w:id="17" w:name="model"/>
      <w:bookmarkEnd w:id="17"/>
      <w:r w:rsidRPr="00DA55E8">
        <w:t>Model</w:t>
      </w:r>
    </w:p>
    <w:p w14:paraId="2D36A1C4" w14:textId="77777777" w:rsidR="006E2C4C" w:rsidRPr="00DA55E8" w:rsidRDefault="006E2C4C" w:rsidP="00CC38B8">
      <w:pPr>
        <w:pStyle w:val="Heading3"/>
        <w:numPr>
          <w:ilvl w:val="0"/>
          <w:numId w:val="0"/>
        </w:numPr>
        <w:ind w:left="567" w:hanging="567"/>
        <w:rPr>
          <w:rFonts w:cs="Times New Roman"/>
        </w:rPr>
      </w:pPr>
      <w:bookmarkStart w:id="18" w:name="multicollinearity"/>
      <w:bookmarkEnd w:id="18"/>
      <w:r w:rsidRPr="00DA55E8">
        <w:rPr>
          <w:rFonts w:cs="Times New Roman"/>
        </w:rPr>
        <w:t>Multicollinearity</w:t>
      </w:r>
    </w:p>
    <w:p w14:paraId="23E8B7C4" w14:textId="77777777" w:rsidR="006E2C4C" w:rsidRPr="00DA55E8" w:rsidRDefault="006E2C4C" w:rsidP="006E2C4C">
      <w:pPr>
        <w:rPr>
          <w:rFonts w:cs="Times New Roman"/>
          <w:szCs w:val="24"/>
        </w:rPr>
      </w:pPr>
      <w:r w:rsidRPr="00DA55E8">
        <w:rPr>
          <w:rFonts w:cs="Times New Roman"/>
          <w:szCs w:val="24"/>
        </w:rPr>
        <w:t xml:space="preserve">Before running the SDM’s, we tested for collinearity between our continuous numerical explanatory variables using stepwise procedures within the usdm package in RStudio </w:t>
      </w:r>
      <w:r w:rsidRPr="00DA55E8">
        <w:rPr>
          <w:rFonts w:cs="Times New Roman"/>
          <w:szCs w:val="24"/>
        </w:rPr>
        <w:fldChar w:fldCharType="begin"/>
      </w:r>
      <w:r w:rsidRPr="00DA55E8">
        <w:rPr>
          <w:rFonts w:cs="Times New Roman"/>
          <w:szCs w:val="24"/>
        </w:rPr>
        <w:instrText xml:space="preserve"> ADDIN EN.CITE &lt;EndNote&gt;&lt;Cite&gt;&lt;Author&gt;Naimi&lt;/Author&gt;&lt;Year&gt;2015&lt;/Year&gt;&lt;RecNum&gt;196&lt;/RecNum&gt;&lt;DisplayText&gt;(Naimi 2015)&lt;/DisplayText&gt;&lt;record&gt;&lt;rec-number&gt;196&lt;/rec-number&gt;&lt;foreign-keys&gt;&lt;key app="EN" db-id="vx5wd2aea0r95uez2z2v9xrzp05s9ad0eprz" timestamp="1586501525"&gt;196&lt;/key&gt;&lt;/foreign-keys&gt;&lt;ref-type name="Journal Article"&gt;17&lt;/ref-type&gt;&lt;contributors&gt;&lt;authors&gt;&lt;author&gt;Naimi, B.&lt;/author&gt;&lt;/authors&gt;&lt;/contributors&gt;&lt;titles&gt;&lt;title&gt;usdm: Uncertainty analysis for species distribution models&lt;/title&gt;&lt;/titles&gt;&lt;dates&gt;&lt;year&gt;2015&lt;/year&gt;&lt;/dates&gt;&lt;urls&gt;&lt;/urls&gt;&lt;/record&gt;&lt;/Cite&gt;&lt;/EndNote&gt;</w:instrText>
      </w:r>
      <w:r w:rsidRPr="00DA55E8">
        <w:rPr>
          <w:rFonts w:cs="Times New Roman"/>
          <w:szCs w:val="24"/>
        </w:rPr>
        <w:fldChar w:fldCharType="separate"/>
      </w:r>
      <w:r w:rsidRPr="00DA55E8">
        <w:rPr>
          <w:rFonts w:cs="Times New Roman"/>
          <w:noProof/>
          <w:szCs w:val="24"/>
        </w:rPr>
        <w:t>(Naimi 2015)</w:t>
      </w:r>
      <w:r w:rsidRPr="00DA55E8">
        <w:rPr>
          <w:rFonts w:cs="Times New Roman"/>
          <w:szCs w:val="24"/>
        </w:rPr>
        <w:fldChar w:fldCharType="end"/>
      </w:r>
      <w:r w:rsidRPr="00DA55E8">
        <w:rPr>
          <w:rFonts w:cs="Times New Roman"/>
          <w:szCs w:val="24"/>
        </w:rPr>
        <w:t xml:space="preserve">. Variance inflation factors (VIF) were calculated for all variables. Variable pairs with a maximum linear correlation greater than the threshold (0.7) were identified using ‘vifcor’ and the variable with the highest variance inflation factor (VIF, threshold = 3) was excluded using ‘vifstep’ </w:t>
      </w:r>
      <w:r w:rsidRPr="00DA55E8">
        <w:rPr>
          <w:rFonts w:cs="Times New Roman"/>
          <w:szCs w:val="24"/>
        </w:rPr>
        <w:fldChar w:fldCharType="begin"/>
      </w:r>
      <w:r w:rsidRPr="00DA55E8">
        <w:rPr>
          <w:rFonts w:cs="Times New Roman"/>
          <w:szCs w:val="24"/>
        </w:rPr>
        <w:instrText xml:space="preserve"> ADDIN EN.CITE &lt;EndNote&gt;&lt;Cite&gt;&lt;Author&gt;Zuur&lt;/Author&gt;&lt;Year&gt;2010&lt;/Year&gt;&lt;RecNum&gt;322&lt;/RecNum&gt;&lt;DisplayText&gt;(Zuur et al. 2010)&lt;/DisplayText&gt;&lt;record&gt;&lt;rec-number&gt;322&lt;/rec-number&gt;&lt;foreign-keys&gt;&lt;key app="EN" db-id="vx5wd2aea0r95uez2z2v9xrzp05s9ad0eprz" timestamp="1569133223"&gt;322&lt;/key&gt;&lt;/foreign-keys&gt;&lt;ref-type name="Journal Article"&gt;17&lt;/ref-type&gt;&lt;contributors&gt;&lt;authors&gt;&lt;author&gt;Zuur, A F.&lt;/author&gt;&lt;author&gt;Leno, E N.&lt;/author&gt;&lt;author&gt;Elphick, C S.&lt;/author&gt;&lt;/authors&gt;&lt;/contributors&gt;&lt;titles&gt;&lt;title&gt;A protocol for data exploration to avoid common statistical problems.&lt;/title&gt;&lt;secondary-title&gt;Methods in Ecology and Evolution&lt;/secondary-title&gt;&lt;/titles&gt;&lt;periodical&gt;&lt;full-title&gt;Methods in Ecology and Evolution&lt;/full-title&gt;&lt;/periodical&gt;&lt;pages&gt;3-14&lt;/pages&gt;&lt;volume&gt;1&lt;/volume&gt;&lt;dates&gt;&lt;year&gt;2010&lt;/year&gt;&lt;/dates&gt;&lt;urls&gt;&lt;/urls&gt;&lt;/record&gt;&lt;/Cite&gt;&lt;/EndNote&gt;</w:instrText>
      </w:r>
      <w:r w:rsidRPr="00DA55E8">
        <w:rPr>
          <w:rFonts w:cs="Times New Roman"/>
          <w:szCs w:val="24"/>
        </w:rPr>
        <w:fldChar w:fldCharType="separate"/>
      </w:r>
      <w:r w:rsidRPr="00DA55E8">
        <w:rPr>
          <w:rFonts w:cs="Times New Roman"/>
          <w:noProof/>
          <w:szCs w:val="24"/>
        </w:rPr>
        <w:t>(Zuur et al. 2010)</w:t>
      </w:r>
      <w:r w:rsidRPr="00DA55E8">
        <w:rPr>
          <w:rFonts w:cs="Times New Roman"/>
          <w:szCs w:val="24"/>
        </w:rPr>
        <w:fldChar w:fldCharType="end"/>
      </w:r>
      <w:r w:rsidRPr="00DA55E8">
        <w:rPr>
          <w:rFonts w:cs="Times New Roman"/>
          <w:szCs w:val="24"/>
        </w:rPr>
        <w:t xml:space="preserve">. These procedures were repeated until there was no variable remaining with a correlation coefficient greater than 0.7 and no variables with a VIF greater than the threshold </w:t>
      </w:r>
      <w:r w:rsidRPr="00DA55E8">
        <w:rPr>
          <w:rFonts w:cs="Times New Roman"/>
          <w:szCs w:val="24"/>
        </w:rPr>
        <w:fldChar w:fldCharType="begin"/>
      </w:r>
      <w:r w:rsidRPr="00DA55E8">
        <w:rPr>
          <w:rFonts w:cs="Times New Roman"/>
          <w:szCs w:val="24"/>
        </w:rPr>
        <w:instrText xml:space="preserve"> ADDIN EN.CITE &lt;EndNote&gt;&lt;Cite&gt;&lt;Author&gt;Naimi&lt;/Author&gt;&lt;Year&gt;2014&lt;/Year&gt;&lt;RecNum&gt;323&lt;/RecNum&gt;&lt;DisplayText&gt;(Naimi et al. 2014)&lt;/DisplayText&gt;&lt;record&gt;&lt;rec-number&gt;323&lt;/rec-number&gt;&lt;foreign-keys&gt;&lt;key app="EN" db-id="vx5wd2aea0r95uez2z2v9xrzp05s9ad0eprz" timestamp="1569133406"&gt;323&lt;/key&gt;&lt;/foreign-keys&gt;&lt;ref-type name="Journal Article"&gt;17&lt;/ref-type&gt;&lt;contributors&gt;&lt;authors&gt;&lt;author&gt;Naimi, B.&lt;/author&gt;&lt;author&gt;Hamm, N.&lt;/author&gt;&lt;author&gt;Groen, T A.&lt;/author&gt;&lt;author&gt;Skidmore, A K.&lt;/author&gt;&lt;author&gt;Toxopeus, A G.&lt;/author&gt;&lt;/authors&gt;&lt;/contributors&gt;&lt;titles&gt;&lt;title&gt;Where is positional uncertainty a problem for species distribution modelling?&lt;/title&gt;&lt;secondary-title&gt;Ecography&lt;/secondary-title&gt;&lt;/titles&gt;&lt;periodical&gt;&lt;full-title&gt;Ecography&lt;/full-title&gt;&lt;/periodical&gt;&lt;pages&gt;191-203&lt;/pages&gt;&lt;volume&gt;37&lt;/volume&gt;&lt;dates&gt;&lt;year&gt;2014&lt;/year&gt;&lt;/dates&gt;&lt;urls&gt;&lt;/urls&gt;&lt;/record&gt;&lt;/Cite&gt;&lt;/EndNote&gt;</w:instrText>
      </w:r>
      <w:r w:rsidRPr="00DA55E8">
        <w:rPr>
          <w:rFonts w:cs="Times New Roman"/>
          <w:szCs w:val="24"/>
        </w:rPr>
        <w:fldChar w:fldCharType="separate"/>
      </w:r>
      <w:r w:rsidRPr="00DA55E8">
        <w:rPr>
          <w:rFonts w:cs="Times New Roman"/>
          <w:noProof/>
          <w:szCs w:val="24"/>
        </w:rPr>
        <w:t>(Naimi et al. 2014)</w:t>
      </w:r>
      <w:r w:rsidRPr="00DA55E8">
        <w:rPr>
          <w:rFonts w:cs="Times New Roman"/>
          <w:szCs w:val="24"/>
        </w:rPr>
        <w:fldChar w:fldCharType="end"/>
      </w:r>
      <w:r w:rsidRPr="00DA55E8">
        <w:rPr>
          <w:rFonts w:cs="Times New Roman"/>
          <w:szCs w:val="24"/>
        </w:rPr>
        <w:t>.</w:t>
      </w:r>
    </w:p>
    <w:p w14:paraId="31DEB2B2" w14:textId="77777777" w:rsidR="006E2C4C" w:rsidRPr="00DA55E8" w:rsidRDefault="006E2C4C" w:rsidP="00CC38B8">
      <w:pPr>
        <w:pStyle w:val="Heading3"/>
        <w:numPr>
          <w:ilvl w:val="0"/>
          <w:numId w:val="0"/>
        </w:numPr>
        <w:ind w:left="567" w:hanging="567"/>
        <w:rPr>
          <w:rFonts w:cs="Times New Roman"/>
        </w:rPr>
      </w:pPr>
      <w:bookmarkStart w:id="19" w:name="model-settings"/>
      <w:bookmarkEnd w:id="19"/>
      <w:r w:rsidRPr="00DA55E8">
        <w:rPr>
          <w:rFonts w:cs="Times New Roman"/>
        </w:rPr>
        <w:t>Model settings</w:t>
      </w:r>
    </w:p>
    <w:p w14:paraId="477A1DFF" w14:textId="797BD7FE" w:rsidR="006E2C4C" w:rsidRPr="00DA55E8" w:rsidRDefault="006E2C4C" w:rsidP="006E2C4C">
      <w:pPr>
        <w:rPr>
          <w:rFonts w:cs="Times New Roman"/>
          <w:szCs w:val="24"/>
        </w:rPr>
      </w:pPr>
      <w:r w:rsidRPr="00DA55E8">
        <w:rPr>
          <w:rFonts w:cs="Times New Roman"/>
          <w:szCs w:val="24"/>
        </w:rPr>
        <w:t xml:space="preserve">See </w:t>
      </w:r>
      <w:r w:rsidR="00817137" w:rsidRPr="00DA55E8">
        <w:rPr>
          <w:rFonts w:cs="Times New Roman"/>
          <w:szCs w:val="24"/>
        </w:rPr>
        <w:t>S</w:t>
      </w:r>
      <w:r w:rsidRPr="00DA55E8">
        <w:rPr>
          <w:rFonts w:cs="Times New Roman"/>
          <w:szCs w:val="24"/>
        </w:rPr>
        <w:t xml:space="preserve">upplementary </w:t>
      </w:r>
      <w:r w:rsidR="00817137" w:rsidRPr="00DA55E8">
        <w:rPr>
          <w:rFonts w:cs="Times New Roman"/>
          <w:szCs w:val="24"/>
        </w:rPr>
        <w:t>M</w:t>
      </w:r>
      <w:r w:rsidRPr="00DA55E8">
        <w:rPr>
          <w:rFonts w:cs="Times New Roman"/>
          <w:szCs w:val="24"/>
        </w:rPr>
        <w:t>aterial S</w:t>
      </w:r>
      <w:r w:rsidR="00DB6283">
        <w:rPr>
          <w:rFonts w:cs="Times New Roman"/>
          <w:szCs w:val="24"/>
        </w:rPr>
        <w:t>5</w:t>
      </w:r>
      <w:r w:rsidRPr="00DA55E8">
        <w:rPr>
          <w:rFonts w:cs="Times New Roman"/>
          <w:szCs w:val="24"/>
        </w:rPr>
        <w:t xml:space="preserve"> for model settings.</w:t>
      </w:r>
    </w:p>
    <w:p w14:paraId="32DD967B" w14:textId="77777777" w:rsidR="006E2C4C" w:rsidRPr="00DA55E8" w:rsidRDefault="006E2C4C" w:rsidP="00CC38B8">
      <w:pPr>
        <w:pStyle w:val="Heading3"/>
        <w:numPr>
          <w:ilvl w:val="0"/>
          <w:numId w:val="0"/>
        </w:numPr>
        <w:rPr>
          <w:rFonts w:cs="Times New Roman"/>
        </w:rPr>
      </w:pPr>
      <w:bookmarkStart w:id="20" w:name="model-estimates"/>
      <w:bookmarkEnd w:id="20"/>
      <w:r w:rsidRPr="00DA55E8">
        <w:rPr>
          <w:rFonts w:cs="Times New Roman"/>
        </w:rPr>
        <w:t>Model estimates</w:t>
      </w:r>
    </w:p>
    <w:p w14:paraId="79E2B429" w14:textId="77777777"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 xml:space="preserve">The importance of explanatory variables was calculated using a 10-permutation run randomisation procedure within BioMod2 </w:t>
      </w:r>
      <w:r w:rsidRPr="00DA55E8">
        <w:rPr>
          <w:rFonts w:ascii="Times New Roman" w:hAnsi="Times New Roman" w:cs="Times New Roman"/>
          <w:lang w:val="en-AU"/>
        </w:rPr>
        <w:fldChar w:fldCharType="begin"/>
      </w:r>
      <w:r w:rsidRPr="00DA55E8">
        <w:rPr>
          <w:rFonts w:ascii="Times New Roman" w:hAnsi="Times New Roman" w:cs="Times New Roman"/>
          <w:lang w:val="en-AU"/>
        </w:rPr>
        <w:instrText xml:space="preserve"> ADDIN EN.CITE &lt;EndNote&gt;&lt;Cite&gt;&lt;Author&gt;Thuiller&lt;/Author&gt;&lt;Year&gt;2009&lt;/Year&gt;&lt;RecNum&gt;63&lt;/RecNum&gt;&lt;DisplayText&gt;(Thuiller et al. 2009)&lt;/DisplayText&gt;&lt;record&gt;&lt;rec-number&gt;63&lt;/rec-number&gt;&lt;foreign-keys&gt;&lt;key app="EN" db-id="fxwrd2d9o920vke0ssbvxrrfasr5020w5see" timestamp="1586820072"&gt;63&lt;/key&gt;&lt;/foreign-keys&gt;&lt;ref-type name="Journal Article"&gt;17&lt;/ref-type&gt;&lt;contributors&gt;&lt;authors&gt;&lt;author&gt;Thuiller, Wilfried&lt;/author&gt;&lt;author&gt;Lafourcade, Bruno&lt;/author&gt;&lt;author&gt;Engler, Robin&lt;/author&gt;&lt;author&gt;Araújo, Miguel B.&lt;/author&gt;&lt;/authors&gt;&lt;/contributors&gt;&lt;titles&gt;&lt;title&gt;BIOMOD – a platform for ensemble forecasting of species distributions&lt;/title&gt;&lt;secondary-title&gt;Ecography&lt;/secondary-title&gt;&lt;/titles&gt;&lt;pages&gt;369-373&lt;/pages&gt;&lt;volume&gt;32&lt;/volume&gt;&lt;number&gt;3&lt;/number&gt;&lt;dates&gt;&lt;year&gt;2009&lt;/year&gt;&lt;/dates&gt;&lt;publisher&gt;Blackwell Publishing Ltd&lt;/publisher&gt;&lt;isbn&gt;1600-0587&lt;/isbn&gt;&lt;urls&gt;&lt;related-urls&gt;&lt;url&gt;http://dx.doi.org/10.1111/j.1600-0587.2008.05742.x&lt;/url&gt;&lt;url&gt;http://onlinelibrary.wiley.com/store/10.1111/j.1600-0587.2008.05742.x/asset/j.1600-0587.2008.05742.x.pdf?v=1&amp;amp;t=hegbu8f8&amp;amp;s=80df4eefe595769e58dd4081564302c5d12f8157&lt;/url&gt;&lt;/related-urls&gt;&lt;/urls&gt;&lt;electronic-resource-num&gt;10.1111/j.1600-0587.2008.05742.x&lt;/electronic-resource-num&gt;&lt;/record&gt;&lt;/Cite&gt;&lt;/EndNote&gt;</w:instrText>
      </w:r>
      <w:r w:rsidRPr="00DA55E8">
        <w:rPr>
          <w:rFonts w:ascii="Times New Roman" w:hAnsi="Times New Roman" w:cs="Times New Roman"/>
          <w:lang w:val="en-AU"/>
        </w:rPr>
        <w:fldChar w:fldCharType="separate"/>
      </w:r>
      <w:r w:rsidRPr="00DA55E8">
        <w:rPr>
          <w:rFonts w:ascii="Times New Roman" w:hAnsi="Times New Roman" w:cs="Times New Roman"/>
          <w:noProof/>
          <w:lang w:val="en-AU"/>
        </w:rPr>
        <w:t>(Thuiller et al. 2009)</w:t>
      </w:r>
      <w:r w:rsidRPr="00DA55E8">
        <w:rPr>
          <w:rFonts w:ascii="Times New Roman" w:hAnsi="Times New Roman" w:cs="Times New Roman"/>
          <w:lang w:val="en-AU"/>
        </w:rPr>
        <w:fldChar w:fldCharType="end"/>
      </w:r>
      <w:r w:rsidRPr="00DA55E8">
        <w:rPr>
          <w:rFonts w:ascii="Times New Roman" w:hAnsi="Times New Roman" w:cs="Times New Roman"/>
          <w:lang w:val="en-AU"/>
        </w:rPr>
        <w:t xml:space="preserve">. This procedure allows for a direct comparison between model algorithms and calculates the Pearson’s correlation between the standard predictions and predictions where 1 variable has been randomly permutated. High correlation (i.e. little difference between the two predictions) indicates that the variable is not important in the model, and a low correlation indicates that the variable is important. Variables are ranked from 0 to 1 according to the mean correlation coefficient, with the variable with the highest ranking the most influential and the lowest, the least influential </w:t>
      </w:r>
      <w:r w:rsidRPr="00DA55E8">
        <w:rPr>
          <w:rFonts w:ascii="Times New Roman" w:hAnsi="Times New Roman" w:cs="Times New Roman"/>
          <w:lang w:val="en-AU"/>
        </w:rPr>
        <w:fldChar w:fldCharType="begin"/>
      </w:r>
      <w:r w:rsidRPr="00DA55E8">
        <w:rPr>
          <w:rFonts w:ascii="Times New Roman" w:hAnsi="Times New Roman" w:cs="Times New Roman"/>
          <w:lang w:val="en-AU"/>
        </w:rPr>
        <w:instrText xml:space="preserve"> ADDIN EN.CITE &lt;EndNote&gt;&lt;Cite&gt;&lt;Author&gt;Thuiller&lt;/Author&gt;&lt;Year&gt;2009&lt;/Year&gt;&lt;RecNum&gt;63&lt;/RecNum&gt;&lt;DisplayText&gt;(Thuiller et al. 2009)&lt;/DisplayText&gt;&lt;record&gt;&lt;rec-number&gt;63&lt;/rec-number&gt;&lt;foreign-keys&gt;&lt;key app="EN" db-id="fxwrd2d9o920vke0ssbvxrrfasr5020w5see" timestamp="1586820072"&gt;63&lt;/key&gt;&lt;/foreign-keys&gt;&lt;ref-type name="Journal Article"&gt;17&lt;/ref-type&gt;&lt;contributors&gt;&lt;authors&gt;&lt;author&gt;Thuiller, Wilfried&lt;/author&gt;&lt;author&gt;Lafourcade, Bruno&lt;/author&gt;&lt;author&gt;Engler, Robin&lt;/author&gt;&lt;author&gt;Araújo, Miguel B.&lt;/author&gt;&lt;/authors&gt;&lt;/contributors&gt;&lt;titles&gt;&lt;title&gt;BIOMOD – a platform for ensemble forecasting of species distributions&lt;/title&gt;&lt;secondary-title&gt;Ecography&lt;/secondary-title&gt;&lt;/titles&gt;&lt;pages&gt;369-373&lt;/pages&gt;&lt;volume&gt;32&lt;/volume&gt;&lt;number&gt;3&lt;/number&gt;&lt;dates&gt;&lt;year&gt;2009&lt;/year&gt;&lt;/dates&gt;&lt;publisher&gt;Blackwell Publishing Ltd&lt;/publisher&gt;&lt;isbn&gt;1600-0587&lt;/isbn&gt;&lt;urls&gt;&lt;related-urls&gt;&lt;url&gt;http://dx.doi.org/10.1111/j.1600-0587.2008.05742.x&lt;/url&gt;&lt;url&gt;http://onlinelibrary.wiley.com/store/10.1111/j.1600-0587.2008.05742.x/asset/j.1600-0587.2008.05742.x.pdf?v=1&amp;amp;t=hegbu8f8&amp;amp;s=80df4eefe595769e58dd4081564302c5d12f8157&lt;/url&gt;&lt;/related-urls&gt;&lt;/urls&gt;&lt;electronic-resource-num&gt;10.1111/j.1600-0587.2008.05742.x&lt;/electronic-resource-num&gt;&lt;/record&gt;&lt;/Cite&gt;&lt;/EndNote&gt;</w:instrText>
      </w:r>
      <w:r w:rsidRPr="00DA55E8">
        <w:rPr>
          <w:rFonts w:ascii="Times New Roman" w:hAnsi="Times New Roman" w:cs="Times New Roman"/>
          <w:lang w:val="en-AU"/>
        </w:rPr>
        <w:fldChar w:fldCharType="separate"/>
      </w:r>
      <w:r w:rsidRPr="00DA55E8">
        <w:rPr>
          <w:rFonts w:ascii="Times New Roman" w:hAnsi="Times New Roman" w:cs="Times New Roman"/>
          <w:noProof/>
          <w:lang w:val="en-AU"/>
        </w:rPr>
        <w:t>(Thuiller et al. 2009)</w:t>
      </w:r>
      <w:r w:rsidRPr="00DA55E8">
        <w:rPr>
          <w:rFonts w:ascii="Times New Roman" w:hAnsi="Times New Roman" w:cs="Times New Roman"/>
          <w:lang w:val="en-AU"/>
        </w:rPr>
        <w:fldChar w:fldCharType="end"/>
      </w:r>
      <w:r w:rsidRPr="00DA55E8">
        <w:rPr>
          <w:rFonts w:ascii="Times New Roman" w:hAnsi="Times New Roman" w:cs="Times New Roman"/>
          <w:lang w:val="en-AU"/>
        </w:rPr>
        <w:t>.</w:t>
      </w:r>
    </w:p>
    <w:p w14:paraId="0926940A" w14:textId="77777777" w:rsidR="006E2C4C" w:rsidRPr="00DA55E8" w:rsidRDefault="006E2C4C" w:rsidP="00CC38B8">
      <w:pPr>
        <w:pStyle w:val="Heading3"/>
        <w:numPr>
          <w:ilvl w:val="0"/>
          <w:numId w:val="0"/>
        </w:numPr>
        <w:ind w:left="567" w:hanging="567"/>
        <w:rPr>
          <w:rFonts w:cs="Times New Roman"/>
        </w:rPr>
      </w:pPr>
      <w:bookmarkStart w:id="21" w:name="analysis-and-correction-of-non-independe"/>
      <w:bookmarkEnd w:id="21"/>
      <w:r w:rsidRPr="00DA55E8">
        <w:rPr>
          <w:rFonts w:cs="Times New Roman"/>
        </w:rPr>
        <w:t>Analysis and Correction of non-independence</w:t>
      </w:r>
    </w:p>
    <w:p w14:paraId="280A02F3" w14:textId="77777777"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 xml:space="preserve">To ensure independence of data points in the face of bottlenose dolphins exhibiting flexible grouping patterns, termed fission fusion </w:t>
      </w:r>
      <w:r w:rsidRPr="00DA55E8">
        <w:rPr>
          <w:rFonts w:ascii="Times New Roman" w:hAnsi="Times New Roman" w:cs="Times New Roman"/>
          <w:lang w:val="en-AU"/>
        </w:rPr>
        <w:fldChar w:fldCharType="begin"/>
      </w:r>
      <w:r w:rsidRPr="00DA55E8">
        <w:rPr>
          <w:rFonts w:ascii="Times New Roman" w:hAnsi="Times New Roman" w:cs="Times New Roman"/>
          <w:lang w:val="en-AU"/>
        </w:rPr>
        <w:instrText xml:space="preserve"> ADDIN EN.CITE &lt;EndNote&gt;&lt;Cite&gt;&lt;Author&gt;Wells&lt;/Author&gt;&lt;Year&gt;1987&lt;/Year&gt;&lt;RecNum&gt;121&lt;/RecNum&gt;&lt;DisplayText&gt;(Wells et al. 1987)&lt;/DisplayText&gt;&lt;record&gt;&lt;rec-number&gt;121&lt;/rec-number&gt;&lt;foreign-keys&gt;&lt;key app="EN" db-id="vx5wd2aea0r95uez2z2v9xrzp05s9ad0eprz" timestamp="1554424601"&gt;121&lt;/key&gt;&lt;/foreign-keys&gt;&lt;ref-type name="Book"&gt;6&lt;/ref-type&gt;&lt;contributors&gt;&lt;authors&gt;&lt;author&gt;Wells, R S.&lt;/author&gt;&lt;author&gt;Scott, M D.&lt;/author&gt;&lt;author&gt;Irvine, A B.&lt;/author&gt;&lt;/authors&gt;&lt;secondary-authors&gt;&lt;author&gt;Genoways, H H.&lt;/author&gt;&lt;/secondary-authors&gt;&lt;/contributors&gt;&lt;titles&gt;&lt;title&gt;The social structure of free-ranging bottlenose dolphins. &lt;/title&gt;&lt;secondary-title&gt;Current Mammalogy&lt;/secondary-title&gt;&lt;/titles&gt;&lt;periodical&gt;&lt;full-title&gt;Current Mammalogy&lt;/full-title&gt;&lt;/periodical&gt;&lt;volume&gt;1&lt;/volume&gt;&lt;dates&gt;&lt;year&gt;1987&lt;/year&gt;&lt;/dates&gt;&lt;pub-location&gt;Boston, MA&lt;/pub-location&gt;&lt;publisher&gt;Springer&lt;/publisher&gt;&lt;urls&gt;&lt;/urls&gt;&lt;/record&gt;&lt;/Cite&gt;&lt;/EndNote&gt;</w:instrText>
      </w:r>
      <w:r w:rsidRPr="00DA55E8">
        <w:rPr>
          <w:rFonts w:ascii="Times New Roman" w:hAnsi="Times New Roman" w:cs="Times New Roman"/>
          <w:lang w:val="en-AU"/>
        </w:rPr>
        <w:fldChar w:fldCharType="separate"/>
      </w:r>
      <w:r w:rsidRPr="00DA55E8">
        <w:rPr>
          <w:rFonts w:ascii="Times New Roman" w:hAnsi="Times New Roman" w:cs="Times New Roman"/>
          <w:noProof/>
          <w:lang w:val="en-AU"/>
        </w:rPr>
        <w:t>(Wells et al. 1987)</w:t>
      </w:r>
      <w:r w:rsidRPr="00DA55E8">
        <w:rPr>
          <w:rFonts w:ascii="Times New Roman" w:hAnsi="Times New Roman" w:cs="Times New Roman"/>
          <w:lang w:val="en-AU"/>
        </w:rPr>
        <w:fldChar w:fldCharType="end"/>
      </w:r>
      <w:r w:rsidRPr="00DA55E8">
        <w:rPr>
          <w:rFonts w:ascii="Times New Roman" w:hAnsi="Times New Roman" w:cs="Times New Roman"/>
          <w:lang w:val="en-AU"/>
        </w:rPr>
        <w:t>, only the locational point where the initial group members were first encountered whilst on transect was included in analysis.</w:t>
      </w:r>
    </w:p>
    <w:p w14:paraId="231FEA6A" w14:textId="77777777" w:rsidR="006E2C4C" w:rsidRPr="00DA55E8" w:rsidRDefault="006E2C4C" w:rsidP="00CC38B8">
      <w:pPr>
        <w:pStyle w:val="Heading3"/>
        <w:numPr>
          <w:ilvl w:val="0"/>
          <w:numId w:val="0"/>
        </w:numPr>
        <w:ind w:left="567" w:hanging="567"/>
        <w:rPr>
          <w:rFonts w:cs="Times New Roman"/>
        </w:rPr>
      </w:pPr>
      <w:bookmarkStart w:id="22" w:name="threshold-selection"/>
      <w:bookmarkEnd w:id="22"/>
      <w:r w:rsidRPr="00DA55E8">
        <w:rPr>
          <w:rFonts w:cs="Times New Roman"/>
        </w:rPr>
        <w:t>Threshold selection</w:t>
      </w:r>
    </w:p>
    <w:p w14:paraId="1A709896" w14:textId="77777777"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 xml:space="preserve">To compare modelling algorithms and for comparability with other studies, we used the AUC metric which has been standard and widely used in many SDM studies </w:t>
      </w:r>
      <w:r w:rsidRPr="00DA55E8">
        <w:rPr>
          <w:rFonts w:ascii="Times New Roman" w:hAnsi="Times New Roman" w:cs="Times New Roman"/>
          <w:sz w:val="24"/>
          <w:szCs w:val="24"/>
        </w:rPr>
        <w:fldChar w:fldCharType="begin"/>
      </w:r>
      <w:r w:rsidRPr="00DA55E8">
        <w:rPr>
          <w:rFonts w:ascii="Times New Roman" w:hAnsi="Times New Roman" w:cs="Times New Roman"/>
          <w:sz w:val="24"/>
          <w:szCs w:val="24"/>
        </w:rPr>
        <w:instrText xml:space="preserve"> ADDIN EN.CITE &lt;EndNote&gt;&lt;Cite&gt;&lt;Author&gt;Fielding&lt;/Author&gt;&lt;Year&gt;1997&lt;/Year&gt;&lt;RecNum&gt;445&lt;/RecNum&gt;&lt;DisplayText&gt;(Fielding and Bell 1997)&lt;/DisplayText&gt;&lt;record&gt;&lt;rec-number&gt;445&lt;/rec-number&gt;&lt;foreign-keys&gt;&lt;key app="EN" db-id="vx5wd2aea0r95uez2z2v9xrzp05s9ad0eprz" timestamp="1590042094"&gt;445&lt;/key&gt;&lt;/foreign-keys&gt;&lt;ref-type name="Journal Article"&gt;17&lt;/ref-type&gt;&lt;contributors&gt;&lt;authors&gt;&lt;author&gt;Fielding, A H.&lt;/author&gt;&lt;author&gt;Bell, J F.&lt;/author&gt;&lt;/authors&gt;&lt;/contributors&gt;&lt;titles&gt;&lt;title&gt;A review of methods for the assessment of prediction errors in conservation presence/absence models&lt;/title&gt;&lt;secondary-title&gt;Environmental Conservation&lt;/secondary-title&gt;&lt;/titles&gt;&lt;periodical&gt;&lt;full-title&gt;Environmental Conservation&lt;/full-title&gt;&lt;/periodical&gt;&lt;pages&gt;38-49&lt;/pages&gt;&lt;volume&gt;24&lt;/volume&gt;&lt;dates&gt;&lt;year&gt;1997&lt;/year&gt;&lt;/dates&gt;&lt;urls&gt;&lt;/urls&gt;&lt;electronic-resource-num&gt;10.1017/S0376892997000088&lt;/electronic-resource-num&gt;&lt;/record&gt;&lt;/Cite&gt;&lt;/EndNote&gt;</w:instrText>
      </w:r>
      <w:r w:rsidRPr="00DA55E8">
        <w:rPr>
          <w:rFonts w:ascii="Times New Roman" w:hAnsi="Times New Roman" w:cs="Times New Roman"/>
          <w:sz w:val="24"/>
          <w:szCs w:val="24"/>
        </w:rPr>
        <w:fldChar w:fldCharType="separate"/>
      </w:r>
      <w:r w:rsidRPr="00DA55E8">
        <w:rPr>
          <w:rFonts w:ascii="Times New Roman" w:hAnsi="Times New Roman" w:cs="Times New Roman"/>
          <w:noProof/>
          <w:sz w:val="24"/>
          <w:szCs w:val="24"/>
        </w:rPr>
        <w:t>(Fielding and Bell 1997)</w:t>
      </w:r>
      <w:r w:rsidRPr="00DA55E8">
        <w:rPr>
          <w:rFonts w:ascii="Times New Roman" w:hAnsi="Times New Roman" w:cs="Times New Roman"/>
          <w:sz w:val="24"/>
          <w:szCs w:val="24"/>
        </w:rPr>
        <w:fldChar w:fldCharType="end"/>
      </w:r>
      <w:r w:rsidRPr="00DA55E8">
        <w:rPr>
          <w:rFonts w:ascii="Times New Roman" w:hAnsi="Times New Roman" w:cs="Times New Roman"/>
          <w:sz w:val="24"/>
          <w:szCs w:val="24"/>
        </w:rPr>
        <w:t xml:space="preserve">. Values of AUC range from 0 to 1; with values &gt;0.5 indicating that the model predictions perform better than random, whereas values &lt;0.5 indicates that the model predictions are no better than what would be expected by chance. In general, AUC values of 0.5–0.7 are considered low and represent poor model performance, values of 0.7–0.9 are considered moderate to good, and values above 0.9 represent excellent model performance </w:t>
      </w:r>
      <w:r w:rsidRPr="00DA55E8">
        <w:rPr>
          <w:rFonts w:ascii="Times New Roman" w:hAnsi="Times New Roman" w:cs="Times New Roman"/>
          <w:sz w:val="24"/>
          <w:szCs w:val="24"/>
        </w:rPr>
        <w:fldChar w:fldCharType="begin"/>
      </w:r>
      <w:r w:rsidRPr="00DA55E8">
        <w:rPr>
          <w:rFonts w:ascii="Times New Roman" w:hAnsi="Times New Roman" w:cs="Times New Roman"/>
          <w:sz w:val="24"/>
          <w:szCs w:val="24"/>
        </w:rPr>
        <w:instrText xml:space="preserve"> ADDIN EN.CITE &lt;EndNote&gt;&lt;Cite&gt;&lt;Author&gt;Peterson&lt;/Author&gt;&lt;Year&gt;2011&lt;/Year&gt;&lt;RecNum&gt;446&lt;/RecNum&gt;&lt;DisplayText&gt;(Peterson et al. 2011)&lt;/DisplayText&gt;&lt;record&gt;&lt;rec-number&gt;446&lt;/rec-number&gt;&lt;foreign-keys&gt;&lt;key app="EN" db-id="vx5wd2aea0r95uez2z2v9xrzp05s9ad0eprz" timestamp="1590042869"&gt;446&lt;/key&gt;&lt;/foreign-keys&gt;&lt;ref-type name="Book"&gt;6&lt;/ref-type&gt;&lt;contributors&gt;&lt;authors&gt;&lt;author&gt;Peterson, A T.&lt;/author&gt;&lt;author&gt;Soberón, J.&lt;/author&gt;&lt;author&gt;Pearson, R G.&lt;/author&gt;&lt;author&gt;Anderson, R P.&lt;/author&gt;&lt;author&gt;Martínez-Meyer, E.&amp;#xD;Nakamura, M.&lt;/author&gt;&lt;author&gt;Araújo, M B.&lt;/author&gt;&lt;/authors&gt;&lt;/contributors&gt;&lt;titles&gt;&lt;title&gt;Ecological niches and geographic distributions (MPB-49)&lt;/title&gt;&lt;/titles&gt;&lt;dates&gt;&lt;year&gt;2011&lt;/year&gt;&lt;/dates&gt;&lt;publisher&gt;Princeton University Press&lt;/publisher&gt;&lt;urls&gt;&lt;/urls&gt;&lt;/record&gt;&lt;/Cite&gt;&lt;/EndNote&gt;</w:instrText>
      </w:r>
      <w:r w:rsidRPr="00DA55E8">
        <w:rPr>
          <w:rFonts w:ascii="Times New Roman" w:hAnsi="Times New Roman" w:cs="Times New Roman"/>
          <w:sz w:val="24"/>
          <w:szCs w:val="24"/>
        </w:rPr>
        <w:fldChar w:fldCharType="separate"/>
      </w:r>
      <w:r w:rsidRPr="00DA55E8">
        <w:rPr>
          <w:rFonts w:ascii="Times New Roman" w:hAnsi="Times New Roman" w:cs="Times New Roman"/>
          <w:noProof/>
          <w:sz w:val="24"/>
          <w:szCs w:val="24"/>
        </w:rPr>
        <w:t>(Peterson et al. 2011)</w:t>
      </w:r>
      <w:r w:rsidRPr="00DA55E8">
        <w:rPr>
          <w:rFonts w:ascii="Times New Roman" w:hAnsi="Times New Roman" w:cs="Times New Roman"/>
          <w:sz w:val="24"/>
          <w:szCs w:val="24"/>
        </w:rPr>
        <w:fldChar w:fldCharType="end"/>
      </w:r>
      <w:r w:rsidRPr="00DA55E8">
        <w:rPr>
          <w:rFonts w:ascii="Times New Roman" w:hAnsi="Times New Roman" w:cs="Times New Roman"/>
          <w:sz w:val="24"/>
          <w:szCs w:val="24"/>
        </w:rPr>
        <w:t>.</w:t>
      </w:r>
    </w:p>
    <w:p w14:paraId="6C9A6F2F" w14:textId="77777777" w:rsidR="006E2C4C" w:rsidRPr="00DA55E8" w:rsidRDefault="006E2C4C" w:rsidP="00CC38B8">
      <w:pPr>
        <w:pStyle w:val="Heading2"/>
        <w:numPr>
          <w:ilvl w:val="0"/>
          <w:numId w:val="0"/>
        </w:numPr>
        <w:ind w:left="567" w:hanging="567"/>
      </w:pPr>
      <w:bookmarkStart w:id="23" w:name="assessment"/>
      <w:bookmarkEnd w:id="23"/>
      <w:r w:rsidRPr="00DA55E8">
        <w:t>Assessment</w:t>
      </w:r>
    </w:p>
    <w:p w14:paraId="7BA83CDB" w14:textId="77777777" w:rsidR="006E2C4C" w:rsidRPr="00DA55E8" w:rsidRDefault="006E2C4C" w:rsidP="00CC38B8">
      <w:pPr>
        <w:pStyle w:val="Heading3"/>
        <w:numPr>
          <w:ilvl w:val="0"/>
          <w:numId w:val="0"/>
        </w:numPr>
        <w:ind w:left="567" w:hanging="567"/>
        <w:rPr>
          <w:rFonts w:cs="Times New Roman"/>
        </w:rPr>
      </w:pPr>
      <w:bookmarkStart w:id="24" w:name="performance-statistics"/>
      <w:bookmarkEnd w:id="24"/>
      <w:r w:rsidRPr="00DA55E8">
        <w:rPr>
          <w:rFonts w:cs="Times New Roman"/>
        </w:rPr>
        <w:t>Performance statistics</w:t>
      </w:r>
    </w:p>
    <w:p w14:paraId="00339539" w14:textId="5EBA0FF1"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Model performance was assessed based on AUC values using a threshold of 0.7. Final ensembles were generated using AUC values.</w:t>
      </w:r>
    </w:p>
    <w:p w14:paraId="55F06254" w14:textId="77777777" w:rsidR="006E2C4C" w:rsidRPr="00DA55E8" w:rsidRDefault="006E2C4C" w:rsidP="00CC38B8">
      <w:pPr>
        <w:pStyle w:val="Heading3"/>
        <w:numPr>
          <w:ilvl w:val="0"/>
          <w:numId w:val="0"/>
        </w:numPr>
        <w:ind w:left="567" w:hanging="567"/>
        <w:rPr>
          <w:rFonts w:cs="Times New Roman"/>
        </w:rPr>
      </w:pPr>
      <w:bookmarkStart w:id="25" w:name="plausibility-check"/>
      <w:bookmarkEnd w:id="25"/>
      <w:r w:rsidRPr="00DA55E8">
        <w:rPr>
          <w:rFonts w:cs="Times New Roman"/>
        </w:rPr>
        <w:lastRenderedPageBreak/>
        <w:t>Plausibility check</w:t>
      </w:r>
    </w:p>
    <w:p w14:paraId="01F91A52" w14:textId="77777777" w:rsidR="006E2C4C" w:rsidRPr="00DA55E8"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We referred to the response curves of each algorithm to examine the plausibility of the most important explanatory variables.</w:t>
      </w:r>
    </w:p>
    <w:p w14:paraId="4C736992" w14:textId="77777777" w:rsidR="006E2C4C" w:rsidRPr="00DA55E8" w:rsidRDefault="006E2C4C" w:rsidP="00CC38B8">
      <w:pPr>
        <w:pStyle w:val="Heading2"/>
        <w:numPr>
          <w:ilvl w:val="0"/>
          <w:numId w:val="0"/>
        </w:numPr>
        <w:ind w:left="567" w:hanging="567"/>
      </w:pPr>
      <w:bookmarkStart w:id="26" w:name="prediction"/>
      <w:bookmarkEnd w:id="26"/>
      <w:r w:rsidRPr="00DA55E8">
        <w:t>Prediction</w:t>
      </w:r>
    </w:p>
    <w:p w14:paraId="02A5DF36" w14:textId="77777777" w:rsidR="006E2C4C" w:rsidRPr="00DA55E8" w:rsidRDefault="006E2C4C" w:rsidP="00CC38B8">
      <w:pPr>
        <w:pStyle w:val="Heading3"/>
        <w:numPr>
          <w:ilvl w:val="0"/>
          <w:numId w:val="0"/>
        </w:numPr>
        <w:ind w:left="567" w:hanging="567"/>
        <w:rPr>
          <w:rFonts w:cs="Times New Roman"/>
        </w:rPr>
      </w:pPr>
      <w:bookmarkStart w:id="27" w:name="prediction-output"/>
      <w:bookmarkEnd w:id="27"/>
      <w:r w:rsidRPr="00DA55E8">
        <w:rPr>
          <w:rFonts w:cs="Times New Roman"/>
        </w:rPr>
        <w:t>Prediction output</w:t>
      </w:r>
    </w:p>
    <w:p w14:paraId="3070C494" w14:textId="77777777" w:rsidR="006E2C4C" w:rsidRPr="00DA55E8" w:rsidRDefault="006E2C4C" w:rsidP="006E2C4C">
      <w:pPr>
        <w:pStyle w:val="FirstParagraph"/>
        <w:rPr>
          <w:rFonts w:ascii="Times New Roman" w:hAnsi="Times New Roman" w:cs="Times New Roman"/>
          <w:lang w:val="en-AU"/>
        </w:rPr>
      </w:pPr>
      <w:r w:rsidRPr="00DA55E8">
        <w:rPr>
          <w:rFonts w:ascii="Times New Roman" w:hAnsi="Times New Roman" w:cs="Times New Roman"/>
          <w:lang w:val="en-AU"/>
        </w:rPr>
        <w:t>Prediction of probability of occurrence was expressed as 0.00 – 0.40 = low, 0.41 – 0.80 = moderate and 0.81 – 1.00 = high.</w:t>
      </w:r>
    </w:p>
    <w:p w14:paraId="713230D1" w14:textId="77777777" w:rsidR="006E2C4C" w:rsidRPr="00DA55E8" w:rsidRDefault="006E2C4C" w:rsidP="00CC38B8">
      <w:pPr>
        <w:pStyle w:val="Heading3"/>
        <w:numPr>
          <w:ilvl w:val="0"/>
          <w:numId w:val="0"/>
        </w:numPr>
        <w:ind w:left="567" w:hanging="567"/>
        <w:rPr>
          <w:rFonts w:cs="Times New Roman"/>
        </w:rPr>
      </w:pPr>
      <w:bookmarkStart w:id="28" w:name="uncertainty-quantification"/>
      <w:bookmarkEnd w:id="28"/>
      <w:r w:rsidRPr="00DA55E8">
        <w:rPr>
          <w:rFonts w:cs="Times New Roman"/>
        </w:rPr>
        <w:t>Uncertainty quantification</w:t>
      </w:r>
    </w:p>
    <w:p w14:paraId="6EFD1604" w14:textId="164BFF5C" w:rsidR="00382605" w:rsidRDefault="006E2C4C" w:rsidP="006E2C4C">
      <w:pPr>
        <w:pStyle w:val="BodyText"/>
        <w:spacing w:line="240" w:lineRule="auto"/>
        <w:rPr>
          <w:rFonts w:ascii="Times New Roman" w:hAnsi="Times New Roman" w:cs="Times New Roman"/>
          <w:sz w:val="24"/>
          <w:szCs w:val="24"/>
        </w:rPr>
      </w:pPr>
      <w:r w:rsidRPr="00DA55E8">
        <w:rPr>
          <w:rFonts w:ascii="Times New Roman" w:hAnsi="Times New Roman" w:cs="Times New Roman"/>
          <w:sz w:val="24"/>
          <w:szCs w:val="24"/>
        </w:rPr>
        <w:t>An ensemble approach was used combining all individual SDM algorithms that had performed well (≥0.7 AUC). The ensembles performed better than all single model algorithms and results from ensembles supported those of the individual algorithms and were able to overcome any discrepancies in most influential explanatory variable between single SDMs, although usually the single SDMs presented one of the top two variables presented by the ensemble.</w:t>
      </w:r>
    </w:p>
    <w:p w14:paraId="391AEAB9" w14:textId="77777777" w:rsidR="00C84B32" w:rsidRPr="00DA55E8" w:rsidRDefault="00C84B32" w:rsidP="00C84B32">
      <w:pPr>
        <w:pStyle w:val="Caption"/>
        <w:rPr>
          <w:b w:val="0"/>
          <w:bCs w:val="0"/>
        </w:rPr>
        <w:sectPr w:rsidR="00C84B32" w:rsidRPr="00DA55E8" w:rsidSect="006E2C4C">
          <w:pgSz w:w="11906" w:h="16838"/>
          <w:pgMar w:top="993" w:right="1440" w:bottom="1440" w:left="1440" w:header="708" w:footer="708" w:gutter="0"/>
          <w:cols w:space="708"/>
          <w:docGrid w:linePitch="360"/>
        </w:sectPr>
      </w:pPr>
      <w:r w:rsidRPr="00DA55E8">
        <w:rPr>
          <w:b w:val="0"/>
          <w:bCs w:val="0"/>
        </w:rPr>
        <w:t>0.81 – 1.00 = high. Outside the recreational zone boundary is the General Use zone.</w:t>
      </w:r>
    </w:p>
    <w:p w14:paraId="58AB8490" w14:textId="2E2B9B56" w:rsidR="00C84B32" w:rsidRPr="00612EDF" w:rsidRDefault="00C84B32" w:rsidP="00C84B32">
      <w:pPr>
        <w:rPr>
          <w:b/>
          <w:bCs/>
        </w:rPr>
      </w:pPr>
      <w:r w:rsidRPr="00612EDF">
        <w:rPr>
          <w:b/>
          <w:bCs/>
        </w:rPr>
        <w:lastRenderedPageBreak/>
        <w:t xml:space="preserve">Supplementary Material </w:t>
      </w:r>
      <w:r>
        <w:rPr>
          <w:b/>
          <w:bCs/>
        </w:rPr>
        <w:t>3</w:t>
      </w:r>
      <w:r w:rsidRPr="00612EDF">
        <w:rPr>
          <w:b/>
          <w:bCs/>
        </w:rPr>
        <w:t>: Habitat type definitions</w:t>
      </w:r>
    </w:p>
    <w:p w14:paraId="47095B7C" w14:textId="77777777" w:rsidR="00C84B32" w:rsidRPr="00DA55E8" w:rsidRDefault="00C84B32" w:rsidP="00C84B32">
      <w:pPr>
        <w:jc w:val="both"/>
        <w:rPr>
          <w:rFonts w:cs="Times New Roman"/>
        </w:rPr>
      </w:pPr>
      <w:r w:rsidRPr="00DA55E8">
        <w:rPr>
          <w:rFonts w:cs="Times New Roman"/>
        </w:rPr>
        <w:t xml:space="preserve">Definitions obtained from </w:t>
      </w:r>
      <w:r w:rsidRPr="00DA55E8">
        <w:rPr>
          <w:rFonts w:cs="Times New Roman"/>
        </w:rPr>
        <w:fldChar w:fldCharType="begin"/>
      </w:r>
      <w:r w:rsidRPr="00DA55E8">
        <w:rPr>
          <w:rFonts w:cs="Times New Roman"/>
        </w:rPr>
        <w:instrText xml:space="preserve"> ADDIN EN.CITE &lt;EndNote&gt;&lt;Cite&gt;&lt;Author&gt;Bancroft&lt;/Author&gt;&lt;Year&gt;2000&lt;/Year&gt;&lt;RecNum&gt;408&lt;/RecNum&gt;&lt;DisplayText&gt;(Bancroft and Sheridan 2000)&lt;/DisplayText&gt;&lt;record&gt;&lt;rec-number&gt;408&lt;/rec-number&gt;&lt;foreign-keys&gt;&lt;key app="EN" db-id="vx5wd2aea0r95uez2z2v9xrzp05s9ad0eprz" timestamp="1579571420"&gt;408&lt;/key&gt;&lt;/foreign-keys&gt;&lt;ref-type name="Journal Article"&gt;17&lt;/ref-type&gt;&lt;contributors&gt;&lt;authors&gt;&lt;author&gt;Bancroft, K P.&lt;/author&gt;&lt;author&gt;Sheridan, M W.&lt;/author&gt;&lt;/authors&gt;&lt;/contributors&gt;&lt;titles&gt;&lt;title&gt;The major marine habitats of Ningaloo Marine Park and the proposed southern extension&lt;/title&gt;&lt;secondary-title&gt;Marine Reserve Implementation: Pilbara&lt;/secondary-title&gt;&lt;/titles&gt;&lt;dates&gt;&lt;year&gt;2000&lt;/year&gt;&lt;/dates&gt;&lt;publisher&gt;Department of Conservation and Land Management (CALM)&lt;/publisher&gt;&lt;urls&gt;&lt;/urls&gt;&lt;/record&gt;&lt;/Cite&gt;&lt;/EndNote&gt;</w:instrText>
      </w:r>
      <w:r w:rsidRPr="00DA55E8">
        <w:rPr>
          <w:rFonts w:cs="Times New Roman"/>
        </w:rPr>
        <w:fldChar w:fldCharType="separate"/>
      </w:r>
      <w:r w:rsidRPr="00DA55E8">
        <w:rPr>
          <w:rFonts w:cs="Times New Roman"/>
          <w:noProof/>
        </w:rPr>
        <w:t>(Bancroft and Sheridan 2000)</w:t>
      </w:r>
      <w:r w:rsidRPr="00DA55E8">
        <w:rPr>
          <w:rFonts w:cs="Times New Roman"/>
        </w:rPr>
        <w:fldChar w:fldCharType="end"/>
      </w:r>
      <w:r w:rsidRPr="00DA55E8">
        <w:rPr>
          <w:rFonts w:cs="Times New Roman"/>
        </w:rPr>
        <w:t>.</w:t>
      </w:r>
    </w:p>
    <w:p w14:paraId="4D076F59" w14:textId="0F716628" w:rsidR="00C84B32" w:rsidRPr="00DA55E8" w:rsidRDefault="00C84B32" w:rsidP="00C84B32">
      <w:pPr>
        <w:pStyle w:val="Caption"/>
      </w:pPr>
      <w:r w:rsidRPr="00DA55E8">
        <w:t>Table S</w:t>
      </w:r>
      <w:r w:rsidR="00426D42">
        <w:t>3</w:t>
      </w:r>
      <w:r w:rsidRPr="00DA55E8">
        <w:t xml:space="preserve">: Habitat type definitions used in the Ningaloo Marine Park ensemble. Definitions obtained from </w:t>
      </w:r>
      <w:r w:rsidRPr="00DA55E8">
        <w:fldChar w:fldCharType="begin"/>
      </w:r>
      <w:r w:rsidRPr="00DA55E8">
        <w:instrText xml:space="preserve"> ADDIN EN.CITE &lt;EndNote&gt;&lt;Cite&gt;&lt;Author&gt;Bancroft&lt;/Author&gt;&lt;Year&gt;2000&lt;/Year&gt;&lt;RecNum&gt;408&lt;/RecNum&gt;&lt;DisplayText&gt;(Bancroft and Sheridan 2000)&lt;/DisplayText&gt;&lt;record&gt;&lt;rec-number&gt;408&lt;/rec-number&gt;&lt;foreign-keys&gt;&lt;key app="EN" db-id="vx5wd2aea0r95uez2z2v9xrzp05s9ad0eprz" timestamp="1579571420"&gt;408&lt;/key&gt;&lt;/foreign-keys&gt;&lt;ref-type name="Journal Article"&gt;17&lt;/ref-type&gt;&lt;contributors&gt;&lt;authors&gt;&lt;author&gt;Bancroft, K P.&lt;/author&gt;&lt;author&gt;Sheridan, M W.&lt;/author&gt;&lt;/authors&gt;&lt;/contributors&gt;&lt;titles&gt;&lt;title&gt;The major marine habitats of Ningaloo Marine Park and the proposed southern extension&lt;/title&gt;&lt;secondary-title&gt;Marine Reserve Implementation: Pilbara&lt;/secondary-title&gt;&lt;/titles&gt;&lt;dates&gt;&lt;year&gt;2000&lt;/year&gt;&lt;/dates&gt;&lt;publisher&gt;Department of Conservation and Land Management (CALM)&lt;/publisher&gt;&lt;urls&gt;&lt;/urls&gt;&lt;/record&gt;&lt;/Cite&gt;&lt;/EndNote&gt;</w:instrText>
      </w:r>
      <w:r w:rsidRPr="00DA55E8">
        <w:fldChar w:fldCharType="separate"/>
      </w:r>
      <w:r w:rsidRPr="00DA55E8">
        <w:rPr>
          <w:noProof/>
        </w:rPr>
        <w:t>(Bancroft and Sheridan 2000)</w:t>
      </w:r>
      <w:r w:rsidRPr="00DA55E8">
        <w:fldChar w:fldCharType="end"/>
      </w:r>
    </w:p>
    <w:tbl>
      <w:tblPr>
        <w:tblStyle w:val="TableGrid"/>
        <w:tblW w:w="14508" w:type="dxa"/>
        <w:tblLook w:val="04A0" w:firstRow="1" w:lastRow="0" w:firstColumn="1" w:lastColumn="0" w:noHBand="0" w:noVBand="1"/>
      </w:tblPr>
      <w:tblGrid>
        <w:gridCol w:w="4508"/>
        <w:gridCol w:w="10000"/>
      </w:tblGrid>
      <w:tr w:rsidR="00C84B32" w:rsidRPr="00DA55E8" w14:paraId="17F041B3" w14:textId="77777777" w:rsidTr="00253647">
        <w:tc>
          <w:tcPr>
            <w:tcW w:w="4508" w:type="dxa"/>
          </w:tcPr>
          <w:p w14:paraId="3147983A" w14:textId="77777777" w:rsidR="00C84B32" w:rsidRPr="00DA55E8" w:rsidRDefault="00C84B32" w:rsidP="00253647">
            <w:pPr>
              <w:spacing w:before="0" w:after="0"/>
              <w:jc w:val="center"/>
              <w:rPr>
                <w:rFonts w:cs="Times New Roman"/>
              </w:rPr>
            </w:pPr>
            <w:r w:rsidRPr="00DA55E8">
              <w:rPr>
                <w:rFonts w:cs="Times New Roman"/>
              </w:rPr>
              <w:t>Habitat Type</w:t>
            </w:r>
          </w:p>
        </w:tc>
        <w:tc>
          <w:tcPr>
            <w:tcW w:w="10000" w:type="dxa"/>
          </w:tcPr>
          <w:p w14:paraId="22A7BC51" w14:textId="77777777" w:rsidR="00C84B32" w:rsidRPr="00DA55E8" w:rsidRDefault="00C84B32" w:rsidP="00253647">
            <w:pPr>
              <w:spacing w:before="0" w:after="0"/>
              <w:jc w:val="center"/>
              <w:rPr>
                <w:rFonts w:cs="Times New Roman"/>
              </w:rPr>
            </w:pPr>
            <w:r w:rsidRPr="00DA55E8">
              <w:rPr>
                <w:rFonts w:cs="Times New Roman"/>
              </w:rPr>
              <w:t>Definition</w:t>
            </w:r>
          </w:p>
        </w:tc>
      </w:tr>
      <w:tr w:rsidR="00C84B32" w:rsidRPr="00DA55E8" w14:paraId="7C7D5367" w14:textId="77777777" w:rsidTr="00253647">
        <w:tc>
          <w:tcPr>
            <w:tcW w:w="4508" w:type="dxa"/>
          </w:tcPr>
          <w:p w14:paraId="7715346F" w14:textId="77777777" w:rsidR="00C84B32" w:rsidRPr="00DA55E8" w:rsidRDefault="00C84B32" w:rsidP="00253647">
            <w:pPr>
              <w:spacing w:before="0" w:after="0"/>
              <w:jc w:val="center"/>
              <w:rPr>
                <w:rFonts w:cs="Times New Roman"/>
              </w:rPr>
            </w:pPr>
          </w:p>
          <w:p w14:paraId="03898050" w14:textId="77777777" w:rsidR="00C84B32" w:rsidRPr="00DA55E8" w:rsidRDefault="00C84B32" w:rsidP="00253647">
            <w:pPr>
              <w:spacing w:before="0" w:after="0"/>
              <w:rPr>
                <w:rFonts w:cs="Times New Roman"/>
              </w:rPr>
            </w:pPr>
          </w:p>
          <w:p w14:paraId="4D0C2573" w14:textId="77777777" w:rsidR="00C84B32" w:rsidRPr="00DA55E8" w:rsidRDefault="00C84B32" w:rsidP="00253647">
            <w:pPr>
              <w:spacing w:before="0" w:after="0"/>
              <w:jc w:val="center"/>
              <w:rPr>
                <w:rFonts w:cs="Times New Roman"/>
              </w:rPr>
            </w:pPr>
            <w:r w:rsidRPr="00DA55E8">
              <w:rPr>
                <w:rFonts w:cs="Times New Roman"/>
              </w:rPr>
              <w:t>Bare reef (intertidal)</w:t>
            </w:r>
          </w:p>
        </w:tc>
        <w:tc>
          <w:tcPr>
            <w:tcW w:w="10000" w:type="dxa"/>
          </w:tcPr>
          <w:p w14:paraId="660582F1" w14:textId="77777777" w:rsidR="00C84B32" w:rsidRPr="00DA55E8" w:rsidRDefault="00C84B32" w:rsidP="00253647">
            <w:pPr>
              <w:spacing w:before="0" w:after="0"/>
              <w:jc w:val="center"/>
              <w:rPr>
                <w:rFonts w:cs="Times New Roman"/>
              </w:rPr>
            </w:pPr>
            <w:r w:rsidRPr="00DA55E8">
              <w:rPr>
                <w:rFonts w:cs="Times New Roman"/>
                <w:sz w:val="16"/>
                <w:szCs w:val="16"/>
                <w:shd w:val="clear" w:color="auto" w:fill="FFFFFF"/>
              </w:rPr>
              <w:t xml:space="preserve">The bare reef (intertidal) habitat is located in the intertidal zone (between the LAT and HAT) and may be offshore or contiguous to the coast. This habitat includes low cliffs (&lt;5 m high), high cliffs (&gt;5 m high), boulders (&gt;25.6 cm particle size), or pavement of igneous (granite/basalt), metamorphic (gneiss/schists), or sedimentary (limestone/sandstone) substratum. The bare reef (intertidal) is typically unvegetated but may have algal turfs present. This habitat may contain a variety of mollusc species including oysters (eg. </w:t>
            </w:r>
            <w:r w:rsidRPr="00DA55E8">
              <w:rPr>
                <w:rFonts w:cs="Times New Roman"/>
                <w:i/>
                <w:sz w:val="16"/>
                <w:szCs w:val="16"/>
                <w:shd w:val="clear" w:color="auto" w:fill="FFFFFF"/>
              </w:rPr>
              <w:t>Saccostrea spp</w:t>
            </w:r>
            <w:r w:rsidRPr="00DA55E8">
              <w:rPr>
                <w:rFonts w:cs="Times New Roman"/>
                <w:sz w:val="16"/>
                <w:szCs w:val="16"/>
                <w:shd w:val="clear" w:color="auto" w:fill="FFFFFF"/>
              </w:rPr>
              <w:t xml:space="preserve">.), abalone (eg. </w:t>
            </w:r>
            <w:r w:rsidRPr="00DA55E8">
              <w:rPr>
                <w:rFonts w:cs="Times New Roman"/>
                <w:i/>
                <w:sz w:val="16"/>
                <w:szCs w:val="16"/>
                <w:shd w:val="clear" w:color="auto" w:fill="FFFFFF"/>
              </w:rPr>
              <w:t>Haliotis spp</w:t>
            </w:r>
            <w:r w:rsidRPr="00DA55E8">
              <w:rPr>
                <w:rFonts w:cs="Times New Roman"/>
                <w:sz w:val="16"/>
                <w:szCs w:val="16"/>
                <w:shd w:val="clear" w:color="auto" w:fill="FFFFFF"/>
              </w:rPr>
              <w:t xml:space="preserve">.) nerites (eg. </w:t>
            </w:r>
            <w:r w:rsidRPr="00DA55E8">
              <w:rPr>
                <w:rFonts w:cs="Times New Roman"/>
                <w:i/>
                <w:sz w:val="16"/>
                <w:szCs w:val="16"/>
                <w:shd w:val="clear" w:color="auto" w:fill="FFFFFF"/>
              </w:rPr>
              <w:t>Nerita spp. Nodolittorina spp., Littoraria spp</w:t>
            </w:r>
            <w:r w:rsidRPr="00DA55E8">
              <w:rPr>
                <w:rFonts w:cs="Times New Roman"/>
                <w:sz w:val="16"/>
                <w:szCs w:val="16"/>
                <w:shd w:val="clear" w:color="auto" w:fill="FFFFFF"/>
              </w:rPr>
              <w:t xml:space="preserve">.), chitons (eg. </w:t>
            </w:r>
            <w:r w:rsidRPr="00DA55E8">
              <w:rPr>
                <w:rFonts w:cs="Times New Roman"/>
                <w:i/>
                <w:sz w:val="16"/>
                <w:szCs w:val="16"/>
                <w:shd w:val="clear" w:color="auto" w:fill="FFFFFF"/>
              </w:rPr>
              <w:t>Ischnochiton spp</w:t>
            </w:r>
            <w:r w:rsidRPr="00DA55E8">
              <w:rPr>
                <w:rFonts w:cs="Times New Roman"/>
                <w:sz w:val="16"/>
                <w:szCs w:val="16"/>
                <w:shd w:val="clear" w:color="auto" w:fill="FFFFFF"/>
              </w:rPr>
              <w:t xml:space="preserve">.) and barnacles (eg. </w:t>
            </w:r>
            <w:r w:rsidRPr="00DA55E8">
              <w:rPr>
                <w:rFonts w:cs="Times New Roman"/>
                <w:i/>
                <w:sz w:val="16"/>
                <w:szCs w:val="16"/>
                <w:shd w:val="clear" w:color="auto" w:fill="FFFFFF"/>
              </w:rPr>
              <w:t>Tetraclita porosa</w:t>
            </w:r>
            <w:r w:rsidRPr="00DA55E8">
              <w:rPr>
                <w:rFonts w:cs="Times New Roman"/>
                <w:sz w:val="16"/>
                <w:szCs w:val="16"/>
                <w:shd w:val="clear" w:color="auto" w:fill="FFFFFF"/>
              </w:rPr>
              <w:t>). Rock crabs (</w:t>
            </w:r>
            <w:r w:rsidRPr="00DA55E8">
              <w:rPr>
                <w:rFonts w:cs="Times New Roman"/>
                <w:i/>
                <w:sz w:val="16"/>
                <w:szCs w:val="16"/>
                <w:shd w:val="clear" w:color="auto" w:fill="FFFFFF"/>
              </w:rPr>
              <w:t>F. Grapsidae</w:t>
            </w:r>
            <w:r w:rsidRPr="00DA55E8">
              <w:rPr>
                <w:rFonts w:cs="Times New Roman"/>
                <w:sz w:val="16"/>
                <w:szCs w:val="16"/>
                <w:shd w:val="clear" w:color="auto" w:fill="FFFFFF"/>
              </w:rPr>
              <w:t>) also inhabit this habitat.</w:t>
            </w:r>
          </w:p>
        </w:tc>
      </w:tr>
      <w:tr w:rsidR="00C84B32" w:rsidRPr="00DA55E8" w14:paraId="57212FFF" w14:textId="77777777" w:rsidTr="00253647">
        <w:tc>
          <w:tcPr>
            <w:tcW w:w="4508" w:type="dxa"/>
          </w:tcPr>
          <w:p w14:paraId="6EF5A049" w14:textId="77777777" w:rsidR="00C84B32" w:rsidRPr="00DA55E8" w:rsidRDefault="00C84B32" w:rsidP="00253647">
            <w:pPr>
              <w:spacing w:before="0" w:after="0"/>
              <w:jc w:val="center"/>
              <w:rPr>
                <w:rFonts w:cs="Times New Roman"/>
              </w:rPr>
            </w:pPr>
          </w:p>
          <w:p w14:paraId="6012F2C0" w14:textId="77777777" w:rsidR="00C84B32" w:rsidRPr="00DA55E8" w:rsidRDefault="00C84B32" w:rsidP="00253647">
            <w:pPr>
              <w:spacing w:before="0" w:after="0"/>
              <w:rPr>
                <w:rFonts w:cs="Times New Roman"/>
              </w:rPr>
            </w:pPr>
          </w:p>
          <w:p w14:paraId="51F78EAF" w14:textId="77777777" w:rsidR="00C84B32" w:rsidRPr="00DA55E8" w:rsidRDefault="00C84B32" w:rsidP="00253647">
            <w:pPr>
              <w:spacing w:before="0" w:after="0"/>
              <w:jc w:val="center"/>
              <w:rPr>
                <w:rFonts w:cs="Times New Roman"/>
              </w:rPr>
            </w:pPr>
            <w:r w:rsidRPr="00DA55E8">
              <w:rPr>
                <w:rFonts w:cs="Times New Roman"/>
              </w:rPr>
              <w:t>Bare reef (subtidal)</w:t>
            </w:r>
          </w:p>
        </w:tc>
        <w:tc>
          <w:tcPr>
            <w:tcW w:w="10000" w:type="dxa"/>
          </w:tcPr>
          <w:p w14:paraId="2129AEBC" w14:textId="77777777" w:rsidR="00C84B32" w:rsidRPr="00DA55E8" w:rsidRDefault="00C84B32" w:rsidP="00253647">
            <w:pPr>
              <w:spacing w:before="0" w:after="0"/>
              <w:jc w:val="center"/>
              <w:rPr>
                <w:rFonts w:cs="Times New Roman"/>
              </w:rPr>
            </w:pPr>
            <w:r w:rsidRPr="00DA55E8">
              <w:rPr>
                <w:rFonts w:cs="Times New Roman"/>
                <w:sz w:val="16"/>
                <w:szCs w:val="16"/>
                <w:shd w:val="clear" w:color="auto" w:fill="FFFFFF"/>
              </w:rPr>
              <w:t xml:space="preserve">Bare reef (subtidal) is located in subtidal areas with either sedimentary (eg. limestone, sandstone), igneous (eg. granite, granophyre) or metamorphic (eg. schist, gneiss) substratum, either as pavement or boulder (&gt;25 cm) fields. This habitat typically includes areas covered by mobile sand veneers, and is located in deep water offshore or in subtidal lagoonal areas. Bare reef (subtidal) habitats are typically bare but may have vegetation (eg. </w:t>
            </w:r>
            <w:r w:rsidRPr="00DA55E8">
              <w:rPr>
                <w:rFonts w:cs="Times New Roman"/>
                <w:i/>
                <w:sz w:val="16"/>
                <w:szCs w:val="16"/>
                <w:shd w:val="clear" w:color="auto" w:fill="FFFFFF"/>
              </w:rPr>
              <w:t>Thalassodendron spp</w:t>
            </w:r>
            <w:r w:rsidRPr="00DA55E8">
              <w:rPr>
                <w:rFonts w:cs="Times New Roman"/>
                <w:sz w:val="16"/>
                <w:szCs w:val="16"/>
                <w:shd w:val="clear" w:color="auto" w:fill="FFFFFF"/>
              </w:rPr>
              <w:t xml:space="preserve">., </w:t>
            </w:r>
            <w:r w:rsidRPr="00DA55E8">
              <w:rPr>
                <w:rFonts w:cs="Times New Roman"/>
                <w:i/>
                <w:sz w:val="16"/>
                <w:szCs w:val="16"/>
                <w:shd w:val="clear" w:color="auto" w:fill="FFFFFF"/>
              </w:rPr>
              <w:t>Padina spp</w:t>
            </w:r>
            <w:r w:rsidRPr="00DA55E8">
              <w:rPr>
                <w:rFonts w:cs="Times New Roman"/>
                <w:sz w:val="16"/>
                <w:szCs w:val="16"/>
                <w:shd w:val="clear" w:color="auto" w:fill="FFFFFF"/>
              </w:rPr>
              <w:t xml:space="preserve">.), or have sparse cover sessile invertebrates such as sponges (eg. </w:t>
            </w:r>
            <w:r w:rsidRPr="00DA55E8">
              <w:rPr>
                <w:rFonts w:cs="Times New Roman"/>
                <w:i/>
                <w:sz w:val="16"/>
                <w:szCs w:val="16"/>
                <w:shd w:val="clear" w:color="auto" w:fill="FFFFFF"/>
              </w:rPr>
              <w:t>Cymbastella spp., Carteriospongia spp</w:t>
            </w:r>
            <w:r w:rsidRPr="00DA55E8">
              <w:rPr>
                <w:rFonts w:cs="Times New Roman"/>
                <w:sz w:val="16"/>
                <w:szCs w:val="16"/>
                <w:shd w:val="clear" w:color="auto" w:fill="FFFFFF"/>
              </w:rPr>
              <w:t>.), octocorals, soft corals and ascidians.</w:t>
            </w:r>
          </w:p>
        </w:tc>
      </w:tr>
      <w:tr w:rsidR="00C84B32" w:rsidRPr="00DA55E8" w14:paraId="4DC0327F" w14:textId="77777777" w:rsidTr="00253647">
        <w:tc>
          <w:tcPr>
            <w:tcW w:w="4508" w:type="dxa"/>
          </w:tcPr>
          <w:p w14:paraId="2F3B3157" w14:textId="77777777" w:rsidR="00C84B32" w:rsidRPr="00DA55E8" w:rsidRDefault="00C84B32" w:rsidP="00253647">
            <w:pPr>
              <w:spacing w:before="0" w:after="0"/>
              <w:rPr>
                <w:rFonts w:cs="Times New Roman"/>
              </w:rPr>
            </w:pPr>
          </w:p>
          <w:p w14:paraId="0CE09912" w14:textId="77777777" w:rsidR="00C84B32" w:rsidRPr="00DA55E8" w:rsidRDefault="00C84B32" w:rsidP="00253647">
            <w:pPr>
              <w:spacing w:before="0" w:after="0"/>
              <w:jc w:val="center"/>
              <w:rPr>
                <w:rFonts w:cs="Times New Roman"/>
              </w:rPr>
            </w:pPr>
            <w:r w:rsidRPr="00DA55E8">
              <w:rPr>
                <w:rFonts w:cs="Times New Roman"/>
              </w:rPr>
              <w:t>Coral reef (intertidal)</w:t>
            </w:r>
          </w:p>
        </w:tc>
        <w:tc>
          <w:tcPr>
            <w:tcW w:w="10000" w:type="dxa"/>
          </w:tcPr>
          <w:p w14:paraId="1F5CFF70" w14:textId="77777777" w:rsidR="00C84B32" w:rsidRPr="00DA55E8" w:rsidRDefault="00C84B32" w:rsidP="00253647">
            <w:pPr>
              <w:spacing w:before="0" w:after="0"/>
              <w:jc w:val="center"/>
              <w:rPr>
                <w:rFonts w:cs="Times New Roman"/>
              </w:rPr>
            </w:pPr>
            <w:r w:rsidRPr="00DA55E8">
              <w:rPr>
                <w:rFonts w:cs="Times New Roman"/>
                <w:sz w:val="16"/>
                <w:szCs w:val="16"/>
                <w:shd w:val="clear" w:color="auto" w:fill="FFFFFF"/>
              </w:rPr>
              <w:t xml:space="preserve">The coral reef (intertidal) habitat is located in the intertidal or shallow regions (&lt;1 m LAT) on a limestone substrate. This habitat includes the reef crest, shallow reef fronts, reef flats and shallow back reef zones (see Veron, 2000). Live coral cover varies greatly and some areas have a high proportion of coral rubble. Macroalgae, sand, reef rubble or pavement also may be present. Hard corals (eg. </w:t>
            </w:r>
            <w:r w:rsidRPr="00DA55E8">
              <w:rPr>
                <w:rFonts w:cs="Times New Roman"/>
                <w:i/>
                <w:sz w:val="16"/>
                <w:szCs w:val="16"/>
                <w:shd w:val="clear" w:color="auto" w:fill="FFFFFF"/>
              </w:rPr>
              <w:t>Acropora spp</w:t>
            </w:r>
            <w:r w:rsidRPr="00DA55E8">
              <w:rPr>
                <w:rFonts w:cs="Times New Roman"/>
                <w:sz w:val="16"/>
                <w:szCs w:val="16"/>
                <w:shd w:val="clear" w:color="auto" w:fill="FFFFFF"/>
              </w:rPr>
              <w:t xml:space="preserve">.) and soft corals (eg. </w:t>
            </w:r>
            <w:r w:rsidRPr="00DA55E8">
              <w:rPr>
                <w:rFonts w:cs="Times New Roman"/>
                <w:i/>
                <w:sz w:val="16"/>
                <w:szCs w:val="16"/>
                <w:shd w:val="clear" w:color="auto" w:fill="FFFFFF"/>
              </w:rPr>
              <w:t>Sinularia spp</w:t>
            </w:r>
            <w:r w:rsidRPr="00DA55E8">
              <w:rPr>
                <w:rFonts w:cs="Times New Roman"/>
                <w:sz w:val="16"/>
                <w:szCs w:val="16"/>
                <w:shd w:val="clear" w:color="auto" w:fill="FFFFFF"/>
              </w:rPr>
              <w:t>.) are typical of the fauna present in these habitats. Parts of this habitat typically support a high diversity and abundance of fish and invertebrate fauna.</w:t>
            </w:r>
          </w:p>
        </w:tc>
      </w:tr>
      <w:tr w:rsidR="00C84B32" w:rsidRPr="00DA55E8" w14:paraId="3EBCD491" w14:textId="77777777" w:rsidTr="00253647">
        <w:tc>
          <w:tcPr>
            <w:tcW w:w="4508" w:type="dxa"/>
          </w:tcPr>
          <w:p w14:paraId="615DFE90" w14:textId="77777777" w:rsidR="00C84B32" w:rsidRPr="00DA55E8" w:rsidRDefault="00C84B32" w:rsidP="00253647">
            <w:pPr>
              <w:spacing w:before="0" w:after="0"/>
              <w:rPr>
                <w:rFonts w:cs="Times New Roman"/>
              </w:rPr>
            </w:pPr>
          </w:p>
          <w:p w14:paraId="6DFBBEA4" w14:textId="77777777" w:rsidR="00C84B32" w:rsidRPr="00DA55E8" w:rsidRDefault="00C84B32" w:rsidP="00253647">
            <w:pPr>
              <w:spacing w:before="0" w:after="0"/>
              <w:jc w:val="center"/>
              <w:rPr>
                <w:rFonts w:cs="Times New Roman"/>
              </w:rPr>
            </w:pPr>
          </w:p>
          <w:p w14:paraId="6DCD7BBB" w14:textId="77777777" w:rsidR="00C84B32" w:rsidRPr="00DA55E8" w:rsidRDefault="00C84B32" w:rsidP="00253647">
            <w:pPr>
              <w:spacing w:before="0" w:after="0"/>
              <w:jc w:val="center"/>
              <w:rPr>
                <w:rFonts w:cs="Times New Roman"/>
              </w:rPr>
            </w:pPr>
            <w:r w:rsidRPr="00DA55E8">
              <w:rPr>
                <w:rFonts w:cs="Times New Roman"/>
              </w:rPr>
              <w:t>Coral reef (subtidal)</w:t>
            </w:r>
          </w:p>
        </w:tc>
        <w:tc>
          <w:tcPr>
            <w:tcW w:w="10000" w:type="dxa"/>
          </w:tcPr>
          <w:p w14:paraId="7F10B356" w14:textId="77777777" w:rsidR="00C84B32" w:rsidRPr="00DA55E8" w:rsidRDefault="00C84B32" w:rsidP="00253647">
            <w:pPr>
              <w:spacing w:before="0" w:after="0"/>
              <w:jc w:val="center"/>
              <w:rPr>
                <w:rFonts w:cs="Times New Roman"/>
              </w:rPr>
            </w:pPr>
            <w:r w:rsidRPr="00DA55E8">
              <w:rPr>
                <w:rFonts w:cs="Times New Roman"/>
                <w:sz w:val="16"/>
                <w:szCs w:val="16"/>
                <w:shd w:val="clear" w:color="auto" w:fill="FFFFFF"/>
              </w:rPr>
              <w:t xml:space="preserve">The coral reef (subtidal) habitat is located in the subtidal zone and often has high live coral cover with macroalgal turf and coralline algae covering areas of reef not occupied by living corals. Sand patches, bare pavement and rubble may also be present. This habitat is used to describe the upper seaward reef slope, sheltered back reef, deep lagoonal reef (Veron, 2000) and bommie clusters. Typically, areas of high coral cover are generally restricted to water depths of less than 15 m depth. Offshore, the coral reef (subtidal) habitats are dominated by the faster growing coral species such as Acropora (eg. </w:t>
            </w:r>
            <w:r w:rsidRPr="00DA55E8">
              <w:rPr>
                <w:rFonts w:cs="Times New Roman"/>
                <w:i/>
                <w:sz w:val="16"/>
                <w:szCs w:val="16"/>
                <w:shd w:val="clear" w:color="auto" w:fill="FFFFFF"/>
              </w:rPr>
              <w:t>A. hyacinthus)</w:t>
            </w:r>
            <w:r w:rsidRPr="00DA55E8">
              <w:rPr>
                <w:rFonts w:cs="Times New Roman"/>
                <w:sz w:val="16"/>
                <w:szCs w:val="16"/>
                <w:shd w:val="clear" w:color="auto" w:fill="FFFFFF"/>
              </w:rPr>
              <w:t xml:space="preserve"> and Pocillopora (eg. </w:t>
            </w:r>
            <w:r w:rsidRPr="00DA55E8">
              <w:rPr>
                <w:rFonts w:cs="Times New Roman"/>
                <w:i/>
                <w:sz w:val="16"/>
                <w:szCs w:val="16"/>
                <w:shd w:val="clear" w:color="auto" w:fill="FFFFFF"/>
              </w:rPr>
              <w:t>P. verrucosa</w:t>
            </w:r>
            <w:r w:rsidRPr="00DA55E8">
              <w:rPr>
                <w:rFonts w:cs="Times New Roman"/>
                <w:sz w:val="16"/>
                <w:szCs w:val="16"/>
                <w:shd w:val="clear" w:color="auto" w:fill="FFFFFF"/>
              </w:rPr>
              <w:t>). This habitat typically supports a high diversity and abundance of fish and other coral reef fauna such as crabs (Families Xanthidae and Portunidae) and snapping shrimp (</w:t>
            </w:r>
            <w:r w:rsidRPr="00DA55E8">
              <w:rPr>
                <w:rFonts w:cs="Times New Roman"/>
                <w:i/>
                <w:sz w:val="16"/>
                <w:szCs w:val="16"/>
                <w:shd w:val="clear" w:color="auto" w:fill="FFFFFF"/>
              </w:rPr>
              <w:t>Alpheus spp</w:t>
            </w:r>
            <w:r w:rsidRPr="00DA55E8">
              <w:rPr>
                <w:rFonts w:cs="Times New Roman"/>
                <w:sz w:val="16"/>
                <w:szCs w:val="16"/>
                <w:shd w:val="clear" w:color="auto" w:fill="FFFFFF"/>
              </w:rPr>
              <w:t>.).</w:t>
            </w:r>
          </w:p>
        </w:tc>
      </w:tr>
      <w:tr w:rsidR="00C84B32" w:rsidRPr="00DA55E8" w14:paraId="4996AD7B" w14:textId="77777777" w:rsidTr="00253647">
        <w:tc>
          <w:tcPr>
            <w:tcW w:w="4508" w:type="dxa"/>
          </w:tcPr>
          <w:p w14:paraId="6D338EEC" w14:textId="77777777" w:rsidR="00C84B32" w:rsidRPr="00DA55E8" w:rsidRDefault="00C84B32" w:rsidP="00253647">
            <w:pPr>
              <w:spacing w:before="0" w:after="0"/>
              <w:rPr>
                <w:rFonts w:cs="Times New Roman"/>
              </w:rPr>
            </w:pPr>
          </w:p>
          <w:p w14:paraId="6DFEE22D" w14:textId="77777777" w:rsidR="00C84B32" w:rsidRPr="00DA55E8" w:rsidRDefault="00C84B32" w:rsidP="00253647">
            <w:pPr>
              <w:spacing w:before="0" w:after="0"/>
              <w:rPr>
                <w:rFonts w:cs="Times New Roman"/>
              </w:rPr>
            </w:pPr>
          </w:p>
          <w:p w14:paraId="6637CEA8" w14:textId="77777777" w:rsidR="00C84B32" w:rsidRPr="00DA55E8" w:rsidRDefault="00C84B32" w:rsidP="00253647">
            <w:pPr>
              <w:spacing w:before="0" w:after="0"/>
              <w:rPr>
                <w:rFonts w:cs="Times New Roman"/>
              </w:rPr>
            </w:pPr>
          </w:p>
          <w:p w14:paraId="05FFFC0B" w14:textId="77777777" w:rsidR="00C84B32" w:rsidRPr="00DA55E8" w:rsidRDefault="00C84B32" w:rsidP="00253647">
            <w:pPr>
              <w:spacing w:before="0" w:after="0"/>
              <w:jc w:val="center"/>
              <w:rPr>
                <w:rFonts w:cs="Times New Roman"/>
              </w:rPr>
            </w:pPr>
            <w:r w:rsidRPr="00DA55E8">
              <w:rPr>
                <w:rFonts w:cs="Times New Roman"/>
              </w:rPr>
              <w:t>Macroalgae</w:t>
            </w:r>
          </w:p>
        </w:tc>
        <w:tc>
          <w:tcPr>
            <w:tcW w:w="10000" w:type="dxa"/>
          </w:tcPr>
          <w:p w14:paraId="4874F2E2" w14:textId="77777777" w:rsidR="00C84B32" w:rsidRPr="00DA55E8" w:rsidRDefault="00C84B32" w:rsidP="00253647">
            <w:pPr>
              <w:spacing w:before="0" w:after="0"/>
              <w:jc w:val="center"/>
              <w:rPr>
                <w:rFonts w:cs="Times New Roman"/>
              </w:rPr>
            </w:pPr>
            <w:r w:rsidRPr="00DA55E8">
              <w:rPr>
                <w:rFonts w:cs="Times New Roman"/>
                <w:sz w:val="16"/>
                <w:szCs w:val="16"/>
                <w:shd w:val="clear" w:color="auto" w:fill="FFFFFF"/>
              </w:rPr>
              <w:t>The macroalgae (subtidal) habitat is subtidal areas with sedimentary, igneous or metamorphic substratum of low or high relief. This habitat is found in deep and shallow-waters and also may incorporate mobile sand patches, and scattered isolated hard and soft corals. This habitat generally is covered in large fleshy macroalgae (</w:t>
            </w:r>
            <w:r w:rsidRPr="00DA55E8">
              <w:rPr>
                <w:rFonts w:cs="Times New Roman"/>
                <w:i/>
                <w:sz w:val="16"/>
                <w:szCs w:val="16"/>
                <w:shd w:val="clear" w:color="auto" w:fill="FFFFFF"/>
              </w:rPr>
              <w:t>eg. Sargassum spp., Cystophora spp., Ecklonia spp</w:t>
            </w:r>
            <w:r w:rsidRPr="00DA55E8">
              <w:rPr>
                <w:rFonts w:cs="Times New Roman"/>
                <w:sz w:val="16"/>
                <w:szCs w:val="16"/>
                <w:shd w:val="clear" w:color="auto" w:fill="FFFFFF"/>
              </w:rPr>
              <w:t>.) or macroalgal turf (thallus height &lt;100mm) comprised of red (eg</w:t>
            </w:r>
            <w:r w:rsidRPr="00DA55E8">
              <w:rPr>
                <w:rFonts w:cs="Times New Roman"/>
                <w:i/>
                <w:sz w:val="16"/>
                <w:szCs w:val="16"/>
                <w:shd w:val="clear" w:color="auto" w:fill="FFFFFF"/>
              </w:rPr>
              <w:t>. Laurencia spp</w:t>
            </w:r>
            <w:r w:rsidRPr="00DA55E8">
              <w:rPr>
                <w:rFonts w:cs="Times New Roman"/>
                <w:sz w:val="16"/>
                <w:szCs w:val="16"/>
                <w:shd w:val="clear" w:color="auto" w:fill="FFFFFF"/>
              </w:rPr>
              <w:t xml:space="preserve">.), green (eg. </w:t>
            </w:r>
            <w:r w:rsidRPr="00DA55E8">
              <w:rPr>
                <w:rFonts w:cs="Times New Roman"/>
                <w:i/>
                <w:sz w:val="16"/>
                <w:szCs w:val="16"/>
                <w:shd w:val="clear" w:color="auto" w:fill="FFFFFF"/>
              </w:rPr>
              <w:t>Enteromorpha spp., Ulva spp. Caulerpa spp</w:t>
            </w:r>
            <w:r w:rsidRPr="00DA55E8">
              <w:rPr>
                <w:rFonts w:cs="Times New Roman"/>
                <w:sz w:val="16"/>
                <w:szCs w:val="16"/>
                <w:shd w:val="clear" w:color="auto" w:fill="FFFFFF"/>
              </w:rPr>
              <w:t>.) and brown (eg</w:t>
            </w:r>
            <w:r w:rsidRPr="00DA55E8">
              <w:rPr>
                <w:rFonts w:cs="Times New Roman"/>
                <w:i/>
                <w:sz w:val="16"/>
                <w:szCs w:val="16"/>
                <w:shd w:val="clear" w:color="auto" w:fill="FFFFFF"/>
              </w:rPr>
              <w:t>. Padina spp., Turbinaria spp</w:t>
            </w:r>
            <w:r w:rsidRPr="00DA55E8">
              <w:rPr>
                <w:rFonts w:cs="Times New Roman"/>
                <w:sz w:val="16"/>
                <w:szCs w:val="16"/>
                <w:shd w:val="clear" w:color="auto" w:fill="FFFFFF"/>
              </w:rPr>
              <w:t>.) algae. A wide range of invertebrate life such as sponges, ascidians, gastropods, seastars, brittle stars, sea urchins and soft corals, are associated with this habitat. Crustaceans such as the western rock lobster (</w:t>
            </w:r>
            <w:r w:rsidRPr="00DA55E8">
              <w:rPr>
                <w:rFonts w:cs="Times New Roman"/>
                <w:i/>
                <w:sz w:val="16"/>
                <w:szCs w:val="16"/>
                <w:shd w:val="clear" w:color="auto" w:fill="FFFFFF"/>
              </w:rPr>
              <w:t>Panulirus cygnus</w:t>
            </w:r>
            <w:r w:rsidRPr="00DA55E8">
              <w:rPr>
                <w:rFonts w:cs="Times New Roman"/>
                <w:sz w:val="16"/>
                <w:szCs w:val="16"/>
                <w:shd w:val="clear" w:color="auto" w:fill="FFFFFF"/>
              </w:rPr>
              <w:t>), painted rock lobster (</w:t>
            </w:r>
            <w:r w:rsidRPr="00DA55E8">
              <w:rPr>
                <w:rFonts w:cs="Times New Roman"/>
                <w:i/>
                <w:sz w:val="16"/>
                <w:szCs w:val="16"/>
                <w:shd w:val="clear" w:color="auto" w:fill="FFFFFF"/>
              </w:rPr>
              <w:t>P. vericolor</w:t>
            </w:r>
            <w:r w:rsidRPr="00DA55E8">
              <w:rPr>
                <w:rFonts w:cs="Times New Roman"/>
                <w:sz w:val="16"/>
                <w:szCs w:val="16"/>
                <w:shd w:val="clear" w:color="auto" w:fill="FFFFFF"/>
              </w:rPr>
              <w:t>), ornate rock lobster (</w:t>
            </w:r>
            <w:r w:rsidRPr="00DA55E8">
              <w:rPr>
                <w:rFonts w:cs="Times New Roman"/>
                <w:i/>
                <w:sz w:val="16"/>
                <w:szCs w:val="16"/>
                <w:shd w:val="clear" w:color="auto" w:fill="FFFFFF"/>
              </w:rPr>
              <w:t>P. ornatus</w:t>
            </w:r>
            <w:r w:rsidRPr="00DA55E8">
              <w:rPr>
                <w:rFonts w:cs="Times New Roman"/>
                <w:sz w:val="16"/>
                <w:szCs w:val="16"/>
                <w:shd w:val="clear" w:color="auto" w:fill="FFFFFF"/>
              </w:rPr>
              <w:t>) and the southern rock lobster (</w:t>
            </w:r>
            <w:r w:rsidRPr="00DA55E8">
              <w:rPr>
                <w:rFonts w:cs="Times New Roman"/>
                <w:i/>
                <w:sz w:val="16"/>
                <w:szCs w:val="16"/>
                <w:shd w:val="clear" w:color="auto" w:fill="FFFFFF"/>
              </w:rPr>
              <w:t>Janus edwardsii</w:t>
            </w:r>
            <w:r w:rsidRPr="00DA55E8">
              <w:rPr>
                <w:rFonts w:cs="Times New Roman"/>
                <w:sz w:val="16"/>
                <w:szCs w:val="16"/>
                <w:shd w:val="clear" w:color="auto" w:fill="FFFFFF"/>
              </w:rPr>
              <w:t>) are often found in macroalgae (subtidal) habitats.</w:t>
            </w:r>
          </w:p>
        </w:tc>
      </w:tr>
      <w:tr w:rsidR="00C84B32" w:rsidRPr="00DA55E8" w14:paraId="6D0F1CB5" w14:textId="77777777" w:rsidTr="00253647">
        <w:tc>
          <w:tcPr>
            <w:tcW w:w="4508" w:type="dxa"/>
          </w:tcPr>
          <w:p w14:paraId="348A184F" w14:textId="77777777" w:rsidR="00C84B32" w:rsidRPr="00DA55E8" w:rsidRDefault="00C84B32" w:rsidP="00253647">
            <w:pPr>
              <w:spacing w:before="0" w:after="0"/>
              <w:jc w:val="center"/>
              <w:rPr>
                <w:rFonts w:cs="Times New Roman"/>
              </w:rPr>
            </w:pPr>
          </w:p>
          <w:p w14:paraId="30D35343" w14:textId="77777777" w:rsidR="00C84B32" w:rsidRPr="00DA55E8" w:rsidRDefault="00C84B32" w:rsidP="00253647">
            <w:pPr>
              <w:spacing w:before="0" w:after="0"/>
              <w:rPr>
                <w:rFonts w:cs="Times New Roman"/>
              </w:rPr>
            </w:pPr>
          </w:p>
          <w:p w14:paraId="362DEC89" w14:textId="77777777" w:rsidR="00C84B32" w:rsidRPr="00DA55E8" w:rsidRDefault="00C84B32" w:rsidP="00253647">
            <w:pPr>
              <w:spacing w:before="0" w:after="0"/>
              <w:jc w:val="center"/>
              <w:rPr>
                <w:rFonts w:cs="Times New Roman"/>
              </w:rPr>
            </w:pPr>
            <w:r w:rsidRPr="00DA55E8">
              <w:rPr>
                <w:rFonts w:cs="Times New Roman"/>
              </w:rPr>
              <w:t>Mangroves</w:t>
            </w:r>
          </w:p>
        </w:tc>
        <w:tc>
          <w:tcPr>
            <w:tcW w:w="10000" w:type="dxa"/>
          </w:tcPr>
          <w:p w14:paraId="1AD80A48" w14:textId="77777777" w:rsidR="00C84B32" w:rsidRPr="00DA55E8" w:rsidRDefault="00C84B32" w:rsidP="00253647">
            <w:pPr>
              <w:spacing w:before="0" w:after="0"/>
              <w:jc w:val="center"/>
              <w:rPr>
                <w:rFonts w:cs="Times New Roman"/>
              </w:rPr>
            </w:pPr>
            <w:r w:rsidRPr="00DA55E8">
              <w:rPr>
                <w:rFonts w:cs="Times New Roman"/>
                <w:sz w:val="16"/>
                <w:szCs w:val="16"/>
                <w:shd w:val="clear" w:color="auto" w:fill="FFFFFF"/>
              </w:rPr>
              <w:t xml:space="preserve">The mangrove habitat describes areas of mangrove forest greater than 0.05 ha and typically is located in the upper intertidal zone. The substratum of this habitat is typically comprised of mud and silt; however some mangrove species do occur on intertidal rocky shores. In Western Australia, the most common mangrove species are Rhizophora stylosa and Avicennia marina, the latter occurring as far south as Bunbury. Mangrove roots provide a substratum for many gastropods (eg. </w:t>
            </w:r>
            <w:r w:rsidRPr="00DA55E8">
              <w:rPr>
                <w:rFonts w:cs="Times New Roman"/>
                <w:i/>
                <w:iCs/>
                <w:sz w:val="16"/>
                <w:szCs w:val="16"/>
                <w:shd w:val="clear" w:color="auto" w:fill="FFFFFF"/>
              </w:rPr>
              <w:t>Natica sp., Cerithium sp., Strombus spp</w:t>
            </w:r>
            <w:r w:rsidRPr="00DA55E8">
              <w:rPr>
                <w:rFonts w:cs="Times New Roman"/>
                <w:sz w:val="16"/>
                <w:szCs w:val="16"/>
                <w:shd w:val="clear" w:color="auto" w:fill="FFFFFF"/>
              </w:rPr>
              <w:t>.) and other invertebrates, such as the mangrove crab (</w:t>
            </w:r>
            <w:r w:rsidRPr="00DA55E8">
              <w:rPr>
                <w:rFonts w:cs="Times New Roman"/>
                <w:i/>
                <w:iCs/>
                <w:sz w:val="16"/>
                <w:szCs w:val="16"/>
                <w:shd w:val="clear" w:color="auto" w:fill="FFFFFF"/>
              </w:rPr>
              <w:t xml:space="preserve">Scylla serrata and Scylla olivacea) </w:t>
            </w:r>
            <w:r w:rsidRPr="00DA55E8">
              <w:rPr>
                <w:rFonts w:cs="Times New Roman"/>
                <w:sz w:val="16"/>
                <w:szCs w:val="16"/>
                <w:shd w:val="clear" w:color="auto" w:fill="FFFFFF"/>
              </w:rPr>
              <w:t>and fiddler crab (Uca sp.)are often present. Mangroves are an important habitat for birds such as the mangrove whistler (</w:t>
            </w:r>
            <w:r w:rsidRPr="00DA55E8">
              <w:rPr>
                <w:rFonts w:cs="Times New Roman"/>
                <w:i/>
                <w:iCs/>
                <w:sz w:val="16"/>
                <w:szCs w:val="16"/>
                <w:shd w:val="clear" w:color="auto" w:fill="FFFFFF"/>
              </w:rPr>
              <w:t>Pachycephala melanura</w:t>
            </w:r>
            <w:r w:rsidRPr="00DA55E8">
              <w:rPr>
                <w:rFonts w:cs="Times New Roman"/>
                <w:sz w:val="16"/>
                <w:szCs w:val="16"/>
                <w:shd w:val="clear" w:color="auto" w:fill="FFFFFF"/>
              </w:rPr>
              <w:t>) and brahminy kite (</w:t>
            </w:r>
            <w:r w:rsidRPr="00DA55E8">
              <w:rPr>
                <w:rFonts w:cs="Times New Roman"/>
                <w:i/>
                <w:iCs/>
                <w:sz w:val="16"/>
                <w:szCs w:val="16"/>
                <w:shd w:val="clear" w:color="auto" w:fill="FFFFFF"/>
              </w:rPr>
              <w:t>Haliastur indus</w:t>
            </w:r>
            <w:r w:rsidRPr="00DA55E8">
              <w:rPr>
                <w:rFonts w:cs="Times New Roman"/>
                <w:sz w:val="16"/>
                <w:szCs w:val="16"/>
                <w:shd w:val="clear" w:color="auto" w:fill="FFFFFF"/>
              </w:rPr>
              <w:t>).</w:t>
            </w:r>
          </w:p>
        </w:tc>
      </w:tr>
      <w:tr w:rsidR="00C84B32" w:rsidRPr="00DA55E8" w14:paraId="7BB1BEDF" w14:textId="77777777" w:rsidTr="00253647">
        <w:tc>
          <w:tcPr>
            <w:tcW w:w="4508" w:type="dxa"/>
          </w:tcPr>
          <w:p w14:paraId="77CD4090" w14:textId="77777777" w:rsidR="00C84B32" w:rsidRPr="00DA55E8" w:rsidRDefault="00C84B32" w:rsidP="00253647">
            <w:pPr>
              <w:spacing w:before="0" w:after="0"/>
              <w:jc w:val="center"/>
              <w:rPr>
                <w:rFonts w:cs="Times New Roman"/>
              </w:rPr>
            </w:pPr>
          </w:p>
          <w:p w14:paraId="1832DB69" w14:textId="77777777" w:rsidR="00C84B32" w:rsidRPr="00DA55E8" w:rsidRDefault="00C84B32" w:rsidP="00253647">
            <w:pPr>
              <w:spacing w:before="0" w:after="0"/>
              <w:rPr>
                <w:rFonts w:cs="Times New Roman"/>
              </w:rPr>
            </w:pPr>
          </w:p>
          <w:p w14:paraId="721811CD" w14:textId="77777777" w:rsidR="00C84B32" w:rsidRPr="00DA55E8" w:rsidRDefault="00C84B32" w:rsidP="00253647">
            <w:pPr>
              <w:spacing w:before="0" w:after="0"/>
              <w:jc w:val="center"/>
              <w:rPr>
                <w:rFonts w:cs="Times New Roman"/>
              </w:rPr>
            </w:pPr>
            <w:r w:rsidRPr="00DA55E8">
              <w:rPr>
                <w:rFonts w:cs="Times New Roman"/>
              </w:rPr>
              <w:t>Mobile sand</w:t>
            </w:r>
          </w:p>
        </w:tc>
        <w:tc>
          <w:tcPr>
            <w:tcW w:w="10000" w:type="dxa"/>
          </w:tcPr>
          <w:p w14:paraId="206FCA54" w14:textId="77777777" w:rsidR="00C84B32" w:rsidRPr="00DA55E8" w:rsidRDefault="00C84B32" w:rsidP="00253647">
            <w:pPr>
              <w:spacing w:before="0" w:after="0"/>
              <w:jc w:val="center"/>
              <w:rPr>
                <w:rFonts w:cs="Times New Roman"/>
              </w:rPr>
            </w:pPr>
            <w:r w:rsidRPr="00DA55E8">
              <w:rPr>
                <w:rFonts w:cs="Times New Roman"/>
                <w:sz w:val="16"/>
                <w:szCs w:val="16"/>
                <w:shd w:val="clear" w:color="auto" w:fill="FFFFFF"/>
              </w:rPr>
              <w:t xml:space="preserve">The mobile sand (subtidal) habitat is defined as subtidal habitats that have predominantly white carbonate sands (0.1-2 mm grain size) as a substrate, which is constantly being moved by currents or wave action. However, the sand may overlay reef platform or have patches of other habitats present. Mobile sand (subtidal) habitats typically are bare, and may have seasonal vegetation or permanent patches of seagrass or macroalgae. Invertebrate infauna such as scallops (eg. </w:t>
            </w:r>
            <w:r w:rsidRPr="00DA55E8">
              <w:rPr>
                <w:rFonts w:cs="Times New Roman"/>
                <w:i/>
                <w:iCs/>
                <w:sz w:val="16"/>
                <w:szCs w:val="16"/>
                <w:shd w:val="clear" w:color="auto" w:fill="FFFFFF"/>
              </w:rPr>
              <w:t>Pecten spp</w:t>
            </w:r>
            <w:r w:rsidRPr="00DA55E8">
              <w:rPr>
                <w:rFonts w:cs="Times New Roman"/>
                <w:sz w:val="16"/>
                <w:szCs w:val="16"/>
                <w:shd w:val="clear" w:color="auto" w:fill="FFFFFF"/>
              </w:rPr>
              <w:t xml:space="preserve">.) seastars (eg. </w:t>
            </w:r>
            <w:r w:rsidRPr="00DA55E8">
              <w:rPr>
                <w:rFonts w:cs="Times New Roman"/>
                <w:i/>
                <w:iCs/>
                <w:sz w:val="16"/>
                <w:szCs w:val="16"/>
                <w:shd w:val="clear" w:color="auto" w:fill="FFFFFF"/>
              </w:rPr>
              <w:t>Astropecten spp</w:t>
            </w:r>
            <w:r w:rsidRPr="00DA55E8">
              <w:rPr>
                <w:rFonts w:cs="Times New Roman"/>
                <w:sz w:val="16"/>
                <w:szCs w:val="16"/>
                <w:shd w:val="clear" w:color="auto" w:fill="FFFFFF"/>
              </w:rPr>
              <w:t xml:space="preserve">.), and sea urchins (eg. </w:t>
            </w:r>
            <w:r w:rsidRPr="00DA55E8">
              <w:rPr>
                <w:rFonts w:cs="Times New Roman"/>
                <w:i/>
                <w:iCs/>
                <w:sz w:val="16"/>
                <w:szCs w:val="16"/>
                <w:shd w:val="clear" w:color="auto" w:fill="FFFFFF"/>
              </w:rPr>
              <w:t>Brissus spp., Echinocardium spp</w:t>
            </w:r>
            <w:r w:rsidRPr="00DA55E8">
              <w:rPr>
                <w:rFonts w:cs="Times New Roman"/>
                <w:sz w:val="16"/>
                <w:szCs w:val="16"/>
                <w:shd w:val="clear" w:color="auto" w:fill="FFFFFF"/>
              </w:rPr>
              <w:t>.), may also be present.</w:t>
            </w:r>
          </w:p>
        </w:tc>
      </w:tr>
      <w:tr w:rsidR="00C84B32" w:rsidRPr="00DA55E8" w14:paraId="4A389FC7" w14:textId="77777777" w:rsidTr="00253647">
        <w:tc>
          <w:tcPr>
            <w:tcW w:w="4508" w:type="dxa"/>
          </w:tcPr>
          <w:p w14:paraId="6CF4605A" w14:textId="77777777" w:rsidR="00C84B32" w:rsidRPr="00DA55E8" w:rsidRDefault="00C84B32" w:rsidP="00253647">
            <w:pPr>
              <w:spacing w:before="0" w:after="0"/>
              <w:rPr>
                <w:rFonts w:cs="Times New Roman"/>
              </w:rPr>
            </w:pPr>
          </w:p>
          <w:p w14:paraId="762159E6" w14:textId="77777777" w:rsidR="00C84B32" w:rsidRPr="00DA55E8" w:rsidRDefault="00C84B32" w:rsidP="00253647">
            <w:pPr>
              <w:spacing w:before="0" w:after="0"/>
              <w:jc w:val="center"/>
              <w:rPr>
                <w:rFonts w:cs="Times New Roman"/>
              </w:rPr>
            </w:pPr>
            <w:r w:rsidRPr="00DA55E8">
              <w:rPr>
                <w:rFonts w:cs="Times New Roman"/>
              </w:rPr>
              <w:t>Pelagic</w:t>
            </w:r>
          </w:p>
        </w:tc>
        <w:tc>
          <w:tcPr>
            <w:tcW w:w="10000" w:type="dxa"/>
          </w:tcPr>
          <w:p w14:paraId="7882BA79" w14:textId="77777777" w:rsidR="00C84B32" w:rsidRPr="00DA55E8" w:rsidRDefault="00C84B32" w:rsidP="00253647">
            <w:pPr>
              <w:spacing w:before="0" w:after="0"/>
              <w:jc w:val="center"/>
              <w:rPr>
                <w:rFonts w:cs="Times New Roman"/>
              </w:rPr>
            </w:pPr>
            <w:r w:rsidRPr="00DA55E8">
              <w:rPr>
                <w:rFonts w:cs="Times New Roman"/>
                <w:sz w:val="16"/>
                <w:szCs w:val="16"/>
                <w:shd w:val="clear" w:color="auto" w:fill="FFFFFF"/>
              </w:rPr>
              <w:t>The pelagic habitat is defined as habitats with greater than 50 m depth. The pelagic habitat is dominated by the life in the water column, which include pelagic fish, pelagic invertebrates, zooplankton and phytoplankton. Contemporary acoustic mapping techniques have been able to discern hardness (soft and hard) and relief (smooth and rough) which may be used for local scale habitat mapping (Penrose &amp; Siwabessy, 2001; Siwabessy et al., 1999).</w:t>
            </w:r>
          </w:p>
        </w:tc>
      </w:tr>
      <w:tr w:rsidR="00C84B32" w:rsidRPr="00DA55E8" w14:paraId="0B8D6FB7" w14:textId="77777777" w:rsidTr="00253647">
        <w:tc>
          <w:tcPr>
            <w:tcW w:w="4508" w:type="dxa"/>
          </w:tcPr>
          <w:p w14:paraId="79567DD1" w14:textId="77777777" w:rsidR="00C84B32" w:rsidRPr="00DA55E8" w:rsidRDefault="00C84B32" w:rsidP="00253647">
            <w:pPr>
              <w:spacing w:before="0" w:after="0"/>
              <w:jc w:val="center"/>
              <w:rPr>
                <w:rFonts w:cs="Times New Roman"/>
              </w:rPr>
            </w:pPr>
          </w:p>
          <w:p w14:paraId="0625A3AE" w14:textId="77777777" w:rsidR="00C84B32" w:rsidRPr="00DA55E8" w:rsidRDefault="00C84B32" w:rsidP="00253647">
            <w:pPr>
              <w:spacing w:before="0" w:after="0"/>
              <w:rPr>
                <w:rFonts w:cs="Times New Roman"/>
              </w:rPr>
            </w:pPr>
          </w:p>
          <w:p w14:paraId="6D04FB49" w14:textId="77777777" w:rsidR="00C84B32" w:rsidRPr="00DA55E8" w:rsidRDefault="00C84B32" w:rsidP="00253647">
            <w:pPr>
              <w:spacing w:before="0" w:after="0"/>
              <w:jc w:val="center"/>
              <w:rPr>
                <w:rFonts w:cs="Times New Roman"/>
              </w:rPr>
            </w:pPr>
            <w:r w:rsidRPr="00DA55E8">
              <w:rPr>
                <w:rFonts w:cs="Times New Roman"/>
              </w:rPr>
              <w:t>Saltmarsh</w:t>
            </w:r>
          </w:p>
        </w:tc>
        <w:tc>
          <w:tcPr>
            <w:tcW w:w="10000" w:type="dxa"/>
          </w:tcPr>
          <w:p w14:paraId="73291EBF" w14:textId="77777777" w:rsidR="00C84B32" w:rsidRPr="00DA55E8" w:rsidRDefault="00C84B32" w:rsidP="00253647">
            <w:pPr>
              <w:spacing w:before="0" w:after="0"/>
              <w:jc w:val="center"/>
              <w:rPr>
                <w:rFonts w:cs="Times New Roman"/>
              </w:rPr>
            </w:pPr>
            <w:r w:rsidRPr="00DA55E8">
              <w:rPr>
                <w:rFonts w:cs="Times New Roman"/>
                <w:sz w:val="16"/>
                <w:szCs w:val="16"/>
                <w:shd w:val="clear" w:color="auto" w:fill="FFFFFF"/>
              </w:rPr>
              <w:t>The saltmarsh habitat describes areas of low relief located in the upper intertidal zone of low energy coastlines. The substratum consists of muddy or silty terrigenous sediment. Saltmarsh habitats often occur landward of mangroves, tidal creeks and estuaries, and typically supports vegetation such as the saltwater couch (</w:t>
            </w:r>
            <w:r w:rsidRPr="00DA55E8">
              <w:rPr>
                <w:rFonts w:cs="Times New Roman"/>
                <w:i/>
                <w:iCs/>
                <w:sz w:val="16"/>
                <w:szCs w:val="16"/>
                <w:shd w:val="clear" w:color="auto" w:fill="FFFFFF"/>
              </w:rPr>
              <w:t>Sporobolus virginicus</w:t>
            </w:r>
            <w:r w:rsidRPr="00DA55E8">
              <w:rPr>
                <w:rFonts w:cs="Times New Roman"/>
                <w:sz w:val="16"/>
                <w:szCs w:val="16"/>
                <w:shd w:val="clear" w:color="auto" w:fill="FFFFFF"/>
              </w:rPr>
              <w:t xml:space="preserve">) and blue-green algal mats (eg. </w:t>
            </w:r>
            <w:r w:rsidRPr="00DA55E8">
              <w:rPr>
                <w:rFonts w:cs="Times New Roman"/>
                <w:i/>
                <w:iCs/>
                <w:sz w:val="16"/>
                <w:szCs w:val="16"/>
                <w:shd w:val="clear" w:color="auto" w:fill="FFFFFF"/>
              </w:rPr>
              <w:t>Microcoleus chthonoplastes, Oscillotoria sp., Phoridium sp</w:t>
            </w:r>
            <w:r w:rsidRPr="00DA55E8">
              <w:rPr>
                <w:rFonts w:cs="Times New Roman"/>
                <w:sz w:val="16"/>
                <w:szCs w:val="16"/>
                <w:shd w:val="clear" w:color="auto" w:fill="FFFFFF"/>
              </w:rPr>
              <w:t>.), but can also occur as unvegetated coastal saline flats. In the tropics, burrowing crabs (</w:t>
            </w:r>
            <w:r w:rsidRPr="00DA55E8">
              <w:rPr>
                <w:rFonts w:cs="Times New Roman"/>
                <w:i/>
                <w:iCs/>
                <w:sz w:val="16"/>
                <w:szCs w:val="16"/>
                <w:shd w:val="clear" w:color="auto" w:fill="FFFFFF"/>
              </w:rPr>
              <w:t>Uca sp</w:t>
            </w:r>
            <w:r w:rsidRPr="00DA55E8">
              <w:rPr>
                <w:rFonts w:cs="Times New Roman"/>
                <w:sz w:val="16"/>
                <w:szCs w:val="16"/>
                <w:shd w:val="clear" w:color="auto" w:fill="FFFFFF"/>
              </w:rPr>
              <w:t>.), soldier crabs (</w:t>
            </w:r>
            <w:r w:rsidRPr="00DA55E8">
              <w:rPr>
                <w:rFonts w:cs="Times New Roman"/>
                <w:i/>
                <w:iCs/>
                <w:sz w:val="16"/>
                <w:szCs w:val="16"/>
                <w:shd w:val="clear" w:color="auto" w:fill="FFFFFF"/>
              </w:rPr>
              <w:t>Mictyris sp</w:t>
            </w:r>
            <w:r w:rsidRPr="00DA55E8">
              <w:rPr>
                <w:rFonts w:cs="Times New Roman"/>
                <w:sz w:val="16"/>
                <w:szCs w:val="16"/>
                <w:shd w:val="clear" w:color="auto" w:fill="FFFFFF"/>
              </w:rPr>
              <w:t xml:space="preserve">.) and </w:t>
            </w:r>
            <w:r w:rsidRPr="00DA55E8">
              <w:rPr>
                <w:rFonts w:cs="Times New Roman"/>
                <w:i/>
                <w:iCs/>
                <w:sz w:val="16"/>
                <w:szCs w:val="16"/>
                <w:shd w:val="clear" w:color="auto" w:fill="FFFFFF"/>
              </w:rPr>
              <w:t>Cerinthium spp</w:t>
            </w:r>
            <w:r w:rsidRPr="00DA55E8">
              <w:rPr>
                <w:rFonts w:cs="Times New Roman"/>
                <w:sz w:val="16"/>
                <w:szCs w:val="16"/>
                <w:shd w:val="clear" w:color="auto" w:fill="FFFFFF"/>
              </w:rPr>
              <w:t xml:space="preserve">. gastropods are conspicuous fauna in this habitat. In temperate areas, the glassswort </w:t>
            </w:r>
            <w:r w:rsidRPr="00DA55E8">
              <w:rPr>
                <w:rFonts w:cs="Times New Roman"/>
                <w:i/>
                <w:iCs/>
                <w:sz w:val="16"/>
                <w:szCs w:val="16"/>
                <w:shd w:val="clear" w:color="auto" w:fill="FFFFFF"/>
              </w:rPr>
              <w:t>Sarcocornia quinqueflora</w:t>
            </w:r>
            <w:r w:rsidRPr="00DA55E8">
              <w:rPr>
                <w:rFonts w:cs="Times New Roman"/>
                <w:sz w:val="16"/>
                <w:szCs w:val="16"/>
                <w:shd w:val="clear" w:color="auto" w:fill="FFFFFF"/>
              </w:rPr>
              <w:t xml:space="preserve"> and </w:t>
            </w:r>
            <w:r w:rsidRPr="00DA55E8">
              <w:rPr>
                <w:rFonts w:cs="Times New Roman"/>
                <w:i/>
                <w:iCs/>
                <w:sz w:val="16"/>
                <w:szCs w:val="16"/>
                <w:shd w:val="clear" w:color="auto" w:fill="FFFFFF"/>
              </w:rPr>
              <w:t xml:space="preserve">Sporobolus virginicus </w:t>
            </w:r>
            <w:r w:rsidRPr="00DA55E8">
              <w:rPr>
                <w:rFonts w:cs="Times New Roman"/>
                <w:sz w:val="16"/>
                <w:szCs w:val="16"/>
                <w:shd w:val="clear" w:color="auto" w:fill="FFFFFF"/>
              </w:rPr>
              <w:t>are conspicuous flora in this habitat.</w:t>
            </w:r>
          </w:p>
        </w:tc>
      </w:tr>
    </w:tbl>
    <w:p w14:paraId="7C903579" w14:textId="77777777" w:rsidR="00382605" w:rsidRDefault="00382605">
      <w:pPr>
        <w:spacing w:before="0" w:after="200" w:line="276" w:lineRule="auto"/>
        <w:rPr>
          <w:rFonts w:cs="Times New Roman"/>
          <w:szCs w:val="24"/>
          <w:lang w:val="en-AU"/>
        </w:rPr>
      </w:pPr>
      <w:r>
        <w:rPr>
          <w:rFonts w:cs="Times New Roman"/>
          <w:szCs w:val="24"/>
        </w:rPr>
        <w:br w:type="page"/>
      </w:r>
    </w:p>
    <w:p w14:paraId="324CC2B0" w14:textId="77777777" w:rsidR="00C84B32" w:rsidRDefault="00C84B32" w:rsidP="00612EDF">
      <w:pPr>
        <w:rPr>
          <w:b/>
          <w:bCs/>
          <w:szCs w:val="24"/>
        </w:rPr>
        <w:sectPr w:rsidR="00C84B32" w:rsidSect="00C84B32">
          <w:pgSz w:w="16838" w:h="11906" w:orient="landscape"/>
          <w:pgMar w:top="1440" w:right="1440" w:bottom="1440" w:left="1440" w:header="709" w:footer="709" w:gutter="0"/>
          <w:cols w:space="708"/>
          <w:docGrid w:linePitch="360"/>
        </w:sectPr>
      </w:pPr>
    </w:p>
    <w:p w14:paraId="47C2B0B0" w14:textId="10B96C12" w:rsidR="006E2C4C" w:rsidRPr="00612EDF" w:rsidRDefault="002420A5" w:rsidP="00612EDF">
      <w:pPr>
        <w:rPr>
          <w:b/>
          <w:bCs/>
          <w:szCs w:val="24"/>
        </w:rPr>
      </w:pPr>
      <w:r w:rsidRPr="00612EDF">
        <w:rPr>
          <w:b/>
          <w:bCs/>
          <w:szCs w:val="24"/>
        </w:rPr>
        <w:lastRenderedPageBreak/>
        <w:t xml:space="preserve">Supplementary Material </w:t>
      </w:r>
      <w:r w:rsidR="00426D42">
        <w:rPr>
          <w:b/>
          <w:bCs/>
          <w:szCs w:val="24"/>
        </w:rPr>
        <w:t>4</w:t>
      </w:r>
      <w:r w:rsidRPr="00612EDF">
        <w:rPr>
          <w:b/>
          <w:bCs/>
          <w:szCs w:val="24"/>
        </w:rPr>
        <w:t xml:space="preserve">: </w:t>
      </w:r>
      <w:r w:rsidR="006E2C4C" w:rsidRPr="00612EDF">
        <w:rPr>
          <w:b/>
          <w:bCs/>
          <w:szCs w:val="24"/>
        </w:rPr>
        <w:t>Preliminary ensemble species distribution</w:t>
      </w:r>
      <w:r w:rsidR="00612EDF" w:rsidRPr="00612EDF">
        <w:rPr>
          <w:b/>
          <w:bCs/>
          <w:szCs w:val="24"/>
        </w:rPr>
        <w:t xml:space="preserve"> </w:t>
      </w:r>
      <w:r w:rsidR="006E2C4C" w:rsidRPr="00612EDF">
        <w:rPr>
          <w:b/>
          <w:bCs/>
          <w:szCs w:val="24"/>
        </w:rPr>
        <w:t>modelling</w:t>
      </w:r>
    </w:p>
    <w:p w14:paraId="13013CBD" w14:textId="3F8B803A" w:rsidR="006E2C4C" w:rsidRPr="00CC38B8" w:rsidRDefault="006E2C4C" w:rsidP="00CC38B8">
      <w:pPr>
        <w:rPr>
          <w:b/>
          <w:bCs/>
        </w:rPr>
      </w:pPr>
      <w:r w:rsidRPr="00CC38B8">
        <w:rPr>
          <w:b/>
          <w:bCs/>
        </w:rPr>
        <w:t>Collinearity testing</w:t>
      </w:r>
    </w:p>
    <w:p w14:paraId="3183C83F" w14:textId="77777777" w:rsidR="006E2C4C" w:rsidRPr="00DA55E8" w:rsidRDefault="006E2C4C" w:rsidP="006E2C4C">
      <w:pPr>
        <w:rPr>
          <w:rFonts w:cs="Times New Roman"/>
          <w:szCs w:val="24"/>
        </w:rPr>
      </w:pPr>
      <w:r w:rsidRPr="00DA55E8">
        <w:rPr>
          <w:rFonts w:cs="Times New Roman"/>
          <w:szCs w:val="24"/>
        </w:rPr>
        <w:t xml:space="preserve">Correlation testing revealed collinearity between water visibility and water depth in the years 2013, 2018 and 2019 (2013; r = 0.73, 2018; r = 0.79, 2019; r = 0.74). </w:t>
      </w:r>
      <w:r w:rsidRPr="00DA55E8" w:rsidDel="001222E6">
        <w:rPr>
          <w:rFonts w:cs="Times New Roman"/>
          <w:szCs w:val="24"/>
        </w:rPr>
        <w:t>In 2018, a collinear relationship was also found between SST and water visibility (r = 0.79)</w:t>
      </w:r>
      <w:r w:rsidRPr="00DA55E8">
        <w:rPr>
          <w:rFonts w:cs="Times New Roman"/>
          <w:szCs w:val="24"/>
        </w:rPr>
        <w:t>. Testing also revealed a VIF of &gt;3 for water depth in all years of study except 2014 and 2015 (2013; VIF = 5.27, 2018; VIF = 5.11, 2019; VIF = 4.64). In 2014 and 2015, a VIF &gt;3 was found for water visibility (2014; VIF = 3.52 and 2015; VIF = 10.60) and additionally in 2015, distance to boat ramp (VIF = 3.63).</w:t>
      </w:r>
    </w:p>
    <w:p w14:paraId="27A5EB76" w14:textId="77777777" w:rsidR="006E2C4C" w:rsidRPr="00DA55E8" w:rsidRDefault="006E2C4C" w:rsidP="006E2C4C">
      <w:pPr>
        <w:rPr>
          <w:rFonts w:cs="Times New Roman"/>
          <w:szCs w:val="24"/>
        </w:rPr>
      </w:pPr>
      <w:r w:rsidRPr="00DA55E8">
        <w:rPr>
          <w:rFonts w:cs="Times New Roman"/>
          <w:szCs w:val="24"/>
        </w:rPr>
        <w:t xml:space="preserve">Due to the ecological and biological importance of water depth reported in other coastal bottlenose dolphin habitat use studies </w:t>
      </w:r>
      <w:r w:rsidRPr="00DA55E8">
        <w:rPr>
          <w:rFonts w:cs="Times New Roman"/>
          <w:szCs w:val="24"/>
        </w:rPr>
        <w:fldChar w:fldCharType="begin">
          <w:fldData xml:space="preserve">PEVuZE5vdGU+PENpdGU+PEF1dGhvcj5IZWl0aGF1czwvQXV0aG9yPjxZZWFyPjIwMDI8L1llYXI+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</w:fldData>
        </w:fldChar>
      </w:r>
      <w:r w:rsidRPr="00DA55E8">
        <w:rPr>
          <w:rFonts w:cs="Times New Roman"/>
          <w:szCs w:val="24"/>
        </w:rPr>
        <w:instrText xml:space="preserve"> ADDIN EN.CITE </w:instrText>
      </w:r>
      <w:r w:rsidRPr="00DA55E8">
        <w:rPr>
          <w:rFonts w:cs="Times New Roman"/>
          <w:szCs w:val="24"/>
        </w:rPr>
        <w:fldChar w:fldCharType="begin">
          <w:fldData xml:space="preserve">PEVuZE5vdGU+PENpdGU+PEF1dGhvcj5IZWl0aGF1czwvQXV0aG9yPjxZZWFyPjIwMDI8L1llYXI+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</w:fldData>
        </w:fldChar>
      </w:r>
      <w:r w:rsidRPr="00DA55E8">
        <w:rPr>
          <w:rFonts w:cs="Times New Roman"/>
          <w:szCs w:val="24"/>
        </w:rPr>
        <w:instrText xml:space="preserve"> ADDIN EN.CITE.DATA </w:instrText>
      </w:r>
      <w:r w:rsidRPr="00DA55E8">
        <w:rPr>
          <w:rFonts w:cs="Times New Roman"/>
          <w:szCs w:val="24"/>
        </w:rPr>
      </w:r>
      <w:r w:rsidRPr="00DA55E8">
        <w:rPr>
          <w:rFonts w:cs="Times New Roman"/>
          <w:szCs w:val="24"/>
        </w:rPr>
        <w:fldChar w:fldCharType="end"/>
      </w:r>
      <w:r w:rsidRPr="00DA55E8">
        <w:rPr>
          <w:rFonts w:cs="Times New Roman"/>
          <w:szCs w:val="24"/>
        </w:rPr>
      </w:r>
      <w:r w:rsidRPr="00DA55E8">
        <w:rPr>
          <w:rFonts w:cs="Times New Roman"/>
          <w:szCs w:val="24"/>
        </w:rPr>
        <w:fldChar w:fldCharType="separate"/>
      </w:r>
      <w:r w:rsidRPr="00DA55E8">
        <w:rPr>
          <w:rFonts w:cs="Times New Roman"/>
          <w:noProof/>
          <w:szCs w:val="24"/>
        </w:rPr>
        <w:t>(Heithaus and Dill 2002, 2006, Zanardo et al. 2017, Passadore et al. 2018, Sprogis et al. 2018a, Vargas-Fonesca et al. 2018)</w:t>
      </w:r>
      <w:r w:rsidRPr="00DA55E8">
        <w:rPr>
          <w:rFonts w:cs="Times New Roman"/>
          <w:szCs w:val="24"/>
        </w:rPr>
        <w:fldChar w:fldCharType="end"/>
      </w:r>
      <w:r w:rsidRPr="00DA55E8">
        <w:rPr>
          <w:rFonts w:cs="Times New Roman"/>
          <w:szCs w:val="24"/>
        </w:rPr>
        <w:t>, water visibility was dropped from the yearly SDMs as an explanatory variable. Additional correlation testing (after the removal of water visibility), revealed no further collinearity issues except for SST and distance to boast ramp in 2013 (r = 0.72) nor VIFs &gt;3, except for distance to boat ramp in 2015. As these relationships were not replicated in any of the other models, they were treated as outliers and both SST and distance to boat ramp were retained in the set of potential explanatory variables.</w:t>
      </w:r>
    </w:p>
    <w:p w14:paraId="2346C7CA" w14:textId="77777777" w:rsidR="006E2C4C" w:rsidRPr="00CC38B8" w:rsidRDefault="006E2C4C" w:rsidP="00CC38B8">
      <w:pPr>
        <w:rPr>
          <w:b/>
          <w:bCs/>
          <w:i/>
          <w:iCs/>
        </w:rPr>
      </w:pPr>
      <w:r w:rsidRPr="00CC38B8">
        <w:rPr>
          <w:b/>
          <w:bCs/>
          <w:i/>
          <w:iCs/>
        </w:rPr>
        <w:t xml:space="preserve">Results of yearly ensemble models of IP bottlenose dolphin distribution </w:t>
      </w:r>
    </w:p>
    <w:p w14:paraId="496FE590" w14:textId="30948C14" w:rsidR="006E2C4C" w:rsidRPr="00CC38B8" w:rsidRDefault="006E2C4C" w:rsidP="00CC38B8">
      <w:pPr>
        <w:rPr>
          <w:b/>
          <w:bCs/>
        </w:rPr>
      </w:pPr>
      <w:r w:rsidRPr="00CC38B8">
        <w:rPr>
          <w:b/>
          <w:bCs/>
        </w:rPr>
        <w:t>Model performance</w:t>
      </w:r>
    </w:p>
    <w:p w14:paraId="64C6B3D4" w14:textId="47B65145" w:rsidR="006E2C4C" w:rsidRPr="00DA55E8" w:rsidRDefault="006E2C4C" w:rsidP="006E2C4C">
      <w:pPr>
        <w:rPr>
          <w:rFonts w:cs="Times New Roman"/>
          <w:iCs/>
          <w:szCs w:val="24"/>
        </w:rPr>
      </w:pPr>
      <w:r w:rsidRPr="00DA55E8">
        <w:rPr>
          <w:rFonts w:cs="Times New Roman"/>
          <w:szCs w:val="24"/>
        </w:rPr>
        <w:t>Most of the single yearly SDMs performed well (AUC &gt; than 0.7), with the exception of several runs primarily from the ANN and GLM algorithms (AUC &lt; 0.7) (Figure S</w:t>
      </w:r>
      <w:r w:rsidR="00426D42">
        <w:rPr>
          <w:rFonts w:cs="Times New Roman"/>
          <w:szCs w:val="24"/>
        </w:rPr>
        <w:t>4</w:t>
      </w:r>
      <w:r w:rsidRPr="00DA55E8">
        <w:rPr>
          <w:rFonts w:cs="Times New Roman"/>
          <w:szCs w:val="24"/>
        </w:rPr>
        <w:t xml:space="preserve">.1). All poor performing runs were excluded from the final ensemble models. </w:t>
      </w:r>
      <w:r w:rsidRPr="00DA55E8">
        <w:rPr>
          <w:rFonts w:cs="Times New Roman"/>
          <w:iCs/>
          <w:szCs w:val="24"/>
        </w:rPr>
        <w:t xml:space="preserve">Ensemble models outperformed all single SDMs with AUC values above 0.9 for all years indicating excellent model performance (2013; range = 0.46-0.82, median = 0.70, ensemble AUC = 0.96, 2014; range = </w:t>
      </w:r>
      <w:r w:rsidRPr="00DA55E8">
        <w:rPr>
          <w:rFonts w:cs="Times New Roman"/>
          <w:szCs w:val="24"/>
        </w:rPr>
        <w:t>0.50 to 0.84, median = 0.76, ensemble AUC = 0.96, 2015: range = 0.44 to 0.81, median = 0.72, ensemble AUC = 0.98, 2018; range = 0.43 to 0.79, median = 0.63, ensemble AUC = 0.97 and 2019; range = 0.44 to 0.86, median = 0.73 and ensemble AUC = 0.96 (Figure S</w:t>
      </w:r>
      <w:r w:rsidR="00426D42">
        <w:rPr>
          <w:rFonts w:cs="Times New Roman"/>
          <w:szCs w:val="24"/>
        </w:rPr>
        <w:t>4</w:t>
      </w:r>
      <w:r w:rsidRPr="00DA55E8">
        <w:rPr>
          <w:rFonts w:cs="Times New Roman"/>
          <w:szCs w:val="24"/>
        </w:rPr>
        <w:t>.1)</w:t>
      </w:r>
      <w:r w:rsidRPr="00DA55E8">
        <w:rPr>
          <w:rFonts w:cs="Times New Roman"/>
          <w:iCs/>
          <w:szCs w:val="24"/>
        </w:rPr>
        <w:t xml:space="preserve">. </w:t>
      </w:r>
    </w:p>
    <w:p w14:paraId="35EDC926" w14:textId="77777777" w:rsidR="006E2C4C" w:rsidRPr="00DA55E8" w:rsidRDefault="006E2C4C" w:rsidP="006E2C4C">
      <w:pPr>
        <w:keepNext/>
        <w:rPr>
          <w:rFonts w:cs="Times New Roman"/>
          <w:szCs w:val="24"/>
        </w:rPr>
      </w:pPr>
      <w:r w:rsidRPr="00DA55E8">
        <w:rPr>
          <w:rFonts w:cs="Times New Roman"/>
          <w:noProof/>
          <w:szCs w:val="24"/>
          <w:lang w:eastAsia="en-AU"/>
        </w:rPr>
        <w:lastRenderedPageBreak/>
        <w:drawing>
          <wp:inline distT="0" distB="0" distL="0" distR="0" wp14:anchorId="063AD9E3" wp14:editId="1AC58B4B">
            <wp:extent cx="5680140" cy="319500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early model performance.jpg"/>
                    <pic:cNvPicPr/>
                  </pic:nvPicPr>
                  <pic:blipFill>
                    <a:blip r:embed="rId13">
                      <a:extLst>
                        <a:ext uri="{28A0092B-C50C-407E-A947-70E740481C1C}">
                          <a14:useLocalDpi xmlns:a14="http://schemas.microsoft.com/office/drawing/2010/main" val="0"/>
                        </a:ext>
                      </a:extLst>
                    </a:blip>
                    <a:stretch>
                      <a:fillRect/>
                    </a:stretch>
                  </pic:blipFill>
                  <pic:spPr>
                    <a:xfrm>
                      <a:off x="0" y="0"/>
                      <a:ext cx="5763720" cy="3242013"/>
                    </a:xfrm>
                    <a:prstGeom prst="rect">
                      <a:avLst/>
                    </a:prstGeom>
                  </pic:spPr>
                </pic:pic>
              </a:graphicData>
            </a:graphic>
          </wp:inline>
        </w:drawing>
      </w:r>
    </w:p>
    <w:p w14:paraId="7E4A7751" w14:textId="530A05E6" w:rsidR="006E2C4C" w:rsidRPr="00DA55E8" w:rsidRDefault="006E2C4C" w:rsidP="00CC38B8">
      <w:r w:rsidRPr="00426D42">
        <w:rPr>
          <w:b/>
          <w:bCs/>
        </w:rPr>
        <w:t>Figure S</w:t>
      </w:r>
      <w:r w:rsidR="00426D42" w:rsidRPr="00426D42">
        <w:rPr>
          <w:b/>
          <w:bCs/>
        </w:rPr>
        <w:t>4</w:t>
      </w:r>
      <w:r w:rsidRPr="00426D42">
        <w:rPr>
          <w:b/>
          <w:bCs/>
        </w:rPr>
        <w:t>.1:</w:t>
      </w:r>
      <w:r w:rsidRPr="00DA55E8">
        <w:t xml:space="preserve"> Performance of yearly species distribution models of Indo-Pacific bottlenose dolphins at the North West Cape, Western Australia. Boxplots for the AUC (area under the curve of the receiver-operating characteristic) of the 10-cross validation runs of each modelling algorithm (GAM: generalised additive model, GBM: generalised boosted model, RF: random forest, MARS; multivariate adaptive regression splines, ANN: artificial neural network, FDA: flexible discriminant analysis and GLM: generalised linear model). The red line shows the AUC of the ensemble model for each year. Values of AUC ≥0.7 indicates that the model predictive performance is moderate to excellent.</w:t>
      </w:r>
    </w:p>
    <w:p w14:paraId="09D04754" w14:textId="77777777" w:rsidR="006E2C4C" w:rsidRPr="00CC38B8" w:rsidRDefault="006E2C4C" w:rsidP="00CC38B8">
      <w:pPr>
        <w:rPr>
          <w:rFonts w:cs="Times New Roman"/>
          <w:b/>
          <w:bCs/>
        </w:rPr>
      </w:pPr>
      <w:r w:rsidRPr="00CC38B8">
        <w:rPr>
          <w:rFonts w:cs="Times New Roman"/>
          <w:b/>
          <w:bCs/>
        </w:rPr>
        <w:t xml:space="preserve">Variable importance and response curves </w:t>
      </w:r>
    </w:p>
    <w:p w14:paraId="164D2062" w14:textId="00ADE21B" w:rsidR="006E2C4C" w:rsidRPr="00DA55E8" w:rsidRDefault="006E2C4C" w:rsidP="006E2C4C">
      <w:pPr>
        <w:rPr>
          <w:rFonts w:cs="Times New Roman"/>
          <w:szCs w:val="24"/>
        </w:rPr>
        <w:sectPr w:rsidR="006E2C4C" w:rsidRPr="00DA55E8">
          <w:pgSz w:w="11906" w:h="16838"/>
          <w:pgMar w:top="1440" w:right="1440" w:bottom="1440" w:left="1440" w:header="708" w:footer="708" w:gutter="0"/>
          <w:cols w:space="708"/>
          <w:docGrid w:linePitch="360"/>
        </w:sectPr>
      </w:pPr>
      <w:r w:rsidRPr="00DA55E8">
        <w:rPr>
          <w:rFonts w:cs="Times New Roman"/>
          <w:szCs w:val="24"/>
        </w:rPr>
        <w:t>Most yearly SDMs, except for 2015, identified distance to coast as one of the most important variables influencing IP bottlenose dolphin distribution in the study area (Table S</w:t>
      </w:r>
      <w:r w:rsidR="00426D42">
        <w:rPr>
          <w:rFonts w:cs="Times New Roman"/>
          <w:szCs w:val="24"/>
        </w:rPr>
        <w:t>4</w:t>
      </w:r>
      <w:r w:rsidRPr="00DA55E8">
        <w:rPr>
          <w:rFonts w:cs="Times New Roman"/>
          <w:szCs w:val="24"/>
        </w:rPr>
        <w:t>.1). Response curves across these different yearly models indicated that the probability of I</w:t>
      </w:r>
      <w:r w:rsidR="00817137" w:rsidRPr="00DA55E8">
        <w:rPr>
          <w:rFonts w:cs="Times New Roman"/>
          <w:szCs w:val="24"/>
        </w:rPr>
        <w:t>ndo-</w:t>
      </w:r>
      <w:r w:rsidRPr="00DA55E8">
        <w:rPr>
          <w:rFonts w:cs="Times New Roman"/>
          <w:szCs w:val="24"/>
        </w:rPr>
        <w:t>P</w:t>
      </w:r>
      <w:r w:rsidR="00817137" w:rsidRPr="00DA55E8">
        <w:rPr>
          <w:rFonts w:cs="Times New Roman"/>
          <w:szCs w:val="24"/>
        </w:rPr>
        <w:t>acific</w:t>
      </w:r>
      <w:r w:rsidRPr="00DA55E8">
        <w:rPr>
          <w:rFonts w:cs="Times New Roman"/>
          <w:szCs w:val="24"/>
        </w:rPr>
        <w:t xml:space="preserve"> bottlenose dolphin occurrence was highest up to 2000 m from the coast. Other important variables influencing dolphin occurrence varied by year and included water depth (2013), marine park zone (2014 and 2015); seabed slope (2015), SST (2018) and distance to boat ramp (2019). Response curves for these different variables indicated that the probability of dolphin occurrence also tended to be higher in : 1) water depths of 8 – 13 m in 2013, 2) in Sanctuary zones and Naval Waters in 2014; 3) in areas where the seabed slope was steeper in 2015, in water temperatures of ~ 22 – 23.5°C in 2018; and in waters up to 10 000 m from the nearest boat ramp in 2019. </w:t>
      </w:r>
      <w:r w:rsidR="00475E04" w:rsidRPr="00DA55E8">
        <w:rPr>
          <w:rFonts w:cs="Times New Roman"/>
          <w:szCs w:val="24"/>
        </w:rPr>
        <w:t xml:space="preserve"> For response curves see Figures S</w:t>
      </w:r>
      <w:r w:rsidR="00426D42">
        <w:rPr>
          <w:rFonts w:cs="Times New Roman"/>
          <w:szCs w:val="24"/>
        </w:rPr>
        <w:t>4</w:t>
      </w:r>
      <w:r w:rsidR="00475E04" w:rsidRPr="00DA55E8">
        <w:rPr>
          <w:rFonts w:cs="Times New Roman"/>
          <w:szCs w:val="24"/>
        </w:rPr>
        <w:t xml:space="preserve">.2 </w:t>
      </w:r>
      <w:r w:rsidR="00DB6283">
        <w:rPr>
          <w:rFonts w:cs="Times New Roman"/>
          <w:szCs w:val="24"/>
        </w:rPr>
        <w:t>–</w:t>
      </w:r>
      <w:r w:rsidR="00475E04" w:rsidRPr="00DA55E8">
        <w:rPr>
          <w:rFonts w:cs="Times New Roman"/>
          <w:szCs w:val="24"/>
        </w:rPr>
        <w:t xml:space="preserve"> S</w:t>
      </w:r>
      <w:r w:rsidR="00426D42">
        <w:rPr>
          <w:rFonts w:cs="Times New Roman"/>
          <w:szCs w:val="24"/>
        </w:rPr>
        <w:t>4</w:t>
      </w:r>
      <w:r w:rsidR="00475E04" w:rsidRPr="00DA55E8">
        <w:rPr>
          <w:rFonts w:cs="Times New Roman"/>
          <w:szCs w:val="24"/>
        </w:rPr>
        <w:t>.6.</w:t>
      </w:r>
    </w:p>
    <w:p w14:paraId="27E0124A" w14:textId="70C84FA2" w:rsidR="006E2C4C" w:rsidRPr="00DA55E8" w:rsidRDefault="006E2C4C" w:rsidP="006E2C4C">
      <w:pPr>
        <w:pStyle w:val="Caption"/>
      </w:pPr>
      <w:r w:rsidRPr="00DA55E8">
        <w:lastRenderedPageBreak/>
        <w:t>Table S</w:t>
      </w:r>
      <w:r w:rsidR="00426D42">
        <w:t>4</w:t>
      </w:r>
      <w:r w:rsidRPr="00DA55E8">
        <w:t>.1:</w:t>
      </w:r>
      <w:r w:rsidRPr="00DA55E8">
        <w:rPr>
          <w:b w:val="0"/>
        </w:rPr>
        <w:t xml:space="preserve"> Importance of predictor variables used in the yearly species distribution models (SDMs) of Indo-Pacific bottlenose dolphins at the North West Cape, Western Australia. </w:t>
      </w:r>
      <w:r w:rsidR="00475E04" w:rsidRPr="00DA55E8">
        <w:rPr>
          <w:b w:val="0"/>
        </w:rPr>
        <w:t>Seven</w:t>
      </w:r>
      <w:r w:rsidRPr="00DA55E8">
        <w:rPr>
          <w:b w:val="0"/>
        </w:rPr>
        <w:t xml:space="preserve"> SDM algorithms were used: artificial neural network (ANN), flexible discriminant analysis (FDA), generalised additive model (GAM), generalised boosted model (GBM), generalised linear model (GLM), multivariate adaptive regression splines (MARS) and random forest (RF). Variable importance is presented as the mean value over the 10 runs of each algorithm, the mean of means amongst them and as the ensemble value calculated using only the runs that met the AUC (area under the curve of the receiver operating characteristic) evaluation criteria of ≥0.7. The number of runs of each algorithm that was included in the ensemble is indicated in subscript. Variables of greatest influence are highlighted in bold.</w:t>
      </w:r>
    </w:p>
    <w:tbl>
      <w:tblPr>
        <w:tblStyle w:val="TableGrid"/>
        <w:tblW w:w="0" w:type="auto"/>
        <w:tblLook w:val="04A0" w:firstRow="1" w:lastRow="0" w:firstColumn="1" w:lastColumn="0" w:noHBand="0" w:noVBand="1"/>
      </w:tblPr>
      <w:tblGrid>
        <w:gridCol w:w="894"/>
        <w:gridCol w:w="1284"/>
        <w:gridCol w:w="1299"/>
        <w:gridCol w:w="1150"/>
        <w:gridCol w:w="886"/>
        <w:gridCol w:w="1055"/>
        <w:gridCol w:w="856"/>
        <w:gridCol w:w="1422"/>
      </w:tblGrid>
      <w:tr w:rsidR="006E2C4C" w:rsidRPr="00DA55E8" w14:paraId="5D7EA5EE" w14:textId="77777777" w:rsidTr="006E2C4C">
        <w:trPr>
          <w:tblHeader/>
        </w:trPr>
        <w:tc>
          <w:tcPr>
            <w:tcW w:w="894" w:type="dxa"/>
            <w:vMerge w:val="restart"/>
            <w:vAlign w:val="center"/>
          </w:tcPr>
          <w:p w14:paraId="5A2A6DAF" w14:textId="77777777" w:rsidR="006E2C4C" w:rsidRPr="00DA55E8" w:rsidRDefault="006E2C4C" w:rsidP="006E2C4C">
            <w:pPr>
              <w:jc w:val="center"/>
              <w:rPr>
                <w:rFonts w:cs="Times New Roman"/>
                <w:b/>
                <w:bCs/>
                <w:szCs w:val="24"/>
              </w:rPr>
            </w:pPr>
            <w:r w:rsidRPr="00DA55E8">
              <w:rPr>
                <w:rFonts w:cs="Times New Roman"/>
                <w:b/>
                <w:bCs/>
                <w:szCs w:val="24"/>
              </w:rPr>
              <w:t>Year</w:t>
            </w:r>
          </w:p>
        </w:tc>
        <w:tc>
          <w:tcPr>
            <w:tcW w:w="1284" w:type="dxa"/>
            <w:vMerge w:val="restart"/>
            <w:vAlign w:val="center"/>
          </w:tcPr>
          <w:p w14:paraId="28BEB362" w14:textId="77777777" w:rsidR="006E2C4C" w:rsidRPr="00DA55E8" w:rsidRDefault="006E2C4C" w:rsidP="006E2C4C">
            <w:pPr>
              <w:jc w:val="center"/>
              <w:rPr>
                <w:rFonts w:cs="Times New Roman"/>
                <w:b/>
                <w:bCs/>
                <w:szCs w:val="24"/>
              </w:rPr>
            </w:pPr>
            <w:r w:rsidRPr="00DA55E8">
              <w:rPr>
                <w:rFonts w:cs="Times New Roman"/>
                <w:b/>
                <w:bCs/>
                <w:szCs w:val="24"/>
              </w:rPr>
              <w:t>Model</w:t>
            </w:r>
          </w:p>
        </w:tc>
        <w:tc>
          <w:tcPr>
            <w:tcW w:w="6668" w:type="dxa"/>
            <w:gridSpan w:val="6"/>
            <w:vAlign w:val="center"/>
          </w:tcPr>
          <w:p w14:paraId="36F48427" w14:textId="77777777" w:rsidR="006E2C4C" w:rsidRPr="00DA55E8" w:rsidRDefault="006E2C4C" w:rsidP="006E2C4C">
            <w:pPr>
              <w:jc w:val="center"/>
              <w:rPr>
                <w:rFonts w:cs="Times New Roman"/>
                <w:b/>
                <w:bCs/>
                <w:szCs w:val="24"/>
              </w:rPr>
            </w:pPr>
            <w:r w:rsidRPr="00DA55E8">
              <w:rPr>
                <w:rFonts w:cs="Times New Roman"/>
                <w:b/>
                <w:bCs/>
                <w:szCs w:val="24"/>
              </w:rPr>
              <w:t>Explanatory variables</w:t>
            </w:r>
          </w:p>
        </w:tc>
      </w:tr>
      <w:tr w:rsidR="006E2C4C" w:rsidRPr="00DA55E8" w14:paraId="7940C72C" w14:textId="77777777" w:rsidTr="006E2C4C">
        <w:tc>
          <w:tcPr>
            <w:tcW w:w="894" w:type="dxa"/>
            <w:vMerge/>
            <w:vAlign w:val="center"/>
          </w:tcPr>
          <w:p w14:paraId="5EB08C87" w14:textId="77777777" w:rsidR="006E2C4C" w:rsidRPr="00DA55E8" w:rsidRDefault="006E2C4C" w:rsidP="006E2C4C">
            <w:pPr>
              <w:jc w:val="center"/>
              <w:rPr>
                <w:rFonts w:cs="Times New Roman"/>
                <w:szCs w:val="24"/>
              </w:rPr>
            </w:pPr>
          </w:p>
        </w:tc>
        <w:tc>
          <w:tcPr>
            <w:tcW w:w="1284" w:type="dxa"/>
            <w:vMerge/>
            <w:vAlign w:val="center"/>
          </w:tcPr>
          <w:p w14:paraId="360BF48E" w14:textId="77777777" w:rsidR="006E2C4C" w:rsidRPr="00DA55E8" w:rsidRDefault="006E2C4C" w:rsidP="006E2C4C">
            <w:pPr>
              <w:jc w:val="center"/>
              <w:rPr>
                <w:rFonts w:cs="Times New Roman"/>
                <w:szCs w:val="24"/>
              </w:rPr>
            </w:pPr>
          </w:p>
        </w:tc>
        <w:tc>
          <w:tcPr>
            <w:tcW w:w="1299" w:type="dxa"/>
            <w:vAlign w:val="center"/>
          </w:tcPr>
          <w:p w14:paraId="03B1B971" w14:textId="77777777" w:rsidR="006E2C4C" w:rsidRPr="00DA55E8" w:rsidRDefault="006E2C4C" w:rsidP="006E2C4C">
            <w:pPr>
              <w:jc w:val="center"/>
              <w:rPr>
                <w:rFonts w:cs="Times New Roman"/>
                <w:b/>
                <w:bCs/>
                <w:szCs w:val="24"/>
              </w:rPr>
            </w:pPr>
            <w:r w:rsidRPr="00DA55E8">
              <w:rPr>
                <w:rFonts w:cs="Times New Roman"/>
                <w:b/>
                <w:bCs/>
                <w:szCs w:val="24"/>
              </w:rPr>
              <w:t>Distance to boat ramp</w:t>
            </w:r>
          </w:p>
        </w:tc>
        <w:tc>
          <w:tcPr>
            <w:tcW w:w="1150" w:type="dxa"/>
            <w:vAlign w:val="center"/>
          </w:tcPr>
          <w:p w14:paraId="5423CCF6" w14:textId="77777777" w:rsidR="006E2C4C" w:rsidRPr="00DA55E8" w:rsidRDefault="006E2C4C" w:rsidP="006E2C4C">
            <w:pPr>
              <w:jc w:val="center"/>
              <w:rPr>
                <w:rFonts w:cs="Times New Roman"/>
                <w:b/>
                <w:bCs/>
                <w:szCs w:val="24"/>
              </w:rPr>
            </w:pPr>
            <w:r w:rsidRPr="00DA55E8">
              <w:rPr>
                <w:rFonts w:cs="Times New Roman"/>
                <w:b/>
                <w:bCs/>
                <w:szCs w:val="24"/>
              </w:rPr>
              <w:t>Distance to coast</w:t>
            </w:r>
          </w:p>
        </w:tc>
        <w:tc>
          <w:tcPr>
            <w:tcW w:w="886" w:type="dxa"/>
            <w:vAlign w:val="center"/>
          </w:tcPr>
          <w:p w14:paraId="7C7AD9F2" w14:textId="77777777" w:rsidR="006E2C4C" w:rsidRPr="00DA55E8" w:rsidRDefault="006E2C4C" w:rsidP="006E2C4C">
            <w:pPr>
              <w:jc w:val="center"/>
              <w:rPr>
                <w:rFonts w:cs="Times New Roman"/>
                <w:b/>
                <w:bCs/>
                <w:szCs w:val="24"/>
              </w:rPr>
            </w:pPr>
            <w:r w:rsidRPr="00DA55E8">
              <w:rPr>
                <w:rFonts w:cs="Times New Roman"/>
                <w:b/>
                <w:bCs/>
                <w:szCs w:val="24"/>
              </w:rPr>
              <w:t>MP zone</w:t>
            </w:r>
          </w:p>
        </w:tc>
        <w:tc>
          <w:tcPr>
            <w:tcW w:w="1055" w:type="dxa"/>
            <w:vAlign w:val="center"/>
          </w:tcPr>
          <w:p w14:paraId="10081E4A" w14:textId="77777777" w:rsidR="006E2C4C" w:rsidRPr="00DA55E8" w:rsidRDefault="006E2C4C" w:rsidP="006E2C4C">
            <w:pPr>
              <w:jc w:val="center"/>
              <w:rPr>
                <w:rFonts w:cs="Times New Roman"/>
                <w:b/>
                <w:bCs/>
                <w:szCs w:val="24"/>
              </w:rPr>
            </w:pPr>
            <w:r w:rsidRPr="00DA55E8">
              <w:rPr>
                <w:rFonts w:cs="Times New Roman"/>
                <w:b/>
                <w:bCs/>
                <w:szCs w:val="24"/>
              </w:rPr>
              <w:t>Seabed slope</w:t>
            </w:r>
          </w:p>
        </w:tc>
        <w:tc>
          <w:tcPr>
            <w:tcW w:w="856" w:type="dxa"/>
            <w:vAlign w:val="center"/>
          </w:tcPr>
          <w:p w14:paraId="227EBCA6" w14:textId="77777777" w:rsidR="006E2C4C" w:rsidRPr="00DA55E8" w:rsidRDefault="006E2C4C" w:rsidP="006E2C4C">
            <w:pPr>
              <w:jc w:val="center"/>
              <w:rPr>
                <w:rFonts w:cs="Times New Roman"/>
                <w:b/>
                <w:bCs/>
                <w:szCs w:val="24"/>
              </w:rPr>
            </w:pPr>
            <w:r w:rsidRPr="00DA55E8">
              <w:rPr>
                <w:rFonts w:cs="Times New Roman"/>
                <w:b/>
                <w:bCs/>
                <w:szCs w:val="24"/>
              </w:rPr>
              <w:t>SST</w:t>
            </w:r>
          </w:p>
        </w:tc>
        <w:tc>
          <w:tcPr>
            <w:tcW w:w="1422" w:type="dxa"/>
            <w:vAlign w:val="center"/>
          </w:tcPr>
          <w:p w14:paraId="7317F5E2" w14:textId="77777777" w:rsidR="006E2C4C" w:rsidRPr="00DA55E8" w:rsidRDefault="006E2C4C" w:rsidP="006E2C4C">
            <w:pPr>
              <w:jc w:val="center"/>
              <w:rPr>
                <w:rFonts w:cs="Times New Roman"/>
                <w:b/>
                <w:bCs/>
                <w:szCs w:val="24"/>
              </w:rPr>
            </w:pPr>
            <w:r w:rsidRPr="00DA55E8">
              <w:rPr>
                <w:rFonts w:cs="Times New Roman"/>
                <w:b/>
                <w:bCs/>
                <w:szCs w:val="24"/>
              </w:rPr>
              <w:t>Water depth</w:t>
            </w:r>
          </w:p>
        </w:tc>
      </w:tr>
      <w:tr w:rsidR="006E2C4C" w:rsidRPr="00DA55E8" w14:paraId="21310F67" w14:textId="77777777" w:rsidTr="006E2C4C">
        <w:tc>
          <w:tcPr>
            <w:tcW w:w="894" w:type="dxa"/>
            <w:vMerge w:val="restart"/>
          </w:tcPr>
          <w:p w14:paraId="4525EEBA" w14:textId="77777777" w:rsidR="006E2C4C" w:rsidRPr="00DA55E8" w:rsidRDefault="006E2C4C" w:rsidP="006E2C4C">
            <w:pPr>
              <w:jc w:val="center"/>
              <w:rPr>
                <w:rFonts w:cs="Times New Roman"/>
                <w:szCs w:val="24"/>
              </w:rPr>
            </w:pPr>
            <w:r w:rsidRPr="00DA55E8">
              <w:rPr>
                <w:rFonts w:cs="Times New Roman"/>
                <w:szCs w:val="24"/>
              </w:rPr>
              <w:t>2013</w:t>
            </w:r>
          </w:p>
        </w:tc>
        <w:tc>
          <w:tcPr>
            <w:tcW w:w="1284" w:type="dxa"/>
          </w:tcPr>
          <w:p w14:paraId="5B442644" w14:textId="77777777" w:rsidR="006E2C4C" w:rsidRPr="00DA55E8" w:rsidRDefault="006E2C4C" w:rsidP="006E2C4C">
            <w:pPr>
              <w:jc w:val="center"/>
              <w:rPr>
                <w:rFonts w:cs="Times New Roman"/>
                <w:szCs w:val="24"/>
              </w:rPr>
            </w:pPr>
            <w:r w:rsidRPr="00DA55E8">
              <w:rPr>
                <w:rFonts w:cs="Times New Roman"/>
                <w:szCs w:val="24"/>
              </w:rPr>
              <w:t>ANN</w:t>
            </w:r>
            <w:r w:rsidRPr="00DA55E8">
              <w:rPr>
                <w:rFonts w:cs="Times New Roman"/>
                <w:szCs w:val="24"/>
                <w:vertAlign w:val="superscript"/>
              </w:rPr>
              <w:t>0</w:t>
            </w:r>
          </w:p>
        </w:tc>
        <w:tc>
          <w:tcPr>
            <w:tcW w:w="1299" w:type="dxa"/>
          </w:tcPr>
          <w:p w14:paraId="607CF098" w14:textId="77777777" w:rsidR="006E2C4C" w:rsidRPr="00DA55E8" w:rsidRDefault="006E2C4C" w:rsidP="006E2C4C">
            <w:pPr>
              <w:jc w:val="center"/>
              <w:rPr>
                <w:rFonts w:cs="Times New Roman"/>
                <w:b/>
                <w:szCs w:val="24"/>
              </w:rPr>
            </w:pPr>
            <w:r w:rsidRPr="00DA55E8">
              <w:rPr>
                <w:rFonts w:cs="Times New Roman"/>
                <w:b/>
                <w:szCs w:val="24"/>
              </w:rPr>
              <w:t>0.80</w:t>
            </w:r>
          </w:p>
        </w:tc>
        <w:tc>
          <w:tcPr>
            <w:tcW w:w="1150" w:type="dxa"/>
          </w:tcPr>
          <w:p w14:paraId="3426D4A8" w14:textId="77777777" w:rsidR="006E2C4C" w:rsidRPr="00DA55E8" w:rsidRDefault="006E2C4C" w:rsidP="006E2C4C">
            <w:pPr>
              <w:jc w:val="center"/>
              <w:rPr>
                <w:rFonts w:cs="Times New Roman"/>
                <w:b/>
                <w:szCs w:val="24"/>
              </w:rPr>
            </w:pPr>
            <w:r w:rsidRPr="00DA55E8">
              <w:rPr>
                <w:rFonts w:cs="Times New Roman"/>
                <w:b/>
                <w:szCs w:val="24"/>
              </w:rPr>
              <w:t>0.80</w:t>
            </w:r>
          </w:p>
        </w:tc>
        <w:tc>
          <w:tcPr>
            <w:tcW w:w="886" w:type="dxa"/>
          </w:tcPr>
          <w:p w14:paraId="50B8F7EA" w14:textId="77777777" w:rsidR="006E2C4C" w:rsidRPr="00DA55E8" w:rsidRDefault="006E2C4C" w:rsidP="006E2C4C">
            <w:pPr>
              <w:jc w:val="center"/>
              <w:rPr>
                <w:rFonts w:cs="Times New Roman"/>
                <w:szCs w:val="24"/>
              </w:rPr>
            </w:pPr>
            <w:r w:rsidRPr="00DA55E8">
              <w:rPr>
                <w:rFonts w:cs="Times New Roman"/>
                <w:szCs w:val="24"/>
              </w:rPr>
              <w:t>0.04</w:t>
            </w:r>
          </w:p>
        </w:tc>
        <w:tc>
          <w:tcPr>
            <w:tcW w:w="1055" w:type="dxa"/>
          </w:tcPr>
          <w:p w14:paraId="630B9F67" w14:textId="77777777" w:rsidR="006E2C4C" w:rsidRPr="00DA55E8" w:rsidRDefault="006E2C4C" w:rsidP="006E2C4C">
            <w:pPr>
              <w:jc w:val="center"/>
              <w:rPr>
                <w:rFonts w:cs="Times New Roman"/>
                <w:szCs w:val="24"/>
              </w:rPr>
            </w:pPr>
            <w:r w:rsidRPr="00DA55E8">
              <w:rPr>
                <w:rFonts w:cs="Times New Roman"/>
                <w:szCs w:val="24"/>
              </w:rPr>
              <w:t>0.00</w:t>
            </w:r>
          </w:p>
        </w:tc>
        <w:tc>
          <w:tcPr>
            <w:tcW w:w="856" w:type="dxa"/>
          </w:tcPr>
          <w:p w14:paraId="4FEF12A0" w14:textId="77777777" w:rsidR="006E2C4C" w:rsidRPr="00DA55E8" w:rsidRDefault="006E2C4C" w:rsidP="006E2C4C">
            <w:pPr>
              <w:jc w:val="center"/>
              <w:rPr>
                <w:rFonts w:cs="Times New Roman"/>
                <w:szCs w:val="24"/>
              </w:rPr>
            </w:pPr>
            <w:r w:rsidRPr="00DA55E8">
              <w:rPr>
                <w:rFonts w:cs="Times New Roman"/>
                <w:szCs w:val="24"/>
              </w:rPr>
              <w:t>0.02</w:t>
            </w:r>
          </w:p>
        </w:tc>
        <w:tc>
          <w:tcPr>
            <w:tcW w:w="1422" w:type="dxa"/>
          </w:tcPr>
          <w:p w14:paraId="21AA66A8" w14:textId="77777777" w:rsidR="006E2C4C" w:rsidRPr="00DA55E8" w:rsidRDefault="006E2C4C" w:rsidP="006E2C4C">
            <w:pPr>
              <w:jc w:val="center"/>
              <w:rPr>
                <w:rFonts w:cs="Times New Roman"/>
                <w:szCs w:val="24"/>
              </w:rPr>
            </w:pPr>
            <w:r w:rsidRPr="00DA55E8">
              <w:rPr>
                <w:rFonts w:cs="Times New Roman"/>
                <w:szCs w:val="24"/>
              </w:rPr>
              <w:t>0.06</w:t>
            </w:r>
          </w:p>
        </w:tc>
      </w:tr>
      <w:tr w:rsidR="006E2C4C" w:rsidRPr="00DA55E8" w14:paraId="01A19F03" w14:textId="77777777" w:rsidTr="006E2C4C">
        <w:tc>
          <w:tcPr>
            <w:tcW w:w="894" w:type="dxa"/>
            <w:vMerge/>
          </w:tcPr>
          <w:p w14:paraId="7228AA1F" w14:textId="77777777" w:rsidR="006E2C4C" w:rsidRPr="00DA55E8" w:rsidRDefault="006E2C4C" w:rsidP="006E2C4C">
            <w:pPr>
              <w:jc w:val="center"/>
              <w:rPr>
                <w:rFonts w:cs="Times New Roman"/>
                <w:szCs w:val="24"/>
              </w:rPr>
            </w:pPr>
          </w:p>
        </w:tc>
        <w:tc>
          <w:tcPr>
            <w:tcW w:w="1284" w:type="dxa"/>
          </w:tcPr>
          <w:p w14:paraId="1D1360F3" w14:textId="77777777" w:rsidR="006E2C4C" w:rsidRPr="00DA55E8" w:rsidRDefault="006E2C4C" w:rsidP="006E2C4C">
            <w:pPr>
              <w:jc w:val="center"/>
              <w:rPr>
                <w:rFonts w:cs="Times New Roman"/>
                <w:szCs w:val="24"/>
              </w:rPr>
            </w:pPr>
            <w:r w:rsidRPr="00DA55E8">
              <w:rPr>
                <w:rFonts w:cs="Times New Roman"/>
                <w:szCs w:val="24"/>
              </w:rPr>
              <w:t>FDA</w:t>
            </w:r>
            <w:r w:rsidRPr="00DA55E8">
              <w:rPr>
                <w:rFonts w:cs="Times New Roman"/>
                <w:szCs w:val="24"/>
                <w:vertAlign w:val="superscript"/>
              </w:rPr>
              <w:t>3</w:t>
            </w:r>
          </w:p>
        </w:tc>
        <w:tc>
          <w:tcPr>
            <w:tcW w:w="1299" w:type="dxa"/>
          </w:tcPr>
          <w:p w14:paraId="0B7AFD28" w14:textId="77777777" w:rsidR="006E2C4C" w:rsidRPr="00DA55E8" w:rsidRDefault="006E2C4C" w:rsidP="006E2C4C">
            <w:pPr>
              <w:jc w:val="center"/>
              <w:rPr>
                <w:rFonts w:cs="Times New Roman"/>
                <w:szCs w:val="24"/>
              </w:rPr>
            </w:pPr>
            <w:r w:rsidRPr="00DA55E8">
              <w:rPr>
                <w:rFonts w:cs="Times New Roman"/>
                <w:szCs w:val="24"/>
              </w:rPr>
              <w:t>0.03</w:t>
            </w:r>
          </w:p>
        </w:tc>
        <w:tc>
          <w:tcPr>
            <w:tcW w:w="1150" w:type="dxa"/>
          </w:tcPr>
          <w:p w14:paraId="084EA7D3" w14:textId="77777777" w:rsidR="006E2C4C" w:rsidRPr="00DA55E8" w:rsidRDefault="006E2C4C" w:rsidP="006E2C4C">
            <w:pPr>
              <w:jc w:val="center"/>
              <w:rPr>
                <w:rFonts w:cs="Times New Roman"/>
                <w:szCs w:val="24"/>
              </w:rPr>
            </w:pPr>
            <w:r w:rsidRPr="00DA55E8">
              <w:rPr>
                <w:rFonts w:cs="Times New Roman"/>
                <w:szCs w:val="24"/>
              </w:rPr>
              <w:t>0.20</w:t>
            </w:r>
          </w:p>
        </w:tc>
        <w:tc>
          <w:tcPr>
            <w:tcW w:w="886" w:type="dxa"/>
          </w:tcPr>
          <w:p w14:paraId="4C88F749" w14:textId="77777777" w:rsidR="006E2C4C" w:rsidRPr="00DA55E8" w:rsidRDefault="006E2C4C" w:rsidP="006E2C4C">
            <w:pPr>
              <w:jc w:val="center"/>
              <w:rPr>
                <w:rFonts w:cs="Times New Roman"/>
                <w:szCs w:val="24"/>
              </w:rPr>
            </w:pPr>
            <w:r w:rsidRPr="00DA55E8">
              <w:rPr>
                <w:rFonts w:cs="Times New Roman"/>
                <w:szCs w:val="24"/>
              </w:rPr>
              <w:t>0.00</w:t>
            </w:r>
          </w:p>
        </w:tc>
        <w:tc>
          <w:tcPr>
            <w:tcW w:w="1055" w:type="dxa"/>
          </w:tcPr>
          <w:p w14:paraId="3D8376BF" w14:textId="77777777" w:rsidR="006E2C4C" w:rsidRPr="00DA55E8" w:rsidRDefault="006E2C4C" w:rsidP="006E2C4C">
            <w:pPr>
              <w:jc w:val="center"/>
              <w:rPr>
                <w:rFonts w:cs="Times New Roman"/>
                <w:szCs w:val="24"/>
              </w:rPr>
            </w:pPr>
            <w:r w:rsidRPr="00DA55E8">
              <w:rPr>
                <w:rFonts w:cs="Times New Roman"/>
                <w:szCs w:val="24"/>
              </w:rPr>
              <w:t>0.17</w:t>
            </w:r>
          </w:p>
        </w:tc>
        <w:tc>
          <w:tcPr>
            <w:tcW w:w="856" w:type="dxa"/>
          </w:tcPr>
          <w:p w14:paraId="776F654F" w14:textId="77777777" w:rsidR="006E2C4C" w:rsidRPr="00DA55E8" w:rsidRDefault="006E2C4C" w:rsidP="006E2C4C">
            <w:pPr>
              <w:jc w:val="center"/>
              <w:rPr>
                <w:rFonts w:cs="Times New Roman"/>
                <w:szCs w:val="24"/>
              </w:rPr>
            </w:pPr>
            <w:r w:rsidRPr="00DA55E8">
              <w:rPr>
                <w:rFonts w:cs="Times New Roman"/>
                <w:szCs w:val="24"/>
              </w:rPr>
              <w:t>0.26</w:t>
            </w:r>
          </w:p>
        </w:tc>
        <w:tc>
          <w:tcPr>
            <w:tcW w:w="1422" w:type="dxa"/>
          </w:tcPr>
          <w:p w14:paraId="078E856F" w14:textId="77777777" w:rsidR="006E2C4C" w:rsidRPr="00DA55E8" w:rsidRDefault="006E2C4C" w:rsidP="006E2C4C">
            <w:pPr>
              <w:jc w:val="center"/>
              <w:rPr>
                <w:rFonts w:cs="Times New Roman"/>
                <w:b/>
                <w:szCs w:val="24"/>
              </w:rPr>
            </w:pPr>
            <w:r w:rsidRPr="00DA55E8">
              <w:rPr>
                <w:rFonts w:cs="Times New Roman"/>
                <w:b/>
                <w:szCs w:val="24"/>
              </w:rPr>
              <w:t>0.64</w:t>
            </w:r>
          </w:p>
        </w:tc>
      </w:tr>
      <w:tr w:rsidR="006E2C4C" w:rsidRPr="00DA55E8" w14:paraId="1D9C10BA" w14:textId="77777777" w:rsidTr="006E2C4C">
        <w:tc>
          <w:tcPr>
            <w:tcW w:w="894" w:type="dxa"/>
            <w:vMerge/>
          </w:tcPr>
          <w:p w14:paraId="305DE598" w14:textId="77777777" w:rsidR="006E2C4C" w:rsidRPr="00DA55E8" w:rsidRDefault="006E2C4C" w:rsidP="006E2C4C">
            <w:pPr>
              <w:jc w:val="center"/>
              <w:rPr>
                <w:rFonts w:cs="Times New Roman"/>
                <w:szCs w:val="24"/>
              </w:rPr>
            </w:pPr>
          </w:p>
        </w:tc>
        <w:tc>
          <w:tcPr>
            <w:tcW w:w="1284" w:type="dxa"/>
          </w:tcPr>
          <w:p w14:paraId="1D3DD835" w14:textId="77777777" w:rsidR="006E2C4C" w:rsidRPr="00DA55E8" w:rsidRDefault="006E2C4C" w:rsidP="006E2C4C">
            <w:pPr>
              <w:jc w:val="center"/>
              <w:rPr>
                <w:rFonts w:cs="Times New Roman"/>
                <w:szCs w:val="24"/>
              </w:rPr>
            </w:pPr>
            <w:r w:rsidRPr="00DA55E8">
              <w:rPr>
                <w:rFonts w:cs="Times New Roman"/>
                <w:szCs w:val="24"/>
              </w:rPr>
              <w:t>GAM</w:t>
            </w:r>
            <w:r w:rsidRPr="00DA55E8">
              <w:rPr>
                <w:rFonts w:cs="Times New Roman"/>
                <w:szCs w:val="24"/>
                <w:vertAlign w:val="superscript"/>
              </w:rPr>
              <w:t>8</w:t>
            </w:r>
          </w:p>
        </w:tc>
        <w:tc>
          <w:tcPr>
            <w:tcW w:w="1299" w:type="dxa"/>
          </w:tcPr>
          <w:p w14:paraId="689C1C04" w14:textId="77777777" w:rsidR="006E2C4C" w:rsidRPr="00DA55E8" w:rsidRDefault="006E2C4C" w:rsidP="006E2C4C">
            <w:pPr>
              <w:jc w:val="center"/>
              <w:rPr>
                <w:rFonts w:cs="Times New Roman"/>
                <w:szCs w:val="24"/>
              </w:rPr>
            </w:pPr>
            <w:r w:rsidRPr="00DA55E8">
              <w:rPr>
                <w:rFonts w:cs="Times New Roman"/>
                <w:szCs w:val="24"/>
              </w:rPr>
              <w:t>0.26</w:t>
            </w:r>
          </w:p>
        </w:tc>
        <w:tc>
          <w:tcPr>
            <w:tcW w:w="1150" w:type="dxa"/>
          </w:tcPr>
          <w:p w14:paraId="47EBB4D5" w14:textId="77777777" w:rsidR="006E2C4C" w:rsidRPr="00DA55E8" w:rsidRDefault="006E2C4C" w:rsidP="006E2C4C">
            <w:pPr>
              <w:jc w:val="center"/>
              <w:rPr>
                <w:rFonts w:cs="Times New Roman"/>
                <w:b/>
                <w:szCs w:val="24"/>
              </w:rPr>
            </w:pPr>
            <w:r w:rsidRPr="00DA55E8">
              <w:rPr>
                <w:rFonts w:cs="Times New Roman"/>
                <w:b/>
                <w:szCs w:val="24"/>
              </w:rPr>
              <w:t>0.57</w:t>
            </w:r>
          </w:p>
        </w:tc>
        <w:tc>
          <w:tcPr>
            <w:tcW w:w="886" w:type="dxa"/>
          </w:tcPr>
          <w:p w14:paraId="38853CC6" w14:textId="77777777" w:rsidR="006E2C4C" w:rsidRPr="00DA55E8" w:rsidRDefault="006E2C4C" w:rsidP="006E2C4C">
            <w:pPr>
              <w:jc w:val="center"/>
              <w:rPr>
                <w:rFonts w:cs="Times New Roman"/>
                <w:szCs w:val="24"/>
              </w:rPr>
            </w:pPr>
            <w:r w:rsidRPr="00DA55E8">
              <w:rPr>
                <w:rFonts w:cs="Times New Roman"/>
                <w:szCs w:val="24"/>
              </w:rPr>
              <w:t>0.26</w:t>
            </w:r>
          </w:p>
        </w:tc>
        <w:tc>
          <w:tcPr>
            <w:tcW w:w="1055" w:type="dxa"/>
          </w:tcPr>
          <w:p w14:paraId="6A795942" w14:textId="77777777" w:rsidR="006E2C4C" w:rsidRPr="00DA55E8" w:rsidRDefault="006E2C4C" w:rsidP="006E2C4C">
            <w:pPr>
              <w:jc w:val="center"/>
              <w:rPr>
                <w:rFonts w:cs="Times New Roman"/>
                <w:szCs w:val="24"/>
              </w:rPr>
            </w:pPr>
            <w:r w:rsidRPr="00DA55E8">
              <w:rPr>
                <w:rFonts w:cs="Times New Roman"/>
                <w:szCs w:val="24"/>
              </w:rPr>
              <w:t>0.04</w:t>
            </w:r>
          </w:p>
        </w:tc>
        <w:tc>
          <w:tcPr>
            <w:tcW w:w="856" w:type="dxa"/>
          </w:tcPr>
          <w:p w14:paraId="4C62374E" w14:textId="77777777" w:rsidR="006E2C4C" w:rsidRPr="00DA55E8" w:rsidRDefault="006E2C4C" w:rsidP="006E2C4C">
            <w:pPr>
              <w:jc w:val="center"/>
              <w:rPr>
                <w:rFonts w:cs="Times New Roman"/>
                <w:szCs w:val="24"/>
              </w:rPr>
            </w:pPr>
            <w:r w:rsidRPr="00DA55E8">
              <w:rPr>
                <w:rFonts w:cs="Times New Roman"/>
                <w:szCs w:val="24"/>
              </w:rPr>
              <w:t>0.33</w:t>
            </w:r>
          </w:p>
        </w:tc>
        <w:tc>
          <w:tcPr>
            <w:tcW w:w="1422" w:type="dxa"/>
          </w:tcPr>
          <w:p w14:paraId="6EF08E9D" w14:textId="77777777" w:rsidR="006E2C4C" w:rsidRPr="00DA55E8" w:rsidRDefault="006E2C4C" w:rsidP="006E2C4C">
            <w:pPr>
              <w:jc w:val="center"/>
              <w:rPr>
                <w:rFonts w:cs="Times New Roman"/>
                <w:szCs w:val="24"/>
              </w:rPr>
            </w:pPr>
            <w:r w:rsidRPr="00DA55E8">
              <w:rPr>
                <w:rFonts w:cs="Times New Roman"/>
                <w:szCs w:val="24"/>
              </w:rPr>
              <w:t>0.19</w:t>
            </w:r>
          </w:p>
        </w:tc>
      </w:tr>
      <w:tr w:rsidR="006E2C4C" w:rsidRPr="00DA55E8" w14:paraId="34B17012" w14:textId="77777777" w:rsidTr="006E2C4C">
        <w:tc>
          <w:tcPr>
            <w:tcW w:w="894" w:type="dxa"/>
            <w:vMerge/>
          </w:tcPr>
          <w:p w14:paraId="073A746F" w14:textId="77777777" w:rsidR="006E2C4C" w:rsidRPr="00DA55E8" w:rsidRDefault="006E2C4C" w:rsidP="006E2C4C">
            <w:pPr>
              <w:jc w:val="center"/>
              <w:rPr>
                <w:rFonts w:cs="Times New Roman"/>
                <w:szCs w:val="24"/>
              </w:rPr>
            </w:pPr>
          </w:p>
        </w:tc>
        <w:tc>
          <w:tcPr>
            <w:tcW w:w="1284" w:type="dxa"/>
          </w:tcPr>
          <w:p w14:paraId="68917707" w14:textId="77777777" w:rsidR="006E2C4C" w:rsidRPr="00DA55E8" w:rsidRDefault="006E2C4C" w:rsidP="006E2C4C">
            <w:pPr>
              <w:jc w:val="center"/>
              <w:rPr>
                <w:rFonts w:cs="Times New Roman"/>
                <w:szCs w:val="24"/>
              </w:rPr>
            </w:pPr>
            <w:r w:rsidRPr="00DA55E8">
              <w:rPr>
                <w:rFonts w:cs="Times New Roman"/>
                <w:szCs w:val="24"/>
              </w:rPr>
              <w:t>GBM</w:t>
            </w:r>
            <w:r w:rsidRPr="00DA55E8">
              <w:rPr>
                <w:rFonts w:cs="Times New Roman"/>
                <w:szCs w:val="24"/>
                <w:vertAlign w:val="superscript"/>
              </w:rPr>
              <w:t>9</w:t>
            </w:r>
          </w:p>
        </w:tc>
        <w:tc>
          <w:tcPr>
            <w:tcW w:w="1299" w:type="dxa"/>
          </w:tcPr>
          <w:p w14:paraId="2F9023EE" w14:textId="77777777" w:rsidR="006E2C4C" w:rsidRPr="00DA55E8" w:rsidRDefault="006E2C4C" w:rsidP="006E2C4C">
            <w:pPr>
              <w:jc w:val="center"/>
              <w:rPr>
                <w:rFonts w:cs="Times New Roman"/>
                <w:szCs w:val="24"/>
              </w:rPr>
            </w:pPr>
            <w:r w:rsidRPr="00DA55E8">
              <w:rPr>
                <w:rFonts w:cs="Times New Roman"/>
                <w:szCs w:val="24"/>
              </w:rPr>
              <w:t>0.11</w:t>
            </w:r>
          </w:p>
        </w:tc>
        <w:tc>
          <w:tcPr>
            <w:tcW w:w="1150" w:type="dxa"/>
          </w:tcPr>
          <w:p w14:paraId="47BF39E0" w14:textId="77777777" w:rsidR="006E2C4C" w:rsidRPr="00DA55E8" w:rsidRDefault="006E2C4C" w:rsidP="006E2C4C">
            <w:pPr>
              <w:jc w:val="center"/>
              <w:rPr>
                <w:rFonts w:cs="Times New Roman"/>
                <w:b/>
                <w:szCs w:val="24"/>
              </w:rPr>
            </w:pPr>
            <w:r w:rsidRPr="00DA55E8">
              <w:rPr>
                <w:rFonts w:cs="Times New Roman"/>
                <w:b/>
                <w:szCs w:val="24"/>
              </w:rPr>
              <w:t>0.40</w:t>
            </w:r>
          </w:p>
        </w:tc>
        <w:tc>
          <w:tcPr>
            <w:tcW w:w="886" w:type="dxa"/>
          </w:tcPr>
          <w:p w14:paraId="0E1C2D1B" w14:textId="77777777" w:rsidR="006E2C4C" w:rsidRPr="00DA55E8" w:rsidRDefault="006E2C4C" w:rsidP="006E2C4C">
            <w:pPr>
              <w:jc w:val="center"/>
              <w:rPr>
                <w:rFonts w:cs="Times New Roman"/>
                <w:szCs w:val="24"/>
              </w:rPr>
            </w:pPr>
            <w:r w:rsidRPr="00DA55E8">
              <w:rPr>
                <w:rFonts w:cs="Times New Roman"/>
                <w:szCs w:val="24"/>
              </w:rPr>
              <w:t>0.01</w:t>
            </w:r>
          </w:p>
        </w:tc>
        <w:tc>
          <w:tcPr>
            <w:tcW w:w="1055" w:type="dxa"/>
          </w:tcPr>
          <w:p w14:paraId="69FB1968" w14:textId="77777777" w:rsidR="006E2C4C" w:rsidRPr="00DA55E8" w:rsidRDefault="006E2C4C" w:rsidP="006E2C4C">
            <w:pPr>
              <w:jc w:val="center"/>
              <w:rPr>
                <w:rFonts w:cs="Times New Roman"/>
                <w:szCs w:val="24"/>
              </w:rPr>
            </w:pPr>
            <w:r w:rsidRPr="00DA55E8">
              <w:rPr>
                <w:rFonts w:cs="Times New Roman"/>
                <w:szCs w:val="24"/>
              </w:rPr>
              <w:t>0.33</w:t>
            </w:r>
          </w:p>
        </w:tc>
        <w:tc>
          <w:tcPr>
            <w:tcW w:w="856" w:type="dxa"/>
          </w:tcPr>
          <w:p w14:paraId="610A9840" w14:textId="77777777" w:rsidR="006E2C4C" w:rsidRPr="00DA55E8" w:rsidRDefault="006E2C4C" w:rsidP="006E2C4C">
            <w:pPr>
              <w:jc w:val="center"/>
              <w:rPr>
                <w:rFonts w:cs="Times New Roman"/>
                <w:szCs w:val="24"/>
              </w:rPr>
            </w:pPr>
            <w:r w:rsidRPr="00DA55E8">
              <w:rPr>
                <w:rFonts w:cs="Times New Roman"/>
                <w:szCs w:val="24"/>
              </w:rPr>
              <w:t>0.25</w:t>
            </w:r>
          </w:p>
        </w:tc>
        <w:tc>
          <w:tcPr>
            <w:tcW w:w="1422" w:type="dxa"/>
          </w:tcPr>
          <w:p w14:paraId="6E7FB78C" w14:textId="77777777" w:rsidR="006E2C4C" w:rsidRPr="00DA55E8" w:rsidRDefault="006E2C4C" w:rsidP="006E2C4C">
            <w:pPr>
              <w:jc w:val="center"/>
              <w:rPr>
                <w:rFonts w:cs="Times New Roman"/>
                <w:szCs w:val="24"/>
              </w:rPr>
            </w:pPr>
            <w:r w:rsidRPr="00DA55E8">
              <w:rPr>
                <w:rFonts w:cs="Times New Roman"/>
                <w:szCs w:val="24"/>
              </w:rPr>
              <w:t>0.12</w:t>
            </w:r>
          </w:p>
        </w:tc>
      </w:tr>
      <w:tr w:rsidR="006E2C4C" w:rsidRPr="00DA55E8" w14:paraId="593B7A41" w14:textId="77777777" w:rsidTr="006E2C4C">
        <w:tc>
          <w:tcPr>
            <w:tcW w:w="894" w:type="dxa"/>
            <w:vMerge/>
          </w:tcPr>
          <w:p w14:paraId="16251FE9" w14:textId="77777777" w:rsidR="006E2C4C" w:rsidRPr="00DA55E8" w:rsidRDefault="006E2C4C" w:rsidP="006E2C4C">
            <w:pPr>
              <w:jc w:val="center"/>
              <w:rPr>
                <w:rFonts w:cs="Times New Roman"/>
                <w:szCs w:val="24"/>
              </w:rPr>
            </w:pPr>
          </w:p>
        </w:tc>
        <w:tc>
          <w:tcPr>
            <w:tcW w:w="1284" w:type="dxa"/>
          </w:tcPr>
          <w:p w14:paraId="2945D80E" w14:textId="77777777" w:rsidR="006E2C4C" w:rsidRPr="00DA55E8" w:rsidRDefault="006E2C4C" w:rsidP="006E2C4C">
            <w:pPr>
              <w:jc w:val="center"/>
              <w:rPr>
                <w:rFonts w:cs="Times New Roman"/>
                <w:szCs w:val="24"/>
              </w:rPr>
            </w:pPr>
            <w:r w:rsidRPr="00DA55E8">
              <w:rPr>
                <w:rFonts w:cs="Times New Roman"/>
                <w:szCs w:val="24"/>
              </w:rPr>
              <w:t>GLM</w:t>
            </w:r>
            <w:r w:rsidRPr="00DA55E8">
              <w:rPr>
                <w:rFonts w:cs="Times New Roman"/>
                <w:szCs w:val="24"/>
                <w:vertAlign w:val="superscript"/>
              </w:rPr>
              <w:t>0</w:t>
            </w:r>
          </w:p>
        </w:tc>
        <w:tc>
          <w:tcPr>
            <w:tcW w:w="1299" w:type="dxa"/>
          </w:tcPr>
          <w:p w14:paraId="777E6394" w14:textId="77777777" w:rsidR="006E2C4C" w:rsidRPr="00DA55E8" w:rsidRDefault="006E2C4C" w:rsidP="006E2C4C">
            <w:pPr>
              <w:jc w:val="center"/>
              <w:rPr>
                <w:rFonts w:cs="Times New Roman"/>
                <w:szCs w:val="24"/>
              </w:rPr>
            </w:pPr>
            <w:r w:rsidRPr="00DA55E8">
              <w:rPr>
                <w:rFonts w:cs="Times New Roman"/>
                <w:szCs w:val="24"/>
              </w:rPr>
              <w:t>0.19</w:t>
            </w:r>
          </w:p>
        </w:tc>
        <w:tc>
          <w:tcPr>
            <w:tcW w:w="1150" w:type="dxa"/>
          </w:tcPr>
          <w:p w14:paraId="46BF2471" w14:textId="77777777" w:rsidR="006E2C4C" w:rsidRPr="00DA55E8" w:rsidRDefault="006E2C4C" w:rsidP="006E2C4C">
            <w:pPr>
              <w:jc w:val="center"/>
              <w:rPr>
                <w:rFonts w:cs="Times New Roman"/>
                <w:b/>
                <w:szCs w:val="24"/>
              </w:rPr>
            </w:pPr>
            <w:r w:rsidRPr="00DA55E8">
              <w:rPr>
                <w:rFonts w:cs="Times New Roman"/>
                <w:b/>
                <w:szCs w:val="24"/>
              </w:rPr>
              <w:t>0.59</w:t>
            </w:r>
          </w:p>
        </w:tc>
        <w:tc>
          <w:tcPr>
            <w:tcW w:w="886" w:type="dxa"/>
          </w:tcPr>
          <w:p w14:paraId="2DE5F0AC" w14:textId="77777777" w:rsidR="006E2C4C" w:rsidRPr="00DA55E8" w:rsidRDefault="006E2C4C" w:rsidP="006E2C4C">
            <w:pPr>
              <w:jc w:val="center"/>
              <w:rPr>
                <w:rFonts w:cs="Times New Roman"/>
                <w:szCs w:val="24"/>
              </w:rPr>
            </w:pPr>
            <w:r w:rsidRPr="00DA55E8">
              <w:rPr>
                <w:rFonts w:cs="Times New Roman"/>
                <w:szCs w:val="24"/>
              </w:rPr>
              <w:t>0.17</w:t>
            </w:r>
          </w:p>
        </w:tc>
        <w:tc>
          <w:tcPr>
            <w:tcW w:w="1055" w:type="dxa"/>
          </w:tcPr>
          <w:p w14:paraId="694EC65B" w14:textId="77777777" w:rsidR="006E2C4C" w:rsidRPr="00DA55E8" w:rsidRDefault="006E2C4C" w:rsidP="006E2C4C">
            <w:pPr>
              <w:jc w:val="center"/>
              <w:rPr>
                <w:rFonts w:cs="Times New Roman"/>
                <w:szCs w:val="24"/>
              </w:rPr>
            </w:pPr>
            <w:r w:rsidRPr="00DA55E8">
              <w:rPr>
                <w:rFonts w:cs="Times New Roman"/>
                <w:szCs w:val="24"/>
              </w:rPr>
              <w:t>0.08</w:t>
            </w:r>
          </w:p>
        </w:tc>
        <w:tc>
          <w:tcPr>
            <w:tcW w:w="856" w:type="dxa"/>
          </w:tcPr>
          <w:p w14:paraId="0E1C8307" w14:textId="77777777" w:rsidR="006E2C4C" w:rsidRPr="00DA55E8" w:rsidRDefault="006E2C4C" w:rsidP="006E2C4C">
            <w:pPr>
              <w:jc w:val="center"/>
              <w:rPr>
                <w:rFonts w:cs="Times New Roman"/>
                <w:szCs w:val="24"/>
              </w:rPr>
            </w:pPr>
            <w:r w:rsidRPr="00DA55E8">
              <w:rPr>
                <w:rFonts w:cs="Times New Roman"/>
                <w:szCs w:val="24"/>
              </w:rPr>
              <w:t>0.00</w:t>
            </w:r>
          </w:p>
        </w:tc>
        <w:tc>
          <w:tcPr>
            <w:tcW w:w="1422" w:type="dxa"/>
          </w:tcPr>
          <w:p w14:paraId="76DB6195" w14:textId="77777777" w:rsidR="006E2C4C" w:rsidRPr="00DA55E8" w:rsidRDefault="006E2C4C" w:rsidP="006E2C4C">
            <w:pPr>
              <w:jc w:val="center"/>
              <w:rPr>
                <w:rFonts w:cs="Times New Roman"/>
                <w:szCs w:val="24"/>
              </w:rPr>
            </w:pPr>
            <w:r w:rsidRPr="00DA55E8">
              <w:rPr>
                <w:rFonts w:cs="Times New Roman"/>
                <w:szCs w:val="24"/>
              </w:rPr>
              <w:t>0.02</w:t>
            </w:r>
          </w:p>
        </w:tc>
      </w:tr>
      <w:tr w:rsidR="006E2C4C" w:rsidRPr="00DA55E8" w14:paraId="3F8872C4" w14:textId="77777777" w:rsidTr="006E2C4C">
        <w:tc>
          <w:tcPr>
            <w:tcW w:w="894" w:type="dxa"/>
            <w:vMerge/>
          </w:tcPr>
          <w:p w14:paraId="59CDE375" w14:textId="77777777" w:rsidR="006E2C4C" w:rsidRPr="00DA55E8" w:rsidRDefault="006E2C4C" w:rsidP="006E2C4C">
            <w:pPr>
              <w:jc w:val="center"/>
              <w:rPr>
                <w:rFonts w:cs="Times New Roman"/>
                <w:szCs w:val="24"/>
              </w:rPr>
            </w:pPr>
          </w:p>
        </w:tc>
        <w:tc>
          <w:tcPr>
            <w:tcW w:w="1284" w:type="dxa"/>
          </w:tcPr>
          <w:p w14:paraId="4A9BE329" w14:textId="77777777" w:rsidR="006E2C4C" w:rsidRPr="00DA55E8" w:rsidRDefault="006E2C4C" w:rsidP="006E2C4C">
            <w:pPr>
              <w:jc w:val="center"/>
              <w:rPr>
                <w:rFonts w:cs="Times New Roman"/>
                <w:szCs w:val="24"/>
              </w:rPr>
            </w:pPr>
            <w:r w:rsidRPr="00DA55E8">
              <w:rPr>
                <w:rFonts w:cs="Times New Roman"/>
                <w:szCs w:val="24"/>
              </w:rPr>
              <w:t>MARS</w:t>
            </w:r>
            <w:r w:rsidRPr="00DA55E8">
              <w:rPr>
                <w:rFonts w:cs="Times New Roman"/>
                <w:szCs w:val="24"/>
                <w:vertAlign w:val="superscript"/>
              </w:rPr>
              <w:t>5</w:t>
            </w:r>
          </w:p>
        </w:tc>
        <w:tc>
          <w:tcPr>
            <w:tcW w:w="1299" w:type="dxa"/>
          </w:tcPr>
          <w:p w14:paraId="596665B3" w14:textId="77777777" w:rsidR="006E2C4C" w:rsidRPr="00DA55E8" w:rsidRDefault="006E2C4C" w:rsidP="006E2C4C">
            <w:pPr>
              <w:jc w:val="center"/>
              <w:rPr>
                <w:rFonts w:cs="Times New Roman"/>
                <w:szCs w:val="24"/>
              </w:rPr>
            </w:pPr>
            <w:r w:rsidRPr="00DA55E8">
              <w:rPr>
                <w:rFonts w:cs="Times New Roman"/>
                <w:szCs w:val="24"/>
              </w:rPr>
              <w:t>0.14</w:t>
            </w:r>
          </w:p>
        </w:tc>
        <w:tc>
          <w:tcPr>
            <w:tcW w:w="1150" w:type="dxa"/>
          </w:tcPr>
          <w:p w14:paraId="48585AA5" w14:textId="77777777" w:rsidR="006E2C4C" w:rsidRPr="00DA55E8" w:rsidRDefault="006E2C4C" w:rsidP="006E2C4C">
            <w:pPr>
              <w:jc w:val="center"/>
              <w:rPr>
                <w:rFonts w:cs="Times New Roman"/>
                <w:b/>
                <w:szCs w:val="24"/>
              </w:rPr>
            </w:pPr>
            <w:r w:rsidRPr="00DA55E8">
              <w:rPr>
                <w:rFonts w:cs="Times New Roman"/>
                <w:b/>
                <w:szCs w:val="24"/>
              </w:rPr>
              <w:t>0.52</w:t>
            </w:r>
          </w:p>
        </w:tc>
        <w:tc>
          <w:tcPr>
            <w:tcW w:w="886" w:type="dxa"/>
          </w:tcPr>
          <w:p w14:paraId="009A44E3" w14:textId="77777777" w:rsidR="006E2C4C" w:rsidRPr="00DA55E8" w:rsidRDefault="006E2C4C" w:rsidP="006E2C4C">
            <w:pPr>
              <w:jc w:val="center"/>
              <w:rPr>
                <w:rFonts w:cs="Times New Roman"/>
                <w:szCs w:val="24"/>
              </w:rPr>
            </w:pPr>
            <w:r w:rsidRPr="00DA55E8">
              <w:rPr>
                <w:rFonts w:cs="Times New Roman"/>
                <w:szCs w:val="24"/>
              </w:rPr>
              <w:t>0.00</w:t>
            </w:r>
          </w:p>
        </w:tc>
        <w:tc>
          <w:tcPr>
            <w:tcW w:w="1055" w:type="dxa"/>
          </w:tcPr>
          <w:p w14:paraId="39515CE1" w14:textId="77777777" w:rsidR="006E2C4C" w:rsidRPr="00DA55E8" w:rsidRDefault="006E2C4C" w:rsidP="006E2C4C">
            <w:pPr>
              <w:jc w:val="center"/>
              <w:rPr>
                <w:rFonts w:cs="Times New Roman"/>
                <w:szCs w:val="24"/>
              </w:rPr>
            </w:pPr>
            <w:r w:rsidRPr="00DA55E8">
              <w:rPr>
                <w:rFonts w:cs="Times New Roman"/>
                <w:szCs w:val="24"/>
              </w:rPr>
              <w:t>0.10</w:t>
            </w:r>
          </w:p>
        </w:tc>
        <w:tc>
          <w:tcPr>
            <w:tcW w:w="856" w:type="dxa"/>
          </w:tcPr>
          <w:p w14:paraId="01650839" w14:textId="77777777" w:rsidR="006E2C4C" w:rsidRPr="00DA55E8" w:rsidRDefault="006E2C4C" w:rsidP="006E2C4C">
            <w:pPr>
              <w:jc w:val="center"/>
              <w:rPr>
                <w:rFonts w:cs="Times New Roman"/>
                <w:szCs w:val="24"/>
              </w:rPr>
            </w:pPr>
            <w:r w:rsidRPr="00DA55E8">
              <w:rPr>
                <w:rFonts w:cs="Times New Roman"/>
                <w:szCs w:val="24"/>
              </w:rPr>
              <w:t>0.26</w:t>
            </w:r>
          </w:p>
        </w:tc>
        <w:tc>
          <w:tcPr>
            <w:tcW w:w="1422" w:type="dxa"/>
          </w:tcPr>
          <w:p w14:paraId="1BF9218A" w14:textId="77777777" w:rsidR="006E2C4C" w:rsidRPr="00DA55E8" w:rsidRDefault="006E2C4C" w:rsidP="006E2C4C">
            <w:pPr>
              <w:jc w:val="center"/>
              <w:rPr>
                <w:rFonts w:cs="Times New Roman"/>
                <w:szCs w:val="24"/>
              </w:rPr>
            </w:pPr>
            <w:r w:rsidRPr="00DA55E8">
              <w:rPr>
                <w:rFonts w:cs="Times New Roman"/>
                <w:szCs w:val="24"/>
              </w:rPr>
              <w:t>0.40</w:t>
            </w:r>
          </w:p>
        </w:tc>
      </w:tr>
      <w:tr w:rsidR="006E2C4C" w:rsidRPr="00DA55E8" w14:paraId="2034B215" w14:textId="77777777" w:rsidTr="006E2C4C">
        <w:tc>
          <w:tcPr>
            <w:tcW w:w="894" w:type="dxa"/>
            <w:vMerge/>
          </w:tcPr>
          <w:p w14:paraId="70A7A10E" w14:textId="77777777" w:rsidR="006E2C4C" w:rsidRPr="00DA55E8" w:rsidRDefault="006E2C4C" w:rsidP="006E2C4C">
            <w:pPr>
              <w:jc w:val="center"/>
              <w:rPr>
                <w:rFonts w:cs="Times New Roman"/>
                <w:szCs w:val="24"/>
              </w:rPr>
            </w:pPr>
          </w:p>
        </w:tc>
        <w:tc>
          <w:tcPr>
            <w:tcW w:w="1284" w:type="dxa"/>
          </w:tcPr>
          <w:p w14:paraId="69DA8221" w14:textId="77777777" w:rsidR="006E2C4C" w:rsidRPr="00DA55E8" w:rsidRDefault="006E2C4C" w:rsidP="006E2C4C">
            <w:pPr>
              <w:jc w:val="center"/>
              <w:rPr>
                <w:rFonts w:cs="Times New Roman"/>
                <w:szCs w:val="24"/>
              </w:rPr>
            </w:pPr>
            <w:r w:rsidRPr="00DA55E8">
              <w:rPr>
                <w:rFonts w:cs="Times New Roman"/>
                <w:szCs w:val="24"/>
              </w:rPr>
              <w:t>RF</w:t>
            </w:r>
            <w:r w:rsidRPr="00DA55E8">
              <w:rPr>
                <w:rFonts w:cs="Times New Roman"/>
                <w:szCs w:val="24"/>
                <w:vertAlign w:val="superscript"/>
              </w:rPr>
              <w:t>9</w:t>
            </w:r>
          </w:p>
        </w:tc>
        <w:tc>
          <w:tcPr>
            <w:tcW w:w="1299" w:type="dxa"/>
          </w:tcPr>
          <w:p w14:paraId="7EBF297D" w14:textId="77777777" w:rsidR="006E2C4C" w:rsidRPr="00DA55E8" w:rsidRDefault="006E2C4C" w:rsidP="006E2C4C">
            <w:pPr>
              <w:jc w:val="center"/>
              <w:rPr>
                <w:rFonts w:cs="Times New Roman"/>
                <w:szCs w:val="24"/>
              </w:rPr>
            </w:pPr>
            <w:r w:rsidRPr="00DA55E8">
              <w:rPr>
                <w:rFonts w:cs="Times New Roman"/>
                <w:szCs w:val="24"/>
              </w:rPr>
              <w:t>0.16</w:t>
            </w:r>
          </w:p>
        </w:tc>
        <w:tc>
          <w:tcPr>
            <w:tcW w:w="1150" w:type="dxa"/>
          </w:tcPr>
          <w:p w14:paraId="06A7AA22" w14:textId="77777777" w:rsidR="006E2C4C" w:rsidRPr="00DA55E8" w:rsidRDefault="006E2C4C" w:rsidP="006E2C4C">
            <w:pPr>
              <w:jc w:val="center"/>
              <w:rPr>
                <w:rFonts w:cs="Times New Roman"/>
                <w:b/>
                <w:szCs w:val="24"/>
              </w:rPr>
            </w:pPr>
            <w:r w:rsidRPr="00DA55E8">
              <w:rPr>
                <w:rFonts w:cs="Times New Roman"/>
                <w:b/>
                <w:szCs w:val="24"/>
              </w:rPr>
              <w:t>0.27</w:t>
            </w:r>
          </w:p>
        </w:tc>
        <w:tc>
          <w:tcPr>
            <w:tcW w:w="886" w:type="dxa"/>
          </w:tcPr>
          <w:p w14:paraId="6936886E" w14:textId="77777777" w:rsidR="006E2C4C" w:rsidRPr="00DA55E8" w:rsidRDefault="006E2C4C" w:rsidP="006E2C4C">
            <w:pPr>
              <w:jc w:val="center"/>
              <w:rPr>
                <w:rFonts w:cs="Times New Roman"/>
                <w:szCs w:val="24"/>
              </w:rPr>
            </w:pPr>
            <w:r w:rsidRPr="00DA55E8">
              <w:rPr>
                <w:rFonts w:cs="Times New Roman"/>
                <w:szCs w:val="24"/>
              </w:rPr>
              <w:t>0.03</w:t>
            </w:r>
          </w:p>
        </w:tc>
        <w:tc>
          <w:tcPr>
            <w:tcW w:w="1055" w:type="dxa"/>
          </w:tcPr>
          <w:p w14:paraId="6C1CD8FF" w14:textId="77777777" w:rsidR="006E2C4C" w:rsidRPr="00DA55E8" w:rsidRDefault="006E2C4C" w:rsidP="006E2C4C">
            <w:pPr>
              <w:jc w:val="center"/>
              <w:rPr>
                <w:rFonts w:cs="Times New Roman"/>
                <w:szCs w:val="24"/>
              </w:rPr>
            </w:pPr>
            <w:r w:rsidRPr="00DA55E8">
              <w:rPr>
                <w:rFonts w:cs="Times New Roman"/>
                <w:szCs w:val="24"/>
              </w:rPr>
              <w:t>0.26</w:t>
            </w:r>
          </w:p>
        </w:tc>
        <w:tc>
          <w:tcPr>
            <w:tcW w:w="856" w:type="dxa"/>
          </w:tcPr>
          <w:p w14:paraId="29BDA433" w14:textId="77777777" w:rsidR="006E2C4C" w:rsidRPr="00DA55E8" w:rsidRDefault="006E2C4C" w:rsidP="006E2C4C">
            <w:pPr>
              <w:jc w:val="center"/>
              <w:rPr>
                <w:rFonts w:cs="Times New Roman"/>
                <w:szCs w:val="24"/>
              </w:rPr>
            </w:pPr>
            <w:r w:rsidRPr="00DA55E8">
              <w:rPr>
                <w:rFonts w:cs="Times New Roman"/>
                <w:szCs w:val="24"/>
              </w:rPr>
              <w:t>0.24</w:t>
            </w:r>
          </w:p>
        </w:tc>
        <w:tc>
          <w:tcPr>
            <w:tcW w:w="1422" w:type="dxa"/>
          </w:tcPr>
          <w:p w14:paraId="6B511237" w14:textId="77777777" w:rsidR="006E2C4C" w:rsidRPr="00DA55E8" w:rsidRDefault="006E2C4C" w:rsidP="006E2C4C">
            <w:pPr>
              <w:jc w:val="center"/>
              <w:rPr>
                <w:rFonts w:cs="Times New Roman"/>
                <w:szCs w:val="24"/>
              </w:rPr>
            </w:pPr>
            <w:r w:rsidRPr="00DA55E8">
              <w:rPr>
                <w:rFonts w:cs="Times New Roman"/>
                <w:szCs w:val="24"/>
              </w:rPr>
              <w:t>0.14</w:t>
            </w:r>
          </w:p>
        </w:tc>
      </w:tr>
      <w:tr w:rsidR="006E2C4C" w:rsidRPr="00DA55E8" w14:paraId="242ED3AE" w14:textId="77777777" w:rsidTr="006E2C4C">
        <w:tc>
          <w:tcPr>
            <w:tcW w:w="894" w:type="dxa"/>
            <w:vMerge/>
          </w:tcPr>
          <w:p w14:paraId="20A08AE6" w14:textId="77777777" w:rsidR="006E2C4C" w:rsidRPr="00DA55E8" w:rsidRDefault="006E2C4C" w:rsidP="006E2C4C">
            <w:pPr>
              <w:jc w:val="center"/>
              <w:rPr>
                <w:rFonts w:cs="Times New Roman"/>
                <w:szCs w:val="24"/>
              </w:rPr>
            </w:pPr>
          </w:p>
        </w:tc>
        <w:tc>
          <w:tcPr>
            <w:tcW w:w="1284" w:type="dxa"/>
          </w:tcPr>
          <w:p w14:paraId="49FD6708" w14:textId="77777777" w:rsidR="006E2C4C" w:rsidRPr="00DA55E8" w:rsidRDefault="006E2C4C" w:rsidP="006E2C4C">
            <w:pPr>
              <w:jc w:val="center"/>
              <w:rPr>
                <w:rFonts w:cs="Times New Roman"/>
                <w:szCs w:val="24"/>
              </w:rPr>
            </w:pPr>
            <w:r w:rsidRPr="00DA55E8">
              <w:rPr>
                <w:rFonts w:cs="Times New Roman"/>
                <w:szCs w:val="24"/>
              </w:rPr>
              <w:t>Mean of means</w:t>
            </w:r>
          </w:p>
        </w:tc>
        <w:tc>
          <w:tcPr>
            <w:tcW w:w="1299" w:type="dxa"/>
          </w:tcPr>
          <w:p w14:paraId="196670B4" w14:textId="77777777" w:rsidR="006E2C4C" w:rsidRPr="00DA55E8" w:rsidRDefault="006E2C4C" w:rsidP="006E2C4C">
            <w:pPr>
              <w:jc w:val="center"/>
              <w:rPr>
                <w:rFonts w:cs="Times New Roman"/>
                <w:szCs w:val="24"/>
              </w:rPr>
            </w:pPr>
            <w:r w:rsidRPr="00DA55E8">
              <w:rPr>
                <w:rFonts w:cs="Times New Roman"/>
                <w:szCs w:val="24"/>
              </w:rPr>
              <w:t>0.24</w:t>
            </w:r>
          </w:p>
        </w:tc>
        <w:tc>
          <w:tcPr>
            <w:tcW w:w="1150" w:type="dxa"/>
          </w:tcPr>
          <w:p w14:paraId="09FE7838" w14:textId="77777777" w:rsidR="006E2C4C" w:rsidRPr="00DA55E8" w:rsidRDefault="006E2C4C" w:rsidP="006E2C4C">
            <w:pPr>
              <w:jc w:val="center"/>
              <w:rPr>
                <w:rFonts w:cs="Times New Roman"/>
                <w:b/>
                <w:szCs w:val="24"/>
              </w:rPr>
            </w:pPr>
            <w:r w:rsidRPr="00DA55E8">
              <w:rPr>
                <w:rFonts w:cs="Times New Roman"/>
                <w:b/>
                <w:szCs w:val="24"/>
              </w:rPr>
              <w:t>0.48</w:t>
            </w:r>
          </w:p>
        </w:tc>
        <w:tc>
          <w:tcPr>
            <w:tcW w:w="886" w:type="dxa"/>
          </w:tcPr>
          <w:p w14:paraId="0256B31F" w14:textId="77777777" w:rsidR="006E2C4C" w:rsidRPr="00DA55E8" w:rsidRDefault="006E2C4C" w:rsidP="006E2C4C">
            <w:pPr>
              <w:jc w:val="center"/>
              <w:rPr>
                <w:rFonts w:cs="Times New Roman"/>
                <w:szCs w:val="24"/>
              </w:rPr>
            </w:pPr>
            <w:r w:rsidRPr="00DA55E8">
              <w:rPr>
                <w:rFonts w:cs="Times New Roman"/>
                <w:szCs w:val="24"/>
              </w:rPr>
              <w:t>0.07</w:t>
            </w:r>
          </w:p>
        </w:tc>
        <w:tc>
          <w:tcPr>
            <w:tcW w:w="1055" w:type="dxa"/>
          </w:tcPr>
          <w:p w14:paraId="53225745" w14:textId="77777777" w:rsidR="006E2C4C" w:rsidRPr="00DA55E8" w:rsidRDefault="006E2C4C" w:rsidP="006E2C4C">
            <w:pPr>
              <w:jc w:val="center"/>
              <w:rPr>
                <w:rFonts w:cs="Times New Roman"/>
                <w:szCs w:val="24"/>
              </w:rPr>
            </w:pPr>
            <w:r w:rsidRPr="00DA55E8">
              <w:rPr>
                <w:rFonts w:cs="Times New Roman"/>
                <w:szCs w:val="24"/>
              </w:rPr>
              <w:t>0.14</w:t>
            </w:r>
          </w:p>
        </w:tc>
        <w:tc>
          <w:tcPr>
            <w:tcW w:w="856" w:type="dxa"/>
          </w:tcPr>
          <w:p w14:paraId="677AD5F2" w14:textId="77777777" w:rsidR="006E2C4C" w:rsidRPr="00DA55E8" w:rsidRDefault="006E2C4C" w:rsidP="006E2C4C">
            <w:pPr>
              <w:jc w:val="center"/>
              <w:rPr>
                <w:rFonts w:cs="Times New Roman"/>
                <w:szCs w:val="24"/>
              </w:rPr>
            </w:pPr>
            <w:r w:rsidRPr="00DA55E8">
              <w:rPr>
                <w:rFonts w:cs="Times New Roman"/>
                <w:szCs w:val="24"/>
              </w:rPr>
              <w:t>0.19</w:t>
            </w:r>
          </w:p>
        </w:tc>
        <w:tc>
          <w:tcPr>
            <w:tcW w:w="1422" w:type="dxa"/>
          </w:tcPr>
          <w:p w14:paraId="6E6E9AA0" w14:textId="77777777" w:rsidR="006E2C4C" w:rsidRPr="00DA55E8" w:rsidRDefault="006E2C4C" w:rsidP="006E2C4C">
            <w:pPr>
              <w:jc w:val="center"/>
              <w:rPr>
                <w:rFonts w:cs="Times New Roman"/>
                <w:b/>
                <w:szCs w:val="24"/>
              </w:rPr>
            </w:pPr>
            <w:r w:rsidRPr="00DA55E8">
              <w:rPr>
                <w:rFonts w:cs="Times New Roman"/>
                <w:b/>
                <w:szCs w:val="24"/>
              </w:rPr>
              <w:t>0.22</w:t>
            </w:r>
          </w:p>
        </w:tc>
      </w:tr>
      <w:tr w:rsidR="006E2C4C" w:rsidRPr="00DA55E8" w14:paraId="6B387CBF" w14:textId="77777777" w:rsidTr="006E2C4C">
        <w:tc>
          <w:tcPr>
            <w:tcW w:w="894" w:type="dxa"/>
            <w:vMerge/>
          </w:tcPr>
          <w:p w14:paraId="337B6EE3" w14:textId="77777777" w:rsidR="006E2C4C" w:rsidRPr="00DA55E8" w:rsidRDefault="006E2C4C" w:rsidP="006E2C4C">
            <w:pPr>
              <w:jc w:val="center"/>
              <w:rPr>
                <w:rFonts w:cs="Times New Roman"/>
                <w:szCs w:val="24"/>
              </w:rPr>
            </w:pPr>
          </w:p>
        </w:tc>
        <w:tc>
          <w:tcPr>
            <w:tcW w:w="1284" w:type="dxa"/>
          </w:tcPr>
          <w:p w14:paraId="2159C88B" w14:textId="77777777" w:rsidR="006E2C4C" w:rsidRPr="00DA55E8" w:rsidRDefault="006E2C4C" w:rsidP="006E2C4C">
            <w:pPr>
              <w:jc w:val="center"/>
              <w:rPr>
                <w:rFonts w:cs="Times New Roman"/>
                <w:szCs w:val="24"/>
              </w:rPr>
            </w:pPr>
            <w:r w:rsidRPr="00DA55E8">
              <w:rPr>
                <w:rFonts w:cs="Times New Roman"/>
                <w:szCs w:val="24"/>
              </w:rPr>
              <w:t>Ensemble</w:t>
            </w:r>
          </w:p>
        </w:tc>
        <w:tc>
          <w:tcPr>
            <w:tcW w:w="1299" w:type="dxa"/>
          </w:tcPr>
          <w:p w14:paraId="0C6F3A51" w14:textId="77777777" w:rsidR="006E2C4C" w:rsidRPr="00DA55E8" w:rsidRDefault="006E2C4C" w:rsidP="006E2C4C">
            <w:pPr>
              <w:jc w:val="center"/>
              <w:rPr>
                <w:rFonts w:cs="Times New Roman"/>
                <w:szCs w:val="24"/>
              </w:rPr>
            </w:pPr>
            <w:r w:rsidRPr="00DA55E8">
              <w:rPr>
                <w:rFonts w:cs="Times New Roman"/>
                <w:szCs w:val="24"/>
              </w:rPr>
              <w:t>0.16</w:t>
            </w:r>
          </w:p>
        </w:tc>
        <w:tc>
          <w:tcPr>
            <w:tcW w:w="1150" w:type="dxa"/>
          </w:tcPr>
          <w:p w14:paraId="221CE349" w14:textId="77777777" w:rsidR="006E2C4C" w:rsidRPr="00DA55E8" w:rsidRDefault="006E2C4C" w:rsidP="006E2C4C">
            <w:pPr>
              <w:jc w:val="center"/>
              <w:rPr>
                <w:rFonts w:cs="Times New Roman"/>
                <w:b/>
                <w:szCs w:val="24"/>
              </w:rPr>
            </w:pPr>
            <w:r w:rsidRPr="00DA55E8">
              <w:rPr>
                <w:rFonts w:cs="Times New Roman"/>
                <w:b/>
                <w:szCs w:val="24"/>
              </w:rPr>
              <w:t>0.42</w:t>
            </w:r>
          </w:p>
        </w:tc>
        <w:tc>
          <w:tcPr>
            <w:tcW w:w="886" w:type="dxa"/>
          </w:tcPr>
          <w:p w14:paraId="4948214A" w14:textId="77777777" w:rsidR="006E2C4C" w:rsidRPr="00DA55E8" w:rsidRDefault="006E2C4C" w:rsidP="006E2C4C">
            <w:pPr>
              <w:jc w:val="center"/>
              <w:rPr>
                <w:rFonts w:cs="Times New Roman"/>
                <w:szCs w:val="24"/>
              </w:rPr>
            </w:pPr>
            <w:r w:rsidRPr="00DA55E8">
              <w:rPr>
                <w:rFonts w:cs="Times New Roman"/>
                <w:szCs w:val="24"/>
              </w:rPr>
              <w:t>0.07</w:t>
            </w:r>
          </w:p>
        </w:tc>
        <w:tc>
          <w:tcPr>
            <w:tcW w:w="1055" w:type="dxa"/>
          </w:tcPr>
          <w:p w14:paraId="6F31EF71" w14:textId="77777777" w:rsidR="006E2C4C" w:rsidRPr="00DA55E8" w:rsidRDefault="006E2C4C" w:rsidP="006E2C4C">
            <w:pPr>
              <w:jc w:val="center"/>
              <w:rPr>
                <w:rFonts w:cs="Times New Roman"/>
                <w:szCs w:val="24"/>
              </w:rPr>
            </w:pPr>
            <w:r w:rsidRPr="00DA55E8">
              <w:rPr>
                <w:rFonts w:cs="Times New Roman"/>
                <w:szCs w:val="24"/>
              </w:rPr>
              <w:t>0.18</w:t>
            </w:r>
          </w:p>
        </w:tc>
        <w:tc>
          <w:tcPr>
            <w:tcW w:w="856" w:type="dxa"/>
          </w:tcPr>
          <w:p w14:paraId="69BBC0E7" w14:textId="77777777" w:rsidR="006E2C4C" w:rsidRPr="00DA55E8" w:rsidRDefault="006E2C4C" w:rsidP="006E2C4C">
            <w:pPr>
              <w:jc w:val="center"/>
              <w:rPr>
                <w:rFonts w:cs="Times New Roman"/>
                <w:b/>
                <w:szCs w:val="24"/>
              </w:rPr>
            </w:pPr>
            <w:r w:rsidRPr="00DA55E8">
              <w:rPr>
                <w:rFonts w:cs="Times New Roman"/>
                <w:b/>
                <w:szCs w:val="24"/>
              </w:rPr>
              <w:t>0.30</w:t>
            </w:r>
          </w:p>
        </w:tc>
        <w:tc>
          <w:tcPr>
            <w:tcW w:w="1422" w:type="dxa"/>
          </w:tcPr>
          <w:p w14:paraId="62E44BB0" w14:textId="77777777" w:rsidR="006E2C4C" w:rsidRPr="00DA55E8" w:rsidRDefault="006E2C4C" w:rsidP="006E2C4C">
            <w:pPr>
              <w:jc w:val="center"/>
              <w:rPr>
                <w:rFonts w:cs="Times New Roman"/>
                <w:szCs w:val="24"/>
              </w:rPr>
            </w:pPr>
            <w:r w:rsidRPr="00DA55E8">
              <w:rPr>
                <w:rFonts w:cs="Times New Roman"/>
                <w:szCs w:val="24"/>
              </w:rPr>
              <w:t>0.25</w:t>
            </w:r>
          </w:p>
        </w:tc>
      </w:tr>
      <w:tr w:rsidR="006E2C4C" w:rsidRPr="00DA55E8" w14:paraId="57DA381E" w14:textId="77777777" w:rsidTr="006E2C4C">
        <w:tc>
          <w:tcPr>
            <w:tcW w:w="894" w:type="dxa"/>
            <w:vMerge w:val="restart"/>
          </w:tcPr>
          <w:p w14:paraId="7116951C" w14:textId="77777777" w:rsidR="006E2C4C" w:rsidRPr="00DA55E8" w:rsidRDefault="006E2C4C" w:rsidP="006E2C4C">
            <w:pPr>
              <w:jc w:val="center"/>
              <w:rPr>
                <w:rFonts w:cs="Times New Roman"/>
                <w:szCs w:val="24"/>
              </w:rPr>
            </w:pPr>
            <w:r w:rsidRPr="00DA55E8">
              <w:rPr>
                <w:rFonts w:cs="Times New Roman"/>
                <w:szCs w:val="24"/>
              </w:rPr>
              <w:t>2014</w:t>
            </w:r>
          </w:p>
        </w:tc>
        <w:tc>
          <w:tcPr>
            <w:tcW w:w="1284" w:type="dxa"/>
          </w:tcPr>
          <w:p w14:paraId="0A633867" w14:textId="77777777" w:rsidR="006E2C4C" w:rsidRPr="00DA55E8" w:rsidRDefault="006E2C4C" w:rsidP="006E2C4C">
            <w:pPr>
              <w:jc w:val="center"/>
              <w:rPr>
                <w:rFonts w:cs="Times New Roman"/>
                <w:szCs w:val="24"/>
              </w:rPr>
            </w:pPr>
            <w:r w:rsidRPr="00DA55E8">
              <w:rPr>
                <w:rFonts w:cs="Times New Roman"/>
                <w:szCs w:val="24"/>
              </w:rPr>
              <w:t>ANN</w:t>
            </w:r>
            <w:r w:rsidRPr="00DA55E8">
              <w:rPr>
                <w:rFonts w:cs="Times New Roman"/>
                <w:szCs w:val="24"/>
                <w:vertAlign w:val="superscript"/>
              </w:rPr>
              <w:t>3</w:t>
            </w:r>
          </w:p>
        </w:tc>
        <w:tc>
          <w:tcPr>
            <w:tcW w:w="1299" w:type="dxa"/>
          </w:tcPr>
          <w:p w14:paraId="1B778A2E" w14:textId="77777777" w:rsidR="006E2C4C" w:rsidRPr="00DA55E8" w:rsidRDefault="006E2C4C" w:rsidP="006E2C4C">
            <w:pPr>
              <w:jc w:val="center"/>
              <w:rPr>
                <w:rFonts w:cs="Times New Roman"/>
                <w:szCs w:val="24"/>
              </w:rPr>
            </w:pPr>
            <w:r w:rsidRPr="00DA55E8">
              <w:rPr>
                <w:rFonts w:cs="Times New Roman"/>
                <w:szCs w:val="24"/>
              </w:rPr>
              <w:t>0.83</w:t>
            </w:r>
          </w:p>
        </w:tc>
        <w:tc>
          <w:tcPr>
            <w:tcW w:w="1150" w:type="dxa"/>
          </w:tcPr>
          <w:p w14:paraId="53FCDA7B" w14:textId="77777777" w:rsidR="006E2C4C" w:rsidRPr="00DA55E8" w:rsidRDefault="006E2C4C" w:rsidP="006E2C4C">
            <w:pPr>
              <w:jc w:val="center"/>
              <w:rPr>
                <w:rFonts w:cs="Times New Roman"/>
                <w:b/>
                <w:szCs w:val="24"/>
              </w:rPr>
            </w:pPr>
            <w:r w:rsidRPr="00DA55E8">
              <w:rPr>
                <w:rFonts w:cs="Times New Roman"/>
                <w:b/>
                <w:szCs w:val="24"/>
              </w:rPr>
              <w:t>0.86</w:t>
            </w:r>
          </w:p>
        </w:tc>
        <w:tc>
          <w:tcPr>
            <w:tcW w:w="886" w:type="dxa"/>
          </w:tcPr>
          <w:p w14:paraId="26567D5F" w14:textId="77777777" w:rsidR="006E2C4C" w:rsidRPr="00DA55E8" w:rsidRDefault="006E2C4C" w:rsidP="006E2C4C">
            <w:pPr>
              <w:jc w:val="center"/>
              <w:rPr>
                <w:rFonts w:cs="Times New Roman"/>
                <w:szCs w:val="24"/>
              </w:rPr>
            </w:pPr>
            <w:r w:rsidRPr="00DA55E8">
              <w:rPr>
                <w:rFonts w:cs="Times New Roman"/>
                <w:szCs w:val="24"/>
              </w:rPr>
              <w:t>0.09</w:t>
            </w:r>
          </w:p>
        </w:tc>
        <w:tc>
          <w:tcPr>
            <w:tcW w:w="1055" w:type="dxa"/>
          </w:tcPr>
          <w:p w14:paraId="5F147370" w14:textId="77777777" w:rsidR="006E2C4C" w:rsidRPr="00DA55E8" w:rsidRDefault="006E2C4C" w:rsidP="006E2C4C">
            <w:pPr>
              <w:jc w:val="center"/>
              <w:rPr>
                <w:rFonts w:cs="Times New Roman"/>
                <w:szCs w:val="24"/>
              </w:rPr>
            </w:pPr>
            <w:r w:rsidRPr="00DA55E8">
              <w:rPr>
                <w:rFonts w:cs="Times New Roman"/>
                <w:szCs w:val="24"/>
              </w:rPr>
              <w:t>0.00</w:t>
            </w:r>
          </w:p>
        </w:tc>
        <w:tc>
          <w:tcPr>
            <w:tcW w:w="856" w:type="dxa"/>
          </w:tcPr>
          <w:p w14:paraId="2E9D65EE" w14:textId="77777777" w:rsidR="006E2C4C" w:rsidRPr="00DA55E8" w:rsidRDefault="006E2C4C" w:rsidP="006E2C4C">
            <w:pPr>
              <w:jc w:val="center"/>
              <w:rPr>
                <w:rFonts w:cs="Times New Roman"/>
                <w:szCs w:val="24"/>
              </w:rPr>
            </w:pPr>
            <w:r w:rsidRPr="00DA55E8">
              <w:rPr>
                <w:rFonts w:cs="Times New Roman"/>
                <w:szCs w:val="24"/>
              </w:rPr>
              <w:t>0.01</w:t>
            </w:r>
          </w:p>
        </w:tc>
        <w:tc>
          <w:tcPr>
            <w:tcW w:w="1422" w:type="dxa"/>
          </w:tcPr>
          <w:p w14:paraId="675C37EC" w14:textId="77777777" w:rsidR="006E2C4C" w:rsidRPr="00DA55E8" w:rsidRDefault="006E2C4C" w:rsidP="006E2C4C">
            <w:pPr>
              <w:jc w:val="center"/>
              <w:rPr>
                <w:rFonts w:cs="Times New Roman"/>
                <w:szCs w:val="24"/>
              </w:rPr>
            </w:pPr>
            <w:r w:rsidRPr="00DA55E8">
              <w:rPr>
                <w:rFonts w:cs="Times New Roman"/>
                <w:szCs w:val="24"/>
              </w:rPr>
              <w:t>0.14</w:t>
            </w:r>
          </w:p>
        </w:tc>
      </w:tr>
      <w:tr w:rsidR="006E2C4C" w:rsidRPr="00DA55E8" w14:paraId="54CA69B5" w14:textId="77777777" w:rsidTr="006E2C4C">
        <w:tc>
          <w:tcPr>
            <w:tcW w:w="894" w:type="dxa"/>
            <w:vMerge/>
          </w:tcPr>
          <w:p w14:paraId="69A7B980" w14:textId="77777777" w:rsidR="006E2C4C" w:rsidRPr="00DA55E8" w:rsidRDefault="006E2C4C" w:rsidP="006E2C4C">
            <w:pPr>
              <w:jc w:val="center"/>
              <w:rPr>
                <w:rFonts w:cs="Times New Roman"/>
                <w:szCs w:val="24"/>
              </w:rPr>
            </w:pPr>
          </w:p>
        </w:tc>
        <w:tc>
          <w:tcPr>
            <w:tcW w:w="1284" w:type="dxa"/>
          </w:tcPr>
          <w:p w14:paraId="62846533" w14:textId="77777777" w:rsidR="006E2C4C" w:rsidRPr="00DA55E8" w:rsidRDefault="006E2C4C" w:rsidP="006E2C4C">
            <w:pPr>
              <w:jc w:val="center"/>
              <w:rPr>
                <w:rFonts w:cs="Times New Roman"/>
                <w:szCs w:val="24"/>
              </w:rPr>
            </w:pPr>
            <w:r w:rsidRPr="00DA55E8">
              <w:rPr>
                <w:rFonts w:cs="Times New Roman"/>
                <w:szCs w:val="24"/>
              </w:rPr>
              <w:t>FDA</w:t>
            </w:r>
            <w:r w:rsidRPr="00DA55E8">
              <w:rPr>
                <w:rFonts w:cs="Times New Roman"/>
                <w:szCs w:val="24"/>
                <w:vertAlign w:val="superscript"/>
              </w:rPr>
              <w:t>6</w:t>
            </w:r>
          </w:p>
        </w:tc>
        <w:tc>
          <w:tcPr>
            <w:tcW w:w="1299" w:type="dxa"/>
          </w:tcPr>
          <w:p w14:paraId="0C2B3F7B" w14:textId="77777777" w:rsidR="006E2C4C" w:rsidRPr="00DA55E8" w:rsidRDefault="006E2C4C" w:rsidP="006E2C4C">
            <w:pPr>
              <w:jc w:val="center"/>
              <w:rPr>
                <w:rFonts w:cs="Times New Roman"/>
                <w:szCs w:val="24"/>
              </w:rPr>
            </w:pPr>
            <w:r w:rsidRPr="00DA55E8">
              <w:rPr>
                <w:rFonts w:cs="Times New Roman"/>
                <w:szCs w:val="24"/>
              </w:rPr>
              <w:t>0.04</w:t>
            </w:r>
          </w:p>
        </w:tc>
        <w:tc>
          <w:tcPr>
            <w:tcW w:w="1150" w:type="dxa"/>
          </w:tcPr>
          <w:p w14:paraId="722EFF03" w14:textId="77777777" w:rsidR="006E2C4C" w:rsidRPr="00DA55E8" w:rsidRDefault="006E2C4C" w:rsidP="006E2C4C">
            <w:pPr>
              <w:jc w:val="center"/>
              <w:rPr>
                <w:rFonts w:cs="Times New Roman"/>
                <w:szCs w:val="24"/>
              </w:rPr>
            </w:pPr>
            <w:r w:rsidRPr="00DA55E8">
              <w:rPr>
                <w:rFonts w:cs="Times New Roman"/>
                <w:szCs w:val="24"/>
              </w:rPr>
              <w:t>0.32</w:t>
            </w:r>
          </w:p>
        </w:tc>
        <w:tc>
          <w:tcPr>
            <w:tcW w:w="886" w:type="dxa"/>
          </w:tcPr>
          <w:p w14:paraId="0FFA122D" w14:textId="77777777" w:rsidR="006E2C4C" w:rsidRPr="00DA55E8" w:rsidRDefault="006E2C4C" w:rsidP="006E2C4C">
            <w:pPr>
              <w:jc w:val="center"/>
              <w:rPr>
                <w:rFonts w:cs="Times New Roman"/>
                <w:szCs w:val="24"/>
              </w:rPr>
            </w:pPr>
            <w:r w:rsidRPr="00DA55E8">
              <w:rPr>
                <w:rFonts w:cs="Times New Roman"/>
                <w:szCs w:val="24"/>
              </w:rPr>
              <w:t>0.40</w:t>
            </w:r>
          </w:p>
        </w:tc>
        <w:tc>
          <w:tcPr>
            <w:tcW w:w="1055" w:type="dxa"/>
          </w:tcPr>
          <w:p w14:paraId="0797F409" w14:textId="77777777" w:rsidR="006E2C4C" w:rsidRPr="00DA55E8" w:rsidRDefault="006E2C4C" w:rsidP="006E2C4C">
            <w:pPr>
              <w:jc w:val="center"/>
              <w:rPr>
                <w:rFonts w:cs="Times New Roman"/>
                <w:szCs w:val="24"/>
              </w:rPr>
            </w:pPr>
            <w:r w:rsidRPr="00DA55E8">
              <w:rPr>
                <w:rFonts w:cs="Times New Roman"/>
                <w:szCs w:val="24"/>
              </w:rPr>
              <w:t>0.23</w:t>
            </w:r>
          </w:p>
        </w:tc>
        <w:tc>
          <w:tcPr>
            <w:tcW w:w="856" w:type="dxa"/>
          </w:tcPr>
          <w:p w14:paraId="6B79ACC6" w14:textId="77777777" w:rsidR="006E2C4C" w:rsidRPr="00DA55E8" w:rsidRDefault="006E2C4C" w:rsidP="006E2C4C">
            <w:pPr>
              <w:jc w:val="center"/>
              <w:rPr>
                <w:rFonts w:cs="Times New Roman"/>
                <w:b/>
                <w:szCs w:val="24"/>
              </w:rPr>
            </w:pPr>
            <w:r w:rsidRPr="00DA55E8">
              <w:rPr>
                <w:rFonts w:cs="Times New Roman"/>
                <w:b/>
                <w:szCs w:val="24"/>
              </w:rPr>
              <w:t>0.49</w:t>
            </w:r>
          </w:p>
        </w:tc>
        <w:tc>
          <w:tcPr>
            <w:tcW w:w="1422" w:type="dxa"/>
          </w:tcPr>
          <w:p w14:paraId="35E607EA" w14:textId="77777777" w:rsidR="006E2C4C" w:rsidRPr="00DA55E8" w:rsidRDefault="006E2C4C" w:rsidP="006E2C4C">
            <w:pPr>
              <w:jc w:val="center"/>
              <w:rPr>
                <w:rFonts w:cs="Times New Roman"/>
                <w:szCs w:val="24"/>
              </w:rPr>
            </w:pPr>
            <w:r w:rsidRPr="00DA55E8">
              <w:rPr>
                <w:rFonts w:cs="Times New Roman"/>
                <w:szCs w:val="24"/>
              </w:rPr>
              <w:t>0.06</w:t>
            </w:r>
          </w:p>
        </w:tc>
      </w:tr>
      <w:tr w:rsidR="006E2C4C" w:rsidRPr="00DA55E8" w14:paraId="590312EB" w14:textId="77777777" w:rsidTr="006E2C4C">
        <w:tc>
          <w:tcPr>
            <w:tcW w:w="894" w:type="dxa"/>
            <w:vMerge/>
          </w:tcPr>
          <w:p w14:paraId="74462C74" w14:textId="77777777" w:rsidR="006E2C4C" w:rsidRPr="00DA55E8" w:rsidRDefault="006E2C4C" w:rsidP="006E2C4C">
            <w:pPr>
              <w:jc w:val="center"/>
              <w:rPr>
                <w:rFonts w:cs="Times New Roman"/>
                <w:szCs w:val="24"/>
              </w:rPr>
            </w:pPr>
          </w:p>
        </w:tc>
        <w:tc>
          <w:tcPr>
            <w:tcW w:w="1284" w:type="dxa"/>
          </w:tcPr>
          <w:p w14:paraId="432446F7" w14:textId="77777777" w:rsidR="006E2C4C" w:rsidRPr="00DA55E8" w:rsidRDefault="006E2C4C" w:rsidP="006E2C4C">
            <w:pPr>
              <w:jc w:val="center"/>
              <w:rPr>
                <w:rFonts w:cs="Times New Roman"/>
                <w:szCs w:val="24"/>
              </w:rPr>
            </w:pPr>
            <w:r w:rsidRPr="00DA55E8">
              <w:rPr>
                <w:rFonts w:cs="Times New Roman"/>
                <w:szCs w:val="24"/>
              </w:rPr>
              <w:t>GAM</w:t>
            </w:r>
            <w:r w:rsidRPr="00DA55E8">
              <w:rPr>
                <w:rFonts w:cs="Times New Roman"/>
                <w:szCs w:val="24"/>
                <w:vertAlign w:val="superscript"/>
              </w:rPr>
              <w:t>10</w:t>
            </w:r>
          </w:p>
        </w:tc>
        <w:tc>
          <w:tcPr>
            <w:tcW w:w="1299" w:type="dxa"/>
          </w:tcPr>
          <w:p w14:paraId="61C35010" w14:textId="77777777" w:rsidR="006E2C4C" w:rsidRPr="00DA55E8" w:rsidRDefault="006E2C4C" w:rsidP="006E2C4C">
            <w:pPr>
              <w:jc w:val="center"/>
              <w:rPr>
                <w:rFonts w:cs="Times New Roman"/>
                <w:szCs w:val="24"/>
              </w:rPr>
            </w:pPr>
            <w:r w:rsidRPr="00DA55E8">
              <w:rPr>
                <w:rFonts w:cs="Times New Roman"/>
                <w:szCs w:val="24"/>
              </w:rPr>
              <w:t>0.04</w:t>
            </w:r>
          </w:p>
        </w:tc>
        <w:tc>
          <w:tcPr>
            <w:tcW w:w="1150" w:type="dxa"/>
          </w:tcPr>
          <w:p w14:paraId="1CE369F4" w14:textId="77777777" w:rsidR="006E2C4C" w:rsidRPr="00DA55E8" w:rsidRDefault="006E2C4C" w:rsidP="006E2C4C">
            <w:pPr>
              <w:jc w:val="center"/>
              <w:rPr>
                <w:rFonts w:cs="Times New Roman"/>
                <w:szCs w:val="24"/>
              </w:rPr>
            </w:pPr>
            <w:r w:rsidRPr="00DA55E8">
              <w:rPr>
                <w:rFonts w:cs="Times New Roman"/>
                <w:szCs w:val="24"/>
              </w:rPr>
              <w:t>0.36</w:t>
            </w:r>
          </w:p>
        </w:tc>
        <w:tc>
          <w:tcPr>
            <w:tcW w:w="886" w:type="dxa"/>
          </w:tcPr>
          <w:p w14:paraId="5B647DF2" w14:textId="77777777" w:rsidR="006E2C4C" w:rsidRPr="00DA55E8" w:rsidRDefault="006E2C4C" w:rsidP="006E2C4C">
            <w:pPr>
              <w:jc w:val="center"/>
              <w:rPr>
                <w:rFonts w:cs="Times New Roman"/>
                <w:b/>
                <w:szCs w:val="24"/>
              </w:rPr>
            </w:pPr>
            <w:r w:rsidRPr="00DA55E8">
              <w:rPr>
                <w:rFonts w:cs="Times New Roman"/>
                <w:b/>
                <w:szCs w:val="24"/>
              </w:rPr>
              <w:t>0.44</w:t>
            </w:r>
          </w:p>
        </w:tc>
        <w:tc>
          <w:tcPr>
            <w:tcW w:w="1055" w:type="dxa"/>
          </w:tcPr>
          <w:p w14:paraId="3940919E" w14:textId="77777777" w:rsidR="006E2C4C" w:rsidRPr="00DA55E8" w:rsidRDefault="006E2C4C" w:rsidP="006E2C4C">
            <w:pPr>
              <w:jc w:val="center"/>
              <w:rPr>
                <w:rFonts w:cs="Times New Roman"/>
                <w:szCs w:val="24"/>
              </w:rPr>
            </w:pPr>
            <w:r w:rsidRPr="00DA55E8">
              <w:rPr>
                <w:rFonts w:cs="Times New Roman"/>
                <w:szCs w:val="24"/>
              </w:rPr>
              <w:t>0.25</w:t>
            </w:r>
          </w:p>
        </w:tc>
        <w:tc>
          <w:tcPr>
            <w:tcW w:w="856" w:type="dxa"/>
          </w:tcPr>
          <w:p w14:paraId="7D1F3908" w14:textId="77777777" w:rsidR="006E2C4C" w:rsidRPr="00DA55E8" w:rsidRDefault="006E2C4C" w:rsidP="006E2C4C">
            <w:pPr>
              <w:jc w:val="center"/>
              <w:rPr>
                <w:rFonts w:cs="Times New Roman"/>
                <w:szCs w:val="24"/>
              </w:rPr>
            </w:pPr>
            <w:r w:rsidRPr="00DA55E8">
              <w:rPr>
                <w:rFonts w:cs="Times New Roman"/>
                <w:szCs w:val="24"/>
              </w:rPr>
              <w:t>0.21</w:t>
            </w:r>
          </w:p>
        </w:tc>
        <w:tc>
          <w:tcPr>
            <w:tcW w:w="1422" w:type="dxa"/>
          </w:tcPr>
          <w:p w14:paraId="31DBD18E" w14:textId="77777777" w:rsidR="006E2C4C" w:rsidRPr="00DA55E8" w:rsidRDefault="006E2C4C" w:rsidP="006E2C4C">
            <w:pPr>
              <w:jc w:val="center"/>
              <w:rPr>
                <w:rFonts w:cs="Times New Roman"/>
                <w:szCs w:val="24"/>
              </w:rPr>
            </w:pPr>
            <w:r w:rsidRPr="00DA55E8">
              <w:rPr>
                <w:rFonts w:cs="Times New Roman"/>
                <w:szCs w:val="24"/>
              </w:rPr>
              <w:t>0.05</w:t>
            </w:r>
          </w:p>
        </w:tc>
      </w:tr>
      <w:tr w:rsidR="006E2C4C" w:rsidRPr="00DA55E8" w14:paraId="00666E51" w14:textId="77777777" w:rsidTr="006E2C4C">
        <w:tc>
          <w:tcPr>
            <w:tcW w:w="894" w:type="dxa"/>
            <w:vMerge/>
          </w:tcPr>
          <w:p w14:paraId="65F9B582" w14:textId="77777777" w:rsidR="006E2C4C" w:rsidRPr="00DA55E8" w:rsidRDefault="006E2C4C" w:rsidP="006E2C4C">
            <w:pPr>
              <w:jc w:val="center"/>
              <w:rPr>
                <w:rFonts w:cs="Times New Roman"/>
                <w:szCs w:val="24"/>
              </w:rPr>
            </w:pPr>
          </w:p>
        </w:tc>
        <w:tc>
          <w:tcPr>
            <w:tcW w:w="1284" w:type="dxa"/>
          </w:tcPr>
          <w:p w14:paraId="37B52AE5" w14:textId="77777777" w:rsidR="006E2C4C" w:rsidRPr="00DA55E8" w:rsidRDefault="006E2C4C" w:rsidP="006E2C4C">
            <w:pPr>
              <w:jc w:val="center"/>
              <w:rPr>
                <w:rFonts w:cs="Times New Roman"/>
                <w:szCs w:val="24"/>
              </w:rPr>
            </w:pPr>
            <w:r w:rsidRPr="00DA55E8">
              <w:rPr>
                <w:rFonts w:cs="Times New Roman"/>
                <w:szCs w:val="24"/>
              </w:rPr>
              <w:t>GBM</w:t>
            </w:r>
            <w:r w:rsidRPr="00DA55E8">
              <w:rPr>
                <w:rFonts w:cs="Times New Roman"/>
                <w:szCs w:val="24"/>
                <w:vertAlign w:val="superscript"/>
              </w:rPr>
              <w:t>10</w:t>
            </w:r>
          </w:p>
        </w:tc>
        <w:tc>
          <w:tcPr>
            <w:tcW w:w="1299" w:type="dxa"/>
          </w:tcPr>
          <w:p w14:paraId="3C3B77E5" w14:textId="77777777" w:rsidR="006E2C4C" w:rsidRPr="00DA55E8" w:rsidRDefault="006E2C4C" w:rsidP="006E2C4C">
            <w:pPr>
              <w:jc w:val="center"/>
              <w:rPr>
                <w:rFonts w:cs="Times New Roman"/>
                <w:szCs w:val="24"/>
              </w:rPr>
            </w:pPr>
            <w:r w:rsidRPr="00DA55E8">
              <w:rPr>
                <w:rFonts w:cs="Times New Roman"/>
                <w:szCs w:val="24"/>
              </w:rPr>
              <w:t>0.09</w:t>
            </w:r>
          </w:p>
        </w:tc>
        <w:tc>
          <w:tcPr>
            <w:tcW w:w="1150" w:type="dxa"/>
          </w:tcPr>
          <w:p w14:paraId="50736AD3" w14:textId="77777777" w:rsidR="006E2C4C" w:rsidRPr="00DA55E8" w:rsidRDefault="006E2C4C" w:rsidP="006E2C4C">
            <w:pPr>
              <w:jc w:val="center"/>
              <w:rPr>
                <w:rFonts w:cs="Times New Roman"/>
                <w:b/>
                <w:szCs w:val="24"/>
              </w:rPr>
            </w:pPr>
            <w:r w:rsidRPr="00DA55E8">
              <w:rPr>
                <w:rFonts w:cs="Times New Roman"/>
                <w:b/>
                <w:szCs w:val="24"/>
              </w:rPr>
              <w:t>0.39</w:t>
            </w:r>
          </w:p>
        </w:tc>
        <w:tc>
          <w:tcPr>
            <w:tcW w:w="886" w:type="dxa"/>
          </w:tcPr>
          <w:p w14:paraId="76D60A4C" w14:textId="77777777" w:rsidR="006E2C4C" w:rsidRPr="00DA55E8" w:rsidRDefault="006E2C4C" w:rsidP="006E2C4C">
            <w:pPr>
              <w:jc w:val="center"/>
              <w:rPr>
                <w:rFonts w:cs="Times New Roman"/>
                <w:szCs w:val="24"/>
              </w:rPr>
            </w:pPr>
            <w:r w:rsidRPr="00DA55E8">
              <w:rPr>
                <w:rFonts w:cs="Times New Roman"/>
                <w:szCs w:val="24"/>
              </w:rPr>
              <w:t>0.17</w:t>
            </w:r>
          </w:p>
        </w:tc>
        <w:tc>
          <w:tcPr>
            <w:tcW w:w="1055" w:type="dxa"/>
          </w:tcPr>
          <w:p w14:paraId="0C560A29" w14:textId="77777777" w:rsidR="006E2C4C" w:rsidRPr="00DA55E8" w:rsidRDefault="006E2C4C" w:rsidP="006E2C4C">
            <w:pPr>
              <w:jc w:val="center"/>
              <w:rPr>
                <w:rFonts w:cs="Times New Roman"/>
                <w:szCs w:val="24"/>
              </w:rPr>
            </w:pPr>
            <w:r w:rsidRPr="00DA55E8">
              <w:rPr>
                <w:rFonts w:cs="Times New Roman"/>
                <w:szCs w:val="24"/>
              </w:rPr>
              <w:t>0.15</w:t>
            </w:r>
          </w:p>
        </w:tc>
        <w:tc>
          <w:tcPr>
            <w:tcW w:w="856" w:type="dxa"/>
          </w:tcPr>
          <w:p w14:paraId="5BD086CF" w14:textId="77777777" w:rsidR="006E2C4C" w:rsidRPr="00DA55E8" w:rsidRDefault="006E2C4C" w:rsidP="006E2C4C">
            <w:pPr>
              <w:jc w:val="center"/>
              <w:rPr>
                <w:rFonts w:cs="Times New Roman"/>
                <w:szCs w:val="24"/>
              </w:rPr>
            </w:pPr>
            <w:r w:rsidRPr="00DA55E8">
              <w:rPr>
                <w:rFonts w:cs="Times New Roman"/>
                <w:szCs w:val="24"/>
              </w:rPr>
              <w:t>0.37</w:t>
            </w:r>
          </w:p>
        </w:tc>
        <w:tc>
          <w:tcPr>
            <w:tcW w:w="1422" w:type="dxa"/>
          </w:tcPr>
          <w:p w14:paraId="69D08AB7" w14:textId="77777777" w:rsidR="006E2C4C" w:rsidRPr="00DA55E8" w:rsidRDefault="006E2C4C" w:rsidP="006E2C4C">
            <w:pPr>
              <w:jc w:val="center"/>
              <w:rPr>
                <w:rFonts w:cs="Times New Roman"/>
                <w:szCs w:val="24"/>
              </w:rPr>
            </w:pPr>
            <w:r w:rsidRPr="00DA55E8">
              <w:rPr>
                <w:rFonts w:cs="Times New Roman"/>
                <w:szCs w:val="24"/>
              </w:rPr>
              <w:t>0.08</w:t>
            </w:r>
          </w:p>
        </w:tc>
      </w:tr>
      <w:tr w:rsidR="006E2C4C" w:rsidRPr="00DA55E8" w14:paraId="04F78C58" w14:textId="77777777" w:rsidTr="006E2C4C">
        <w:tc>
          <w:tcPr>
            <w:tcW w:w="894" w:type="dxa"/>
            <w:vMerge/>
          </w:tcPr>
          <w:p w14:paraId="74A2D91D" w14:textId="77777777" w:rsidR="006E2C4C" w:rsidRPr="00DA55E8" w:rsidRDefault="006E2C4C" w:rsidP="006E2C4C">
            <w:pPr>
              <w:jc w:val="center"/>
              <w:rPr>
                <w:rFonts w:cs="Times New Roman"/>
                <w:szCs w:val="24"/>
              </w:rPr>
            </w:pPr>
          </w:p>
        </w:tc>
        <w:tc>
          <w:tcPr>
            <w:tcW w:w="1284" w:type="dxa"/>
          </w:tcPr>
          <w:p w14:paraId="26701683" w14:textId="77777777" w:rsidR="006E2C4C" w:rsidRPr="00DA55E8" w:rsidRDefault="006E2C4C" w:rsidP="006E2C4C">
            <w:pPr>
              <w:jc w:val="center"/>
              <w:rPr>
                <w:rFonts w:cs="Times New Roman"/>
                <w:szCs w:val="24"/>
              </w:rPr>
            </w:pPr>
            <w:r w:rsidRPr="00DA55E8">
              <w:rPr>
                <w:rFonts w:cs="Times New Roman"/>
                <w:szCs w:val="24"/>
              </w:rPr>
              <w:t>GLM</w:t>
            </w:r>
            <w:r w:rsidRPr="00DA55E8">
              <w:rPr>
                <w:rFonts w:cs="Times New Roman"/>
                <w:szCs w:val="24"/>
                <w:vertAlign w:val="superscript"/>
              </w:rPr>
              <w:t>6</w:t>
            </w:r>
          </w:p>
        </w:tc>
        <w:tc>
          <w:tcPr>
            <w:tcW w:w="1299" w:type="dxa"/>
          </w:tcPr>
          <w:p w14:paraId="351C73E3" w14:textId="77777777" w:rsidR="006E2C4C" w:rsidRPr="00DA55E8" w:rsidRDefault="006E2C4C" w:rsidP="006E2C4C">
            <w:pPr>
              <w:jc w:val="center"/>
              <w:rPr>
                <w:rFonts w:cs="Times New Roman"/>
                <w:szCs w:val="24"/>
              </w:rPr>
            </w:pPr>
            <w:r w:rsidRPr="00DA55E8">
              <w:rPr>
                <w:rFonts w:cs="Times New Roman"/>
                <w:szCs w:val="24"/>
              </w:rPr>
              <w:t>0.02</w:t>
            </w:r>
          </w:p>
        </w:tc>
        <w:tc>
          <w:tcPr>
            <w:tcW w:w="1150" w:type="dxa"/>
          </w:tcPr>
          <w:p w14:paraId="1F968C35" w14:textId="77777777" w:rsidR="006E2C4C" w:rsidRPr="00DA55E8" w:rsidRDefault="006E2C4C" w:rsidP="006E2C4C">
            <w:pPr>
              <w:jc w:val="center"/>
              <w:rPr>
                <w:rFonts w:cs="Times New Roman"/>
                <w:szCs w:val="24"/>
              </w:rPr>
            </w:pPr>
            <w:r w:rsidRPr="00DA55E8">
              <w:rPr>
                <w:rFonts w:cs="Times New Roman"/>
                <w:szCs w:val="24"/>
              </w:rPr>
              <w:t>0.03</w:t>
            </w:r>
          </w:p>
        </w:tc>
        <w:tc>
          <w:tcPr>
            <w:tcW w:w="886" w:type="dxa"/>
          </w:tcPr>
          <w:p w14:paraId="6D8D7E54" w14:textId="77777777" w:rsidR="006E2C4C" w:rsidRPr="00DA55E8" w:rsidRDefault="006E2C4C" w:rsidP="006E2C4C">
            <w:pPr>
              <w:jc w:val="center"/>
              <w:rPr>
                <w:rFonts w:cs="Times New Roman"/>
                <w:b/>
                <w:szCs w:val="24"/>
              </w:rPr>
            </w:pPr>
            <w:r w:rsidRPr="00DA55E8">
              <w:rPr>
                <w:rFonts w:cs="Times New Roman"/>
                <w:b/>
                <w:szCs w:val="24"/>
              </w:rPr>
              <w:t>0.71</w:t>
            </w:r>
          </w:p>
        </w:tc>
        <w:tc>
          <w:tcPr>
            <w:tcW w:w="1055" w:type="dxa"/>
          </w:tcPr>
          <w:p w14:paraId="68345BBE" w14:textId="77777777" w:rsidR="006E2C4C" w:rsidRPr="00DA55E8" w:rsidRDefault="006E2C4C" w:rsidP="006E2C4C">
            <w:pPr>
              <w:jc w:val="center"/>
              <w:rPr>
                <w:rFonts w:cs="Times New Roman"/>
                <w:szCs w:val="24"/>
              </w:rPr>
            </w:pPr>
            <w:r w:rsidRPr="00DA55E8">
              <w:rPr>
                <w:rFonts w:cs="Times New Roman"/>
                <w:szCs w:val="24"/>
              </w:rPr>
              <w:t>0.02</w:t>
            </w:r>
          </w:p>
        </w:tc>
        <w:tc>
          <w:tcPr>
            <w:tcW w:w="856" w:type="dxa"/>
          </w:tcPr>
          <w:p w14:paraId="3BB07259" w14:textId="77777777" w:rsidR="006E2C4C" w:rsidRPr="00DA55E8" w:rsidRDefault="006E2C4C" w:rsidP="006E2C4C">
            <w:pPr>
              <w:jc w:val="center"/>
              <w:rPr>
                <w:rFonts w:cs="Times New Roman"/>
                <w:szCs w:val="24"/>
              </w:rPr>
            </w:pPr>
            <w:r w:rsidRPr="00DA55E8">
              <w:rPr>
                <w:rFonts w:cs="Times New Roman"/>
                <w:szCs w:val="24"/>
              </w:rPr>
              <w:t>0.32</w:t>
            </w:r>
          </w:p>
        </w:tc>
        <w:tc>
          <w:tcPr>
            <w:tcW w:w="1422" w:type="dxa"/>
          </w:tcPr>
          <w:p w14:paraId="7B1F9081" w14:textId="77777777" w:rsidR="006E2C4C" w:rsidRPr="00DA55E8" w:rsidRDefault="006E2C4C" w:rsidP="006E2C4C">
            <w:pPr>
              <w:jc w:val="center"/>
              <w:rPr>
                <w:rFonts w:cs="Times New Roman"/>
                <w:szCs w:val="24"/>
              </w:rPr>
            </w:pPr>
            <w:r w:rsidRPr="00DA55E8">
              <w:rPr>
                <w:rFonts w:cs="Times New Roman"/>
                <w:szCs w:val="24"/>
              </w:rPr>
              <w:t>0.03</w:t>
            </w:r>
          </w:p>
        </w:tc>
      </w:tr>
      <w:tr w:rsidR="006E2C4C" w:rsidRPr="00DA55E8" w14:paraId="3ED005A1" w14:textId="77777777" w:rsidTr="006E2C4C">
        <w:tc>
          <w:tcPr>
            <w:tcW w:w="894" w:type="dxa"/>
            <w:vMerge/>
          </w:tcPr>
          <w:p w14:paraId="27CFB99A" w14:textId="77777777" w:rsidR="006E2C4C" w:rsidRPr="00DA55E8" w:rsidRDefault="006E2C4C" w:rsidP="006E2C4C">
            <w:pPr>
              <w:jc w:val="center"/>
              <w:rPr>
                <w:rFonts w:cs="Times New Roman"/>
                <w:szCs w:val="24"/>
              </w:rPr>
            </w:pPr>
          </w:p>
        </w:tc>
        <w:tc>
          <w:tcPr>
            <w:tcW w:w="1284" w:type="dxa"/>
          </w:tcPr>
          <w:p w14:paraId="6710142C" w14:textId="77777777" w:rsidR="006E2C4C" w:rsidRPr="00DA55E8" w:rsidRDefault="006E2C4C" w:rsidP="006E2C4C">
            <w:pPr>
              <w:jc w:val="center"/>
              <w:rPr>
                <w:rFonts w:cs="Times New Roman"/>
                <w:szCs w:val="24"/>
              </w:rPr>
            </w:pPr>
            <w:r w:rsidRPr="00DA55E8">
              <w:rPr>
                <w:rFonts w:cs="Times New Roman"/>
                <w:szCs w:val="24"/>
              </w:rPr>
              <w:t>MARS</w:t>
            </w:r>
            <w:r w:rsidRPr="00DA55E8">
              <w:rPr>
                <w:rFonts w:cs="Times New Roman"/>
                <w:szCs w:val="24"/>
                <w:vertAlign w:val="superscript"/>
              </w:rPr>
              <w:t>10</w:t>
            </w:r>
          </w:p>
        </w:tc>
        <w:tc>
          <w:tcPr>
            <w:tcW w:w="1299" w:type="dxa"/>
          </w:tcPr>
          <w:p w14:paraId="6EE2C3E8" w14:textId="77777777" w:rsidR="006E2C4C" w:rsidRPr="00DA55E8" w:rsidRDefault="006E2C4C" w:rsidP="006E2C4C">
            <w:pPr>
              <w:jc w:val="center"/>
              <w:rPr>
                <w:rFonts w:cs="Times New Roman"/>
                <w:szCs w:val="24"/>
              </w:rPr>
            </w:pPr>
            <w:r w:rsidRPr="00DA55E8">
              <w:rPr>
                <w:rFonts w:cs="Times New Roman"/>
                <w:szCs w:val="24"/>
              </w:rPr>
              <w:t>0.00</w:t>
            </w:r>
          </w:p>
        </w:tc>
        <w:tc>
          <w:tcPr>
            <w:tcW w:w="1150" w:type="dxa"/>
          </w:tcPr>
          <w:p w14:paraId="0C829904" w14:textId="77777777" w:rsidR="006E2C4C" w:rsidRPr="00DA55E8" w:rsidRDefault="006E2C4C" w:rsidP="006E2C4C">
            <w:pPr>
              <w:jc w:val="center"/>
              <w:rPr>
                <w:rFonts w:cs="Times New Roman"/>
                <w:b/>
                <w:szCs w:val="24"/>
              </w:rPr>
            </w:pPr>
            <w:r w:rsidRPr="00DA55E8">
              <w:rPr>
                <w:rFonts w:cs="Times New Roman"/>
                <w:b/>
                <w:szCs w:val="24"/>
              </w:rPr>
              <w:t>0.52</w:t>
            </w:r>
          </w:p>
        </w:tc>
        <w:tc>
          <w:tcPr>
            <w:tcW w:w="886" w:type="dxa"/>
          </w:tcPr>
          <w:p w14:paraId="0934DA24" w14:textId="77777777" w:rsidR="006E2C4C" w:rsidRPr="00DA55E8" w:rsidRDefault="006E2C4C" w:rsidP="006E2C4C">
            <w:pPr>
              <w:jc w:val="center"/>
              <w:rPr>
                <w:rFonts w:cs="Times New Roman"/>
                <w:szCs w:val="24"/>
              </w:rPr>
            </w:pPr>
            <w:r w:rsidRPr="00DA55E8">
              <w:rPr>
                <w:rFonts w:cs="Times New Roman"/>
                <w:szCs w:val="24"/>
              </w:rPr>
              <w:t>0.26</w:t>
            </w:r>
          </w:p>
        </w:tc>
        <w:tc>
          <w:tcPr>
            <w:tcW w:w="1055" w:type="dxa"/>
          </w:tcPr>
          <w:p w14:paraId="4BA14695" w14:textId="77777777" w:rsidR="006E2C4C" w:rsidRPr="00DA55E8" w:rsidRDefault="006E2C4C" w:rsidP="006E2C4C">
            <w:pPr>
              <w:jc w:val="center"/>
              <w:rPr>
                <w:rFonts w:cs="Times New Roman"/>
                <w:szCs w:val="24"/>
              </w:rPr>
            </w:pPr>
            <w:r w:rsidRPr="00DA55E8">
              <w:rPr>
                <w:rFonts w:cs="Times New Roman"/>
                <w:szCs w:val="24"/>
              </w:rPr>
              <w:t>0.28</w:t>
            </w:r>
          </w:p>
        </w:tc>
        <w:tc>
          <w:tcPr>
            <w:tcW w:w="856" w:type="dxa"/>
          </w:tcPr>
          <w:p w14:paraId="051DA21E" w14:textId="77777777" w:rsidR="006E2C4C" w:rsidRPr="00DA55E8" w:rsidRDefault="006E2C4C" w:rsidP="006E2C4C">
            <w:pPr>
              <w:jc w:val="center"/>
              <w:rPr>
                <w:rFonts w:cs="Times New Roman"/>
                <w:szCs w:val="24"/>
              </w:rPr>
            </w:pPr>
            <w:r w:rsidRPr="00DA55E8">
              <w:rPr>
                <w:rFonts w:cs="Times New Roman"/>
                <w:szCs w:val="24"/>
              </w:rPr>
              <w:t>0.25</w:t>
            </w:r>
          </w:p>
        </w:tc>
        <w:tc>
          <w:tcPr>
            <w:tcW w:w="1422" w:type="dxa"/>
          </w:tcPr>
          <w:p w14:paraId="5CE10029" w14:textId="77777777" w:rsidR="006E2C4C" w:rsidRPr="00DA55E8" w:rsidRDefault="006E2C4C" w:rsidP="006E2C4C">
            <w:pPr>
              <w:jc w:val="center"/>
              <w:rPr>
                <w:rFonts w:cs="Times New Roman"/>
                <w:szCs w:val="24"/>
              </w:rPr>
            </w:pPr>
            <w:r w:rsidRPr="00DA55E8">
              <w:rPr>
                <w:rFonts w:cs="Times New Roman"/>
                <w:szCs w:val="24"/>
              </w:rPr>
              <w:t>0.05</w:t>
            </w:r>
          </w:p>
        </w:tc>
      </w:tr>
      <w:tr w:rsidR="006E2C4C" w:rsidRPr="00DA55E8" w14:paraId="16FED237" w14:textId="77777777" w:rsidTr="006E2C4C">
        <w:tc>
          <w:tcPr>
            <w:tcW w:w="894" w:type="dxa"/>
            <w:vMerge/>
          </w:tcPr>
          <w:p w14:paraId="4D74B812" w14:textId="77777777" w:rsidR="006E2C4C" w:rsidRPr="00DA55E8" w:rsidRDefault="006E2C4C" w:rsidP="006E2C4C">
            <w:pPr>
              <w:jc w:val="center"/>
              <w:rPr>
                <w:rFonts w:cs="Times New Roman"/>
                <w:szCs w:val="24"/>
              </w:rPr>
            </w:pPr>
          </w:p>
        </w:tc>
        <w:tc>
          <w:tcPr>
            <w:tcW w:w="1284" w:type="dxa"/>
          </w:tcPr>
          <w:p w14:paraId="11C6686D" w14:textId="77777777" w:rsidR="006E2C4C" w:rsidRPr="00DA55E8" w:rsidRDefault="006E2C4C" w:rsidP="006E2C4C">
            <w:pPr>
              <w:jc w:val="center"/>
              <w:rPr>
                <w:rFonts w:cs="Times New Roman"/>
                <w:szCs w:val="24"/>
              </w:rPr>
            </w:pPr>
            <w:r w:rsidRPr="00DA55E8">
              <w:rPr>
                <w:rFonts w:cs="Times New Roman"/>
                <w:szCs w:val="24"/>
              </w:rPr>
              <w:t>RF</w:t>
            </w:r>
            <w:r w:rsidRPr="00DA55E8">
              <w:rPr>
                <w:rFonts w:cs="Times New Roman"/>
                <w:szCs w:val="24"/>
                <w:vertAlign w:val="superscript"/>
              </w:rPr>
              <w:t>9</w:t>
            </w:r>
          </w:p>
        </w:tc>
        <w:tc>
          <w:tcPr>
            <w:tcW w:w="1299" w:type="dxa"/>
          </w:tcPr>
          <w:p w14:paraId="03A0E7EE" w14:textId="77777777" w:rsidR="006E2C4C" w:rsidRPr="00DA55E8" w:rsidRDefault="006E2C4C" w:rsidP="006E2C4C">
            <w:pPr>
              <w:jc w:val="center"/>
              <w:rPr>
                <w:rFonts w:cs="Times New Roman"/>
                <w:szCs w:val="24"/>
              </w:rPr>
            </w:pPr>
            <w:r w:rsidRPr="00DA55E8">
              <w:rPr>
                <w:rFonts w:cs="Times New Roman"/>
                <w:szCs w:val="24"/>
              </w:rPr>
              <w:t>0.15</w:t>
            </w:r>
          </w:p>
        </w:tc>
        <w:tc>
          <w:tcPr>
            <w:tcW w:w="1150" w:type="dxa"/>
          </w:tcPr>
          <w:p w14:paraId="4EEE5021" w14:textId="77777777" w:rsidR="006E2C4C" w:rsidRPr="00DA55E8" w:rsidRDefault="006E2C4C" w:rsidP="006E2C4C">
            <w:pPr>
              <w:jc w:val="center"/>
              <w:rPr>
                <w:rFonts w:cs="Times New Roman"/>
                <w:b/>
                <w:szCs w:val="24"/>
              </w:rPr>
            </w:pPr>
            <w:r w:rsidRPr="00DA55E8">
              <w:rPr>
                <w:rFonts w:cs="Times New Roman"/>
                <w:b/>
                <w:szCs w:val="24"/>
              </w:rPr>
              <w:t>0.27</w:t>
            </w:r>
          </w:p>
        </w:tc>
        <w:tc>
          <w:tcPr>
            <w:tcW w:w="886" w:type="dxa"/>
          </w:tcPr>
          <w:p w14:paraId="2784E472" w14:textId="77777777" w:rsidR="006E2C4C" w:rsidRPr="00DA55E8" w:rsidRDefault="006E2C4C" w:rsidP="006E2C4C">
            <w:pPr>
              <w:jc w:val="center"/>
              <w:rPr>
                <w:rFonts w:cs="Times New Roman"/>
                <w:szCs w:val="24"/>
              </w:rPr>
            </w:pPr>
            <w:r w:rsidRPr="00DA55E8">
              <w:rPr>
                <w:rFonts w:cs="Times New Roman"/>
                <w:szCs w:val="24"/>
              </w:rPr>
              <w:t>0.13</w:t>
            </w:r>
          </w:p>
        </w:tc>
        <w:tc>
          <w:tcPr>
            <w:tcW w:w="1055" w:type="dxa"/>
          </w:tcPr>
          <w:p w14:paraId="303CB6D1" w14:textId="77777777" w:rsidR="006E2C4C" w:rsidRPr="00DA55E8" w:rsidRDefault="006E2C4C" w:rsidP="006E2C4C">
            <w:pPr>
              <w:jc w:val="center"/>
              <w:rPr>
                <w:rFonts w:cs="Times New Roman"/>
                <w:szCs w:val="24"/>
              </w:rPr>
            </w:pPr>
            <w:r w:rsidRPr="00DA55E8">
              <w:rPr>
                <w:rFonts w:cs="Times New Roman"/>
                <w:szCs w:val="24"/>
              </w:rPr>
              <w:t>0.13</w:t>
            </w:r>
          </w:p>
        </w:tc>
        <w:tc>
          <w:tcPr>
            <w:tcW w:w="856" w:type="dxa"/>
          </w:tcPr>
          <w:p w14:paraId="243E3BC1" w14:textId="77777777" w:rsidR="006E2C4C" w:rsidRPr="00DA55E8" w:rsidRDefault="006E2C4C" w:rsidP="006E2C4C">
            <w:pPr>
              <w:jc w:val="center"/>
              <w:rPr>
                <w:rFonts w:cs="Times New Roman"/>
                <w:b/>
                <w:szCs w:val="24"/>
              </w:rPr>
            </w:pPr>
            <w:r w:rsidRPr="00DA55E8">
              <w:rPr>
                <w:rFonts w:cs="Times New Roman"/>
                <w:b/>
                <w:szCs w:val="24"/>
              </w:rPr>
              <w:t>0.27</w:t>
            </w:r>
          </w:p>
        </w:tc>
        <w:tc>
          <w:tcPr>
            <w:tcW w:w="1422" w:type="dxa"/>
          </w:tcPr>
          <w:p w14:paraId="02872E10" w14:textId="77777777" w:rsidR="006E2C4C" w:rsidRPr="00DA55E8" w:rsidRDefault="006E2C4C" w:rsidP="006E2C4C">
            <w:pPr>
              <w:jc w:val="center"/>
              <w:rPr>
                <w:rFonts w:cs="Times New Roman"/>
                <w:szCs w:val="24"/>
              </w:rPr>
            </w:pPr>
            <w:r w:rsidRPr="00DA55E8">
              <w:rPr>
                <w:rFonts w:cs="Times New Roman"/>
                <w:szCs w:val="24"/>
              </w:rPr>
              <w:t>0.13</w:t>
            </w:r>
          </w:p>
        </w:tc>
      </w:tr>
      <w:tr w:rsidR="006E2C4C" w:rsidRPr="00DA55E8" w14:paraId="75DA6BA1" w14:textId="77777777" w:rsidTr="006E2C4C">
        <w:tc>
          <w:tcPr>
            <w:tcW w:w="894" w:type="dxa"/>
            <w:vMerge/>
          </w:tcPr>
          <w:p w14:paraId="48D33683" w14:textId="77777777" w:rsidR="006E2C4C" w:rsidRPr="00DA55E8" w:rsidRDefault="006E2C4C" w:rsidP="006E2C4C">
            <w:pPr>
              <w:jc w:val="center"/>
              <w:rPr>
                <w:rFonts w:cs="Times New Roman"/>
                <w:szCs w:val="24"/>
              </w:rPr>
            </w:pPr>
          </w:p>
        </w:tc>
        <w:tc>
          <w:tcPr>
            <w:tcW w:w="1284" w:type="dxa"/>
          </w:tcPr>
          <w:p w14:paraId="69DF28B6" w14:textId="77777777" w:rsidR="006E2C4C" w:rsidRPr="00DA55E8" w:rsidRDefault="006E2C4C" w:rsidP="006E2C4C">
            <w:pPr>
              <w:jc w:val="center"/>
              <w:rPr>
                <w:rFonts w:cs="Times New Roman"/>
                <w:szCs w:val="24"/>
              </w:rPr>
            </w:pPr>
            <w:r w:rsidRPr="00DA55E8">
              <w:rPr>
                <w:rFonts w:cs="Times New Roman"/>
                <w:szCs w:val="24"/>
              </w:rPr>
              <w:t>Mean of means</w:t>
            </w:r>
          </w:p>
        </w:tc>
        <w:tc>
          <w:tcPr>
            <w:tcW w:w="1299" w:type="dxa"/>
          </w:tcPr>
          <w:p w14:paraId="3129C840" w14:textId="77777777" w:rsidR="006E2C4C" w:rsidRPr="00DA55E8" w:rsidRDefault="006E2C4C" w:rsidP="006E2C4C">
            <w:pPr>
              <w:jc w:val="center"/>
              <w:rPr>
                <w:rFonts w:cs="Times New Roman"/>
                <w:szCs w:val="24"/>
              </w:rPr>
            </w:pPr>
            <w:r w:rsidRPr="00DA55E8">
              <w:rPr>
                <w:rFonts w:cs="Times New Roman"/>
                <w:szCs w:val="24"/>
              </w:rPr>
              <w:t>0.17</w:t>
            </w:r>
          </w:p>
        </w:tc>
        <w:tc>
          <w:tcPr>
            <w:tcW w:w="1150" w:type="dxa"/>
          </w:tcPr>
          <w:p w14:paraId="2AF41BF0" w14:textId="77777777" w:rsidR="006E2C4C" w:rsidRPr="00DA55E8" w:rsidRDefault="006E2C4C" w:rsidP="006E2C4C">
            <w:pPr>
              <w:jc w:val="center"/>
              <w:rPr>
                <w:rFonts w:cs="Times New Roman"/>
                <w:b/>
                <w:szCs w:val="24"/>
              </w:rPr>
            </w:pPr>
            <w:r w:rsidRPr="00DA55E8">
              <w:rPr>
                <w:rFonts w:cs="Times New Roman"/>
                <w:b/>
                <w:szCs w:val="24"/>
              </w:rPr>
              <w:t>0.40</w:t>
            </w:r>
          </w:p>
        </w:tc>
        <w:tc>
          <w:tcPr>
            <w:tcW w:w="886" w:type="dxa"/>
          </w:tcPr>
          <w:p w14:paraId="71E0941C" w14:textId="77777777" w:rsidR="006E2C4C" w:rsidRPr="00DA55E8" w:rsidRDefault="006E2C4C" w:rsidP="006E2C4C">
            <w:pPr>
              <w:jc w:val="center"/>
              <w:rPr>
                <w:rFonts w:cs="Times New Roman"/>
                <w:b/>
                <w:szCs w:val="24"/>
              </w:rPr>
            </w:pPr>
            <w:r w:rsidRPr="00DA55E8">
              <w:rPr>
                <w:rFonts w:cs="Times New Roman"/>
                <w:b/>
                <w:szCs w:val="24"/>
              </w:rPr>
              <w:t>0.31</w:t>
            </w:r>
          </w:p>
        </w:tc>
        <w:tc>
          <w:tcPr>
            <w:tcW w:w="1055" w:type="dxa"/>
          </w:tcPr>
          <w:p w14:paraId="4F9EF2C7" w14:textId="77777777" w:rsidR="006E2C4C" w:rsidRPr="00DA55E8" w:rsidRDefault="006E2C4C" w:rsidP="006E2C4C">
            <w:pPr>
              <w:jc w:val="center"/>
              <w:rPr>
                <w:rFonts w:cs="Times New Roman"/>
                <w:szCs w:val="24"/>
              </w:rPr>
            </w:pPr>
            <w:r w:rsidRPr="00DA55E8">
              <w:rPr>
                <w:rFonts w:cs="Times New Roman"/>
                <w:szCs w:val="24"/>
              </w:rPr>
              <w:t>0.15</w:t>
            </w:r>
          </w:p>
        </w:tc>
        <w:tc>
          <w:tcPr>
            <w:tcW w:w="856" w:type="dxa"/>
          </w:tcPr>
          <w:p w14:paraId="1FD498D5" w14:textId="77777777" w:rsidR="006E2C4C" w:rsidRPr="00DA55E8" w:rsidRDefault="006E2C4C" w:rsidP="006E2C4C">
            <w:pPr>
              <w:jc w:val="center"/>
              <w:rPr>
                <w:rFonts w:cs="Times New Roman"/>
                <w:szCs w:val="24"/>
              </w:rPr>
            </w:pPr>
            <w:r w:rsidRPr="00DA55E8">
              <w:rPr>
                <w:rFonts w:cs="Times New Roman"/>
                <w:szCs w:val="24"/>
              </w:rPr>
              <w:t>0.27</w:t>
            </w:r>
          </w:p>
        </w:tc>
        <w:tc>
          <w:tcPr>
            <w:tcW w:w="1422" w:type="dxa"/>
          </w:tcPr>
          <w:p w14:paraId="39F7E35E" w14:textId="77777777" w:rsidR="006E2C4C" w:rsidRPr="00DA55E8" w:rsidRDefault="006E2C4C" w:rsidP="006E2C4C">
            <w:pPr>
              <w:jc w:val="center"/>
              <w:rPr>
                <w:rFonts w:cs="Times New Roman"/>
                <w:szCs w:val="24"/>
              </w:rPr>
            </w:pPr>
            <w:r w:rsidRPr="00DA55E8">
              <w:rPr>
                <w:rFonts w:cs="Times New Roman"/>
                <w:szCs w:val="24"/>
              </w:rPr>
              <w:t>0.17</w:t>
            </w:r>
          </w:p>
        </w:tc>
      </w:tr>
      <w:tr w:rsidR="006E2C4C" w:rsidRPr="00DA55E8" w14:paraId="15C35BB0" w14:textId="77777777" w:rsidTr="006E2C4C">
        <w:tc>
          <w:tcPr>
            <w:tcW w:w="894" w:type="dxa"/>
            <w:vMerge/>
          </w:tcPr>
          <w:p w14:paraId="57600190" w14:textId="77777777" w:rsidR="006E2C4C" w:rsidRPr="00DA55E8" w:rsidRDefault="006E2C4C" w:rsidP="006E2C4C">
            <w:pPr>
              <w:jc w:val="center"/>
              <w:rPr>
                <w:rFonts w:cs="Times New Roman"/>
                <w:szCs w:val="24"/>
              </w:rPr>
            </w:pPr>
          </w:p>
        </w:tc>
        <w:tc>
          <w:tcPr>
            <w:tcW w:w="1284" w:type="dxa"/>
          </w:tcPr>
          <w:p w14:paraId="1928D7BE" w14:textId="77777777" w:rsidR="006E2C4C" w:rsidRPr="00DA55E8" w:rsidRDefault="006E2C4C" w:rsidP="006E2C4C">
            <w:pPr>
              <w:jc w:val="center"/>
              <w:rPr>
                <w:rFonts w:cs="Times New Roman"/>
                <w:szCs w:val="24"/>
              </w:rPr>
            </w:pPr>
            <w:r w:rsidRPr="00DA55E8">
              <w:rPr>
                <w:rFonts w:cs="Times New Roman"/>
                <w:szCs w:val="24"/>
              </w:rPr>
              <w:t>Ensemble</w:t>
            </w:r>
          </w:p>
        </w:tc>
        <w:tc>
          <w:tcPr>
            <w:tcW w:w="1299" w:type="dxa"/>
          </w:tcPr>
          <w:p w14:paraId="4EE9531D" w14:textId="77777777" w:rsidR="006E2C4C" w:rsidRPr="00DA55E8" w:rsidRDefault="006E2C4C" w:rsidP="006E2C4C">
            <w:pPr>
              <w:jc w:val="center"/>
              <w:rPr>
                <w:rFonts w:cs="Times New Roman"/>
                <w:szCs w:val="24"/>
              </w:rPr>
            </w:pPr>
            <w:r w:rsidRPr="00DA55E8">
              <w:rPr>
                <w:rFonts w:cs="Times New Roman"/>
                <w:szCs w:val="24"/>
              </w:rPr>
              <w:t>0.14</w:t>
            </w:r>
          </w:p>
        </w:tc>
        <w:tc>
          <w:tcPr>
            <w:tcW w:w="1150" w:type="dxa"/>
          </w:tcPr>
          <w:p w14:paraId="68265720" w14:textId="77777777" w:rsidR="006E2C4C" w:rsidRPr="00DA55E8" w:rsidRDefault="006E2C4C" w:rsidP="006E2C4C">
            <w:pPr>
              <w:jc w:val="center"/>
              <w:rPr>
                <w:rFonts w:cs="Times New Roman"/>
                <w:b/>
                <w:szCs w:val="24"/>
              </w:rPr>
            </w:pPr>
            <w:r w:rsidRPr="00DA55E8">
              <w:rPr>
                <w:rFonts w:cs="Times New Roman"/>
                <w:b/>
                <w:szCs w:val="24"/>
              </w:rPr>
              <w:t>0.39</w:t>
            </w:r>
          </w:p>
        </w:tc>
        <w:tc>
          <w:tcPr>
            <w:tcW w:w="886" w:type="dxa"/>
          </w:tcPr>
          <w:p w14:paraId="21E94D6E" w14:textId="77777777" w:rsidR="006E2C4C" w:rsidRPr="00DA55E8" w:rsidRDefault="006E2C4C" w:rsidP="006E2C4C">
            <w:pPr>
              <w:jc w:val="center"/>
              <w:rPr>
                <w:rFonts w:cs="Times New Roman"/>
                <w:b/>
                <w:szCs w:val="24"/>
              </w:rPr>
            </w:pPr>
            <w:r w:rsidRPr="00DA55E8">
              <w:rPr>
                <w:rFonts w:cs="Times New Roman"/>
                <w:b/>
                <w:szCs w:val="24"/>
              </w:rPr>
              <w:t>0.36</w:t>
            </w:r>
          </w:p>
        </w:tc>
        <w:tc>
          <w:tcPr>
            <w:tcW w:w="1055" w:type="dxa"/>
          </w:tcPr>
          <w:p w14:paraId="0E4C3088" w14:textId="77777777" w:rsidR="006E2C4C" w:rsidRPr="00DA55E8" w:rsidRDefault="006E2C4C" w:rsidP="006E2C4C">
            <w:pPr>
              <w:jc w:val="center"/>
              <w:rPr>
                <w:rFonts w:cs="Times New Roman"/>
                <w:szCs w:val="24"/>
              </w:rPr>
            </w:pPr>
            <w:r w:rsidRPr="00DA55E8">
              <w:rPr>
                <w:rFonts w:cs="Times New Roman"/>
                <w:szCs w:val="24"/>
              </w:rPr>
              <w:t>0.14</w:t>
            </w:r>
          </w:p>
        </w:tc>
        <w:tc>
          <w:tcPr>
            <w:tcW w:w="856" w:type="dxa"/>
          </w:tcPr>
          <w:p w14:paraId="1BEE9465" w14:textId="77777777" w:rsidR="006E2C4C" w:rsidRPr="00DA55E8" w:rsidRDefault="006E2C4C" w:rsidP="006E2C4C">
            <w:pPr>
              <w:jc w:val="center"/>
              <w:rPr>
                <w:rFonts w:cs="Times New Roman"/>
                <w:szCs w:val="24"/>
              </w:rPr>
            </w:pPr>
            <w:r w:rsidRPr="00DA55E8">
              <w:rPr>
                <w:rFonts w:cs="Times New Roman"/>
                <w:szCs w:val="24"/>
              </w:rPr>
              <w:t>0.27</w:t>
            </w:r>
          </w:p>
        </w:tc>
        <w:tc>
          <w:tcPr>
            <w:tcW w:w="1422" w:type="dxa"/>
          </w:tcPr>
          <w:p w14:paraId="2ABFA901" w14:textId="77777777" w:rsidR="006E2C4C" w:rsidRPr="00DA55E8" w:rsidRDefault="006E2C4C" w:rsidP="006E2C4C">
            <w:pPr>
              <w:jc w:val="center"/>
              <w:rPr>
                <w:rFonts w:cs="Times New Roman"/>
                <w:szCs w:val="24"/>
              </w:rPr>
            </w:pPr>
            <w:r w:rsidRPr="00DA55E8">
              <w:rPr>
                <w:rFonts w:cs="Times New Roman"/>
                <w:szCs w:val="24"/>
              </w:rPr>
              <w:t>0.06</w:t>
            </w:r>
          </w:p>
        </w:tc>
      </w:tr>
      <w:tr w:rsidR="006E2C4C" w:rsidRPr="00DA55E8" w14:paraId="2F716AF8" w14:textId="77777777" w:rsidTr="006E2C4C">
        <w:tc>
          <w:tcPr>
            <w:tcW w:w="894" w:type="dxa"/>
            <w:vMerge w:val="restart"/>
          </w:tcPr>
          <w:p w14:paraId="02A13DFE" w14:textId="77777777" w:rsidR="006E2C4C" w:rsidRPr="00DA55E8" w:rsidRDefault="006E2C4C" w:rsidP="006E2C4C">
            <w:pPr>
              <w:jc w:val="center"/>
              <w:rPr>
                <w:rFonts w:cs="Times New Roman"/>
                <w:szCs w:val="24"/>
              </w:rPr>
            </w:pPr>
            <w:r w:rsidRPr="00DA55E8">
              <w:rPr>
                <w:rFonts w:cs="Times New Roman"/>
                <w:szCs w:val="24"/>
              </w:rPr>
              <w:t>2015</w:t>
            </w:r>
          </w:p>
        </w:tc>
        <w:tc>
          <w:tcPr>
            <w:tcW w:w="1284" w:type="dxa"/>
          </w:tcPr>
          <w:p w14:paraId="7ED3DE96" w14:textId="77777777" w:rsidR="006E2C4C" w:rsidRPr="00DA55E8" w:rsidRDefault="006E2C4C" w:rsidP="006E2C4C">
            <w:pPr>
              <w:jc w:val="center"/>
              <w:rPr>
                <w:rFonts w:cs="Times New Roman"/>
                <w:szCs w:val="24"/>
              </w:rPr>
            </w:pPr>
            <w:r w:rsidRPr="00DA55E8">
              <w:rPr>
                <w:rFonts w:cs="Times New Roman"/>
                <w:szCs w:val="24"/>
              </w:rPr>
              <w:t>ANN</w:t>
            </w:r>
            <w:r w:rsidRPr="00DA55E8">
              <w:rPr>
                <w:rFonts w:cs="Times New Roman"/>
                <w:szCs w:val="24"/>
                <w:vertAlign w:val="superscript"/>
              </w:rPr>
              <w:t>0</w:t>
            </w:r>
          </w:p>
        </w:tc>
        <w:tc>
          <w:tcPr>
            <w:tcW w:w="1299" w:type="dxa"/>
          </w:tcPr>
          <w:p w14:paraId="210F0BDE" w14:textId="77777777" w:rsidR="006E2C4C" w:rsidRPr="00DA55E8" w:rsidRDefault="006E2C4C" w:rsidP="006E2C4C">
            <w:pPr>
              <w:jc w:val="center"/>
              <w:rPr>
                <w:rFonts w:cs="Times New Roman"/>
                <w:b/>
                <w:szCs w:val="24"/>
              </w:rPr>
            </w:pPr>
            <w:r w:rsidRPr="00DA55E8">
              <w:rPr>
                <w:rFonts w:cs="Times New Roman"/>
                <w:b/>
                <w:szCs w:val="24"/>
              </w:rPr>
              <w:t>0.85</w:t>
            </w:r>
          </w:p>
        </w:tc>
        <w:tc>
          <w:tcPr>
            <w:tcW w:w="1150" w:type="dxa"/>
          </w:tcPr>
          <w:p w14:paraId="5947194A" w14:textId="77777777" w:rsidR="006E2C4C" w:rsidRPr="00DA55E8" w:rsidRDefault="006E2C4C" w:rsidP="006E2C4C">
            <w:pPr>
              <w:jc w:val="center"/>
              <w:rPr>
                <w:rFonts w:cs="Times New Roman"/>
                <w:szCs w:val="24"/>
              </w:rPr>
            </w:pPr>
            <w:r w:rsidRPr="00DA55E8">
              <w:rPr>
                <w:rFonts w:cs="Times New Roman"/>
                <w:szCs w:val="24"/>
              </w:rPr>
              <w:t>0.80</w:t>
            </w:r>
          </w:p>
        </w:tc>
        <w:tc>
          <w:tcPr>
            <w:tcW w:w="886" w:type="dxa"/>
          </w:tcPr>
          <w:p w14:paraId="17A21D54" w14:textId="77777777" w:rsidR="006E2C4C" w:rsidRPr="00DA55E8" w:rsidRDefault="006E2C4C" w:rsidP="006E2C4C">
            <w:pPr>
              <w:jc w:val="center"/>
              <w:rPr>
                <w:rFonts w:cs="Times New Roman"/>
                <w:szCs w:val="24"/>
              </w:rPr>
            </w:pPr>
            <w:r w:rsidRPr="00DA55E8">
              <w:rPr>
                <w:rFonts w:cs="Times New Roman"/>
                <w:szCs w:val="24"/>
              </w:rPr>
              <w:t>0.07</w:t>
            </w:r>
          </w:p>
        </w:tc>
        <w:tc>
          <w:tcPr>
            <w:tcW w:w="1055" w:type="dxa"/>
          </w:tcPr>
          <w:p w14:paraId="414BD324" w14:textId="77777777" w:rsidR="006E2C4C" w:rsidRPr="00DA55E8" w:rsidRDefault="006E2C4C" w:rsidP="006E2C4C">
            <w:pPr>
              <w:jc w:val="center"/>
              <w:rPr>
                <w:rFonts w:cs="Times New Roman"/>
                <w:szCs w:val="24"/>
              </w:rPr>
            </w:pPr>
            <w:r w:rsidRPr="00DA55E8">
              <w:rPr>
                <w:rFonts w:cs="Times New Roman"/>
                <w:szCs w:val="24"/>
              </w:rPr>
              <w:t>0.00</w:t>
            </w:r>
          </w:p>
        </w:tc>
        <w:tc>
          <w:tcPr>
            <w:tcW w:w="856" w:type="dxa"/>
          </w:tcPr>
          <w:p w14:paraId="14EFEBB1" w14:textId="77777777" w:rsidR="006E2C4C" w:rsidRPr="00DA55E8" w:rsidRDefault="006E2C4C" w:rsidP="006E2C4C">
            <w:pPr>
              <w:jc w:val="center"/>
              <w:rPr>
                <w:rFonts w:cs="Times New Roman"/>
                <w:szCs w:val="24"/>
              </w:rPr>
            </w:pPr>
            <w:r w:rsidRPr="00DA55E8">
              <w:rPr>
                <w:rFonts w:cs="Times New Roman"/>
                <w:szCs w:val="24"/>
              </w:rPr>
              <w:t>0.01</w:t>
            </w:r>
          </w:p>
        </w:tc>
        <w:tc>
          <w:tcPr>
            <w:tcW w:w="1422" w:type="dxa"/>
          </w:tcPr>
          <w:p w14:paraId="53319016" w14:textId="77777777" w:rsidR="006E2C4C" w:rsidRPr="00DA55E8" w:rsidRDefault="006E2C4C" w:rsidP="006E2C4C">
            <w:pPr>
              <w:jc w:val="center"/>
              <w:rPr>
                <w:rFonts w:cs="Times New Roman"/>
                <w:szCs w:val="24"/>
              </w:rPr>
            </w:pPr>
            <w:r w:rsidRPr="00DA55E8">
              <w:rPr>
                <w:rFonts w:cs="Times New Roman"/>
                <w:szCs w:val="24"/>
              </w:rPr>
              <w:t>0.12</w:t>
            </w:r>
          </w:p>
        </w:tc>
      </w:tr>
      <w:tr w:rsidR="006E2C4C" w:rsidRPr="00DA55E8" w14:paraId="0C49C7A8" w14:textId="77777777" w:rsidTr="006E2C4C">
        <w:tc>
          <w:tcPr>
            <w:tcW w:w="894" w:type="dxa"/>
            <w:vMerge/>
          </w:tcPr>
          <w:p w14:paraId="2D2170CE" w14:textId="77777777" w:rsidR="006E2C4C" w:rsidRPr="00DA55E8" w:rsidRDefault="006E2C4C" w:rsidP="006E2C4C">
            <w:pPr>
              <w:jc w:val="center"/>
              <w:rPr>
                <w:rFonts w:cs="Times New Roman"/>
                <w:szCs w:val="24"/>
              </w:rPr>
            </w:pPr>
          </w:p>
        </w:tc>
        <w:tc>
          <w:tcPr>
            <w:tcW w:w="1284" w:type="dxa"/>
          </w:tcPr>
          <w:p w14:paraId="76F157F7" w14:textId="77777777" w:rsidR="006E2C4C" w:rsidRPr="00DA55E8" w:rsidRDefault="006E2C4C" w:rsidP="006E2C4C">
            <w:pPr>
              <w:jc w:val="center"/>
              <w:rPr>
                <w:rFonts w:cs="Times New Roman"/>
                <w:szCs w:val="24"/>
              </w:rPr>
            </w:pPr>
            <w:r w:rsidRPr="00DA55E8">
              <w:rPr>
                <w:rFonts w:cs="Times New Roman"/>
                <w:szCs w:val="24"/>
              </w:rPr>
              <w:t>FDA</w:t>
            </w:r>
            <w:r w:rsidRPr="00DA55E8">
              <w:rPr>
                <w:rFonts w:cs="Times New Roman"/>
                <w:szCs w:val="24"/>
                <w:vertAlign w:val="superscript"/>
              </w:rPr>
              <w:t>2</w:t>
            </w:r>
          </w:p>
        </w:tc>
        <w:tc>
          <w:tcPr>
            <w:tcW w:w="1299" w:type="dxa"/>
          </w:tcPr>
          <w:p w14:paraId="23C8835C" w14:textId="77777777" w:rsidR="006E2C4C" w:rsidRPr="00DA55E8" w:rsidRDefault="006E2C4C" w:rsidP="006E2C4C">
            <w:pPr>
              <w:jc w:val="center"/>
              <w:rPr>
                <w:rFonts w:cs="Times New Roman"/>
                <w:szCs w:val="24"/>
              </w:rPr>
            </w:pPr>
            <w:r w:rsidRPr="00DA55E8">
              <w:rPr>
                <w:rFonts w:cs="Times New Roman"/>
                <w:szCs w:val="24"/>
              </w:rPr>
              <w:t>0.05</w:t>
            </w:r>
          </w:p>
        </w:tc>
        <w:tc>
          <w:tcPr>
            <w:tcW w:w="1150" w:type="dxa"/>
          </w:tcPr>
          <w:p w14:paraId="5E643829" w14:textId="77777777" w:rsidR="006E2C4C" w:rsidRPr="00DA55E8" w:rsidRDefault="006E2C4C" w:rsidP="006E2C4C">
            <w:pPr>
              <w:jc w:val="center"/>
              <w:rPr>
                <w:rFonts w:cs="Times New Roman"/>
                <w:szCs w:val="24"/>
              </w:rPr>
            </w:pPr>
            <w:r w:rsidRPr="00DA55E8">
              <w:rPr>
                <w:rFonts w:cs="Times New Roman"/>
                <w:szCs w:val="24"/>
              </w:rPr>
              <w:t>0.09</w:t>
            </w:r>
          </w:p>
        </w:tc>
        <w:tc>
          <w:tcPr>
            <w:tcW w:w="886" w:type="dxa"/>
          </w:tcPr>
          <w:p w14:paraId="45CB71A2" w14:textId="77777777" w:rsidR="006E2C4C" w:rsidRPr="00DA55E8" w:rsidRDefault="006E2C4C" w:rsidP="006E2C4C">
            <w:pPr>
              <w:jc w:val="center"/>
              <w:rPr>
                <w:rFonts w:cs="Times New Roman"/>
                <w:b/>
                <w:szCs w:val="24"/>
              </w:rPr>
            </w:pPr>
            <w:r w:rsidRPr="00DA55E8">
              <w:rPr>
                <w:rFonts w:cs="Times New Roman"/>
                <w:b/>
                <w:szCs w:val="24"/>
              </w:rPr>
              <w:t>0.63</w:t>
            </w:r>
          </w:p>
        </w:tc>
        <w:tc>
          <w:tcPr>
            <w:tcW w:w="1055" w:type="dxa"/>
          </w:tcPr>
          <w:p w14:paraId="28D32D8B" w14:textId="77777777" w:rsidR="006E2C4C" w:rsidRPr="00DA55E8" w:rsidRDefault="006E2C4C" w:rsidP="006E2C4C">
            <w:pPr>
              <w:jc w:val="center"/>
              <w:rPr>
                <w:rFonts w:cs="Times New Roman"/>
                <w:szCs w:val="24"/>
              </w:rPr>
            </w:pPr>
            <w:r w:rsidRPr="00DA55E8">
              <w:rPr>
                <w:rFonts w:cs="Times New Roman"/>
                <w:szCs w:val="24"/>
              </w:rPr>
              <w:t>0.31</w:t>
            </w:r>
          </w:p>
        </w:tc>
        <w:tc>
          <w:tcPr>
            <w:tcW w:w="856" w:type="dxa"/>
          </w:tcPr>
          <w:p w14:paraId="4886F13B" w14:textId="77777777" w:rsidR="006E2C4C" w:rsidRPr="00DA55E8" w:rsidRDefault="006E2C4C" w:rsidP="006E2C4C">
            <w:pPr>
              <w:jc w:val="center"/>
              <w:rPr>
                <w:rFonts w:cs="Times New Roman"/>
                <w:szCs w:val="24"/>
              </w:rPr>
            </w:pPr>
            <w:r w:rsidRPr="00DA55E8">
              <w:rPr>
                <w:rFonts w:cs="Times New Roman"/>
                <w:szCs w:val="24"/>
              </w:rPr>
              <w:t>0.13</w:t>
            </w:r>
          </w:p>
        </w:tc>
        <w:tc>
          <w:tcPr>
            <w:tcW w:w="1422" w:type="dxa"/>
          </w:tcPr>
          <w:p w14:paraId="7BE14610" w14:textId="77777777" w:rsidR="006E2C4C" w:rsidRPr="00DA55E8" w:rsidRDefault="006E2C4C" w:rsidP="006E2C4C">
            <w:pPr>
              <w:jc w:val="center"/>
              <w:rPr>
                <w:rFonts w:cs="Times New Roman"/>
                <w:szCs w:val="24"/>
              </w:rPr>
            </w:pPr>
            <w:r w:rsidRPr="00DA55E8">
              <w:rPr>
                <w:rFonts w:cs="Times New Roman"/>
                <w:szCs w:val="24"/>
              </w:rPr>
              <w:t>0.06</w:t>
            </w:r>
          </w:p>
        </w:tc>
      </w:tr>
      <w:tr w:rsidR="006E2C4C" w:rsidRPr="00DA55E8" w14:paraId="501A86A9" w14:textId="77777777" w:rsidTr="006E2C4C">
        <w:tc>
          <w:tcPr>
            <w:tcW w:w="894" w:type="dxa"/>
            <w:vMerge/>
          </w:tcPr>
          <w:p w14:paraId="057D249E" w14:textId="77777777" w:rsidR="006E2C4C" w:rsidRPr="00DA55E8" w:rsidRDefault="006E2C4C" w:rsidP="006E2C4C">
            <w:pPr>
              <w:jc w:val="center"/>
              <w:rPr>
                <w:rFonts w:cs="Times New Roman"/>
                <w:szCs w:val="24"/>
              </w:rPr>
            </w:pPr>
          </w:p>
        </w:tc>
        <w:tc>
          <w:tcPr>
            <w:tcW w:w="1284" w:type="dxa"/>
          </w:tcPr>
          <w:p w14:paraId="2CF277CC" w14:textId="77777777" w:rsidR="006E2C4C" w:rsidRPr="00DA55E8" w:rsidRDefault="006E2C4C" w:rsidP="006E2C4C">
            <w:pPr>
              <w:jc w:val="center"/>
              <w:rPr>
                <w:rFonts w:cs="Times New Roman"/>
                <w:szCs w:val="24"/>
              </w:rPr>
            </w:pPr>
            <w:r w:rsidRPr="00DA55E8">
              <w:rPr>
                <w:rFonts w:cs="Times New Roman"/>
                <w:szCs w:val="24"/>
              </w:rPr>
              <w:t>GAM</w:t>
            </w:r>
            <w:r w:rsidRPr="00DA55E8">
              <w:rPr>
                <w:rFonts w:cs="Times New Roman"/>
                <w:szCs w:val="24"/>
                <w:vertAlign w:val="superscript"/>
              </w:rPr>
              <w:t>6</w:t>
            </w:r>
          </w:p>
        </w:tc>
        <w:tc>
          <w:tcPr>
            <w:tcW w:w="1299" w:type="dxa"/>
          </w:tcPr>
          <w:p w14:paraId="6CEAA200" w14:textId="77777777" w:rsidR="006E2C4C" w:rsidRPr="00DA55E8" w:rsidRDefault="006E2C4C" w:rsidP="006E2C4C">
            <w:pPr>
              <w:jc w:val="center"/>
              <w:rPr>
                <w:rFonts w:cs="Times New Roman"/>
                <w:szCs w:val="24"/>
              </w:rPr>
            </w:pPr>
            <w:r w:rsidRPr="00DA55E8">
              <w:rPr>
                <w:rFonts w:cs="Times New Roman"/>
                <w:szCs w:val="24"/>
              </w:rPr>
              <w:t>0.17</w:t>
            </w:r>
          </w:p>
        </w:tc>
        <w:tc>
          <w:tcPr>
            <w:tcW w:w="1150" w:type="dxa"/>
          </w:tcPr>
          <w:p w14:paraId="0055D27D" w14:textId="77777777" w:rsidR="006E2C4C" w:rsidRPr="00DA55E8" w:rsidRDefault="006E2C4C" w:rsidP="006E2C4C">
            <w:pPr>
              <w:jc w:val="center"/>
              <w:rPr>
                <w:rFonts w:cs="Times New Roman"/>
                <w:szCs w:val="24"/>
              </w:rPr>
            </w:pPr>
            <w:r w:rsidRPr="00DA55E8">
              <w:rPr>
                <w:rFonts w:cs="Times New Roman"/>
                <w:szCs w:val="24"/>
              </w:rPr>
              <w:t>0.26</w:t>
            </w:r>
          </w:p>
        </w:tc>
        <w:tc>
          <w:tcPr>
            <w:tcW w:w="886" w:type="dxa"/>
          </w:tcPr>
          <w:p w14:paraId="7778BBE1" w14:textId="77777777" w:rsidR="006E2C4C" w:rsidRPr="00DA55E8" w:rsidRDefault="006E2C4C" w:rsidP="006E2C4C">
            <w:pPr>
              <w:jc w:val="center"/>
              <w:rPr>
                <w:rFonts w:cs="Times New Roman"/>
                <w:b/>
                <w:szCs w:val="24"/>
              </w:rPr>
            </w:pPr>
            <w:r w:rsidRPr="00DA55E8">
              <w:rPr>
                <w:rFonts w:cs="Times New Roman"/>
                <w:b/>
                <w:szCs w:val="24"/>
              </w:rPr>
              <w:t>0.39</w:t>
            </w:r>
          </w:p>
        </w:tc>
        <w:tc>
          <w:tcPr>
            <w:tcW w:w="1055" w:type="dxa"/>
          </w:tcPr>
          <w:p w14:paraId="6DCCA8F6" w14:textId="77777777" w:rsidR="006E2C4C" w:rsidRPr="00DA55E8" w:rsidRDefault="006E2C4C" w:rsidP="006E2C4C">
            <w:pPr>
              <w:jc w:val="center"/>
              <w:rPr>
                <w:rFonts w:cs="Times New Roman"/>
                <w:szCs w:val="24"/>
              </w:rPr>
            </w:pPr>
            <w:r w:rsidRPr="00DA55E8">
              <w:rPr>
                <w:rFonts w:cs="Times New Roman"/>
                <w:szCs w:val="24"/>
              </w:rPr>
              <w:t>0.34</w:t>
            </w:r>
          </w:p>
        </w:tc>
        <w:tc>
          <w:tcPr>
            <w:tcW w:w="856" w:type="dxa"/>
          </w:tcPr>
          <w:p w14:paraId="5F7AE81E" w14:textId="77777777" w:rsidR="006E2C4C" w:rsidRPr="00DA55E8" w:rsidRDefault="006E2C4C" w:rsidP="006E2C4C">
            <w:pPr>
              <w:jc w:val="center"/>
              <w:rPr>
                <w:rFonts w:cs="Times New Roman"/>
                <w:szCs w:val="24"/>
              </w:rPr>
            </w:pPr>
            <w:r w:rsidRPr="00DA55E8">
              <w:rPr>
                <w:rFonts w:cs="Times New Roman"/>
                <w:szCs w:val="24"/>
              </w:rPr>
              <w:t>0.29</w:t>
            </w:r>
          </w:p>
        </w:tc>
        <w:tc>
          <w:tcPr>
            <w:tcW w:w="1422" w:type="dxa"/>
          </w:tcPr>
          <w:p w14:paraId="09279F64" w14:textId="77777777" w:rsidR="006E2C4C" w:rsidRPr="00DA55E8" w:rsidRDefault="006E2C4C" w:rsidP="006E2C4C">
            <w:pPr>
              <w:jc w:val="center"/>
              <w:rPr>
                <w:rFonts w:cs="Times New Roman"/>
                <w:szCs w:val="24"/>
              </w:rPr>
            </w:pPr>
            <w:r w:rsidRPr="00DA55E8">
              <w:rPr>
                <w:rFonts w:cs="Times New Roman"/>
                <w:szCs w:val="24"/>
              </w:rPr>
              <w:t>0.18</w:t>
            </w:r>
          </w:p>
        </w:tc>
      </w:tr>
      <w:tr w:rsidR="006E2C4C" w:rsidRPr="00DA55E8" w14:paraId="05135D40" w14:textId="77777777" w:rsidTr="006E2C4C">
        <w:tc>
          <w:tcPr>
            <w:tcW w:w="894" w:type="dxa"/>
            <w:vMerge/>
          </w:tcPr>
          <w:p w14:paraId="24ACD83D" w14:textId="77777777" w:rsidR="006E2C4C" w:rsidRPr="00DA55E8" w:rsidRDefault="006E2C4C" w:rsidP="006E2C4C">
            <w:pPr>
              <w:jc w:val="center"/>
              <w:rPr>
                <w:rFonts w:cs="Times New Roman"/>
                <w:szCs w:val="24"/>
              </w:rPr>
            </w:pPr>
          </w:p>
        </w:tc>
        <w:tc>
          <w:tcPr>
            <w:tcW w:w="1284" w:type="dxa"/>
          </w:tcPr>
          <w:p w14:paraId="15F063A5" w14:textId="77777777" w:rsidR="006E2C4C" w:rsidRPr="00DA55E8" w:rsidRDefault="006E2C4C" w:rsidP="006E2C4C">
            <w:pPr>
              <w:jc w:val="center"/>
              <w:rPr>
                <w:rFonts w:cs="Times New Roman"/>
                <w:szCs w:val="24"/>
              </w:rPr>
            </w:pPr>
            <w:r w:rsidRPr="00DA55E8">
              <w:rPr>
                <w:rFonts w:cs="Times New Roman"/>
                <w:szCs w:val="24"/>
              </w:rPr>
              <w:t>GBM</w:t>
            </w:r>
            <w:r w:rsidRPr="00DA55E8">
              <w:rPr>
                <w:rFonts w:cs="Times New Roman"/>
                <w:szCs w:val="24"/>
                <w:vertAlign w:val="superscript"/>
              </w:rPr>
              <w:t>8</w:t>
            </w:r>
          </w:p>
        </w:tc>
        <w:tc>
          <w:tcPr>
            <w:tcW w:w="1299" w:type="dxa"/>
          </w:tcPr>
          <w:p w14:paraId="422B6F5B" w14:textId="77777777" w:rsidR="006E2C4C" w:rsidRPr="00DA55E8" w:rsidRDefault="006E2C4C" w:rsidP="006E2C4C">
            <w:pPr>
              <w:jc w:val="center"/>
              <w:rPr>
                <w:rFonts w:cs="Times New Roman"/>
                <w:szCs w:val="24"/>
              </w:rPr>
            </w:pPr>
            <w:r w:rsidRPr="00DA55E8">
              <w:rPr>
                <w:rFonts w:cs="Times New Roman"/>
                <w:szCs w:val="24"/>
              </w:rPr>
              <w:t>0.20</w:t>
            </w:r>
          </w:p>
        </w:tc>
        <w:tc>
          <w:tcPr>
            <w:tcW w:w="1150" w:type="dxa"/>
          </w:tcPr>
          <w:p w14:paraId="175BDBAA" w14:textId="77777777" w:rsidR="006E2C4C" w:rsidRPr="00DA55E8" w:rsidRDefault="006E2C4C" w:rsidP="006E2C4C">
            <w:pPr>
              <w:jc w:val="center"/>
              <w:rPr>
                <w:rFonts w:cs="Times New Roman"/>
                <w:szCs w:val="24"/>
              </w:rPr>
            </w:pPr>
            <w:r w:rsidRPr="00DA55E8">
              <w:rPr>
                <w:rFonts w:cs="Times New Roman"/>
                <w:szCs w:val="24"/>
              </w:rPr>
              <w:t>0.12</w:t>
            </w:r>
          </w:p>
        </w:tc>
        <w:tc>
          <w:tcPr>
            <w:tcW w:w="886" w:type="dxa"/>
          </w:tcPr>
          <w:p w14:paraId="3A06C7EC" w14:textId="77777777" w:rsidR="006E2C4C" w:rsidRPr="00DA55E8" w:rsidRDefault="006E2C4C" w:rsidP="006E2C4C">
            <w:pPr>
              <w:jc w:val="center"/>
              <w:rPr>
                <w:rFonts w:cs="Times New Roman"/>
                <w:szCs w:val="24"/>
              </w:rPr>
            </w:pPr>
            <w:r w:rsidRPr="00DA55E8">
              <w:rPr>
                <w:rFonts w:cs="Times New Roman"/>
                <w:szCs w:val="24"/>
              </w:rPr>
              <w:t>0.12</w:t>
            </w:r>
          </w:p>
        </w:tc>
        <w:tc>
          <w:tcPr>
            <w:tcW w:w="1055" w:type="dxa"/>
          </w:tcPr>
          <w:p w14:paraId="3130874C" w14:textId="77777777" w:rsidR="006E2C4C" w:rsidRPr="00DA55E8" w:rsidRDefault="006E2C4C" w:rsidP="006E2C4C">
            <w:pPr>
              <w:jc w:val="center"/>
              <w:rPr>
                <w:rFonts w:cs="Times New Roman"/>
                <w:b/>
                <w:szCs w:val="24"/>
              </w:rPr>
            </w:pPr>
            <w:r w:rsidRPr="00DA55E8">
              <w:rPr>
                <w:rFonts w:cs="Times New Roman"/>
                <w:b/>
                <w:szCs w:val="24"/>
              </w:rPr>
              <w:t>0.53</w:t>
            </w:r>
          </w:p>
        </w:tc>
        <w:tc>
          <w:tcPr>
            <w:tcW w:w="856" w:type="dxa"/>
          </w:tcPr>
          <w:p w14:paraId="2DC32AEE" w14:textId="77777777" w:rsidR="006E2C4C" w:rsidRPr="00DA55E8" w:rsidRDefault="006E2C4C" w:rsidP="006E2C4C">
            <w:pPr>
              <w:jc w:val="center"/>
              <w:rPr>
                <w:rFonts w:cs="Times New Roman"/>
                <w:szCs w:val="24"/>
              </w:rPr>
            </w:pPr>
            <w:r w:rsidRPr="00DA55E8">
              <w:rPr>
                <w:rFonts w:cs="Times New Roman"/>
                <w:szCs w:val="24"/>
              </w:rPr>
              <w:t>0.43</w:t>
            </w:r>
          </w:p>
        </w:tc>
        <w:tc>
          <w:tcPr>
            <w:tcW w:w="1422" w:type="dxa"/>
          </w:tcPr>
          <w:p w14:paraId="3352A868" w14:textId="77777777" w:rsidR="006E2C4C" w:rsidRPr="00DA55E8" w:rsidRDefault="006E2C4C" w:rsidP="006E2C4C">
            <w:pPr>
              <w:jc w:val="center"/>
              <w:rPr>
                <w:rFonts w:cs="Times New Roman"/>
                <w:szCs w:val="24"/>
              </w:rPr>
            </w:pPr>
            <w:r w:rsidRPr="00DA55E8">
              <w:rPr>
                <w:rFonts w:cs="Times New Roman"/>
                <w:szCs w:val="24"/>
              </w:rPr>
              <w:t>0.15</w:t>
            </w:r>
          </w:p>
        </w:tc>
      </w:tr>
      <w:tr w:rsidR="006E2C4C" w:rsidRPr="00DA55E8" w14:paraId="19C867DD" w14:textId="77777777" w:rsidTr="006E2C4C">
        <w:tc>
          <w:tcPr>
            <w:tcW w:w="894" w:type="dxa"/>
            <w:vMerge/>
          </w:tcPr>
          <w:p w14:paraId="52ED0DF5" w14:textId="77777777" w:rsidR="006E2C4C" w:rsidRPr="00DA55E8" w:rsidRDefault="006E2C4C" w:rsidP="006E2C4C">
            <w:pPr>
              <w:jc w:val="center"/>
              <w:rPr>
                <w:rFonts w:cs="Times New Roman"/>
                <w:szCs w:val="24"/>
              </w:rPr>
            </w:pPr>
          </w:p>
        </w:tc>
        <w:tc>
          <w:tcPr>
            <w:tcW w:w="1284" w:type="dxa"/>
          </w:tcPr>
          <w:p w14:paraId="6B3D4233" w14:textId="77777777" w:rsidR="006E2C4C" w:rsidRPr="00DA55E8" w:rsidRDefault="006E2C4C" w:rsidP="006E2C4C">
            <w:pPr>
              <w:jc w:val="center"/>
              <w:rPr>
                <w:rFonts w:cs="Times New Roman"/>
                <w:szCs w:val="24"/>
              </w:rPr>
            </w:pPr>
            <w:r w:rsidRPr="00DA55E8">
              <w:rPr>
                <w:rFonts w:cs="Times New Roman"/>
                <w:szCs w:val="24"/>
              </w:rPr>
              <w:t>GLM</w:t>
            </w:r>
            <w:r w:rsidRPr="00DA55E8">
              <w:rPr>
                <w:rFonts w:cs="Times New Roman"/>
                <w:szCs w:val="24"/>
                <w:vertAlign w:val="superscript"/>
              </w:rPr>
              <w:t>7</w:t>
            </w:r>
          </w:p>
        </w:tc>
        <w:tc>
          <w:tcPr>
            <w:tcW w:w="1299" w:type="dxa"/>
          </w:tcPr>
          <w:p w14:paraId="28218255" w14:textId="77777777" w:rsidR="006E2C4C" w:rsidRPr="00DA55E8" w:rsidRDefault="006E2C4C" w:rsidP="006E2C4C">
            <w:pPr>
              <w:jc w:val="center"/>
              <w:rPr>
                <w:rFonts w:cs="Times New Roman"/>
                <w:szCs w:val="24"/>
              </w:rPr>
            </w:pPr>
            <w:r w:rsidRPr="00DA55E8">
              <w:rPr>
                <w:rFonts w:cs="Times New Roman"/>
                <w:szCs w:val="24"/>
              </w:rPr>
              <w:t>0.06</w:t>
            </w:r>
          </w:p>
        </w:tc>
        <w:tc>
          <w:tcPr>
            <w:tcW w:w="1150" w:type="dxa"/>
          </w:tcPr>
          <w:p w14:paraId="2891CE9F" w14:textId="77777777" w:rsidR="006E2C4C" w:rsidRPr="00DA55E8" w:rsidRDefault="006E2C4C" w:rsidP="006E2C4C">
            <w:pPr>
              <w:jc w:val="center"/>
              <w:rPr>
                <w:rFonts w:cs="Times New Roman"/>
                <w:szCs w:val="24"/>
              </w:rPr>
            </w:pPr>
            <w:r w:rsidRPr="00DA55E8">
              <w:rPr>
                <w:rFonts w:cs="Times New Roman"/>
                <w:szCs w:val="24"/>
              </w:rPr>
              <w:t>0.08</w:t>
            </w:r>
          </w:p>
        </w:tc>
        <w:tc>
          <w:tcPr>
            <w:tcW w:w="886" w:type="dxa"/>
          </w:tcPr>
          <w:p w14:paraId="7CB07822" w14:textId="77777777" w:rsidR="006E2C4C" w:rsidRPr="00DA55E8" w:rsidRDefault="006E2C4C" w:rsidP="006E2C4C">
            <w:pPr>
              <w:jc w:val="center"/>
              <w:rPr>
                <w:rFonts w:cs="Times New Roman"/>
                <w:b/>
                <w:szCs w:val="24"/>
              </w:rPr>
            </w:pPr>
            <w:r w:rsidRPr="00DA55E8">
              <w:rPr>
                <w:rFonts w:cs="Times New Roman"/>
                <w:b/>
                <w:szCs w:val="24"/>
              </w:rPr>
              <w:t>0.48</w:t>
            </w:r>
          </w:p>
        </w:tc>
        <w:tc>
          <w:tcPr>
            <w:tcW w:w="1055" w:type="dxa"/>
          </w:tcPr>
          <w:p w14:paraId="18FDB068" w14:textId="77777777" w:rsidR="006E2C4C" w:rsidRPr="00DA55E8" w:rsidRDefault="006E2C4C" w:rsidP="006E2C4C">
            <w:pPr>
              <w:jc w:val="center"/>
              <w:rPr>
                <w:rFonts w:cs="Times New Roman"/>
                <w:szCs w:val="24"/>
              </w:rPr>
            </w:pPr>
            <w:r w:rsidRPr="00DA55E8">
              <w:rPr>
                <w:rFonts w:cs="Times New Roman"/>
                <w:szCs w:val="24"/>
              </w:rPr>
              <w:t>0.43</w:t>
            </w:r>
          </w:p>
        </w:tc>
        <w:tc>
          <w:tcPr>
            <w:tcW w:w="856" w:type="dxa"/>
          </w:tcPr>
          <w:p w14:paraId="57654997" w14:textId="77777777" w:rsidR="006E2C4C" w:rsidRPr="00DA55E8" w:rsidRDefault="006E2C4C" w:rsidP="006E2C4C">
            <w:pPr>
              <w:jc w:val="center"/>
              <w:rPr>
                <w:rFonts w:cs="Times New Roman"/>
                <w:szCs w:val="24"/>
              </w:rPr>
            </w:pPr>
            <w:r w:rsidRPr="00DA55E8">
              <w:rPr>
                <w:rFonts w:cs="Times New Roman"/>
                <w:szCs w:val="24"/>
              </w:rPr>
              <w:t>0.35</w:t>
            </w:r>
          </w:p>
        </w:tc>
        <w:tc>
          <w:tcPr>
            <w:tcW w:w="1422" w:type="dxa"/>
          </w:tcPr>
          <w:p w14:paraId="63C50E74" w14:textId="77777777" w:rsidR="006E2C4C" w:rsidRPr="00DA55E8" w:rsidRDefault="006E2C4C" w:rsidP="006E2C4C">
            <w:pPr>
              <w:jc w:val="center"/>
              <w:rPr>
                <w:rFonts w:cs="Times New Roman"/>
                <w:szCs w:val="24"/>
              </w:rPr>
            </w:pPr>
            <w:r w:rsidRPr="00DA55E8">
              <w:rPr>
                <w:rFonts w:cs="Times New Roman"/>
                <w:szCs w:val="24"/>
              </w:rPr>
              <w:t>0.06</w:t>
            </w:r>
          </w:p>
        </w:tc>
      </w:tr>
      <w:tr w:rsidR="006E2C4C" w:rsidRPr="00DA55E8" w14:paraId="07FD564C" w14:textId="77777777" w:rsidTr="006E2C4C">
        <w:tc>
          <w:tcPr>
            <w:tcW w:w="894" w:type="dxa"/>
            <w:vMerge/>
          </w:tcPr>
          <w:p w14:paraId="38453618" w14:textId="77777777" w:rsidR="006E2C4C" w:rsidRPr="00DA55E8" w:rsidRDefault="006E2C4C" w:rsidP="006E2C4C">
            <w:pPr>
              <w:jc w:val="center"/>
              <w:rPr>
                <w:rFonts w:cs="Times New Roman"/>
                <w:szCs w:val="24"/>
              </w:rPr>
            </w:pPr>
          </w:p>
        </w:tc>
        <w:tc>
          <w:tcPr>
            <w:tcW w:w="1284" w:type="dxa"/>
          </w:tcPr>
          <w:p w14:paraId="52390205" w14:textId="77777777" w:rsidR="006E2C4C" w:rsidRPr="00DA55E8" w:rsidRDefault="006E2C4C" w:rsidP="006E2C4C">
            <w:pPr>
              <w:jc w:val="center"/>
              <w:rPr>
                <w:rFonts w:cs="Times New Roman"/>
                <w:szCs w:val="24"/>
              </w:rPr>
            </w:pPr>
            <w:r w:rsidRPr="00DA55E8">
              <w:rPr>
                <w:rFonts w:cs="Times New Roman"/>
                <w:szCs w:val="24"/>
              </w:rPr>
              <w:t>MARS</w:t>
            </w:r>
            <w:r w:rsidRPr="00DA55E8">
              <w:rPr>
                <w:rFonts w:cs="Times New Roman"/>
                <w:szCs w:val="24"/>
                <w:vertAlign w:val="superscript"/>
              </w:rPr>
              <w:t>6</w:t>
            </w:r>
          </w:p>
        </w:tc>
        <w:tc>
          <w:tcPr>
            <w:tcW w:w="1299" w:type="dxa"/>
          </w:tcPr>
          <w:p w14:paraId="700F68B5" w14:textId="77777777" w:rsidR="006E2C4C" w:rsidRPr="00DA55E8" w:rsidRDefault="006E2C4C" w:rsidP="006E2C4C">
            <w:pPr>
              <w:jc w:val="center"/>
              <w:rPr>
                <w:rFonts w:cs="Times New Roman"/>
                <w:szCs w:val="24"/>
              </w:rPr>
            </w:pPr>
            <w:r w:rsidRPr="00DA55E8">
              <w:rPr>
                <w:rFonts w:cs="Times New Roman"/>
                <w:szCs w:val="24"/>
              </w:rPr>
              <w:t>0.09</w:t>
            </w:r>
          </w:p>
        </w:tc>
        <w:tc>
          <w:tcPr>
            <w:tcW w:w="1150" w:type="dxa"/>
          </w:tcPr>
          <w:p w14:paraId="1A30E15D" w14:textId="77777777" w:rsidR="006E2C4C" w:rsidRPr="00DA55E8" w:rsidRDefault="006E2C4C" w:rsidP="006E2C4C">
            <w:pPr>
              <w:jc w:val="center"/>
              <w:rPr>
                <w:rFonts w:cs="Times New Roman"/>
                <w:szCs w:val="24"/>
              </w:rPr>
            </w:pPr>
            <w:r w:rsidRPr="00DA55E8">
              <w:rPr>
                <w:rFonts w:cs="Times New Roman"/>
                <w:szCs w:val="24"/>
              </w:rPr>
              <w:t>0.37</w:t>
            </w:r>
          </w:p>
        </w:tc>
        <w:tc>
          <w:tcPr>
            <w:tcW w:w="886" w:type="dxa"/>
          </w:tcPr>
          <w:p w14:paraId="60427F21" w14:textId="77777777" w:rsidR="006E2C4C" w:rsidRPr="00DA55E8" w:rsidRDefault="006E2C4C" w:rsidP="006E2C4C">
            <w:pPr>
              <w:jc w:val="center"/>
              <w:rPr>
                <w:rFonts w:cs="Times New Roman"/>
                <w:szCs w:val="24"/>
              </w:rPr>
            </w:pPr>
            <w:r w:rsidRPr="00DA55E8">
              <w:rPr>
                <w:rFonts w:cs="Times New Roman"/>
                <w:szCs w:val="24"/>
              </w:rPr>
              <w:t>0.12</w:t>
            </w:r>
          </w:p>
        </w:tc>
        <w:tc>
          <w:tcPr>
            <w:tcW w:w="1055" w:type="dxa"/>
          </w:tcPr>
          <w:p w14:paraId="721406BA" w14:textId="77777777" w:rsidR="006E2C4C" w:rsidRPr="00DA55E8" w:rsidRDefault="006E2C4C" w:rsidP="006E2C4C">
            <w:pPr>
              <w:jc w:val="center"/>
              <w:rPr>
                <w:rFonts w:cs="Times New Roman"/>
                <w:b/>
                <w:szCs w:val="24"/>
              </w:rPr>
            </w:pPr>
            <w:r w:rsidRPr="00DA55E8">
              <w:rPr>
                <w:rFonts w:cs="Times New Roman"/>
                <w:b/>
                <w:szCs w:val="24"/>
              </w:rPr>
              <w:t>0.38</w:t>
            </w:r>
          </w:p>
        </w:tc>
        <w:tc>
          <w:tcPr>
            <w:tcW w:w="856" w:type="dxa"/>
          </w:tcPr>
          <w:p w14:paraId="05530370" w14:textId="77777777" w:rsidR="006E2C4C" w:rsidRPr="00DA55E8" w:rsidRDefault="006E2C4C" w:rsidP="006E2C4C">
            <w:pPr>
              <w:jc w:val="center"/>
              <w:rPr>
                <w:rFonts w:cs="Times New Roman"/>
                <w:szCs w:val="24"/>
              </w:rPr>
            </w:pPr>
            <w:r w:rsidRPr="00DA55E8">
              <w:rPr>
                <w:rFonts w:cs="Times New Roman"/>
                <w:szCs w:val="24"/>
              </w:rPr>
              <w:t>0.22</w:t>
            </w:r>
          </w:p>
        </w:tc>
        <w:tc>
          <w:tcPr>
            <w:tcW w:w="1422" w:type="dxa"/>
          </w:tcPr>
          <w:p w14:paraId="5CB78886" w14:textId="77777777" w:rsidR="006E2C4C" w:rsidRPr="00DA55E8" w:rsidRDefault="006E2C4C" w:rsidP="006E2C4C">
            <w:pPr>
              <w:jc w:val="center"/>
              <w:rPr>
                <w:rFonts w:cs="Times New Roman"/>
                <w:szCs w:val="24"/>
              </w:rPr>
            </w:pPr>
            <w:r w:rsidRPr="00DA55E8">
              <w:rPr>
                <w:rFonts w:cs="Times New Roman"/>
                <w:szCs w:val="24"/>
              </w:rPr>
              <w:t>0.22</w:t>
            </w:r>
          </w:p>
        </w:tc>
      </w:tr>
      <w:tr w:rsidR="006E2C4C" w:rsidRPr="00DA55E8" w14:paraId="1DF0A0FA" w14:textId="77777777" w:rsidTr="006E2C4C">
        <w:tc>
          <w:tcPr>
            <w:tcW w:w="894" w:type="dxa"/>
            <w:vMerge/>
          </w:tcPr>
          <w:p w14:paraId="1CE45E61" w14:textId="77777777" w:rsidR="006E2C4C" w:rsidRPr="00DA55E8" w:rsidRDefault="006E2C4C" w:rsidP="006E2C4C">
            <w:pPr>
              <w:jc w:val="center"/>
              <w:rPr>
                <w:rFonts w:cs="Times New Roman"/>
                <w:szCs w:val="24"/>
              </w:rPr>
            </w:pPr>
          </w:p>
        </w:tc>
        <w:tc>
          <w:tcPr>
            <w:tcW w:w="1284" w:type="dxa"/>
          </w:tcPr>
          <w:p w14:paraId="00056EA2" w14:textId="77777777" w:rsidR="006E2C4C" w:rsidRPr="00DA55E8" w:rsidRDefault="006E2C4C" w:rsidP="006E2C4C">
            <w:pPr>
              <w:jc w:val="center"/>
              <w:rPr>
                <w:rFonts w:cs="Times New Roman"/>
                <w:szCs w:val="24"/>
              </w:rPr>
            </w:pPr>
            <w:r w:rsidRPr="00DA55E8">
              <w:rPr>
                <w:rFonts w:cs="Times New Roman"/>
                <w:szCs w:val="24"/>
              </w:rPr>
              <w:t>RF</w:t>
            </w:r>
            <w:r w:rsidRPr="00DA55E8">
              <w:rPr>
                <w:rFonts w:cs="Times New Roman"/>
                <w:szCs w:val="24"/>
                <w:vertAlign w:val="superscript"/>
              </w:rPr>
              <w:t>9</w:t>
            </w:r>
          </w:p>
        </w:tc>
        <w:tc>
          <w:tcPr>
            <w:tcW w:w="1299" w:type="dxa"/>
          </w:tcPr>
          <w:p w14:paraId="6B71E396" w14:textId="77777777" w:rsidR="006E2C4C" w:rsidRPr="00DA55E8" w:rsidRDefault="006E2C4C" w:rsidP="006E2C4C">
            <w:pPr>
              <w:jc w:val="center"/>
              <w:rPr>
                <w:rFonts w:cs="Times New Roman"/>
                <w:szCs w:val="24"/>
              </w:rPr>
            </w:pPr>
            <w:r w:rsidRPr="00DA55E8">
              <w:rPr>
                <w:rFonts w:cs="Times New Roman"/>
                <w:szCs w:val="24"/>
              </w:rPr>
              <w:t>0.22</w:t>
            </w:r>
          </w:p>
        </w:tc>
        <w:tc>
          <w:tcPr>
            <w:tcW w:w="1150" w:type="dxa"/>
          </w:tcPr>
          <w:p w14:paraId="0B34EE2E" w14:textId="77777777" w:rsidR="006E2C4C" w:rsidRPr="00DA55E8" w:rsidRDefault="006E2C4C" w:rsidP="006E2C4C">
            <w:pPr>
              <w:jc w:val="center"/>
              <w:rPr>
                <w:rFonts w:cs="Times New Roman"/>
                <w:szCs w:val="24"/>
              </w:rPr>
            </w:pPr>
            <w:r w:rsidRPr="00DA55E8">
              <w:rPr>
                <w:rFonts w:cs="Times New Roman"/>
                <w:szCs w:val="24"/>
              </w:rPr>
              <w:t>0.11</w:t>
            </w:r>
          </w:p>
        </w:tc>
        <w:tc>
          <w:tcPr>
            <w:tcW w:w="886" w:type="dxa"/>
          </w:tcPr>
          <w:p w14:paraId="08A1FF5B" w14:textId="77777777" w:rsidR="006E2C4C" w:rsidRPr="00DA55E8" w:rsidRDefault="006E2C4C" w:rsidP="006E2C4C">
            <w:pPr>
              <w:jc w:val="center"/>
              <w:rPr>
                <w:rFonts w:cs="Times New Roman"/>
                <w:szCs w:val="24"/>
              </w:rPr>
            </w:pPr>
            <w:r w:rsidRPr="00DA55E8">
              <w:rPr>
                <w:rFonts w:cs="Times New Roman"/>
                <w:szCs w:val="24"/>
              </w:rPr>
              <w:t>0.11</w:t>
            </w:r>
          </w:p>
        </w:tc>
        <w:tc>
          <w:tcPr>
            <w:tcW w:w="1055" w:type="dxa"/>
          </w:tcPr>
          <w:p w14:paraId="49CDF2B7" w14:textId="77777777" w:rsidR="006E2C4C" w:rsidRPr="00DA55E8" w:rsidRDefault="006E2C4C" w:rsidP="006E2C4C">
            <w:pPr>
              <w:jc w:val="center"/>
              <w:rPr>
                <w:rFonts w:cs="Times New Roman"/>
                <w:b/>
                <w:szCs w:val="24"/>
              </w:rPr>
            </w:pPr>
            <w:r w:rsidRPr="00DA55E8">
              <w:rPr>
                <w:rFonts w:cs="Times New Roman"/>
                <w:b/>
                <w:szCs w:val="24"/>
              </w:rPr>
              <w:t>0.36</w:t>
            </w:r>
          </w:p>
        </w:tc>
        <w:tc>
          <w:tcPr>
            <w:tcW w:w="856" w:type="dxa"/>
          </w:tcPr>
          <w:p w14:paraId="7CE53A35" w14:textId="77777777" w:rsidR="006E2C4C" w:rsidRPr="00DA55E8" w:rsidRDefault="006E2C4C" w:rsidP="006E2C4C">
            <w:pPr>
              <w:jc w:val="center"/>
              <w:rPr>
                <w:rFonts w:cs="Times New Roman"/>
                <w:szCs w:val="24"/>
              </w:rPr>
            </w:pPr>
            <w:r w:rsidRPr="00DA55E8">
              <w:rPr>
                <w:rFonts w:cs="Times New Roman"/>
                <w:szCs w:val="24"/>
              </w:rPr>
              <w:t>0.33</w:t>
            </w:r>
          </w:p>
        </w:tc>
        <w:tc>
          <w:tcPr>
            <w:tcW w:w="1422" w:type="dxa"/>
          </w:tcPr>
          <w:p w14:paraId="00F6FA65" w14:textId="77777777" w:rsidR="006E2C4C" w:rsidRPr="00DA55E8" w:rsidRDefault="006E2C4C" w:rsidP="006E2C4C">
            <w:pPr>
              <w:jc w:val="center"/>
              <w:rPr>
                <w:rFonts w:cs="Times New Roman"/>
                <w:szCs w:val="24"/>
              </w:rPr>
            </w:pPr>
            <w:r w:rsidRPr="00DA55E8">
              <w:rPr>
                <w:rFonts w:cs="Times New Roman"/>
                <w:szCs w:val="24"/>
              </w:rPr>
              <w:t>0.13</w:t>
            </w:r>
          </w:p>
        </w:tc>
      </w:tr>
      <w:tr w:rsidR="006E2C4C" w:rsidRPr="00DA55E8" w14:paraId="113F9D2F" w14:textId="77777777" w:rsidTr="006E2C4C">
        <w:tc>
          <w:tcPr>
            <w:tcW w:w="894" w:type="dxa"/>
            <w:vMerge/>
          </w:tcPr>
          <w:p w14:paraId="335C57B6" w14:textId="77777777" w:rsidR="006E2C4C" w:rsidRPr="00DA55E8" w:rsidRDefault="006E2C4C" w:rsidP="006E2C4C">
            <w:pPr>
              <w:jc w:val="center"/>
              <w:rPr>
                <w:rFonts w:cs="Times New Roman"/>
                <w:szCs w:val="24"/>
              </w:rPr>
            </w:pPr>
          </w:p>
        </w:tc>
        <w:tc>
          <w:tcPr>
            <w:tcW w:w="1284" w:type="dxa"/>
          </w:tcPr>
          <w:p w14:paraId="789DABA1" w14:textId="77777777" w:rsidR="006E2C4C" w:rsidRPr="00DA55E8" w:rsidRDefault="006E2C4C" w:rsidP="006E2C4C">
            <w:pPr>
              <w:jc w:val="center"/>
              <w:rPr>
                <w:rFonts w:cs="Times New Roman"/>
                <w:szCs w:val="24"/>
              </w:rPr>
            </w:pPr>
            <w:r w:rsidRPr="00DA55E8">
              <w:rPr>
                <w:rFonts w:cs="Times New Roman"/>
                <w:szCs w:val="24"/>
              </w:rPr>
              <w:t>Mean of means</w:t>
            </w:r>
          </w:p>
        </w:tc>
        <w:tc>
          <w:tcPr>
            <w:tcW w:w="1299" w:type="dxa"/>
          </w:tcPr>
          <w:p w14:paraId="53CE451F" w14:textId="77777777" w:rsidR="006E2C4C" w:rsidRPr="00DA55E8" w:rsidRDefault="006E2C4C" w:rsidP="006E2C4C">
            <w:pPr>
              <w:jc w:val="center"/>
              <w:rPr>
                <w:rFonts w:cs="Times New Roman"/>
                <w:szCs w:val="24"/>
              </w:rPr>
            </w:pPr>
            <w:r w:rsidRPr="00DA55E8">
              <w:rPr>
                <w:rFonts w:cs="Times New Roman"/>
                <w:szCs w:val="24"/>
              </w:rPr>
              <w:t>0.24</w:t>
            </w:r>
          </w:p>
        </w:tc>
        <w:tc>
          <w:tcPr>
            <w:tcW w:w="1150" w:type="dxa"/>
          </w:tcPr>
          <w:p w14:paraId="2B3EA1A3" w14:textId="77777777" w:rsidR="006E2C4C" w:rsidRPr="00DA55E8" w:rsidRDefault="006E2C4C" w:rsidP="006E2C4C">
            <w:pPr>
              <w:jc w:val="center"/>
              <w:rPr>
                <w:rFonts w:cs="Times New Roman"/>
                <w:szCs w:val="24"/>
              </w:rPr>
            </w:pPr>
            <w:r w:rsidRPr="00DA55E8">
              <w:rPr>
                <w:rFonts w:cs="Times New Roman"/>
                <w:szCs w:val="24"/>
              </w:rPr>
              <w:t>0.26</w:t>
            </w:r>
          </w:p>
        </w:tc>
        <w:tc>
          <w:tcPr>
            <w:tcW w:w="886" w:type="dxa"/>
          </w:tcPr>
          <w:p w14:paraId="1CCBA8DB" w14:textId="77777777" w:rsidR="006E2C4C" w:rsidRPr="00DA55E8" w:rsidRDefault="006E2C4C" w:rsidP="006E2C4C">
            <w:pPr>
              <w:jc w:val="center"/>
              <w:rPr>
                <w:rFonts w:cs="Times New Roman"/>
                <w:b/>
                <w:szCs w:val="24"/>
              </w:rPr>
            </w:pPr>
            <w:r w:rsidRPr="00DA55E8">
              <w:rPr>
                <w:rFonts w:cs="Times New Roman"/>
                <w:b/>
                <w:szCs w:val="24"/>
              </w:rPr>
              <w:t>0.27</w:t>
            </w:r>
          </w:p>
        </w:tc>
        <w:tc>
          <w:tcPr>
            <w:tcW w:w="1055" w:type="dxa"/>
          </w:tcPr>
          <w:p w14:paraId="4C19ADB4" w14:textId="77777777" w:rsidR="006E2C4C" w:rsidRPr="00DA55E8" w:rsidRDefault="006E2C4C" w:rsidP="006E2C4C">
            <w:pPr>
              <w:jc w:val="center"/>
              <w:rPr>
                <w:rFonts w:cs="Times New Roman"/>
                <w:b/>
                <w:szCs w:val="24"/>
              </w:rPr>
            </w:pPr>
            <w:r w:rsidRPr="00DA55E8">
              <w:rPr>
                <w:rFonts w:cs="Times New Roman"/>
                <w:b/>
                <w:szCs w:val="24"/>
              </w:rPr>
              <w:t>0.34</w:t>
            </w:r>
          </w:p>
        </w:tc>
        <w:tc>
          <w:tcPr>
            <w:tcW w:w="856" w:type="dxa"/>
          </w:tcPr>
          <w:p w14:paraId="1029AB8F" w14:textId="77777777" w:rsidR="006E2C4C" w:rsidRPr="00DA55E8" w:rsidRDefault="006E2C4C" w:rsidP="006E2C4C">
            <w:pPr>
              <w:jc w:val="center"/>
              <w:rPr>
                <w:rFonts w:cs="Times New Roman"/>
                <w:szCs w:val="24"/>
              </w:rPr>
            </w:pPr>
            <w:r w:rsidRPr="00DA55E8">
              <w:rPr>
                <w:rFonts w:cs="Times New Roman"/>
                <w:szCs w:val="24"/>
              </w:rPr>
              <w:t>0.25</w:t>
            </w:r>
          </w:p>
        </w:tc>
        <w:tc>
          <w:tcPr>
            <w:tcW w:w="1422" w:type="dxa"/>
          </w:tcPr>
          <w:p w14:paraId="29A74645" w14:textId="77777777" w:rsidR="006E2C4C" w:rsidRPr="00DA55E8" w:rsidRDefault="006E2C4C" w:rsidP="006E2C4C">
            <w:pPr>
              <w:jc w:val="center"/>
              <w:rPr>
                <w:rFonts w:cs="Times New Roman"/>
                <w:szCs w:val="24"/>
              </w:rPr>
            </w:pPr>
            <w:r w:rsidRPr="00DA55E8">
              <w:rPr>
                <w:rFonts w:cs="Times New Roman"/>
                <w:szCs w:val="24"/>
              </w:rPr>
              <w:t>0.13</w:t>
            </w:r>
          </w:p>
        </w:tc>
      </w:tr>
      <w:tr w:rsidR="006E2C4C" w:rsidRPr="00DA55E8" w14:paraId="2E5100AD" w14:textId="77777777" w:rsidTr="006E2C4C">
        <w:tc>
          <w:tcPr>
            <w:tcW w:w="894" w:type="dxa"/>
            <w:vMerge/>
          </w:tcPr>
          <w:p w14:paraId="507DDEED" w14:textId="77777777" w:rsidR="006E2C4C" w:rsidRPr="00DA55E8" w:rsidRDefault="006E2C4C" w:rsidP="006E2C4C">
            <w:pPr>
              <w:jc w:val="center"/>
              <w:rPr>
                <w:rFonts w:cs="Times New Roman"/>
                <w:szCs w:val="24"/>
              </w:rPr>
            </w:pPr>
          </w:p>
        </w:tc>
        <w:tc>
          <w:tcPr>
            <w:tcW w:w="1284" w:type="dxa"/>
          </w:tcPr>
          <w:p w14:paraId="07DE158C" w14:textId="77777777" w:rsidR="006E2C4C" w:rsidRPr="00DA55E8" w:rsidRDefault="006E2C4C" w:rsidP="006E2C4C">
            <w:pPr>
              <w:jc w:val="center"/>
              <w:rPr>
                <w:rFonts w:cs="Times New Roman"/>
                <w:szCs w:val="24"/>
              </w:rPr>
            </w:pPr>
            <w:r w:rsidRPr="00DA55E8">
              <w:rPr>
                <w:rFonts w:cs="Times New Roman"/>
                <w:szCs w:val="24"/>
              </w:rPr>
              <w:t>Ensemble</w:t>
            </w:r>
          </w:p>
        </w:tc>
        <w:tc>
          <w:tcPr>
            <w:tcW w:w="1299" w:type="dxa"/>
          </w:tcPr>
          <w:p w14:paraId="6DED6177" w14:textId="77777777" w:rsidR="006E2C4C" w:rsidRPr="00DA55E8" w:rsidRDefault="006E2C4C" w:rsidP="006E2C4C">
            <w:pPr>
              <w:jc w:val="center"/>
              <w:rPr>
                <w:rFonts w:cs="Times New Roman"/>
                <w:szCs w:val="24"/>
              </w:rPr>
            </w:pPr>
            <w:r w:rsidRPr="00DA55E8">
              <w:rPr>
                <w:rFonts w:cs="Times New Roman"/>
                <w:szCs w:val="24"/>
              </w:rPr>
              <w:t>0.10</w:t>
            </w:r>
          </w:p>
        </w:tc>
        <w:tc>
          <w:tcPr>
            <w:tcW w:w="1150" w:type="dxa"/>
          </w:tcPr>
          <w:p w14:paraId="46C1089E" w14:textId="77777777" w:rsidR="006E2C4C" w:rsidRPr="00DA55E8" w:rsidRDefault="006E2C4C" w:rsidP="006E2C4C">
            <w:pPr>
              <w:jc w:val="center"/>
              <w:rPr>
                <w:rFonts w:cs="Times New Roman"/>
                <w:szCs w:val="24"/>
              </w:rPr>
            </w:pPr>
            <w:r w:rsidRPr="00DA55E8">
              <w:rPr>
                <w:rFonts w:cs="Times New Roman"/>
                <w:szCs w:val="24"/>
              </w:rPr>
              <w:t>0.19</w:t>
            </w:r>
          </w:p>
        </w:tc>
        <w:tc>
          <w:tcPr>
            <w:tcW w:w="886" w:type="dxa"/>
          </w:tcPr>
          <w:p w14:paraId="76746EEF" w14:textId="77777777" w:rsidR="006E2C4C" w:rsidRPr="00DA55E8" w:rsidRDefault="006E2C4C" w:rsidP="006E2C4C">
            <w:pPr>
              <w:jc w:val="center"/>
              <w:rPr>
                <w:rFonts w:cs="Times New Roman"/>
                <w:b/>
                <w:szCs w:val="24"/>
              </w:rPr>
            </w:pPr>
            <w:r w:rsidRPr="00DA55E8">
              <w:rPr>
                <w:rFonts w:cs="Times New Roman"/>
                <w:b/>
                <w:szCs w:val="24"/>
              </w:rPr>
              <w:t>0.36</w:t>
            </w:r>
          </w:p>
        </w:tc>
        <w:tc>
          <w:tcPr>
            <w:tcW w:w="1055" w:type="dxa"/>
          </w:tcPr>
          <w:p w14:paraId="6BD0C959" w14:textId="77777777" w:rsidR="006E2C4C" w:rsidRPr="00DA55E8" w:rsidRDefault="006E2C4C" w:rsidP="006E2C4C">
            <w:pPr>
              <w:jc w:val="center"/>
              <w:rPr>
                <w:rFonts w:cs="Times New Roman"/>
                <w:b/>
                <w:szCs w:val="24"/>
              </w:rPr>
            </w:pPr>
            <w:r w:rsidRPr="00DA55E8">
              <w:rPr>
                <w:rFonts w:cs="Times New Roman"/>
                <w:b/>
                <w:szCs w:val="24"/>
              </w:rPr>
              <w:t>0.31</w:t>
            </w:r>
          </w:p>
        </w:tc>
        <w:tc>
          <w:tcPr>
            <w:tcW w:w="856" w:type="dxa"/>
          </w:tcPr>
          <w:p w14:paraId="43C9455B" w14:textId="77777777" w:rsidR="006E2C4C" w:rsidRPr="00DA55E8" w:rsidRDefault="006E2C4C" w:rsidP="006E2C4C">
            <w:pPr>
              <w:jc w:val="center"/>
              <w:rPr>
                <w:rFonts w:cs="Times New Roman"/>
                <w:szCs w:val="24"/>
              </w:rPr>
            </w:pPr>
            <w:r w:rsidRPr="00DA55E8">
              <w:rPr>
                <w:rFonts w:cs="Times New Roman"/>
                <w:szCs w:val="24"/>
              </w:rPr>
              <w:t>0.27</w:t>
            </w:r>
          </w:p>
        </w:tc>
        <w:tc>
          <w:tcPr>
            <w:tcW w:w="1422" w:type="dxa"/>
          </w:tcPr>
          <w:p w14:paraId="1B768ECD" w14:textId="77777777" w:rsidR="006E2C4C" w:rsidRPr="00DA55E8" w:rsidRDefault="006E2C4C" w:rsidP="006E2C4C">
            <w:pPr>
              <w:jc w:val="center"/>
              <w:rPr>
                <w:rFonts w:cs="Times New Roman"/>
                <w:szCs w:val="24"/>
              </w:rPr>
            </w:pPr>
            <w:r w:rsidRPr="00DA55E8">
              <w:rPr>
                <w:rFonts w:cs="Times New Roman"/>
                <w:szCs w:val="24"/>
              </w:rPr>
              <w:t>0.13</w:t>
            </w:r>
          </w:p>
        </w:tc>
      </w:tr>
      <w:tr w:rsidR="006E2C4C" w:rsidRPr="00DA55E8" w14:paraId="29EFDC1E" w14:textId="77777777" w:rsidTr="006E2C4C">
        <w:tc>
          <w:tcPr>
            <w:tcW w:w="894" w:type="dxa"/>
            <w:vMerge w:val="restart"/>
          </w:tcPr>
          <w:p w14:paraId="7493BB25" w14:textId="77777777" w:rsidR="006E2C4C" w:rsidRPr="00DA55E8" w:rsidRDefault="006E2C4C" w:rsidP="006E2C4C">
            <w:pPr>
              <w:jc w:val="center"/>
              <w:rPr>
                <w:rFonts w:cs="Times New Roman"/>
                <w:szCs w:val="24"/>
              </w:rPr>
            </w:pPr>
            <w:r w:rsidRPr="00DA55E8">
              <w:rPr>
                <w:rFonts w:cs="Times New Roman"/>
                <w:szCs w:val="24"/>
              </w:rPr>
              <w:t>2018</w:t>
            </w:r>
          </w:p>
        </w:tc>
        <w:tc>
          <w:tcPr>
            <w:tcW w:w="1284" w:type="dxa"/>
          </w:tcPr>
          <w:p w14:paraId="627F7386" w14:textId="77777777" w:rsidR="006E2C4C" w:rsidRPr="00DA55E8" w:rsidRDefault="006E2C4C" w:rsidP="006E2C4C">
            <w:pPr>
              <w:jc w:val="center"/>
              <w:rPr>
                <w:rFonts w:cs="Times New Roman"/>
                <w:szCs w:val="24"/>
              </w:rPr>
            </w:pPr>
            <w:r w:rsidRPr="00DA55E8">
              <w:rPr>
                <w:rFonts w:cs="Times New Roman"/>
                <w:szCs w:val="24"/>
              </w:rPr>
              <w:t>ANN</w:t>
            </w:r>
            <w:r w:rsidRPr="00DA55E8">
              <w:rPr>
                <w:rFonts w:cs="Times New Roman"/>
                <w:szCs w:val="24"/>
                <w:vertAlign w:val="superscript"/>
              </w:rPr>
              <w:t>0</w:t>
            </w:r>
          </w:p>
        </w:tc>
        <w:tc>
          <w:tcPr>
            <w:tcW w:w="1299" w:type="dxa"/>
          </w:tcPr>
          <w:p w14:paraId="4E7FC9E6" w14:textId="77777777" w:rsidR="006E2C4C" w:rsidRPr="00DA55E8" w:rsidRDefault="006E2C4C" w:rsidP="006E2C4C">
            <w:pPr>
              <w:jc w:val="center"/>
              <w:rPr>
                <w:rFonts w:cs="Times New Roman"/>
                <w:b/>
                <w:szCs w:val="24"/>
              </w:rPr>
            </w:pPr>
            <w:r w:rsidRPr="00DA55E8">
              <w:rPr>
                <w:rFonts w:cs="Times New Roman"/>
                <w:b/>
                <w:szCs w:val="24"/>
              </w:rPr>
              <w:t>0.81</w:t>
            </w:r>
          </w:p>
        </w:tc>
        <w:tc>
          <w:tcPr>
            <w:tcW w:w="1150" w:type="dxa"/>
          </w:tcPr>
          <w:p w14:paraId="17715DD0" w14:textId="77777777" w:rsidR="006E2C4C" w:rsidRPr="00DA55E8" w:rsidRDefault="006E2C4C" w:rsidP="006E2C4C">
            <w:pPr>
              <w:jc w:val="center"/>
              <w:rPr>
                <w:rFonts w:cs="Times New Roman"/>
                <w:szCs w:val="24"/>
              </w:rPr>
            </w:pPr>
            <w:r w:rsidRPr="00DA55E8">
              <w:rPr>
                <w:rFonts w:cs="Times New Roman"/>
                <w:szCs w:val="24"/>
              </w:rPr>
              <w:t>0.80</w:t>
            </w:r>
          </w:p>
        </w:tc>
        <w:tc>
          <w:tcPr>
            <w:tcW w:w="886" w:type="dxa"/>
          </w:tcPr>
          <w:p w14:paraId="7328C58F" w14:textId="77777777" w:rsidR="006E2C4C" w:rsidRPr="00DA55E8" w:rsidRDefault="006E2C4C" w:rsidP="006E2C4C">
            <w:pPr>
              <w:jc w:val="center"/>
              <w:rPr>
                <w:rFonts w:cs="Times New Roman"/>
                <w:szCs w:val="24"/>
              </w:rPr>
            </w:pPr>
            <w:r w:rsidRPr="00DA55E8">
              <w:rPr>
                <w:rFonts w:cs="Times New Roman"/>
                <w:szCs w:val="24"/>
              </w:rPr>
              <w:t>0.00</w:t>
            </w:r>
          </w:p>
        </w:tc>
        <w:tc>
          <w:tcPr>
            <w:tcW w:w="1055" w:type="dxa"/>
          </w:tcPr>
          <w:p w14:paraId="7E2FE659" w14:textId="77777777" w:rsidR="006E2C4C" w:rsidRPr="00DA55E8" w:rsidRDefault="006E2C4C" w:rsidP="006E2C4C">
            <w:pPr>
              <w:jc w:val="center"/>
              <w:rPr>
                <w:rFonts w:cs="Times New Roman"/>
                <w:szCs w:val="24"/>
              </w:rPr>
            </w:pPr>
            <w:r w:rsidRPr="00DA55E8">
              <w:rPr>
                <w:rFonts w:cs="Times New Roman"/>
                <w:szCs w:val="24"/>
              </w:rPr>
              <w:t>0.00</w:t>
            </w:r>
          </w:p>
        </w:tc>
        <w:tc>
          <w:tcPr>
            <w:tcW w:w="856" w:type="dxa"/>
          </w:tcPr>
          <w:p w14:paraId="0EA4D7A6" w14:textId="77777777" w:rsidR="006E2C4C" w:rsidRPr="00DA55E8" w:rsidRDefault="006E2C4C" w:rsidP="006E2C4C">
            <w:pPr>
              <w:jc w:val="center"/>
              <w:rPr>
                <w:rFonts w:cs="Times New Roman"/>
                <w:szCs w:val="24"/>
              </w:rPr>
            </w:pPr>
            <w:r w:rsidRPr="00DA55E8">
              <w:rPr>
                <w:rFonts w:cs="Times New Roman"/>
                <w:szCs w:val="24"/>
              </w:rPr>
              <w:t>0.02</w:t>
            </w:r>
          </w:p>
        </w:tc>
        <w:tc>
          <w:tcPr>
            <w:tcW w:w="1422" w:type="dxa"/>
          </w:tcPr>
          <w:p w14:paraId="64F1C3C2" w14:textId="77777777" w:rsidR="006E2C4C" w:rsidRPr="00DA55E8" w:rsidRDefault="006E2C4C" w:rsidP="006E2C4C">
            <w:pPr>
              <w:jc w:val="center"/>
              <w:rPr>
                <w:rFonts w:cs="Times New Roman"/>
                <w:szCs w:val="24"/>
              </w:rPr>
            </w:pPr>
            <w:r w:rsidRPr="00DA55E8">
              <w:rPr>
                <w:rFonts w:cs="Times New Roman"/>
                <w:szCs w:val="24"/>
              </w:rPr>
              <w:t>0.07</w:t>
            </w:r>
          </w:p>
        </w:tc>
      </w:tr>
      <w:tr w:rsidR="006E2C4C" w:rsidRPr="00DA55E8" w14:paraId="4B952CBD" w14:textId="77777777" w:rsidTr="006E2C4C">
        <w:tc>
          <w:tcPr>
            <w:tcW w:w="894" w:type="dxa"/>
            <w:vMerge/>
          </w:tcPr>
          <w:p w14:paraId="71DC414A" w14:textId="77777777" w:rsidR="006E2C4C" w:rsidRPr="00DA55E8" w:rsidRDefault="006E2C4C" w:rsidP="006E2C4C">
            <w:pPr>
              <w:jc w:val="center"/>
              <w:rPr>
                <w:rFonts w:cs="Times New Roman"/>
                <w:szCs w:val="24"/>
              </w:rPr>
            </w:pPr>
          </w:p>
        </w:tc>
        <w:tc>
          <w:tcPr>
            <w:tcW w:w="1284" w:type="dxa"/>
          </w:tcPr>
          <w:p w14:paraId="29C19E48" w14:textId="77777777" w:rsidR="006E2C4C" w:rsidRPr="00DA55E8" w:rsidRDefault="006E2C4C" w:rsidP="006E2C4C">
            <w:pPr>
              <w:jc w:val="center"/>
              <w:rPr>
                <w:rFonts w:cs="Times New Roman"/>
                <w:szCs w:val="24"/>
              </w:rPr>
            </w:pPr>
            <w:r w:rsidRPr="00DA55E8">
              <w:rPr>
                <w:rFonts w:cs="Times New Roman"/>
                <w:szCs w:val="24"/>
              </w:rPr>
              <w:t>FDA</w:t>
            </w:r>
            <w:r w:rsidRPr="00DA55E8">
              <w:rPr>
                <w:rFonts w:cs="Times New Roman"/>
                <w:szCs w:val="24"/>
                <w:vertAlign w:val="superscript"/>
              </w:rPr>
              <w:t>1</w:t>
            </w:r>
          </w:p>
        </w:tc>
        <w:tc>
          <w:tcPr>
            <w:tcW w:w="1299" w:type="dxa"/>
          </w:tcPr>
          <w:p w14:paraId="03E2074D" w14:textId="77777777" w:rsidR="006E2C4C" w:rsidRPr="00DA55E8" w:rsidRDefault="006E2C4C" w:rsidP="006E2C4C">
            <w:pPr>
              <w:jc w:val="center"/>
              <w:rPr>
                <w:rFonts w:cs="Times New Roman"/>
                <w:szCs w:val="24"/>
              </w:rPr>
            </w:pPr>
            <w:r w:rsidRPr="00DA55E8">
              <w:rPr>
                <w:rFonts w:cs="Times New Roman"/>
                <w:szCs w:val="24"/>
              </w:rPr>
              <w:t>0.02</w:t>
            </w:r>
          </w:p>
        </w:tc>
        <w:tc>
          <w:tcPr>
            <w:tcW w:w="1150" w:type="dxa"/>
          </w:tcPr>
          <w:p w14:paraId="113ED1F8" w14:textId="77777777" w:rsidR="006E2C4C" w:rsidRPr="00DA55E8" w:rsidRDefault="006E2C4C" w:rsidP="006E2C4C">
            <w:pPr>
              <w:jc w:val="center"/>
              <w:rPr>
                <w:rFonts w:cs="Times New Roman"/>
                <w:szCs w:val="24"/>
              </w:rPr>
            </w:pPr>
            <w:r w:rsidRPr="00DA55E8">
              <w:rPr>
                <w:rFonts w:cs="Times New Roman"/>
                <w:szCs w:val="24"/>
              </w:rPr>
              <w:t>0.26</w:t>
            </w:r>
          </w:p>
        </w:tc>
        <w:tc>
          <w:tcPr>
            <w:tcW w:w="886" w:type="dxa"/>
          </w:tcPr>
          <w:p w14:paraId="3209C507" w14:textId="77777777" w:rsidR="006E2C4C" w:rsidRPr="00DA55E8" w:rsidRDefault="006E2C4C" w:rsidP="006E2C4C">
            <w:pPr>
              <w:jc w:val="center"/>
              <w:rPr>
                <w:rFonts w:cs="Times New Roman"/>
                <w:szCs w:val="24"/>
              </w:rPr>
            </w:pPr>
            <w:r w:rsidRPr="00DA55E8">
              <w:rPr>
                <w:rFonts w:cs="Times New Roman"/>
                <w:szCs w:val="24"/>
              </w:rPr>
              <w:t>0.12</w:t>
            </w:r>
          </w:p>
        </w:tc>
        <w:tc>
          <w:tcPr>
            <w:tcW w:w="1055" w:type="dxa"/>
          </w:tcPr>
          <w:p w14:paraId="3BD85E48" w14:textId="77777777" w:rsidR="006E2C4C" w:rsidRPr="00DA55E8" w:rsidRDefault="006E2C4C" w:rsidP="006E2C4C">
            <w:pPr>
              <w:jc w:val="center"/>
              <w:rPr>
                <w:rFonts w:cs="Times New Roman"/>
                <w:szCs w:val="24"/>
              </w:rPr>
            </w:pPr>
            <w:r w:rsidRPr="00DA55E8">
              <w:rPr>
                <w:rFonts w:cs="Times New Roman"/>
                <w:szCs w:val="24"/>
              </w:rPr>
              <w:t>0.15</w:t>
            </w:r>
          </w:p>
        </w:tc>
        <w:tc>
          <w:tcPr>
            <w:tcW w:w="856" w:type="dxa"/>
          </w:tcPr>
          <w:p w14:paraId="76A5C798" w14:textId="77777777" w:rsidR="006E2C4C" w:rsidRPr="00DA55E8" w:rsidRDefault="006E2C4C" w:rsidP="006E2C4C">
            <w:pPr>
              <w:jc w:val="center"/>
              <w:rPr>
                <w:rFonts w:cs="Times New Roman"/>
                <w:b/>
                <w:szCs w:val="24"/>
              </w:rPr>
            </w:pPr>
            <w:r w:rsidRPr="00DA55E8">
              <w:rPr>
                <w:rFonts w:cs="Times New Roman"/>
                <w:b/>
                <w:szCs w:val="24"/>
              </w:rPr>
              <w:t>0.55</w:t>
            </w:r>
          </w:p>
        </w:tc>
        <w:tc>
          <w:tcPr>
            <w:tcW w:w="1422" w:type="dxa"/>
          </w:tcPr>
          <w:p w14:paraId="50E71172" w14:textId="77777777" w:rsidR="006E2C4C" w:rsidRPr="00DA55E8" w:rsidRDefault="006E2C4C" w:rsidP="006E2C4C">
            <w:pPr>
              <w:jc w:val="center"/>
              <w:rPr>
                <w:rFonts w:cs="Times New Roman"/>
                <w:szCs w:val="24"/>
              </w:rPr>
            </w:pPr>
            <w:r w:rsidRPr="00DA55E8">
              <w:rPr>
                <w:rFonts w:cs="Times New Roman"/>
                <w:szCs w:val="24"/>
              </w:rPr>
              <w:t>0.34</w:t>
            </w:r>
          </w:p>
        </w:tc>
      </w:tr>
      <w:tr w:rsidR="006E2C4C" w:rsidRPr="00DA55E8" w14:paraId="56C6283E" w14:textId="77777777" w:rsidTr="006E2C4C">
        <w:tc>
          <w:tcPr>
            <w:tcW w:w="894" w:type="dxa"/>
            <w:vMerge/>
          </w:tcPr>
          <w:p w14:paraId="34E21ED6" w14:textId="77777777" w:rsidR="006E2C4C" w:rsidRPr="00DA55E8" w:rsidRDefault="006E2C4C" w:rsidP="006E2C4C">
            <w:pPr>
              <w:jc w:val="center"/>
              <w:rPr>
                <w:rFonts w:cs="Times New Roman"/>
                <w:szCs w:val="24"/>
              </w:rPr>
            </w:pPr>
          </w:p>
        </w:tc>
        <w:tc>
          <w:tcPr>
            <w:tcW w:w="1284" w:type="dxa"/>
          </w:tcPr>
          <w:p w14:paraId="61C5B8DA" w14:textId="77777777" w:rsidR="006E2C4C" w:rsidRPr="00DA55E8" w:rsidRDefault="006E2C4C" w:rsidP="006E2C4C">
            <w:pPr>
              <w:jc w:val="center"/>
              <w:rPr>
                <w:rFonts w:cs="Times New Roman"/>
                <w:szCs w:val="24"/>
              </w:rPr>
            </w:pPr>
            <w:r w:rsidRPr="00DA55E8">
              <w:rPr>
                <w:rFonts w:cs="Times New Roman"/>
                <w:szCs w:val="24"/>
              </w:rPr>
              <w:t>GAM</w:t>
            </w:r>
            <w:r w:rsidRPr="00DA55E8">
              <w:rPr>
                <w:rFonts w:cs="Times New Roman"/>
                <w:szCs w:val="24"/>
                <w:vertAlign w:val="superscript"/>
              </w:rPr>
              <w:t>6</w:t>
            </w:r>
          </w:p>
        </w:tc>
        <w:tc>
          <w:tcPr>
            <w:tcW w:w="1299" w:type="dxa"/>
          </w:tcPr>
          <w:p w14:paraId="79517D7A" w14:textId="77777777" w:rsidR="006E2C4C" w:rsidRPr="00DA55E8" w:rsidRDefault="006E2C4C" w:rsidP="006E2C4C">
            <w:pPr>
              <w:jc w:val="center"/>
              <w:rPr>
                <w:rFonts w:cs="Times New Roman"/>
                <w:szCs w:val="24"/>
              </w:rPr>
            </w:pPr>
            <w:r w:rsidRPr="00DA55E8">
              <w:rPr>
                <w:rFonts w:cs="Times New Roman"/>
                <w:szCs w:val="24"/>
              </w:rPr>
              <w:t>0.08</w:t>
            </w:r>
          </w:p>
        </w:tc>
        <w:tc>
          <w:tcPr>
            <w:tcW w:w="1150" w:type="dxa"/>
          </w:tcPr>
          <w:p w14:paraId="46479BF1" w14:textId="77777777" w:rsidR="006E2C4C" w:rsidRPr="00DA55E8" w:rsidRDefault="006E2C4C" w:rsidP="006E2C4C">
            <w:pPr>
              <w:jc w:val="center"/>
              <w:rPr>
                <w:rFonts w:cs="Times New Roman"/>
                <w:szCs w:val="24"/>
              </w:rPr>
            </w:pPr>
            <w:r w:rsidRPr="00DA55E8">
              <w:rPr>
                <w:rFonts w:cs="Times New Roman"/>
                <w:szCs w:val="24"/>
              </w:rPr>
              <w:t>0.42</w:t>
            </w:r>
          </w:p>
        </w:tc>
        <w:tc>
          <w:tcPr>
            <w:tcW w:w="886" w:type="dxa"/>
          </w:tcPr>
          <w:p w14:paraId="443658AC" w14:textId="77777777" w:rsidR="006E2C4C" w:rsidRPr="00DA55E8" w:rsidRDefault="006E2C4C" w:rsidP="006E2C4C">
            <w:pPr>
              <w:jc w:val="center"/>
              <w:rPr>
                <w:rFonts w:cs="Times New Roman"/>
                <w:szCs w:val="24"/>
              </w:rPr>
            </w:pPr>
            <w:r w:rsidRPr="00DA55E8">
              <w:rPr>
                <w:rFonts w:cs="Times New Roman"/>
                <w:szCs w:val="24"/>
              </w:rPr>
              <w:t>0.36</w:t>
            </w:r>
          </w:p>
        </w:tc>
        <w:tc>
          <w:tcPr>
            <w:tcW w:w="1055" w:type="dxa"/>
          </w:tcPr>
          <w:p w14:paraId="73F49C71" w14:textId="77777777" w:rsidR="006E2C4C" w:rsidRPr="00DA55E8" w:rsidRDefault="006E2C4C" w:rsidP="006E2C4C">
            <w:pPr>
              <w:jc w:val="center"/>
              <w:rPr>
                <w:rFonts w:cs="Times New Roman"/>
                <w:szCs w:val="24"/>
              </w:rPr>
            </w:pPr>
            <w:r w:rsidRPr="00DA55E8">
              <w:rPr>
                <w:rFonts w:cs="Times New Roman"/>
                <w:szCs w:val="24"/>
              </w:rPr>
              <w:t>0.08</w:t>
            </w:r>
          </w:p>
        </w:tc>
        <w:tc>
          <w:tcPr>
            <w:tcW w:w="856" w:type="dxa"/>
          </w:tcPr>
          <w:p w14:paraId="0A2292B7" w14:textId="77777777" w:rsidR="006E2C4C" w:rsidRPr="00DA55E8" w:rsidRDefault="006E2C4C" w:rsidP="006E2C4C">
            <w:pPr>
              <w:jc w:val="center"/>
              <w:rPr>
                <w:rFonts w:cs="Times New Roman"/>
                <w:b/>
                <w:szCs w:val="24"/>
              </w:rPr>
            </w:pPr>
            <w:r w:rsidRPr="00DA55E8">
              <w:rPr>
                <w:rFonts w:cs="Times New Roman"/>
                <w:b/>
                <w:szCs w:val="24"/>
              </w:rPr>
              <w:t>0.43</w:t>
            </w:r>
          </w:p>
        </w:tc>
        <w:tc>
          <w:tcPr>
            <w:tcW w:w="1422" w:type="dxa"/>
          </w:tcPr>
          <w:p w14:paraId="6B632D1A" w14:textId="77777777" w:rsidR="006E2C4C" w:rsidRPr="00DA55E8" w:rsidRDefault="006E2C4C" w:rsidP="006E2C4C">
            <w:pPr>
              <w:jc w:val="center"/>
              <w:rPr>
                <w:rFonts w:cs="Times New Roman"/>
                <w:szCs w:val="24"/>
              </w:rPr>
            </w:pPr>
            <w:r w:rsidRPr="00DA55E8">
              <w:rPr>
                <w:rFonts w:cs="Times New Roman"/>
                <w:szCs w:val="24"/>
              </w:rPr>
              <w:t>0.12</w:t>
            </w:r>
          </w:p>
        </w:tc>
      </w:tr>
      <w:tr w:rsidR="006E2C4C" w:rsidRPr="00DA55E8" w14:paraId="60947D5D" w14:textId="77777777" w:rsidTr="006E2C4C">
        <w:tc>
          <w:tcPr>
            <w:tcW w:w="894" w:type="dxa"/>
            <w:vMerge/>
          </w:tcPr>
          <w:p w14:paraId="0B02BEA6" w14:textId="77777777" w:rsidR="006E2C4C" w:rsidRPr="00DA55E8" w:rsidRDefault="006E2C4C" w:rsidP="006E2C4C">
            <w:pPr>
              <w:jc w:val="center"/>
              <w:rPr>
                <w:rFonts w:cs="Times New Roman"/>
                <w:szCs w:val="24"/>
              </w:rPr>
            </w:pPr>
          </w:p>
        </w:tc>
        <w:tc>
          <w:tcPr>
            <w:tcW w:w="1284" w:type="dxa"/>
          </w:tcPr>
          <w:p w14:paraId="03589DE8" w14:textId="77777777" w:rsidR="006E2C4C" w:rsidRPr="00DA55E8" w:rsidRDefault="006E2C4C" w:rsidP="006E2C4C">
            <w:pPr>
              <w:jc w:val="center"/>
              <w:rPr>
                <w:rFonts w:cs="Times New Roman"/>
                <w:szCs w:val="24"/>
              </w:rPr>
            </w:pPr>
            <w:r w:rsidRPr="00DA55E8">
              <w:rPr>
                <w:rFonts w:cs="Times New Roman"/>
                <w:szCs w:val="24"/>
              </w:rPr>
              <w:t>GBM</w:t>
            </w:r>
            <w:r w:rsidRPr="00DA55E8">
              <w:rPr>
                <w:rFonts w:cs="Times New Roman"/>
                <w:szCs w:val="24"/>
                <w:vertAlign w:val="superscript"/>
              </w:rPr>
              <w:t>2</w:t>
            </w:r>
          </w:p>
        </w:tc>
        <w:tc>
          <w:tcPr>
            <w:tcW w:w="1299" w:type="dxa"/>
          </w:tcPr>
          <w:p w14:paraId="79AE7836" w14:textId="77777777" w:rsidR="006E2C4C" w:rsidRPr="00DA55E8" w:rsidRDefault="006E2C4C" w:rsidP="006E2C4C">
            <w:pPr>
              <w:jc w:val="center"/>
              <w:rPr>
                <w:rFonts w:cs="Times New Roman"/>
                <w:szCs w:val="24"/>
              </w:rPr>
            </w:pPr>
            <w:r w:rsidRPr="00DA55E8">
              <w:rPr>
                <w:rFonts w:cs="Times New Roman"/>
                <w:szCs w:val="24"/>
              </w:rPr>
              <w:t>0.11</w:t>
            </w:r>
          </w:p>
        </w:tc>
        <w:tc>
          <w:tcPr>
            <w:tcW w:w="1150" w:type="dxa"/>
          </w:tcPr>
          <w:p w14:paraId="3546B2E4" w14:textId="77777777" w:rsidR="006E2C4C" w:rsidRPr="00DA55E8" w:rsidRDefault="006E2C4C" w:rsidP="006E2C4C">
            <w:pPr>
              <w:jc w:val="center"/>
              <w:rPr>
                <w:rFonts w:cs="Times New Roman"/>
                <w:szCs w:val="24"/>
              </w:rPr>
            </w:pPr>
            <w:r w:rsidRPr="00DA55E8">
              <w:rPr>
                <w:rFonts w:cs="Times New Roman"/>
                <w:szCs w:val="24"/>
              </w:rPr>
              <w:t>0.09</w:t>
            </w:r>
          </w:p>
        </w:tc>
        <w:tc>
          <w:tcPr>
            <w:tcW w:w="886" w:type="dxa"/>
          </w:tcPr>
          <w:p w14:paraId="7449B7A8" w14:textId="77777777" w:rsidR="006E2C4C" w:rsidRPr="00DA55E8" w:rsidRDefault="006E2C4C" w:rsidP="006E2C4C">
            <w:pPr>
              <w:jc w:val="center"/>
              <w:rPr>
                <w:rFonts w:cs="Times New Roman"/>
                <w:szCs w:val="24"/>
              </w:rPr>
            </w:pPr>
            <w:r w:rsidRPr="00DA55E8">
              <w:rPr>
                <w:rFonts w:cs="Times New Roman"/>
                <w:szCs w:val="24"/>
              </w:rPr>
              <w:t>0.10</w:t>
            </w:r>
          </w:p>
        </w:tc>
        <w:tc>
          <w:tcPr>
            <w:tcW w:w="1055" w:type="dxa"/>
          </w:tcPr>
          <w:p w14:paraId="4B179846" w14:textId="77777777" w:rsidR="006E2C4C" w:rsidRPr="00DA55E8" w:rsidRDefault="006E2C4C" w:rsidP="006E2C4C">
            <w:pPr>
              <w:jc w:val="center"/>
              <w:rPr>
                <w:rFonts w:cs="Times New Roman"/>
                <w:szCs w:val="24"/>
              </w:rPr>
            </w:pPr>
            <w:r w:rsidRPr="00DA55E8">
              <w:rPr>
                <w:rFonts w:cs="Times New Roman"/>
                <w:szCs w:val="24"/>
              </w:rPr>
              <w:t>0.38</w:t>
            </w:r>
          </w:p>
        </w:tc>
        <w:tc>
          <w:tcPr>
            <w:tcW w:w="856" w:type="dxa"/>
          </w:tcPr>
          <w:p w14:paraId="6339932A" w14:textId="77777777" w:rsidR="006E2C4C" w:rsidRPr="00DA55E8" w:rsidRDefault="006E2C4C" w:rsidP="006E2C4C">
            <w:pPr>
              <w:jc w:val="center"/>
              <w:rPr>
                <w:rFonts w:cs="Times New Roman"/>
                <w:b/>
                <w:szCs w:val="24"/>
              </w:rPr>
            </w:pPr>
            <w:r w:rsidRPr="00DA55E8">
              <w:rPr>
                <w:rFonts w:cs="Times New Roman"/>
                <w:b/>
                <w:szCs w:val="24"/>
              </w:rPr>
              <w:t>0.58</w:t>
            </w:r>
          </w:p>
        </w:tc>
        <w:tc>
          <w:tcPr>
            <w:tcW w:w="1422" w:type="dxa"/>
          </w:tcPr>
          <w:p w14:paraId="32CF9504" w14:textId="77777777" w:rsidR="006E2C4C" w:rsidRPr="00DA55E8" w:rsidRDefault="006E2C4C" w:rsidP="006E2C4C">
            <w:pPr>
              <w:jc w:val="center"/>
              <w:rPr>
                <w:rFonts w:cs="Times New Roman"/>
                <w:szCs w:val="24"/>
              </w:rPr>
            </w:pPr>
            <w:r w:rsidRPr="00DA55E8">
              <w:rPr>
                <w:rFonts w:cs="Times New Roman"/>
                <w:szCs w:val="24"/>
              </w:rPr>
              <w:t>0.17</w:t>
            </w:r>
          </w:p>
        </w:tc>
      </w:tr>
      <w:tr w:rsidR="006E2C4C" w:rsidRPr="00DA55E8" w14:paraId="7C75F2D2" w14:textId="77777777" w:rsidTr="006E2C4C">
        <w:tc>
          <w:tcPr>
            <w:tcW w:w="894" w:type="dxa"/>
            <w:vMerge/>
          </w:tcPr>
          <w:p w14:paraId="3B9A3A7E" w14:textId="77777777" w:rsidR="006E2C4C" w:rsidRPr="00DA55E8" w:rsidRDefault="006E2C4C" w:rsidP="006E2C4C">
            <w:pPr>
              <w:jc w:val="center"/>
              <w:rPr>
                <w:rFonts w:cs="Times New Roman"/>
                <w:szCs w:val="24"/>
              </w:rPr>
            </w:pPr>
          </w:p>
        </w:tc>
        <w:tc>
          <w:tcPr>
            <w:tcW w:w="1284" w:type="dxa"/>
          </w:tcPr>
          <w:p w14:paraId="26C2C838" w14:textId="77777777" w:rsidR="006E2C4C" w:rsidRPr="00DA55E8" w:rsidRDefault="006E2C4C" w:rsidP="006E2C4C">
            <w:pPr>
              <w:jc w:val="center"/>
              <w:rPr>
                <w:rFonts w:cs="Times New Roman"/>
                <w:szCs w:val="24"/>
              </w:rPr>
            </w:pPr>
            <w:r w:rsidRPr="00DA55E8">
              <w:rPr>
                <w:rFonts w:cs="Times New Roman"/>
                <w:szCs w:val="24"/>
              </w:rPr>
              <w:t>GLM</w:t>
            </w:r>
            <w:r w:rsidRPr="00DA55E8">
              <w:rPr>
                <w:rFonts w:cs="Times New Roman"/>
                <w:szCs w:val="24"/>
                <w:vertAlign w:val="superscript"/>
              </w:rPr>
              <w:t>0</w:t>
            </w:r>
          </w:p>
        </w:tc>
        <w:tc>
          <w:tcPr>
            <w:tcW w:w="1299" w:type="dxa"/>
          </w:tcPr>
          <w:p w14:paraId="1987DB05" w14:textId="77777777" w:rsidR="006E2C4C" w:rsidRPr="00DA55E8" w:rsidRDefault="006E2C4C" w:rsidP="006E2C4C">
            <w:pPr>
              <w:jc w:val="center"/>
              <w:rPr>
                <w:rFonts w:cs="Times New Roman"/>
                <w:szCs w:val="24"/>
              </w:rPr>
            </w:pPr>
            <w:r w:rsidRPr="00DA55E8">
              <w:rPr>
                <w:rFonts w:cs="Times New Roman"/>
                <w:szCs w:val="24"/>
              </w:rPr>
              <w:t>0.00</w:t>
            </w:r>
          </w:p>
        </w:tc>
        <w:tc>
          <w:tcPr>
            <w:tcW w:w="1150" w:type="dxa"/>
          </w:tcPr>
          <w:p w14:paraId="0BEA1E05" w14:textId="77777777" w:rsidR="006E2C4C" w:rsidRPr="00DA55E8" w:rsidRDefault="006E2C4C" w:rsidP="006E2C4C">
            <w:pPr>
              <w:jc w:val="center"/>
              <w:rPr>
                <w:rFonts w:cs="Times New Roman"/>
                <w:szCs w:val="24"/>
              </w:rPr>
            </w:pPr>
            <w:r w:rsidRPr="00DA55E8">
              <w:rPr>
                <w:rFonts w:cs="Times New Roman"/>
                <w:szCs w:val="24"/>
              </w:rPr>
              <w:t>0.08</w:t>
            </w:r>
          </w:p>
        </w:tc>
        <w:tc>
          <w:tcPr>
            <w:tcW w:w="886" w:type="dxa"/>
          </w:tcPr>
          <w:p w14:paraId="2F8E5912" w14:textId="77777777" w:rsidR="006E2C4C" w:rsidRPr="00DA55E8" w:rsidRDefault="006E2C4C" w:rsidP="006E2C4C">
            <w:pPr>
              <w:jc w:val="center"/>
              <w:rPr>
                <w:rFonts w:cs="Times New Roman"/>
                <w:szCs w:val="24"/>
              </w:rPr>
            </w:pPr>
            <w:r w:rsidRPr="00DA55E8">
              <w:rPr>
                <w:rFonts w:cs="Times New Roman"/>
                <w:szCs w:val="24"/>
              </w:rPr>
              <w:t>0.10</w:t>
            </w:r>
          </w:p>
        </w:tc>
        <w:tc>
          <w:tcPr>
            <w:tcW w:w="1055" w:type="dxa"/>
          </w:tcPr>
          <w:p w14:paraId="02FBC44F" w14:textId="77777777" w:rsidR="006E2C4C" w:rsidRPr="00DA55E8" w:rsidRDefault="006E2C4C" w:rsidP="006E2C4C">
            <w:pPr>
              <w:jc w:val="center"/>
              <w:rPr>
                <w:rFonts w:cs="Times New Roman"/>
                <w:szCs w:val="24"/>
              </w:rPr>
            </w:pPr>
            <w:r w:rsidRPr="00DA55E8">
              <w:rPr>
                <w:rFonts w:cs="Times New Roman"/>
                <w:szCs w:val="24"/>
              </w:rPr>
              <w:t>0.17</w:t>
            </w:r>
          </w:p>
        </w:tc>
        <w:tc>
          <w:tcPr>
            <w:tcW w:w="856" w:type="dxa"/>
          </w:tcPr>
          <w:p w14:paraId="0FA6CA18" w14:textId="77777777" w:rsidR="006E2C4C" w:rsidRPr="00DA55E8" w:rsidRDefault="006E2C4C" w:rsidP="006E2C4C">
            <w:pPr>
              <w:jc w:val="center"/>
              <w:rPr>
                <w:rFonts w:cs="Times New Roman"/>
                <w:b/>
                <w:szCs w:val="24"/>
              </w:rPr>
            </w:pPr>
            <w:r w:rsidRPr="00DA55E8">
              <w:rPr>
                <w:rFonts w:cs="Times New Roman"/>
                <w:b/>
                <w:szCs w:val="24"/>
              </w:rPr>
              <w:t>0.70</w:t>
            </w:r>
          </w:p>
        </w:tc>
        <w:tc>
          <w:tcPr>
            <w:tcW w:w="1422" w:type="dxa"/>
          </w:tcPr>
          <w:p w14:paraId="0CA3A176" w14:textId="77777777" w:rsidR="006E2C4C" w:rsidRPr="00DA55E8" w:rsidRDefault="006E2C4C" w:rsidP="006E2C4C">
            <w:pPr>
              <w:jc w:val="center"/>
              <w:rPr>
                <w:rFonts w:cs="Times New Roman"/>
                <w:szCs w:val="24"/>
              </w:rPr>
            </w:pPr>
            <w:r w:rsidRPr="00DA55E8">
              <w:rPr>
                <w:rFonts w:cs="Times New Roman"/>
                <w:szCs w:val="24"/>
              </w:rPr>
              <w:t>0.10</w:t>
            </w:r>
          </w:p>
        </w:tc>
      </w:tr>
      <w:tr w:rsidR="006E2C4C" w:rsidRPr="00DA55E8" w14:paraId="35382DE9" w14:textId="77777777" w:rsidTr="006E2C4C">
        <w:tc>
          <w:tcPr>
            <w:tcW w:w="894" w:type="dxa"/>
            <w:vMerge/>
          </w:tcPr>
          <w:p w14:paraId="53F16304" w14:textId="77777777" w:rsidR="006E2C4C" w:rsidRPr="00DA55E8" w:rsidRDefault="006E2C4C" w:rsidP="006E2C4C">
            <w:pPr>
              <w:jc w:val="center"/>
              <w:rPr>
                <w:rFonts w:cs="Times New Roman"/>
                <w:szCs w:val="24"/>
              </w:rPr>
            </w:pPr>
          </w:p>
        </w:tc>
        <w:tc>
          <w:tcPr>
            <w:tcW w:w="1284" w:type="dxa"/>
          </w:tcPr>
          <w:p w14:paraId="6E706CB0" w14:textId="77777777" w:rsidR="006E2C4C" w:rsidRPr="00DA55E8" w:rsidRDefault="006E2C4C" w:rsidP="006E2C4C">
            <w:pPr>
              <w:jc w:val="center"/>
              <w:rPr>
                <w:rFonts w:cs="Times New Roman"/>
                <w:szCs w:val="24"/>
              </w:rPr>
            </w:pPr>
            <w:r w:rsidRPr="00DA55E8">
              <w:rPr>
                <w:rFonts w:cs="Times New Roman"/>
                <w:szCs w:val="24"/>
              </w:rPr>
              <w:t>MARS</w:t>
            </w:r>
            <w:r w:rsidRPr="00DA55E8">
              <w:rPr>
                <w:rFonts w:cs="Times New Roman"/>
                <w:szCs w:val="24"/>
                <w:vertAlign w:val="superscript"/>
              </w:rPr>
              <w:t>2</w:t>
            </w:r>
          </w:p>
        </w:tc>
        <w:tc>
          <w:tcPr>
            <w:tcW w:w="1299" w:type="dxa"/>
          </w:tcPr>
          <w:p w14:paraId="6A068CC7" w14:textId="77777777" w:rsidR="006E2C4C" w:rsidRPr="00DA55E8" w:rsidRDefault="006E2C4C" w:rsidP="006E2C4C">
            <w:pPr>
              <w:jc w:val="center"/>
              <w:rPr>
                <w:rFonts w:cs="Times New Roman"/>
                <w:szCs w:val="24"/>
              </w:rPr>
            </w:pPr>
            <w:r w:rsidRPr="00DA55E8">
              <w:rPr>
                <w:rFonts w:cs="Times New Roman"/>
                <w:szCs w:val="24"/>
              </w:rPr>
              <w:t>0.07</w:t>
            </w:r>
          </w:p>
        </w:tc>
        <w:tc>
          <w:tcPr>
            <w:tcW w:w="1150" w:type="dxa"/>
          </w:tcPr>
          <w:p w14:paraId="18539D6A" w14:textId="77777777" w:rsidR="006E2C4C" w:rsidRPr="00DA55E8" w:rsidRDefault="006E2C4C" w:rsidP="006E2C4C">
            <w:pPr>
              <w:jc w:val="center"/>
              <w:rPr>
                <w:rFonts w:cs="Times New Roman"/>
                <w:szCs w:val="24"/>
              </w:rPr>
            </w:pPr>
            <w:r w:rsidRPr="00DA55E8">
              <w:rPr>
                <w:rFonts w:cs="Times New Roman"/>
                <w:szCs w:val="24"/>
              </w:rPr>
              <w:t>0.43</w:t>
            </w:r>
          </w:p>
        </w:tc>
        <w:tc>
          <w:tcPr>
            <w:tcW w:w="886" w:type="dxa"/>
          </w:tcPr>
          <w:p w14:paraId="5ACAAD4B" w14:textId="77777777" w:rsidR="006E2C4C" w:rsidRPr="00DA55E8" w:rsidRDefault="006E2C4C" w:rsidP="006E2C4C">
            <w:pPr>
              <w:jc w:val="center"/>
              <w:rPr>
                <w:rFonts w:cs="Times New Roman"/>
                <w:szCs w:val="24"/>
              </w:rPr>
            </w:pPr>
            <w:r w:rsidRPr="00DA55E8">
              <w:rPr>
                <w:rFonts w:cs="Times New Roman"/>
                <w:szCs w:val="24"/>
              </w:rPr>
              <w:t>0.03</w:t>
            </w:r>
          </w:p>
        </w:tc>
        <w:tc>
          <w:tcPr>
            <w:tcW w:w="1055" w:type="dxa"/>
          </w:tcPr>
          <w:p w14:paraId="2C670285" w14:textId="77777777" w:rsidR="006E2C4C" w:rsidRPr="00DA55E8" w:rsidRDefault="006E2C4C" w:rsidP="006E2C4C">
            <w:pPr>
              <w:jc w:val="center"/>
              <w:rPr>
                <w:rFonts w:cs="Times New Roman"/>
                <w:szCs w:val="24"/>
              </w:rPr>
            </w:pPr>
            <w:r w:rsidRPr="00DA55E8">
              <w:rPr>
                <w:rFonts w:cs="Times New Roman"/>
                <w:szCs w:val="24"/>
              </w:rPr>
              <w:t>0.13</w:t>
            </w:r>
          </w:p>
        </w:tc>
        <w:tc>
          <w:tcPr>
            <w:tcW w:w="856" w:type="dxa"/>
          </w:tcPr>
          <w:p w14:paraId="06D86DDB" w14:textId="77777777" w:rsidR="006E2C4C" w:rsidRPr="00DA55E8" w:rsidRDefault="006E2C4C" w:rsidP="006E2C4C">
            <w:pPr>
              <w:jc w:val="center"/>
              <w:rPr>
                <w:rFonts w:cs="Times New Roman"/>
                <w:b/>
                <w:szCs w:val="24"/>
              </w:rPr>
            </w:pPr>
            <w:r w:rsidRPr="00DA55E8">
              <w:rPr>
                <w:rFonts w:cs="Times New Roman"/>
                <w:b/>
                <w:szCs w:val="24"/>
              </w:rPr>
              <w:t>0.52</w:t>
            </w:r>
          </w:p>
        </w:tc>
        <w:tc>
          <w:tcPr>
            <w:tcW w:w="1422" w:type="dxa"/>
          </w:tcPr>
          <w:p w14:paraId="37FB0D40" w14:textId="77777777" w:rsidR="006E2C4C" w:rsidRPr="00DA55E8" w:rsidRDefault="006E2C4C" w:rsidP="006E2C4C">
            <w:pPr>
              <w:jc w:val="center"/>
              <w:rPr>
                <w:rFonts w:cs="Times New Roman"/>
                <w:szCs w:val="24"/>
              </w:rPr>
            </w:pPr>
            <w:r w:rsidRPr="00DA55E8">
              <w:rPr>
                <w:rFonts w:cs="Times New Roman"/>
                <w:szCs w:val="24"/>
              </w:rPr>
              <w:t>0.22</w:t>
            </w:r>
          </w:p>
        </w:tc>
      </w:tr>
      <w:tr w:rsidR="006E2C4C" w:rsidRPr="00DA55E8" w14:paraId="2ADB965B" w14:textId="77777777" w:rsidTr="006E2C4C">
        <w:tc>
          <w:tcPr>
            <w:tcW w:w="894" w:type="dxa"/>
            <w:vMerge/>
          </w:tcPr>
          <w:p w14:paraId="47461F6E" w14:textId="77777777" w:rsidR="006E2C4C" w:rsidRPr="00DA55E8" w:rsidRDefault="006E2C4C" w:rsidP="006E2C4C">
            <w:pPr>
              <w:jc w:val="center"/>
              <w:rPr>
                <w:rFonts w:cs="Times New Roman"/>
                <w:szCs w:val="24"/>
              </w:rPr>
            </w:pPr>
          </w:p>
        </w:tc>
        <w:tc>
          <w:tcPr>
            <w:tcW w:w="1284" w:type="dxa"/>
          </w:tcPr>
          <w:p w14:paraId="6830AC5B" w14:textId="77777777" w:rsidR="006E2C4C" w:rsidRPr="00DA55E8" w:rsidRDefault="006E2C4C" w:rsidP="006E2C4C">
            <w:pPr>
              <w:jc w:val="center"/>
              <w:rPr>
                <w:rFonts w:cs="Times New Roman"/>
                <w:szCs w:val="24"/>
              </w:rPr>
            </w:pPr>
            <w:r w:rsidRPr="00DA55E8">
              <w:rPr>
                <w:rFonts w:cs="Times New Roman"/>
                <w:szCs w:val="24"/>
              </w:rPr>
              <w:t>RF</w:t>
            </w:r>
            <w:r w:rsidRPr="00DA55E8">
              <w:rPr>
                <w:rFonts w:cs="Times New Roman"/>
                <w:szCs w:val="24"/>
                <w:vertAlign w:val="superscript"/>
              </w:rPr>
              <w:t>2</w:t>
            </w:r>
          </w:p>
        </w:tc>
        <w:tc>
          <w:tcPr>
            <w:tcW w:w="1299" w:type="dxa"/>
          </w:tcPr>
          <w:p w14:paraId="2E510064" w14:textId="77777777" w:rsidR="006E2C4C" w:rsidRPr="00DA55E8" w:rsidRDefault="006E2C4C" w:rsidP="006E2C4C">
            <w:pPr>
              <w:jc w:val="center"/>
              <w:rPr>
                <w:rFonts w:cs="Times New Roman"/>
                <w:szCs w:val="24"/>
              </w:rPr>
            </w:pPr>
            <w:r w:rsidRPr="00DA55E8">
              <w:rPr>
                <w:rFonts w:cs="Times New Roman"/>
                <w:szCs w:val="24"/>
              </w:rPr>
              <w:t>0.12</w:t>
            </w:r>
          </w:p>
        </w:tc>
        <w:tc>
          <w:tcPr>
            <w:tcW w:w="1150" w:type="dxa"/>
          </w:tcPr>
          <w:p w14:paraId="7488D44B" w14:textId="77777777" w:rsidR="006E2C4C" w:rsidRPr="00DA55E8" w:rsidRDefault="006E2C4C" w:rsidP="006E2C4C">
            <w:pPr>
              <w:jc w:val="center"/>
              <w:rPr>
                <w:rFonts w:cs="Times New Roman"/>
                <w:szCs w:val="24"/>
              </w:rPr>
            </w:pPr>
            <w:r w:rsidRPr="00DA55E8">
              <w:rPr>
                <w:rFonts w:cs="Times New Roman"/>
                <w:szCs w:val="24"/>
              </w:rPr>
              <w:t>0.11</w:t>
            </w:r>
          </w:p>
        </w:tc>
        <w:tc>
          <w:tcPr>
            <w:tcW w:w="886" w:type="dxa"/>
          </w:tcPr>
          <w:p w14:paraId="40452487" w14:textId="77777777" w:rsidR="006E2C4C" w:rsidRPr="00DA55E8" w:rsidRDefault="006E2C4C" w:rsidP="006E2C4C">
            <w:pPr>
              <w:jc w:val="center"/>
              <w:rPr>
                <w:rFonts w:cs="Times New Roman"/>
                <w:szCs w:val="24"/>
              </w:rPr>
            </w:pPr>
            <w:r w:rsidRPr="00DA55E8">
              <w:rPr>
                <w:rFonts w:cs="Times New Roman"/>
                <w:szCs w:val="24"/>
              </w:rPr>
              <w:t>0.06</w:t>
            </w:r>
          </w:p>
        </w:tc>
        <w:tc>
          <w:tcPr>
            <w:tcW w:w="1055" w:type="dxa"/>
          </w:tcPr>
          <w:p w14:paraId="37971C72" w14:textId="77777777" w:rsidR="006E2C4C" w:rsidRPr="00DA55E8" w:rsidRDefault="006E2C4C" w:rsidP="006E2C4C">
            <w:pPr>
              <w:jc w:val="center"/>
              <w:rPr>
                <w:rFonts w:cs="Times New Roman"/>
                <w:szCs w:val="24"/>
              </w:rPr>
            </w:pPr>
            <w:r w:rsidRPr="00DA55E8">
              <w:rPr>
                <w:rFonts w:cs="Times New Roman"/>
                <w:szCs w:val="24"/>
              </w:rPr>
              <w:t>0.24</w:t>
            </w:r>
          </w:p>
        </w:tc>
        <w:tc>
          <w:tcPr>
            <w:tcW w:w="856" w:type="dxa"/>
          </w:tcPr>
          <w:p w14:paraId="3B2B0D3E" w14:textId="77777777" w:rsidR="006E2C4C" w:rsidRPr="00DA55E8" w:rsidRDefault="006E2C4C" w:rsidP="006E2C4C">
            <w:pPr>
              <w:jc w:val="center"/>
              <w:rPr>
                <w:rFonts w:cs="Times New Roman"/>
                <w:b/>
                <w:szCs w:val="24"/>
              </w:rPr>
            </w:pPr>
            <w:r w:rsidRPr="00DA55E8">
              <w:rPr>
                <w:rFonts w:cs="Times New Roman"/>
                <w:b/>
                <w:szCs w:val="24"/>
              </w:rPr>
              <w:t>0.36</w:t>
            </w:r>
          </w:p>
        </w:tc>
        <w:tc>
          <w:tcPr>
            <w:tcW w:w="1422" w:type="dxa"/>
          </w:tcPr>
          <w:p w14:paraId="7DA7D677" w14:textId="77777777" w:rsidR="006E2C4C" w:rsidRPr="00DA55E8" w:rsidRDefault="006E2C4C" w:rsidP="006E2C4C">
            <w:pPr>
              <w:jc w:val="center"/>
              <w:rPr>
                <w:rFonts w:cs="Times New Roman"/>
                <w:szCs w:val="24"/>
              </w:rPr>
            </w:pPr>
            <w:r w:rsidRPr="00DA55E8">
              <w:rPr>
                <w:rFonts w:cs="Times New Roman"/>
                <w:szCs w:val="24"/>
              </w:rPr>
              <w:t>0.16</w:t>
            </w:r>
          </w:p>
        </w:tc>
      </w:tr>
      <w:tr w:rsidR="006E2C4C" w:rsidRPr="00DA55E8" w14:paraId="421A2C03" w14:textId="77777777" w:rsidTr="006E2C4C">
        <w:tc>
          <w:tcPr>
            <w:tcW w:w="894" w:type="dxa"/>
            <w:vMerge/>
          </w:tcPr>
          <w:p w14:paraId="4523F61A" w14:textId="77777777" w:rsidR="006E2C4C" w:rsidRPr="00DA55E8" w:rsidRDefault="006E2C4C" w:rsidP="006E2C4C">
            <w:pPr>
              <w:jc w:val="center"/>
              <w:rPr>
                <w:rFonts w:cs="Times New Roman"/>
                <w:szCs w:val="24"/>
              </w:rPr>
            </w:pPr>
          </w:p>
        </w:tc>
        <w:tc>
          <w:tcPr>
            <w:tcW w:w="1284" w:type="dxa"/>
          </w:tcPr>
          <w:p w14:paraId="0FA52382" w14:textId="77777777" w:rsidR="006E2C4C" w:rsidRPr="00DA55E8" w:rsidRDefault="006E2C4C" w:rsidP="006E2C4C">
            <w:pPr>
              <w:jc w:val="center"/>
              <w:rPr>
                <w:rFonts w:cs="Times New Roman"/>
                <w:szCs w:val="24"/>
              </w:rPr>
            </w:pPr>
            <w:r w:rsidRPr="00DA55E8">
              <w:rPr>
                <w:rFonts w:cs="Times New Roman"/>
                <w:szCs w:val="24"/>
              </w:rPr>
              <w:t>Mean of means</w:t>
            </w:r>
          </w:p>
        </w:tc>
        <w:tc>
          <w:tcPr>
            <w:tcW w:w="1299" w:type="dxa"/>
          </w:tcPr>
          <w:p w14:paraId="4D4FE075" w14:textId="77777777" w:rsidR="006E2C4C" w:rsidRPr="00DA55E8" w:rsidRDefault="006E2C4C" w:rsidP="006E2C4C">
            <w:pPr>
              <w:jc w:val="center"/>
              <w:rPr>
                <w:rFonts w:cs="Times New Roman"/>
                <w:szCs w:val="24"/>
              </w:rPr>
            </w:pPr>
            <w:r w:rsidRPr="00DA55E8">
              <w:rPr>
                <w:rFonts w:cs="Times New Roman"/>
                <w:szCs w:val="24"/>
              </w:rPr>
              <w:t>0.17</w:t>
            </w:r>
          </w:p>
        </w:tc>
        <w:tc>
          <w:tcPr>
            <w:tcW w:w="1150" w:type="dxa"/>
          </w:tcPr>
          <w:p w14:paraId="0C62C51E" w14:textId="77777777" w:rsidR="006E2C4C" w:rsidRPr="00DA55E8" w:rsidRDefault="006E2C4C" w:rsidP="006E2C4C">
            <w:pPr>
              <w:jc w:val="center"/>
              <w:rPr>
                <w:rFonts w:cs="Times New Roman"/>
                <w:b/>
                <w:szCs w:val="24"/>
              </w:rPr>
            </w:pPr>
            <w:r w:rsidRPr="00DA55E8">
              <w:rPr>
                <w:rFonts w:cs="Times New Roman"/>
                <w:b/>
                <w:szCs w:val="24"/>
              </w:rPr>
              <w:t>0.31</w:t>
            </w:r>
          </w:p>
        </w:tc>
        <w:tc>
          <w:tcPr>
            <w:tcW w:w="886" w:type="dxa"/>
          </w:tcPr>
          <w:p w14:paraId="4430D6DB" w14:textId="77777777" w:rsidR="006E2C4C" w:rsidRPr="00DA55E8" w:rsidRDefault="006E2C4C" w:rsidP="006E2C4C">
            <w:pPr>
              <w:jc w:val="center"/>
              <w:rPr>
                <w:rFonts w:cs="Times New Roman"/>
                <w:szCs w:val="24"/>
              </w:rPr>
            </w:pPr>
            <w:r w:rsidRPr="00DA55E8">
              <w:rPr>
                <w:rFonts w:cs="Times New Roman"/>
                <w:szCs w:val="24"/>
              </w:rPr>
              <w:t>0.11</w:t>
            </w:r>
          </w:p>
        </w:tc>
        <w:tc>
          <w:tcPr>
            <w:tcW w:w="1055" w:type="dxa"/>
          </w:tcPr>
          <w:p w14:paraId="20AF69ED" w14:textId="77777777" w:rsidR="006E2C4C" w:rsidRPr="00DA55E8" w:rsidRDefault="006E2C4C" w:rsidP="006E2C4C">
            <w:pPr>
              <w:jc w:val="center"/>
              <w:rPr>
                <w:rFonts w:cs="Times New Roman"/>
                <w:szCs w:val="24"/>
              </w:rPr>
            </w:pPr>
            <w:r w:rsidRPr="00DA55E8">
              <w:rPr>
                <w:rFonts w:cs="Times New Roman"/>
                <w:szCs w:val="24"/>
              </w:rPr>
              <w:t>0.16</w:t>
            </w:r>
          </w:p>
        </w:tc>
        <w:tc>
          <w:tcPr>
            <w:tcW w:w="856" w:type="dxa"/>
          </w:tcPr>
          <w:p w14:paraId="047F5ED3" w14:textId="77777777" w:rsidR="006E2C4C" w:rsidRPr="00DA55E8" w:rsidRDefault="006E2C4C" w:rsidP="006E2C4C">
            <w:pPr>
              <w:jc w:val="center"/>
              <w:rPr>
                <w:rFonts w:cs="Times New Roman"/>
                <w:b/>
                <w:szCs w:val="24"/>
              </w:rPr>
            </w:pPr>
            <w:r w:rsidRPr="00DA55E8">
              <w:rPr>
                <w:rFonts w:cs="Times New Roman"/>
                <w:b/>
                <w:szCs w:val="24"/>
              </w:rPr>
              <w:t>0.45</w:t>
            </w:r>
          </w:p>
        </w:tc>
        <w:tc>
          <w:tcPr>
            <w:tcW w:w="1422" w:type="dxa"/>
          </w:tcPr>
          <w:p w14:paraId="25658132" w14:textId="77777777" w:rsidR="006E2C4C" w:rsidRPr="00DA55E8" w:rsidRDefault="006E2C4C" w:rsidP="006E2C4C">
            <w:pPr>
              <w:jc w:val="center"/>
              <w:rPr>
                <w:rFonts w:cs="Times New Roman"/>
                <w:szCs w:val="24"/>
              </w:rPr>
            </w:pPr>
            <w:r w:rsidRPr="00DA55E8">
              <w:rPr>
                <w:rFonts w:cs="Times New Roman"/>
                <w:szCs w:val="24"/>
              </w:rPr>
              <w:t>0.17</w:t>
            </w:r>
          </w:p>
        </w:tc>
      </w:tr>
      <w:tr w:rsidR="006E2C4C" w:rsidRPr="00DA55E8" w14:paraId="03AA34B6" w14:textId="77777777" w:rsidTr="006E2C4C">
        <w:tc>
          <w:tcPr>
            <w:tcW w:w="894" w:type="dxa"/>
            <w:vMerge/>
          </w:tcPr>
          <w:p w14:paraId="0117488F" w14:textId="77777777" w:rsidR="006E2C4C" w:rsidRPr="00DA55E8" w:rsidRDefault="006E2C4C" w:rsidP="006E2C4C">
            <w:pPr>
              <w:jc w:val="center"/>
              <w:rPr>
                <w:rFonts w:cs="Times New Roman"/>
                <w:szCs w:val="24"/>
              </w:rPr>
            </w:pPr>
          </w:p>
        </w:tc>
        <w:tc>
          <w:tcPr>
            <w:tcW w:w="1284" w:type="dxa"/>
          </w:tcPr>
          <w:p w14:paraId="754744C7" w14:textId="77777777" w:rsidR="006E2C4C" w:rsidRPr="00DA55E8" w:rsidRDefault="006E2C4C" w:rsidP="006E2C4C">
            <w:pPr>
              <w:jc w:val="center"/>
              <w:rPr>
                <w:rFonts w:cs="Times New Roman"/>
                <w:szCs w:val="24"/>
              </w:rPr>
            </w:pPr>
            <w:r w:rsidRPr="00DA55E8">
              <w:rPr>
                <w:rFonts w:cs="Times New Roman"/>
                <w:szCs w:val="24"/>
              </w:rPr>
              <w:t>Ensemble</w:t>
            </w:r>
          </w:p>
        </w:tc>
        <w:tc>
          <w:tcPr>
            <w:tcW w:w="1299" w:type="dxa"/>
          </w:tcPr>
          <w:p w14:paraId="4A26744A" w14:textId="77777777" w:rsidR="006E2C4C" w:rsidRPr="00DA55E8" w:rsidRDefault="006E2C4C" w:rsidP="006E2C4C">
            <w:pPr>
              <w:jc w:val="center"/>
              <w:rPr>
                <w:rFonts w:cs="Times New Roman"/>
                <w:szCs w:val="24"/>
              </w:rPr>
            </w:pPr>
            <w:r w:rsidRPr="00DA55E8">
              <w:rPr>
                <w:rFonts w:cs="Times New Roman"/>
                <w:szCs w:val="24"/>
              </w:rPr>
              <w:t>0.10</w:t>
            </w:r>
          </w:p>
        </w:tc>
        <w:tc>
          <w:tcPr>
            <w:tcW w:w="1150" w:type="dxa"/>
          </w:tcPr>
          <w:p w14:paraId="404812C6" w14:textId="77777777" w:rsidR="006E2C4C" w:rsidRPr="00DA55E8" w:rsidRDefault="006E2C4C" w:rsidP="006E2C4C">
            <w:pPr>
              <w:jc w:val="center"/>
              <w:rPr>
                <w:rFonts w:cs="Times New Roman"/>
                <w:b/>
                <w:szCs w:val="24"/>
              </w:rPr>
            </w:pPr>
            <w:r w:rsidRPr="00DA55E8">
              <w:rPr>
                <w:rFonts w:cs="Times New Roman"/>
                <w:b/>
                <w:szCs w:val="24"/>
              </w:rPr>
              <w:t>0.18</w:t>
            </w:r>
          </w:p>
        </w:tc>
        <w:tc>
          <w:tcPr>
            <w:tcW w:w="886" w:type="dxa"/>
          </w:tcPr>
          <w:p w14:paraId="2805123E" w14:textId="77777777" w:rsidR="006E2C4C" w:rsidRPr="00DA55E8" w:rsidRDefault="006E2C4C" w:rsidP="006E2C4C">
            <w:pPr>
              <w:jc w:val="center"/>
              <w:rPr>
                <w:rFonts w:cs="Times New Roman"/>
                <w:szCs w:val="24"/>
              </w:rPr>
            </w:pPr>
            <w:r w:rsidRPr="00DA55E8">
              <w:rPr>
                <w:rFonts w:cs="Times New Roman"/>
                <w:szCs w:val="24"/>
              </w:rPr>
              <w:t>0.10</w:t>
            </w:r>
          </w:p>
        </w:tc>
        <w:tc>
          <w:tcPr>
            <w:tcW w:w="1055" w:type="dxa"/>
          </w:tcPr>
          <w:p w14:paraId="6599A5F8" w14:textId="77777777" w:rsidR="006E2C4C" w:rsidRPr="00DA55E8" w:rsidRDefault="006E2C4C" w:rsidP="006E2C4C">
            <w:pPr>
              <w:jc w:val="center"/>
              <w:rPr>
                <w:rFonts w:cs="Times New Roman"/>
                <w:szCs w:val="24"/>
              </w:rPr>
            </w:pPr>
            <w:r w:rsidRPr="00DA55E8">
              <w:rPr>
                <w:rFonts w:cs="Times New Roman"/>
                <w:szCs w:val="24"/>
              </w:rPr>
              <w:t>0.16</w:t>
            </w:r>
          </w:p>
        </w:tc>
        <w:tc>
          <w:tcPr>
            <w:tcW w:w="856" w:type="dxa"/>
          </w:tcPr>
          <w:p w14:paraId="528105F1" w14:textId="77777777" w:rsidR="006E2C4C" w:rsidRPr="00DA55E8" w:rsidRDefault="006E2C4C" w:rsidP="006E2C4C">
            <w:pPr>
              <w:jc w:val="center"/>
              <w:rPr>
                <w:rFonts w:cs="Times New Roman"/>
                <w:b/>
                <w:szCs w:val="24"/>
              </w:rPr>
            </w:pPr>
            <w:r w:rsidRPr="00DA55E8">
              <w:rPr>
                <w:rFonts w:cs="Times New Roman"/>
                <w:b/>
                <w:szCs w:val="24"/>
              </w:rPr>
              <w:t>0.60</w:t>
            </w:r>
          </w:p>
        </w:tc>
        <w:tc>
          <w:tcPr>
            <w:tcW w:w="1422" w:type="dxa"/>
          </w:tcPr>
          <w:p w14:paraId="3ACDC924" w14:textId="77777777" w:rsidR="006E2C4C" w:rsidRPr="00DA55E8" w:rsidRDefault="006E2C4C" w:rsidP="006E2C4C">
            <w:pPr>
              <w:jc w:val="center"/>
              <w:rPr>
                <w:rFonts w:cs="Times New Roman"/>
                <w:szCs w:val="24"/>
              </w:rPr>
            </w:pPr>
            <w:r w:rsidRPr="00DA55E8">
              <w:rPr>
                <w:rFonts w:cs="Times New Roman"/>
                <w:szCs w:val="24"/>
              </w:rPr>
              <w:t>0.06</w:t>
            </w:r>
          </w:p>
        </w:tc>
      </w:tr>
      <w:tr w:rsidR="006E2C4C" w:rsidRPr="00DA55E8" w14:paraId="4FA2E1EA" w14:textId="77777777" w:rsidTr="006E2C4C">
        <w:tc>
          <w:tcPr>
            <w:tcW w:w="894" w:type="dxa"/>
            <w:vMerge w:val="restart"/>
          </w:tcPr>
          <w:p w14:paraId="33B4DA4C" w14:textId="77777777" w:rsidR="006E2C4C" w:rsidRPr="00DA55E8" w:rsidRDefault="006E2C4C" w:rsidP="006E2C4C">
            <w:pPr>
              <w:jc w:val="center"/>
              <w:rPr>
                <w:rFonts w:cs="Times New Roman"/>
                <w:szCs w:val="24"/>
              </w:rPr>
            </w:pPr>
            <w:r w:rsidRPr="00DA55E8">
              <w:rPr>
                <w:rFonts w:cs="Times New Roman"/>
                <w:szCs w:val="24"/>
              </w:rPr>
              <w:t>2019</w:t>
            </w:r>
          </w:p>
        </w:tc>
        <w:tc>
          <w:tcPr>
            <w:tcW w:w="1284" w:type="dxa"/>
          </w:tcPr>
          <w:p w14:paraId="3C276795" w14:textId="77777777" w:rsidR="006E2C4C" w:rsidRPr="00DA55E8" w:rsidRDefault="006E2C4C" w:rsidP="006E2C4C">
            <w:pPr>
              <w:jc w:val="center"/>
              <w:rPr>
                <w:rFonts w:cs="Times New Roman"/>
                <w:szCs w:val="24"/>
              </w:rPr>
            </w:pPr>
            <w:r w:rsidRPr="00DA55E8">
              <w:rPr>
                <w:rFonts w:cs="Times New Roman"/>
                <w:szCs w:val="24"/>
              </w:rPr>
              <w:t>ANN</w:t>
            </w:r>
            <w:r w:rsidRPr="00DA55E8">
              <w:rPr>
                <w:rFonts w:cs="Times New Roman"/>
                <w:szCs w:val="24"/>
                <w:vertAlign w:val="superscript"/>
              </w:rPr>
              <w:t>4</w:t>
            </w:r>
          </w:p>
        </w:tc>
        <w:tc>
          <w:tcPr>
            <w:tcW w:w="1299" w:type="dxa"/>
          </w:tcPr>
          <w:p w14:paraId="4EBD8E07" w14:textId="77777777" w:rsidR="006E2C4C" w:rsidRPr="00DA55E8" w:rsidRDefault="006E2C4C" w:rsidP="006E2C4C">
            <w:pPr>
              <w:jc w:val="center"/>
              <w:rPr>
                <w:rFonts w:cs="Times New Roman"/>
                <w:b/>
                <w:szCs w:val="24"/>
              </w:rPr>
            </w:pPr>
            <w:r w:rsidRPr="00DA55E8">
              <w:rPr>
                <w:rFonts w:cs="Times New Roman"/>
                <w:b/>
                <w:szCs w:val="24"/>
              </w:rPr>
              <w:t>0.85</w:t>
            </w:r>
          </w:p>
        </w:tc>
        <w:tc>
          <w:tcPr>
            <w:tcW w:w="1150" w:type="dxa"/>
          </w:tcPr>
          <w:p w14:paraId="58FE86A5" w14:textId="77777777" w:rsidR="006E2C4C" w:rsidRPr="00DA55E8" w:rsidRDefault="006E2C4C" w:rsidP="006E2C4C">
            <w:pPr>
              <w:jc w:val="center"/>
              <w:rPr>
                <w:rFonts w:cs="Times New Roman"/>
                <w:szCs w:val="24"/>
              </w:rPr>
            </w:pPr>
            <w:r w:rsidRPr="00DA55E8">
              <w:rPr>
                <w:rFonts w:cs="Times New Roman"/>
                <w:szCs w:val="24"/>
              </w:rPr>
              <w:t>0.80</w:t>
            </w:r>
          </w:p>
        </w:tc>
        <w:tc>
          <w:tcPr>
            <w:tcW w:w="886" w:type="dxa"/>
          </w:tcPr>
          <w:p w14:paraId="37805B8E" w14:textId="77777777" w:rsidR="006E2C4C" w:rsidRPr="00DA55E8" w:rsidRDefault="006E2C4C" w:rsidP="006E2C4C">
            <w:pPr>
              <w:jc w:val="center"/>
              <w:rPr>
                <w:rFonts w:cs="Times New Roman"/>
                <w:szCs w:val="24"/>
              </w:rPr>
            </w:pPr>
            <w:r w:rsidRPr="00DA55E8">
              <w:rPr>
                <w:rFonts w:cs="Times New Roman"/>
                <w:szCs w:val="24"/>
              </w:rPr>
              <w:t>0.09</w:t>
            </w:r>
          </w:p>
        </w:tc>
        <w:tc>
          <w:tcPr>
            <w:tcW w:w="1055" w:type="dxa"/>
          </w:tcPr>
          <w:p w14:paraId="52453AD7" w14:textId="77777777" w:rsidR="006E2C4C" w:rsidRPr="00DA55E8" w:rsidRDefault="006E2C4C" w:rsidP="006E2C4C">
            <w:pPr>
              <w:jc w:val="center"/>
              <w:rPr>
                <w:rFonts w:cs="Times New Roman"/>
                <w:szCs w:val="24"/>
              </w:rPr>
            </w:pPr>
            <w:r w:rsidRPr="00DA55E8">
              <w:rPr>
                <w:rFonts w:cs="Times New Roman"/>
                <w:szCs w:val="24"/>
              </w:rPr>
              <w:t>0.08</w:t>
            </w:r>
          </w:p>
        </w:tc>
        <w:tc>
          <w:tcPr>
            <w:tcW w:w="856" w:type="dxa"/>
          </w:tcPr>
          <w:p w14:paraId="44EF254B" w14:textId="77777777" w:rsidR="006E2C4C" w:rsidRPr="00DA55E8" w:rsidRDefault="006E2C4C" w:rsidP="006E2C4C">
            <w:pPr>
              <w:jc w:val="center"/>
              <w:rPr>
                <w:rFonts w:cs="Times New Roman"/>
                <w:szCs w:val="24"/>
              </w:rPr>
            </w:pPr>
            <w:r w:rsidRPr="00DA55E8">
              <w:rPr>
                <w:rFonts w:cs="Times New Roman"/>
                <w:szCs w:val="24"/>
              </w:rPr>
              <w:t>0.03</w:t>
            </w:r>
          </w:p>
        </w:tc>
        <w:tc>
          <w:tcPr>
            <w:tcW w:w="1422" w:type="dxa"/>
          </w:tcPr>
          <w:p w14:paraId="25768A43" w14:textId="77777777" w:rsidR="006E2C4C" w:rsidRPr="00DA55E8" w:rsidRDefault="006E2C4C" w:rsidP="006E2C4C">
            <w:pPr>
              <w:jc w:val="center"/>
              <w:rPr>
                <w:rFonts w:cs="Times New Roman"/>
                <w:szCs w:val="24"/>
              </w:rPr>
            </w:pPr>
            <w:r w:rsidRPr="00DA55E8">
              <w:rPr>
                <w:rFonts w:cs="Times New Roman"/>
                <w:szCs w:val="24"/>
              </w:rPr>
              <w:t>0.37</w:t>
            </w:r>
          </w:p>
        </w:tc>
      </w:tr>
      <w:tr w:rsidR="006E2C4C" w:rsidRPr="00DA55E8" w14:paraId="354F130A" w14:textId="77777777" w:rsidTr="006E2C4C">
        <w:tc>
          <w:tcPr>
            <w:tcW w:w="894" w:type="dxa"/>
            <w:vMerge/>
          </w:tcPr>
          <w:p w14:paraId="36C1A2FA" w14:textId="77777777" w:rsidR="006E2C4C" w:rsidRPr="00DA55E8" w:rsidRDefault="006E2C4C" w:rsidP="006E2C4C">
            <w:pPr>
              <w:rPr>
                <w:rFonts w:cs="Times New Roman"/>
                <w:szCs w:val="24"/>
              </w:rPr>
            </w:pPr>
          </w:p>
        </w:tc>
        <w:tc>
          <w:tcPr>
            <w:tcW w:w="1284" w:type="dxa"/>
          </w:tcPr>
          <w:p w14:paraId="3D9629E9" w14:textId="77777777" w:rsidR="006E2C4C" w:rsidRPr="00DA55E8" w:rsidRDefault="006E2C4C" w:rsidP="006E2C4C">
            <w:pPr>
              <w:jc w:val="center"/>
              <w:rPr>
                <w:rFonts w:cs="Times New Roman"/>
                <w:szCs w:val="24"/>
              </w:rPr>
            </w:pPr>
            <w:r w:rsidRPr="00DA55E8">
              <w:rPr>
                <w:rFonts w:cs="Times New Roman"/>
                <w:szCs w:val="24"/>
              </w:rPr>
              <w:t>FDA</w:t>
            </w:r>
            <w:r w:rsidRPr="00DA55E8">
              <w:rPr>
                <w:rFonts w:cs="Times New Roman"/>
                <w:szCs w:val="24"/>
                <w:vertAlign w:val="superscript"/>
              </w:rPr>
              <w:t>6</w:t>
            </w:r>
          </w:p>
        </w:tc>
        <w:tc>
          <w:tcPr>
            <w:tcW w:w="1299" w:type="dxa"/>
          </w:tcPr>
          <w:p w14:paraId="44D2A85C" w14:textId="77777777" w:rsidR="006E2C4C" w:rsidRPr="00DA55E8" w:rsidRDefault="006E2C4C" w:rsidP="006E2C4C">
            <w:pPr>
              <w:jc w:val="center"/>
              <w:rPr>
                <w:rFonts w:cs="Times New Roman"/>
                <w:szCs w:val="24"/>
              </w:rPr>
            </w:pPr>
            <w:r w:rsidRPr="00DA55E8">
              <w:rPr>
                <w:rFonts w:cs="Times New Roman"/>
                <w:szCs w:val="24"/>
              </w:rPr>
              <w:t>0.25</w:t>
            </w:r>
          </w:p>
        </w:tc>
        <w:tc>
          <w:tcPr>
            <w:tcW w:w="1150" w:type="dxa"/>
          </w:tcPr>
          <w:p w14:paraId="6091ADA8" w14:textId="77777777" w:rsidR="006E2C4C" w:rsidRPr="00DA55E8" w:rsidRDefault="006E2C4C" w:rsidP="006E2C4C">
            <w:pPr>
              <w:jc w:val="center"/>
              <w:rPr>
                <w:rFonts w:cs="Times New Roman"/>
                <w:szCs w:val="24"/>
              </w:rPr>
            </w:pPr>
            <w:r w:rsidRPr="00DA55E8">
              <w:rPr>
                <w:rFonts w:cs="Times New Roman"/>
                <w:szCs w:val="24"/>
              </w:rPr>
              <w:t>0.22</w:t>
            </w:r>
          </w:p>
        </w:tc>
        <w:tc>
          <w:tcPr>
            <w:tcW w:w="886" w:type="dxa"/>
          </w:tcPr>
          <w:p w14:paraId="4FBFF6DF" w14:textId="77777777" w:rsidR="006E2C4C" w:rsidRPr="00DA55E8" w:rsidRDefault="006E2C4C" w:rsidP="006E2C4C">
            <w:pPr>
              <w:jc w:val="center"/>
              <w:rPr>
                <w:rFonts w:cs="Times New Roman"/>
                <w:szCs w:val="24"/>
              </w:rPr>
            </w:pPr>
            <w:r w:rsidRPr="00DA55E8">
              <w:rPr>
                <w:rFonts w:cs="Times New Roman"/>
                <w:szCs w:val="24"/>
              </w:rPr>
              <w:t>0.00</w:t>
            </w:r>
          </w:p>
        </w:tc>
        <w:tc>
          <w:tcPr>
            <w:tcW w:w="1055" w:type="dxa"/>
          </w:tcPr>
          <w:p w14:paraId="126EB7FC" w14:textId="77777777" w:rsidR="006E2C4C" w:rsidRPr="00DA55E8" w:rsidRDefault="006E2C4C" w:rsidP="006E2C4C">
            <w:pPr>
              <w:jc w:val="center"/>
              <w:rPr>
                <w:rFonts w:cs="Times New Roman"/>
                <w:b/>
                <w:szCs w:val="24"/>
              </w:rPr>
            </w:pPr>
            <w:r w:rsidRPr="00DA55E8">
              <w:rPr>
                <w:rFonts w:cs="Times New Roman"/>
                <w:b/>
                <w:szCs w:val="24"/>
              </w:rPr>
              <w:t>0.44</w:t>
            </w:r>
          </w:p>
        </w:tc>
        <w:tc>
          <w:tcPr>
            <w:tcW w:w="856" w:type="dxa"/>
          </w:tcPr>
          <w:p w14:paraId="3C94F266" w14:textId="77777777" w:rsidR="006E2C4C" w:rsidRPr="00DA55E8" w:rsidRDefault="006E2C4C" w:rsidP="006E2C4C">
            <w:pPr>
              <w:jc w:val="center"/>
              <w:rPr>
                <w:rFonts w:cs="Times New Roman"/>
                <w:szCs w:val="24"/>
              </w:rPr>
            </w:pPr>
            <w:r w:rsidRPr="00DA55E8">
              <w:rPr>
                <w:rFonts w:cs="Times New Roman"/>
                <w:szCs w:val="24"/>
              </w:rPr>
              <w:t>0.41</w:t>
            </w:r>
          </w:p>
        </w:tc>
        <w:tc>
          <w:tcPr>
            <w:tcW w:w="1422" w:type="dxa"/>
          </w:tcPr>
          <w:p w14:paraId="39240135" w14:textId="77777777" w:rsidR="006E2C4C" w:rsidRPr="00DA55E8" w:rsidRDefault="006E2C4C" w:rsidP="006E2C4C">
            <w:pPr>
              <w:jc w:val="center"/>
              <w:rPr>
                <w:rFonts w:cs="Times New Roman"/>
                <w:szCs w:val="24"/>
              </w:rPr>
            </w:pPr>
            <w:r w:rsidRPr="00DA55E8">
              <w:rPr>
                <w:rFonts w:cs="Times New Roman"/>
                <w:szCs w:val="24"/>
              </w:rPr>
              <w:t>0.07</w:t>
            </w:r>
          </w:p>
        </w:tc>
      </w:tr>
      <w:tr w:rsidR="006E2C4C" w:rsidRPr="00DA55E8" w14:paraId="44BDF9B6" w14:textId="77777777" w:rsidTr="006E2C4C">
        <w:tc>
          <w:tcPr>
            <w:tcW w:w="894" w:type="dxa"/>
            <w:vMerge/>
          </w:tcPr>
          <w:p w14:paraId="359A36BB" w14:textId="77777777" w:rsidR="006E2C4C" w:rsidRPr="00DA55E8" w:rsidRDefault="006E2C4C" w:rsidP="006E2C4C">
            <w:pPr>
              <w:rPr>
                <w:rFonts w:cs="Times New Roman"/>
                <w:szCs w:val="24"/>
              </w:rPr>
            </w:pPr>
          </w:p>
        </w:tc>
        <w:tc>
          <w:tcPr>
            <w:tcW w:w="1284" w:type="dxa"/>
          </w:tcPr>
          <w:p w14:paraId="78328470" w14:textId="77777777" w:rsidR="006E2C4C" w:rsidRPr="00DA55E8" w:rsidRDefault="006E2C4C" w:rsidP="006E2C4C">
            <w:pPr>
              <w:jc w:val="center"/>
              <w:rPr>
                <w:rFonts w:cs="Times New Roman"/>
                <w:szCs w:val="24"/>
              </w:rPr>
            </w:pPr>
            <w:r w:rsidRPr="00DA55E8">
              <w:rPr>
                <w:rFonts w:cs="Times New Roman"/>
                <w:szCs w:val="24"/>
              </w:rPr>
              <w:t>GAM</w:t>
            </w:r>
            <w:r w:rsidRPr="00DA55E8">
              <w:rPr>
                <w:rFonts w:cs="Times New Roman"/>
                <w:szCs w:val="24"/>
                <w:vertAlign w:val="superscript"/>
              </w:rPr>
              <w:t>9</w:t>
            </w:r>
          </w:p>
        </w:tc>
        <w:tc>
          <w:tcPr>
            <w:tcW w:w="1299" w:type="dxa"/>
          </w:tcPr>
          <w:p w14:paraId="450FBB17" w14:textId="77777777" w:rsidR="006E2C4C" w:rsidRPr="00DA55E8" w:rsidRDefault="006E2C4C" w:rsidP="006E2C4C">
            <w:pPr>
              <w:jc w:val="center"/>
              <w:rPr>
                <w:rFonts w:cs="Times New Roman"/>
                <w:b/>
                <w:szCs w:val="24"/>
              </w:rPr>
            </w:pPr>
            <w:r w:rsidRPr="00DA55E8">
              <w:rPr>
                <w:rFonts w:cs="Times New Roman"/>
                <w:b/>
                <w:szCs w:val="24"/>
              </w:rPr>
              <w:t>0.52</w:t>
            </w:r>
          </w:p>
        </w:tc>
        <w:tc>
          <w:tcPr>
            <w:tcW w:w="1150" w:type="dxa"/>
          </w:tcPr>
          <w:p w14:paraId="07894BAF" w14:textId="77777777" w:rsidR="006E2C4C" w:rsidRPr="00DA55E8" w:rsidRDefault="006E2C4C" w:rsidP="006E2C4C">
            <w:pPr>
              <w:jc w:val="center"/>
              <w:rPr>
                <w:rFonts w:cs="Times New Roman"/>
                <w:b/>
                <w:szCs w:val="24"/>
              </w:rPr>
            </w:pPr>
            <w:r w:rsidRPr="00DA55E8">
              <w:rPr>
                <w:rFonts w:cs="Times New Roman"/>
                <w:b/>
                <w:szCs w:val="24"/>
              </w:rPr>
              <w:t>0.52</w:t>
            </w:r>
          </w:p>
        </w:tc>
        <w:tc>
          <w:tcPr>
            <w:tcW w:w="886" w:type="dxa"/>
          </w:tcPr>
          <w:p w14:paraId="39292263" w14:textId="77777777" w:rsidR="006E2C4C" w:rsidRPr="00DA55E8" w:rsidRDefault="006E2C4C" w:rsidP="006E2C4C">
            <w:pPr>
              <w:jc w:val="center"/>
              <w:rPr>
                <w:rFonts w:cs="Times New Roman"/>
                <w:szCs w:val="24"/>
              </w:rPr>
            </w:pPr>
            <w:r w:rsidRPr="00DA55E8">
              <w:rPr>
                <w:rFonts w:cs="Times New Roman"/>
                <w:szCs w:val="24"/>
              </w:rPr>
              <w:t>0.26</w:t>
            </w:r>
          </w:p>
        </w:tc>
        <w:tc>
          <w:tcPr>
            <w:tcW w:w="1055" w:type="dxa"/>
          </w:tcPr>
          <w:p w14:paraId="7A18F113" w14:textId="77777777" w:rsidR="006E2C4C" w:rsidRPr="00DA55E8" w:rsidRDefault="006E2C4C" w:rsidP="006E2C4C">
            <w:pPr>
              <w:jc w:val="center"/>
              <w:rPr>
                <w:rFonts w:cs="Times New Roman"/>
                <w:szCs w:val="24"/>
              </w:rPr>
            </w:pPr>
            <w:r w:rsidRPr="00DA55E8">
              <w:rPr>
                <w:rFonts w:cs="Times New Roman"/>
                <w:szCs w:val="24"/>
              </w:rPr>
              <w:t>0.17</w:t>
            </w:r>
          </w:p>
        </w:tc>
        <w:tc>
          <w:tcPr>
            <w:tcW w:w="856" w:type="dxa"/>
          </w:tcPr>
          <w:p w14:paraId="29E56030" w14:textId="77777777" w:rsidR="006E2C4C" w:rsidRPr="00DA55E8" w:rsidRDefault="006E2C4C" w:rsidP="006E2C4C">
            <w:pPr>
              <w:jc w:val="center"/>
              <w:rPr>
                <w:rFonts w:cs="Times New Roman"/>
                <w:szCs w:val="24"/>
              </w:rPr>
            </w:pPr>
            <w:r w:rsidRPr="00DA55E8">
              <w:rPr>
                <w:rFonts w:cs="Times New Roman"/>
                <w:szCs w:val="24"/>
              </w:rPr>
              <w:t>0.06</w:t>
            </w:r>
          </w:p>
        </w:tc>
        <w:tc>
          <w:tcPr>
            <w:tcW w:w="1422" w:type="dxa"/>
          </w:tcPr>
          <w:p w14:paraId="5FA7D5B2" w14:textId="77777777" w:rsidR="006E2C4C" w:rsidRPr="00DA55E8" w:rsidRDefault="006E2C4C" w:rsidP="006E2C4C">
            <w:pPr>
              <w:jc w:val="center"/>
              <w:rPr>
                <w:rFonts w:cs="Times New Roman"/>
                <w:szCs w:val="24"/>
              </w:rPr>
            </w:pPr>
            <w:r w:rsidRPr="00DA55E8">
              <w:rPr>
                <w:rFonts w:cs="Times New Roman"/>
                <w:szCs w:val="24"/>
              </w:rPr>
              <w:t>0.20</w:t>
            </w:r>
          </w:p>
        </w:tc>
      </w:tr>
      <w:tr w:rsidR="006E2C4C" w:rsidRPr="00DA55E8" w14:paraId="1EA15119" w14:textId="77777777" w:rsidTr="006E2C4C">
        <w:tc>
          <w:tcPr>
            <w:tcW w:w="894" w:type="dxa"/>
            <w:vMerge/>
          </w:tcPr>
          <w:p w14:paraId="4721921C" w14:textId="77777777" w:rsidR="006E2C4C" w:rsidRPr="00DA55E8" w:rsidRDefault="006E2C4C" w:rsidP="006E2C4C">
            <w:pPr>
              <w:rPr>
                <w:rFonts w:cs="Times New Roman"/>
                <w:szCs w:val="24"/>
              </w:rPr>
            </w:pPr>
          </w:p>
        </w:tc>
        <w:tc>
          <w:tcPr>
            <w:tcW w:w="1284" w:type="dxa"/>
          </w:tcPr>
          <w:p w14:paraId="6DEF1196" w14:textId="77777777" w:rsidR="006E2C4C" w:rsidRPr="00DA55E8" w:rsidRDefault="006E2C4C" w:rsidP="006E2C4C">
            <w:pPr>
              <w:jc w:val="center"/>
              <w:rPr>
                <w:rFonts w:cs="Times New Roman"/>
                <w:szCs w:val="24"/>
              </w:rPr>
            </w:pPr>
            <w:r w:rsidRPr="00DA55E8">
              <w:rPr>
                <w:rFonts w:cs="Times New Roman"/>
                <w:szCs w:val="24"/>
              </w:rPr>
              <w:t>GBM</w:t>
            </w:r>
            <w:r w:rsidRPr="00DA55E8">
              <w:rPr>
                <w:rFonts w:cs="Times New Roman"/>
                <w:szCs w:val="24"/>
                <w:vertAlign w:val="superscript"/>
              </w:rPr>
              <w:t>8</w:t>
            </w:r>
          </w:p>
        </w:tc>
        <w:tc>
          <w:tcPr>
            <w:tcW w:w="1299" w:type="dxa"/>
          </w:tcPr>
          <w:p w14:paraId="0782AA65" w14:textId="77777777" w:rsidR="006E2C4C" w:rsidRPr="00DA55E8" w:rsidRDefault="006E2C4C" w:rsidP="006E2C4C">
            <w:pPr>
              <w:jc w:val="center"/>
              <w:rPr>
                <w:rFonts w:cs="Times New Roman"/>
                <w:szCs w:val="24"/>
              </w:rPr>
            </w:pPr>
            <w:r w:rsidRPr="00DA55E8">
              <w:rPr>
                <w:rFonts w:cs="Times New Roman"/>
                <w:szCs w:val="24"/>
              </w:rPr>
              <w:t>0.32</w:t>
            </w:r>
          </w:p>
        </w:tc>
        <w:tc>
          <w:tcPr>
            <w:tcW w:w="1150" w:type="dxa"/>
          </w:tcPr>
          <w:p w14:paraId="3ACFA4C1" w14:textId="77777777" w:rsidR="006E2C4C" w:rsidRPr="00DA55E8" w:rsidRDefault="006E2C4C" w:rsidP="006E2C4C">
            <w:pPr>
              <w:jc w:val="center"/>
              <w:rPr>
                <w:rFonts w:cs="Times New Roman"/>
                <w:szCs w:val="24"/>
              </w:rPr>
            </w:pPr>
            <w:r w:rsidRPr="00DA55E8">
              <w:rPr>
                <w:rFonts w:cs="Times New Roman"/>
                <w:szCs w:val="24"/>
              </w:rPr>
              <w:t>0.23</w:t>
            </w:r>
          </w:p>
        </w:tc>
        <w:tc>
          <w:tcPr>
            <w:tcW w:w="886" w:type="dxa"/>
          </w:tcPr>
          <w:p w14:paraId="4AF06591" w14:textId="77777777" w:rsidR="006E2C4C" w:rsidRPr="00DA55E8" w:rsidRDefault="006E2C4C" w:rsidP="006E2C4C">
            <w:pPr>
              <w:jc w:val="center"/>
              <w:rPr>
                <w:rFonts w:cs="Times New Roman"/>
                <w:szCs w:val="24"/>
              </w:rPr>
            </w:pPr>
            <w:r w:rsidRPr="00DA55E8">
              <w:rPr>
                <w:rFonts w:cs="Times New Roman"/>
                <w:szCs w:val="24"/>
              </w:rPr>
              <w:t>0.01</w:t>
            </w:r>
          </w:p>
        </w:tc>
        <w:tc>
          <w:tcPr>
            <w:tcW w:w="1055" w:type="dxa"/>
          </w:tcPr>
          <w:p w14:paraId="03754345" w14:textId="77777777" w:rsidR="006E2C4C" w:rsidRPr="00DA55E8" w:rsidRDefault="006E2C4C" w:rsidP="006E2C4C">
            <w:pPr>
              <w:jc w:val="center"/>
              <w:rPr>
                <w:rFonts w:cs="Times New Roman"/>
                <w:b/>
                <w:szCs w:val="24"/>
              </w:rPr>
            </w:pPr>
            <w:r w:rsidRPr="00DA55E8">
              <w:rPr>
                <w:rFonts w:cs="Times New Roman"/>
                <w:b/>
                <w:szCs w:val="24"/>
              </w:rPr>
              <w:t>0.47</w:t>
            </w:r>
          </w:p>
        </w:tc>
        <w:tc>
          <w:tcPr>
            <w:tcW w:w="856" w:type="dxa"/>
          </w:tcPr>
          <w:p w14:paraId="44A26E81" w14:textId="77777777" w:rsidR="006E2C4C" w:rsidRPr="00DA55E8" w:rsidRDefault="006E2C4C" w:rsidP="006E2C4C">
            <w:pPr>
              <w:jc w:val="center"/>
              <w:rPr>
                <w:rFonts w:cs="Times New Roman"/>
                <w:szCs w:val="24"/>
              </w:rPr>
            </w:pPr>
            <w:r w:rsidRPr="00DA55E8">
              <w:rPr>
                <w:rFonts w:cs="Times New Roman"/>
                <w:szCs w:val="24"/>
              </w:rPr>
              <w:t>0.28</w:t>
            </w:r>
          </w:p>
        </w:tc>
        <w:tc>
          <w:tcPr>
            <w:tcW w:w="1422" w:type="dxa"/>
          </w:tcPr>
          <w:p w14:paraId="26762CCC" w14:textId="77777777" w:rsidR="006E2C4C" w:rsidRPr="00DA55E8" w:rsidRDefault="006E2C4C" w:rsidP="006E2C4C">
            <w:pPr>
              <w:jc w:val="center"/>
              <w:rPr>
                <w:rFonts w:cs="Times New Roman"/>
                <w:szCs w:val="24"/>
              </w:rPr>
            </w:pPr>
            <w:r w:rsidRPr="00DA55E8">
              <w:rPr>
                <w:rFonts w:cs="Times New Roman"/>
                <w:szCs w:val="24"/>
              </w:rPr>
              <w:t>0.10</w:t>
            </w:r>
          </w:p>
        </w:tc>
      </w:tr>
      <w:tr w:rsidR="006E2C4C" w:rsidRPr="00DA55E8" w14:paraId="1777A4A5" w14:textId="77777777" w:rsidTr="006E2C4C">
        <w:tc>
          <w:tcPr>
            <w:tcW w:w="894" w:type="dxa"/>
            <w:vMerge/>
          </w:tcPr>
          <w:p w14:paraId="2DB0EE65" w14:textId="77777777" w:rsidR="006E2C4C" w:rsidRPr="00DA55E8" w:rsidRDefault="006E2C4C" w:rsidP="006E2C4C">
            <w:pPr>
              <w:rPr>
                <w:rFonts w:cs="Times New Roman"/>
                <w:szCs w:val="24"/>
              </w:rPr>
            </w:pPr>
          </w:p>
        </w:tc>
        <w:tc>
          <w:tcPr>
            <w:tcW w:w="1284" w:type="dxa"/>
          </w:tcPr>
          <w:p w14:paraId="77B66903" w14:textId="77777777" w:rsidR="006E2C4C" w:rsidRPr="00DA55E8" w:rsidRDefault="006E2C4C" w:rsidP="006E2C4C">
            <w:pPr>
              <w:jc w:val="center"/>
              <w:rPr>
                <w:rFonts w:cs="Times New Roman"/>
                <w:szCs w:val="24"/>
              </w:rPr>
            </w:pPr>
            <w:r w:rsidRPr="00DA55E8">
              <w:rPr>
                <w:rFonts w:cs="Times New Roman"/>
                <w:szCs w:val="24"/>
              </w:rPr>
              <w:t>GLM</w:t>
            </w:r>
            <w:r w:rsidRPr="00DA55E8">
              <w:rPr>
                <w:rFonts w:cs="Times New Roman"/>
                <w:szCs w:val="24"/>
                <w:vertAlign w:val="superscript"/>
              </w:rPr>
              <w:t>7</w:t>
            </w:r>
          </w:p>
        </w:tc>
        <w:tc>
          <w:tcPr>
            <w:tcW w:w="1299" w:type="dxa"/>
          </w:tcPr>
          <w:p w14:paraId="2BE78D81" w14:textId="77777777" w:rsidR="006E2C4C" w:rsidRPr="00DA55E8" w:rsidRDefault="006E2C4C" w:rsidP="006E2C4C">
            <w:pPr>
              <w:jc w:val="center"/>
              <w:rPr>
                <w:rFonts w:cs="Times New Roman"/>
                <w:b/>
                <w:szCs w:val="24"/>
              </w:rPr>
            </w:pPr>
            <w:r w:rsidRPr="00DA55E8">
              <w:rPr>
                <w:rFonts w:cs="Times New Roman"/>
                <w:b/>
                <w:szCs w:val="24"/>
              </w:rPr>
              <w:t>0.46</w:t>
            </w:r>
          </w:p>
        </w:tc>
        <w:tc>
          <w:tcPr>
            <w:tcW w:w="1150" w:type="dxa"/>
          </w:tcPr>
          <w:p w14:paraId="6D2C599D" w14:textId="77777777" w:rsidR="006E2C4C" w:rsidRPr="00DA55E8" w:rsidRDefault="006E2C4C" w:rsidP="006E2C4C">
            <w:pPr>
              <w:jc w:val="center"/>
              <w:rPr>
                <w:rFonts w:cs="Times New Roman"/>
                <w:szCs w:val="24"/>
              </w:rPr>
            </w:pPr>
            <w:r w:rsidRPr="00DA55E8">
              <w:rPr>
                <w:rFonts w:cs="Times New Roman"/>
                <w:szCs w:val="24"/>
              </w:rPr>
              <w:t>0.34</w:t>
            </w:r>
          </w:p>
        </w:tc>
        <w:tc>
          <w:tcPr>
            <w:tcW w:w="886" w:type="dxa"/>
          </w:tcPr>
          <w:p w14:paraId="5976CE60" w14:textId="77777777" w:rsidR="006E2C4C" w:rsidRPr="00DA55E8" w:rsidRDefault="006E2C4C" w:rsidP="006E2C4C">
            <w:pPr>
              <w:jc w:val="center"/>
              <w:rPr>
                <w:rFonts w:cs="Times New Roman"/>
                <w:szCs w:val="24"/>
              </w:rPr>
            </w:pPr>
            <w:r w:rsidRPr="00DA55E8">
              <w:rPr>
                <w:rFonts w:cs="Times New Roman"/>
                <w:szCs w:val="24"/>
              </w:rPr>
              <w:t>0.00</w:t>
            </w:r>
          </w:p>
        </w:tc>
        <w:tc>
          <w:tcPr>
            <w:tcW w:w="1055" w:type="dxa"/>
          </w:tcPr>
          <w:p w14:paraId="3DD819E8" w14:textId="77777777" w:rsidR="006E2C4C" w:rsidRPr="00DA55E8" w:rsidRDefault="006E2C4C" w:rsidP="006E2C4C">
            <w:pPr>
              <w:jc w:val="center"/>
              <w:rPr>
                <w:rFonts w:cs="Times New Roman"/>
                <w:szCs w:val="24"/>
              </w:rPr>
            </w:pPr>
            <w:r w:rsidRPr="00DA55E8">
              <w:rPr>
                <w:rFonts w:cs="Times New Roman"/>
                <w:szCs w:val="24"/>
              </w:rPr>
              <w:t>0.38</w:t>
            </w:r>
          </w:p>
        </w:tc>
        <w:tc>
          <w:tcPr>
            <w:tcW w:w="856" w:type="dxa"/>
          </w:tcPr>
          <w:p w14:paraId="2666BBBD" w14:textId="77777777" w:rsidR="006E2C4C" w:rsidRPr="00DA55E8" w:rsidRDefault="006E2C4C" w:rsidP="006E2C4C">
            <w:pPr>
              <w:jc w:val="center"/>
              <w:rPr>
                <w:rFonts w:cs="Times New Roman"/>
                <w:szCs w:val="24"/>
              </w:rPr>
            </w:pPr>
            <w:r w:rsidRPr="00DA55E8">
              <w:rPr>
                <w:rFonts w:cs="Times New Roman"/>
                <w:szCs w:val="24"/>
              </w:rPr>
              <w:t>0.06</w:t>
            </w:r>
          </w:p>
        </w:tc>
        <w:tc>
          <w:tcPr>
            <w:tcW w:w="1422" w:type="dxa"/>
          </w:tcPr>
          <w:p w14:paraId="4E3D0F0F" w14:textId="77777777" w:rsidR="006E2C4C" w:rsidRPr="00DA55E8" w:rsidRDefault="006E2C4C" w:rsidP="006E2C4C">
            <w:pPr>
              <w:jc w:val="center"/>
              <w:rPr>
                <w:rFonts w:cs="Times New Roman"/>
                <w:szCs w:val="24"/>
              </w:rPr>
            </w:pPr>
            <w:r w:rsidRPr="00DA55E8">
              <w:rPr>
                <w:rFonts w:cs="Times New Roman"/>
                <w:szCs w:val="24"/>
              </w:rPr>
              <w:t>0.00</w:t>
            </w:r>
          </w:p>
        </w:tc>
      </w:tr>
      <w:tr w:rsidR="006E2C4C" w:rsidRPr="00DA55E8" w14:paraId="4F15158F" w14:textId="77777777" w:rsidTr="006E2C4C">
        <w:tc>
          <w:tcPr>
            <w:tcW w:w="894" w:type="dxa"/>
            <w:vMerge/>
          </w:tcPr>
          <w:p w14:paraId="63F3FA86" w14:textId="77777777" w:rsidR="006E2C4C" w:rsidRPr="00DA55E8" w:rsidRDefault="006E2C4C" w:rsidP="006E2C4C">
            <w:pPr>
              <w:rPr>
                <w:rFonts w:cs="Times New Roman"/>
                <w:szCs w:val="24"/>
              </w:rPr>
            </w:pPr>
          </w:p>
        </w:tc>
        <w:tc>
          <w:tcPr>
            <w:tcW w:w="1284" w:type="dxa"/>
          </w:tcPr>
          <w:p w14:paraId="21DEC371" w14:textId="77777777" w:rsidR="006E2C4C" w:rsidRPr="00DA55E8" w:rsidRDefault="006E2C4C" w:rsidP="006E2C4C">
            <w:pPr>
              <w:jc w:val="center"/>
              <w:rPr>
                <w:rFonts w:cs="Times New Roman"/>
                <w:szCs w:val="24"/>
              </w:rPr>
            </w:pPr>
            <w:r w:rsidRPr="00DA55E8">
              <w:rPr>
                <w:rFonts w:cs="Times New Roman"/>
                <w:szCs w:val="24"/>
              </w:rPr>
              <w:t>MARS</w:t>
            </w:r>
            <w:r w:rsidRPr="00DA55E8">
              <w:rPr>
                <w:rFonts w:cs="Times New Roman"/>
                <w:szCs w:val="24"/>
                <w:vertAlign w:val="superscript"/>
              </w:rPr>
              <w:t>6</w:t>
            </w:r>
          </w:p>
        </w:tc>
        <w:tc>
          <w:tcPr>
            <w:tcW w:w="1299" w:type="dxa"/>
          </w:tcPr>
          <w:p w14:paraId="79FC9AF1" w14:textId="77777777" w:rsidR="006E2C4C" w:rsidRPr="00DA55E8" w:rsidRDefault="006E2C4C" w:rsidP="006E2C4C">
            <w:pPr>
              <w:jc w:val="center"/>
              <w:rPr>
                <w:rFonts w:cs="Times New Roman"/>
                <w:szCs w:val="24"/>
              </w:rPr>
            </w:pPr>
            <w:r w:rsidRPr="00DA55E8">
              <w:rPr>
                <w:rFonts w:cs="Times New Roman"/>
                <w:szCs w:val="24"/>
              </w:rPr>
              <w:t>0.35</w:t>
            </w:r>
          </w:p>
        </w:tc>
        <w:tc>
          <w:tcPr>
            <w:tcW w:w="1150" w:type="dxa"/>
          </w:tcPr>
          <w:p w14:paraId="6AD10808" w14:textId="77777777" w:rsidR="006E2C4C" w:rsidRPr="00DA55E8" w:rsidRDefault="006E2C4C" w:rsidP="006E2C4C">
            <w:pPr>
              <w:jc w:val="center"/>
              <w:rPr>
                <w:rFonts w:cs="Times New Roman"/>
                <w:b/>
                <w:szCs w:val="24"/>
              </w:rPr>
            </w:pPr>
            <w:r w:rsidRPr="00DA55E8">
              <w:rPr>
                <w:rFonts w:cs="Times New Roman"/>
                <w:b/>
                <w:szCs w:val="24"/>
              </w:rPr>
              <w:t>0.47</w:t>
            </w:r>
          </w:p>
        </w:tc>
        <w:tc>
          <w:tcPr>
            <w:tcW w:w="886" w:type="dxa"/>
          </w:tcPr>
          <w:p w14:paraId="702E1E1A" w14:textId="77777777" w:rsidR="006E2C4C" w:rsidRPr="00DA55E8" w:rsidRDefault="006E2C4C" w:rsidP="006E2C4C">
            <w:pPr>
              <w:jc w:val="center"/>
              <w:rPr>
                <w:rFonts w:cs="Times New Roman"/>
                <w:szCs w:val="24"/>
              </w:rPr>
            </w:pPr>
            <w:r w:rsidRPr="00DA55E8">
              <w:rPr>
                <w:rFonts w:cs="Times New Roman"/>
                <w:szCs w:val="24"/>
              </w:rPr>
              <w:t>0.00</w:t>
            </w:r>
          </w:p>
        </w:tc>
        <w:tc>
          <w:tcPr>
            <w:tcW w:w="1055" w:type="dxa"/>
          </w:tcPr>
          <w:p w14:paraId="3445CDBF" w14:textId="77777777" w:rsidR="006E2C4C" w:rsidRPr="00DA55E8" w:rsidRDefault="006E2C4C" w:rsidP="006E2C4C">
            <w:pPr>
              <w:jc w:val="center"/>
              <w:rPr>
                <w:rFonts w:cs="Times New Roman"/>
                <w:szCs w:val="24"/>
              </w:rPr>
            </w:pPr>
            <w:r w:rsidRPr="00DA55E8">
              <w:rPr>
                <w:rFonts w:cs="Times New Roman"/>
                <w:szCs w:val="24"/>
              </w:rPr>
              <w:t>0.31</w:t>
            </w:r>
          </w:p>
        </w:tc>
        <w:tc>
          <w:tcPr>
            <w:tcW w:w="856" w:type="dxa"/>
          </w:tcPr>
          <w:p w14:paraId="74F2ED6D" w14:textId="77777777" w:rsidR="006E2C4C" w:rsidRPr="00DA55E8" w:rsidRDefault="006E2C4C" w:rsidP="006E2C4C">
            <w:pPr>
              <w:jc w:val="center"/>
              <w:rPr>
                <w:rFonts w:cs="Times New Roman"/>
                <w:szCs w:val="24"/>
              </w:rPr>
            </w:pPr>
            <w:r w:rsidRPr="00DA55E8">
              <w:rPr>
                <w:rFonts w:cs="Times New Roman"/>
                <w:szCs w:val="24"/>
              </w:rPr>
              <w:t>0.12</w:t>
            </w:r>
          </w:p>
        </w:tc>
        <w:tc>
          <w:tcPr>
            <w:tcW w:w="1422" w:type="dxa"/>
          </w:tcPr>
          <w:p w14:paraId="268B7505" w14:textId="77777777" w:rsidR="006E2C4C" w:rsidRPr="00DA55E8" w:rsidRDefault="006E2C4C" w:rsidP="006E2C4C">
            <w:pPr>
              <w:jc w:val="center"/>
              <w:rPr>
                <w:rFonts w:cs="Times New Roman"/>
                <w:szCs w:val="24"/>
              </w:rPr>
            </w:pPr>
            <w:r w:rsidRPr="00DA55E8">
              <w:rPr>
                <w:rFonts w:cs="Times New Roman"/>
                <w:szCs w:val="24"/>
              </w:rPr>
              <w:t>0.07</w:t>
            </w:r>
          </w:p>
        </w:tc>
      </w:tr>
      <w:tr w:rsidR="006E2C4C" w:rsidRPr="00DA55E8" w14:paraId="532A8888" w14:textId="77777777" w:rsidTr="006E2C4C">
        <w:tc>
          <w:tcPr>
            <w:tcW w:w="894" w:type="dxa"/>
            <w:vMerge/>
          </w:tcPr>
          <w:p w14:paraId="76E8F97F" w14:textId="77777777" w:rsidR="006E2C4C" w:rsidRPr="00DA55E8" w:rsidRDefault="006E2C4C" w:rsidP="006E2C4C">
            <w:pPr>
              <w:rPr>
                <w:rFonts w:cs="Times New Roman"/>
                <w:szCs w:val="24"/>
              </w:rPr>
            </w:pPr>
          </w:p>
        </w:tc>
        <w:tc>
          <w:tcPr>
            <w:tcW w:w="1284" w:type="dxa"/>
          </w:tcPr>
          <w:p w14:paraId="62B86237" w14:textId="77777777" w:rsidR="006E2C4C" w:rsidRPr="00DA55E8" w:rsidRDefault="006E2C4C" w:rsidP="006E2C4C">
            <w:pPr>
              <w:jc w:val="center"/>
              <w:rPr>
                <w:rFonts w:cs="Times New Roman"/>
                <w:szCs w:val="24"/>
              </w:rPr>
            </w:pPr>
            <w:r w:rsidRPr="00DA55E8">
              <w:rPr>
                <w:rFonts w:cs="Times New Roman"/>
                <w:szCs w:val="24"/>
              </w:rPr>
              <w:t>RF</w:t>
            </w:r>
            <w:r w:rsidRPr="00DA55E8">
              <w:rPr>
                <w:rFonts w:cs="Times New Roman"/>
                <w:szCs w:val="24"/>
                <w:vertAlign w:val="superscript"/>
              </w:rPr>
              <w:t>6</w:t>
            </w:r>
          </w:p>
        </w:tc>
        <w:tc>
          <w:tcPr>
            <w:tcW w:w="1299" w:type="dxa"/>
          </w:tcPr>
          <w:p w14:paraId="569CB32B" w14:textId="77777777" w:rsidR="006E2C4C" w:rsidRPr="00DA55E8" w:rsidRDefault="006E2C4C" w:rsidP="006E2C4C">
            <w:pPr>
              <w:jc w:val="center"/>
              <w:rPr>
                <w:rFonts w:cs="Times New Roman"/>
                <w:szCs w:val="24"/>
              </w:rPr>
            </w:pPr>
            <w:r w:rsidRPr="00DA55E8">
              <w:rPr>
                <w:rFonts w:cs="Times New Roman"/>
                <w:szCs w:val="24"/>
              </w:rPr>
              <w:t>0.28</w:t>
            </w:r>
          </w:p>
        </w:tc>
        <w:tc>
          <w:tcPr>
            <w:tcW w:w="1150" w:type="dxa"/>
          </w:tcPr>
          <w:p w14:paraId="549254A2" w14:textId="77777777" w:rsidR="006E2C4C" w:rsidRPr="00DA55E8" w:rsidRDefault="006E2C4C" w:rsidP="006E2C4C">
            <w:pPr>
              <w:jc w:val="center"/>
              <w:rPr>
                <w:rFonts w:cs="Times New Roman"/>
                <w:szCs w:val="24"/>
              </w:rPr>
            </w:pPr>
            <w:r w:rsidRPr="00DA55E8">
              <w:rPr>
                <w:rFonts w:cs="Times New Roman"/>
                <w:szCs w:val="24"/>
              </w:rPr>
              <w:t>0.19</w:t>
            </w:r>
          </w:p>
        </w:tc>
        <w:tc>
          <w:tcPr>
            <w:tcW w:w="886" w:type="dxa"/>
          </w:tcPr>
          <w:p w14:paraId="0CC5A6CB" w14:textId="77777777" w:rsidR="006E2C4C" w:rsidRPr="00DA55E8" w:rsidRDefault="006E2C4C" w:rsidP="006E2C4C">
            <w:pPr>
              <w:jc w:val="center"/>
              <w:rPr>
                <w:rFonts w:cs="Times New Roman"/>
                <w:szCs w:val="24"/>
              </w:rPr>
            </w:pPr>
            <w:r w:rsidRPr="00DA55E8">
              <w:rPr>
                <w:rFonts w:cs="Times New Roman"/>
                <w:szCs w:val="24"/>
              </w:rPr>
              <w:t>0.04</w:t>
            </w:r>
          </w:p>
        </w:tc>
        <w:tc>
          <w:tcPr>
            <w:tcW w:w="1055" w:type="dxa"/>
          </w:tcPr>
          <w:p w14:paraId="159C685B" w14:textId="77777777" w:rsidR="006E2C4C" w:rsidRPr="00DA55E8" w:rsidRDefault="006E2C4C" w:rsidP="006E2C4C">
            <w:pPr>
              <w:jc w:val="center"/>
              <w:rPr>
                <w:rFonts w:cs="Times New Roman"/>
                <w:b/>
                <w:szCs w:val="24"/>
              </w:rPr>
            </w:pPr>
            <w:r w:rsidRPr="00DA55E8">
              <w:rPr>
                <w:rFonts w:cs="Times New Roman"/>
                <w:b/>
                <w:szCs w:val="24"/>
              </w:rPr>
              <w:t>0.31</w:t>
            </w:r>
          </w:p>
        </w:tc>
        <w:tc>
          <w:tcPr>
            <w:tcW w:w="856" w:type="dxa"/>
          </w:tcPr>
          <w:p w14:paraId="2C5C1DC9" w14:textId="77777777" w:rsidR="006E2C4C" w:rsidRPr="00DA55E8" w:rsidRDefault="006E2C4C" w:rsidP="006E2C4C">
            <w:pPr>
              <w:jc w:val="center"/>
              <w:rPr>
                <w:rFonts w:cs="Times New Roman"/>
                <w:szCs w:val="24"/>
              </w:rPr>
            </w:pPr>
            <w:r w:rsidRPr="00DA55E8">
              <w:rPr>
                <w:rFonts w:cs="Times New Roman"/>
                <w:szCs w:val="24"/>
              </w:rPr>
              <w:t>0.23</w:t>
            </w:r>
          </w:p>
        </w:tc>
        <w:tc>
          <w:tcPr>
            <w:tcW w:w="1422" w:type="dxa"/>
          </w:tcPr>
          <w:p w14:paraId="64EF80BC" w14:textId="77777777" w:rsidR="006E2C4C" w:rsidRPr="00DA55E8" w:rsidRDefault="006E2C4C" w:rsidP="006E2C4C">
            <w:pPr>
              <w:jc w:val="center"/>
              <w:rPr>
                <w:rFonts w:cs="Times New Roman"/>
                <w:szCs w:val="24"/>
              </w:rPr>
            </w:pPr>
            <w:r w:rsidRPr="00DA55E8">
              <w:rPr>
                <w:rFonts w:cs="Times New Roman"/>
                <w:szCs w:val="24"/>
              </w:rPr>
              <w:t>0.12</w:t>
            </w:r>
          </w:p>
        </w:tc>
      </w:tr>
      <w:tr w:rsidR="006E2C4C" w:rsidRPr="00DA55E8" w14:paraId="2DC12AFB" w14:textId="77777777" w:rsidTr="006E2C4C">
        <w:tc>
          <w:tcPr>
            <w:tcW w:w="894" w:type="dxa"/>
            <w:vMerge/>
          </w:tcPr>
          <w:p w14:paraId="21C4BA40" w14:textId="77777777" w:rsidR="006E2C4C" w:rsidRPr="00DA55E8" w:rsidRDefault="006E2C4C" w:rsidP="006E2C4C">
            <w:pPr>
              <w:rPr>
                <w:rFonts w:cs="Times New Roman"/>
                <w:szCs w:val="24"/>
              </w:rPr>
            </w:pPr>
          </w:p>
        </w:tc>
        <w:tc>
          <w:tcPr>
            <w:tcW w:w="1284" w:type="dxa"/>
          </w:tcPr>
          <w:p w14:paraId="1329F1DC" w14:textId="77777777" w:rsidR="006E2C4C" w:rsidRPr="00DA55E8" w:rsidRDefault="006E2C4C" w:rsidP="006E2C4C">
            <w:pPr>
              <w:jc w:val="center"/>
              <w:rPr>
                <w:rFonts w:cs="Times New Roman"/>
                <w:szCs w:val="24"/>
              </w:rPr>
            </w:pPr>
            <w:r w:rsidRPr="00DA55E8">
              <w:rPr>
                <w:rFonts w:cs="Times New Roman"/>
                <w:szCs w:val="24"/>
              </w:rPr>
              <w:t>Mean of means</w:t>
            </w:r>
          </w:p>
        </w:tc>
        <w:tc>
          <w:tcPr>
            <w:tcW w:w="1299" w:type="dxa"/>
          </w:tcPr>
          <w:p w14:paraId="4B3038C6" w14:textId="77777777" w:rsidR="006E2C4C" w:rsidRPr="00DA55E8" w:rsidRDefault="006E2C4C" w:rsidP="006E2C4C">
            <w:pPr>
              <w:jc w:val="center"/>
              <w:rPr>
                <w:rFonts w:cs="Times New Roman"/>
                <w:b/>
                <w:szCs w:val="24"/>
              </w:rPr>
            </w:pPr>
            <w:r w:rsidRPr="00DA55E8">
              <w:rPr>
                <w:rFonts w:cs="Times New Roman"/>
                <w:b/>
                <w:szCs w:val="24"/>
              </w:rPr>
              <w:t>0.43</w:t>
            </w:r>
          </w:p>
        </w:tc>
        <w:tc>
          <w:tcPr>
            <w:tcW w:w="1150" w:type="dxa"/>
          </w:tcPr>
          <w:p w14:paraId="13FED215" w14:textId="77777777" w:rsidR="006E2C4C" w:rsidRPr="00DA55E8" w:rsidRDefault="006E2C4C" w:rsidP="006E2C4C">
            <w:pPr>
              <w:jc w:val="center"/>
              <w:rPr>
                <w:rFonts w:cs="Times New Roman"/>
                <w:b/>
                <w:szCs w:val="24"/>
              </w:rPr>
            </w:pPr>
            <w:r w:rsidRPr="00DA55E8">
              <w:rPr>
                <w:rFonts w:cs="Times New Roman"/>
                <w:b/>
                <w:szCs w:val="24"/>
              </w:rPr>
              <w:t>0.40</w:t>
            </w:r>
          </w:p>
        </w:tc>
        <w:tc>
          <w:tcPr>
            <w:tcW w:w="886" w:type="dxa"/>
          </w:tcPr>
          <w:p w14:paraId="31CE346A" w14:textId="77777777" w:rsidR="006E2C4C" w:rsidRPr="00DA55E8" w:rsidRDefault="006E2C4C" w:rsidP="006E2C4C">
            <w:pPr>
              <w:jc w:val="center"/>
              <w:rPr>
                <w:rFonts w:cs="Times New Roman"/>
                <w:szCs w:val="24"/>
              </w:rPr>
            </w:pPr>
            <w:r w:rsidRPr="00DA55E8">
              <w:rPr>
                <w:rFonts w:cs="Times New Roman"/>
                <w:szCs w:val="24"/>
              </w:rPr>
              <w:t>0.06</w:t>
            </w:r>
          </w:p>
        </w:tc>
        <w:tc>
          <w:tcPr>
            <w:tcW w:w="1055" w:type="dxa"/>
          </w:tcPr>
          <w:p w14:paraId="4EBD969B" w14:textId="77777777" w:rsidR="006E2C4C" w:rsidRPr="00DA55E8" w:rsidRDefault="006E2C4C" w:rsidP="006E2C4C">
            <w:pPr>
              <w:jc w:val="center"/>
              <w:rPr>
                <w:rFonts w:cs="Times New Roman"/>
                <w:szCs w:val="24"/>
              </w:rPr>
            </w:pPr>
            <w:r w:rsidRPr="00DA55E8">
              <w:rPr>
                <w:rFonts w:cs="Times New Roman"/>
                <w:szCs w:val="24"/>
              </w:rPr>
              <w:t>0.31</w:t>
            </w:r>
          </w:p>
        </w:tc>
        <w:tc>
          <w:tcPr>
            <w:tcW w:w="856" w:type="dxa"/>
          </w:tcPr>
          <w:p w14:paraId="5A4798D1" w14:textId="77777777" w:rsidR="006E2C4C" w:rsidRPr="00DA55E8" w:rsidRDefault="006E2C4C" w:rsidP="006E2C4C">
            <w:pPr>
              <w:jc w:val="center"/>
              <w:rPr>
                <w:rFonts w:cs="Times New Roman"/>
                <w:szCs w:val="24"/>
              </w:rPr>
            </w:pPr>
            <w:r w:rsidRPr="00DA55E8">
              <w:rPr>
                <w:rFonts w:cs="Times New Roman"/>
                <w:szCs w:val="24"/>
              </w:rPr>
              <w:t>0.17</w:t>
            </w:r>
          </w:p>
        </w:tc>
        <w:tc>
          <w:tcPr>
            <w:tcW w:w="1422" w:type="dxa"/>
          </w:tcPr>
          <w:p w14:paraId="07BE61F8" w14:textId="77777777" w:rsidR="006E2C4C" w:rsidRPr="00DA55E8" w:rsidRDefault="006E2C4C" w:rsidP="006E2C4C">
            <w:pPr>
              <w:jc w:val="center"/>
              <w:rPr>
                <w:rFonts w:cs="Times New Roman"/>
                <w:szCs w:val="24"/>
              </w:rPr>
            </w:pPr>
            <w:r w:rsidRPr="00DA55E8">
              <w:rPr>
                <w:rFonts w:cs="Times New Roman"/>
                <w:szCs w:val="24"/>
              </w:rPr>
              <w:t>0.13</w:t>
            </w:r>
          </w:p>
        </w:tc>
      </w:tr>
      <w:tr w:rsidR="006E2C4C" w:rsidRPr="00DA55E8" w14:paraId="6DFFC9F3" w14:textId="77777777" w:rsidTr="006E2C4C">
        <w:tc>
          <w:tcPr>
            <w:tcW w:w="894" w:type="dxa"/>
            <w:vMerge/>
          </w:tcPr>
          <w:p w14:paraId="669AA863" w14:textId="77777777" w:rsidR="006E2C4C" w:rsidRPr="00DA55E8" w:rsidRDefault="006E2C4C" w:rsidP="006E2C4C">
            <w:pPr>
              <w:rPr>
                <w:rFonts w:cs="Times New Roman"/>
                <w:szCs w:val="24"/>
              </w:rPr>
            </w:pPr>
          </w:p>
        </w:tc>
        <w:tc>
          <w:tcPr>
            <w:tcW w:w="1284" w:type="dxa"/>
          </w:tcPr>
          <w:p w14:paraId="563AC990" w14:textId="77777777" w:rsidR="006E2C4C" w:rsidRPr="00DA55E8" w:rsidRDefault="006E2C4C" w:rsidP="006E2C4C">
            <w:pPr>
              <w:jc w:val="center"/>
              <w:rPr>
                <w:rFonts w:cs="Times New Roman"/>
                <w:szCs w:val="24"/>
              </w:rPr>
            </w:pPr>
            <w:r w:rsidRPr="00DA55E8">
              <w:rPr>
                <w:rFonts w:cs="Times New Roman"/>
                <w:szCs w:val="24"/>
              </w:rPr>
              <w:t>Ensemble</w:t>
            </w:r>
          </w:p>
        </w:tc>
        <w:tc>
          <w:tcPr>
            <w:tcW w:w="1299" w:type="dxa"/>
          </w:tcPr>
          <w:p w14:paraId="28536CDC" w14:textId="77777777" w:rsidR="006E2C4C" w:rsidRPr="00DA55E8" w:rsidRDefault="006E2C4C" w:rsidP="006E2C4C">
            <w:pPr>
              <w:jc w:val="center"/>
              <w:rPr>
                <w:rFonts w:cs="Times New Roman"/>
                <w:b/>
                <w:szCs w:val="24"/>
              </w:rPr>
            </w:pPr>
            <w:r w:rsidRPr="00DA55E8">
              <w:rPr>
                <w:rFonts w:cs="Times New Roman"/>
                <w:b/>
                <w:szCs w:val="24"/>
              </w:rPr>
              <w:t>0.42</w:t>
            </w:r>
          </w:p>
        </w:tc>
        <w:tc>
          <w:tcPr>
            <w:tcW w:w="1150" w:type="dxa"/>
          </w:tcPr>
          <w:p w14:paraId="2383FBB5" w14:textId="77777777" w:rsidR="006E2C4C" w:rsidRPr="00DA55E8" w:rsidRDefault="006E2C4C" w:rsidP="006E2C4C">
            <w:pPr>
              <w:jc w:val="center"/>
              <w:rPr>
                <w:rFonts w:cs="Times New Roman"/>
                <w:b/>
                <w:szCs w:val="24"/>
              </w:rPr>
            </w:pPr>
            <w:r w:rsidRPr="00DA55E8">
              <w:rPr>
                <w:rFonts w:cs="Times New Roman"/>
                <w:b/>
                <w:szCs w:val="24"/>
              </w:rPr>
              <w:t>0.39</w:t>
            </w:r>
          </w:p>
        </w:tc>
        <w:tc>
          <w:tcPr>
            <w:tcW w:w="886" w:type="dxa"/>
          </w:tcPr>
          <w:p w14:paraId="195C02AF" w14:textId="77777777" w:rsidR="006E2C4C" w:rsidRPr="00DA55E8" w:rsidRDefault="006E2C4C" w:rsidP="006E2C4C">
            <w:pPr>
              <w:jc w:val="center"/>
              <w:rPr>
                <w:rFonts w:cs="Times New Roman"/>
                <w:szCs w:val="24"/>
              </w:rPr>
            </w:pPr>
            <w:r w:rsidRPr="00DA55E8">
              <w:rPr>
                <w:rFonts w:cs="Times New Roman"/>
                <w:szCs w:val="24"/>
              </w:rPr>
              <w:t>0.06</w:t>
            </w:r>
          </w:p>
        </w:tc>
        <w:tc>
          <w:tcPr>
            <w:tcW w:w="1055" w:type="dxa"/>
          </w:tcPr>
          <w:p w14:paraId="79DFA254" w14:textId="77777777" w:rsidR="006E2C4C" w:rsidRPr="00DA55E8" w:rsidRDefault="006E2C4C" w:rsidP="006E2C4C">
            <w:pPr>
              <w:jc w:val="center"/>
              <w:rPr>
                <w:rFonts w:cs="Times New Roman"/>
                <w:szCs w:val="24"/>
              </w:rPr>
            </w:pPr>
            <w:r w:rsidRPr="00DA55E8">
              <w:rPr>
                <w:rFonts w:cs="Times New Roman"/>
                <w:szCs w:val="24"/>
              </w:rPr>
              <w:t>0.30</w:t>
            </w:r>
          </w:p>
        </w:tc>
        <w:tc>
          <w:tcPr>
            <w:tcW w:w="856" w:type="dxa"/>
          </w:tcPr>
          <w:p w14:paraId="1363578C" w14:textId="77777777" w:rsidR="006E2C4C" w:rsidRPr="00DA55E8" w:rsidRDefault="006E2C4C" w:rsidP="006E2C4C">
            <w:pPr>
              <w:jc w:val="center"/>
              <w:rPr>
                <w:rFonts w:cs="Times New Roman"/>
                <w:szCs w:val="24"/>
              </w:rPr>
            </w:pPr>
            <w:r w:rsidRPr="00DA55E8">
              <w:rPr>
                <w:rFonts w:cs="Times New Roman"/>
                <w:szCs w:val="24"/>
              </w:rPr>
              <w:t>0.19</w:t>
            </w:r>
          </w:p>
        </w:tc>
        <w:tc>
          <w:tcPr>
            <w:tcW w:w="1422" w:type="dxa"/>
          </w:tcPr>
          <w:p w14:paraId="6522400B" w14:textId="77777777" w:rsidR="006E2C4C" w:rsidRPr="00DA55E8" w:rsidRDefault="006E2C4C" w:rsidP="006E2C4C">
            <w:pPr>
              <w:jc w:val="center"/>
              <w:rPr>
                <w:rFonts w:cs="Times New Roman"/>
                <w:szCs w:val="24"/>
              </w:rPr>
            </w:pPr>
            <w:r w:rsidRPr="00DA55E8">
              <w:rPr>
                <w:rFonts w:cs="Times New Roman"/>
                <w:szCs w:val="24"/>
              </w:rPr>
              <w:t>0.13</w:t>
            </w:r>
          </w:p>
        </w:tc>
      </w:tr>
    </w:tbl>
    <w:p w14:paraId="1292ADB9" w14:textId="77777777" w:rsidR="006E2C4C" w:rsidRPr="00DA55E8" w:rsidRDefault="006E2C4C" w:rsidP="00B748D8">
      <w:pPr>
        <w:pStyle w:val="Heading4"/>
        <w:numPr>
          <w:ilvl w:val="0"/>
          <w:numId w:val="0"/>
        </w:numPr>
        <w:rPr>
          <w:rFonts w:cs="Times New Roman"/>
        </w:rPr>
      </w:pPr>
    </w:p>
    <w:p w14:paraId="693FED93" w14:textId="77777777" w:rsidR="00B748D8" w:rsidRPr="00DA55E8" w:rsidRDefault="00B748D8" w:rsidP="00B748D8">
      <w:pPr>
        <w:rPr>
          <w:rFonts w:cs="Times New Roman"/>
        </w:rPr>
      </w:pPr>
    </w:p>
    <w:p w14:paraId="4E8554D9" w14:textId="77777777" w:rsidR="00B748D8" w:rsidRPr="00DA55E8" w:rsidRDefault="00B748D8" w:rsidP="00B748D8">
      <w:pPr>
        <w:rPr>
          <w:rFonts w:eastAsiaTheme="majorEastAsia" w:cs="Times New Roman"/>
          <w:b/>
          <w:iCs/>
          <w:szCs w:val="24"/>
        </w:rPr>
      </w:pPr>
    </w:p>
    <w:p w14:paraId="62BDB8E2" w14:textId="77777777" w:rsidR="00B748D8" w:rsidRPr="00DA55E8" w:rsidRDefault="00B748D8" w:rsidP="00B748D8">
      <w:pPr>
        <w:tabs>
          <w:tab w:val="left" w:pos="3405"/>
        </w:tabs>
        <w:rPr>
          <w:rFonts w:eastAsiaTheme="majorEastAsia" w:cs="Times New Roman"/>
          <w:b/>
          <w:iCs/>
          <w:szCs w:val="24"/>
        </w:rPr>
      </w:pPr>
    </w:p>
    <w:p w14:paraId="4F56A637" w14:textId="77777777" w:rsidR="00B748D8" w:rsidRPr="00DA55E8" w:rsidRDefault="00B748D8" w:rsidP="00B748D8">
      <w:pPr>
        <w:tabs>
          <w:tab w:val="left" w:pos="3405"/>
        </w:tabs>
        <w:rPr>
          <w:rFonts w:eastAsiaTheme="majorEastAsia" w:cs="Times New Roman"/>
          <w:b/>
          <w:iCs/>
          <w:szCs w:val="24"/>
        </w:rPr>
      </w:pPr>
    </w:p>
    <w:p w14:paraId="77E6F68D" w14:textId="236AB2B6" w:rsidR="00B748D8" w:rsidRPr="00DA55E8" w:rsidRDefault="00B748D8" w:rsidP="00B748D8">
      <w:pPr>
        <w:tabs>
          <w:tab w:val="left" w:pos="3405"/>
        </w:tabs>
        <w:rPr>
          <w:rFonts w:eastAsiaTheme="majorEastAsia" w:cs="Times New Roman"/>
          <w:b/>
          <w:iCs/>
          <w:szCs w:val="24"/>
        </w:rPr>
      </w:pPr>
      <w:r w:rsidRPr="00DA55E8">
        <w:rPr>
          <w:rFonts w:eastAsiaTheme="majorEastAsia" w:cs="Times New Roman"/>
          <w:b/>
          <w:iCs/>
          <w:szCs w:val="24"/>
        </w:rPr>
        <w:tab/>
      </w:r>
    </w:p>
    <w:p w14:paraId="31AAB164" w14:textId="77777777" w:rsidR="00B748D8" w:rsidRPr="00DA55E8" w:rsidRDefault="00B748D8" w:rsidP="00B748D8">
      <w:pPr>
        <w:pStyle w:val="Heading1"/>
        <w:sectPr w:rsidR="00B748D8" w:rsidRPr="00DA55E8" w:rsidSect="006E2C4C">
          <w:pgSz w:w="11906" w:h="16838"/>
          <w:pgMar w:top="993" w:right="1440" w:bottom="1440" w:left="1440" w:header="708" w:footer="708" w:gutter="0"/>
          <w:cols w:space="708"/>
          <w:docGrid w:linePitch="360"/>
        </w:sectPr>
      </w:pPr>
    </w:p>
    <w:p w14:paraId="38993539" w14:textId="7241156A" w:rsidR="00B748D8" w:rsidRPr="00CC38B8" w:rsidRDefault="00B748D8" w:rsidP="00CC38B8">
      <w:pPr>
        <w:rPr>
          <w:b/>
          <w:bCs/>
        </w:rPr>
      </w:pPr>
      <w:r w:rsidRPr="00CC38B8">
        <w:rPr>
          <w:b/>
          <w:bCs/>
        </w:rPr>
        <w:lastRenderedPageBreak/>
        <w:tab/>
        <w:t>2013 response curves</w:t>
      </w:r>
    </w:p>
    <w:p w14:paraId="1F9CA675" w14:textId="45DF6F7B" w:rsidR="00B748D8" w:rsidRPr="00DA55E8" w:rsidRDefault="00B748D8" w:rsidP="00B748D8">
      <w:pPr>
        <w:keepNext/>
        <w:jc w:val="center"/>
        <w:rPr>
          <w:rFonts w:cs="Times New Roman"/>
        </w:rPr>
      </w:pPr>
      <w:r w:rsidRPr="00DA55E8">
        <w:rPr>
          <w:rFonts w:cs="Times New Roman"/>
          <w:noProof/>
        </w:rPr>
        <w:drawing>
          <wp:anchor distT="0" distB="0" distL="114300" distR="114300" simplePos="0" relativeHeight="251661312" behindDoc="0" locked="0" layoutInCell="1" allowOverlap="1" wp14:anchorId="65DAA5EA" wp14:editId="06419C5F">
            <wp:simplePos x="0" y="0"/>
            <wp:positionH relativeFrom="page">
              <wp:align>center</wp:align>
            </wp:positionH>
            <wp:positionV relativeFrom="paragraph">
              <wp:posOffset>281305</wp:posOffset>
            </wp:positionV>
            <wp:extent cx="5734050" cy="4252738"/>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252738"/>
                    </a:xfrm>
                    <a:prstGeom prst="rect">
                      <a:avLst/>
                    </a:prstGeom>
                    <a:noFill/>
                  </pic:spPr>
                </pic:pic>
              </a:graphicData>
            </a:graphic>
          </wp:anchor>
        </w:drawing>
      </w:r>
    </w:p>
    <w:p w14:paraId="689BA505" w14:textId="10186261" w:rsidR="00B748D8" w:rsidRPr="00DA55E8" w:rsidRDefault="00B748D8" w:rsidP="00B748D8">
      <w:pPr>
        <w:keepNext/>
        <w:jc w:val="center"/>
        <w:rPr>
          <w:rFonts w:cs="Times New Roman"/>
        </w:rPr>
      </w:pPr>
    </w:p>
    <w:p w14:paraId="08F354F5" w14:textId="5E6287E3" w:rsidR="00B748D8" w:rsidRPr="00DA55E8" w:rsidRDefault="00B748D8" w:rsidP="007E5D72">
      <w:pPr>
        <w:pStyle w:val="Caption"/>
        <w:sectPr w:rsidR="00B748D8" w:rsidRPr="00DA55E8" w:rsidSect="00B748D8">
          <w:pgSz w:w="16838" w:h="11906" w:orient="landscape"/>
          <w:pgMar w:top="1440" w:right="1440" w:bottom="1440" w:left="992" w:header="709" w:footer="709" w:gutter="0"/>
          <w:cols w:space="708"/>
          <w:docGrid w:linePitch="360"/>
        </w:sectPr>
      </w:pPr>
      <w:r w:rsidRPr="00DA55E8">
        <w:rPr>
          <w:sz w:val="20"/>
          <w:szCs w:val="20"/>
        </w:rPr>
        <w:t>Figure S</w:t>
      </w:r>
      <w:r w:rsidR="00426D42">
        <w:rPr>
          <w:sz w:val="20"/>
          <w:szCs w:val="20"/>
        </w:rPr>
        <w:t>4</w:t>
      </w:r>
      <w:r w:rsidRPr="00DA55E8">
        <w:rPr>
          <w:sz w:val="20"/>
          <w:szCs w:val="20"/>
        </w:rPr>
        <w:t>.2</w:t>
      </w:r>
      <w:r w:rsidRPr="00DA55E8">
        <w:rPr>
          <w:b w:val="0"/>
          <w:sz w:val="20"/>
          <w:szCs w:val="20"/>
        </w:rPr>
        <w:t>: Response curves of the seven modelling algorithms used in the ensemble to model 2013 Indo-Pacific bottlenose dolphin (</w:t>
      </w:r>
      <w:r w:rsidRPr="00DA55E8">
        <w:rPr>
          <w:b w:val="0"/>
          <w:i/>
          <w:sz w:val="20"/>
          <w:szCs w:val="20"/>
        </w:rPr>
        <w:t>Tursiops aduncus</w:t>
      </w:r>
      <w:r w:rsidRPr="00DA55E8">
        <w:rPr>
          <w:b w:val="0"/>
          <w:sz w:val="20"/>
          <w:szCs w:val="20"/>
        </w:rPr>
        <w:t>) distribution and habitat preferences at the North West Cape, Western Australia. (GAM: generalised additive model, GBM: generalised boosted model, RF: random forest, MARS; multivariate adaptive regression splines, ANN: artificial neural network, FDA: flexible discriminant analysis and GLM: generalised linear model</w:t>
      </w:r>
      <w:r w:rsidR="00CC38B8">
        <w:rPr>
          <w:b w:val="0"/>
          <w:sz w:val="20"/>
          <w:szCs w:val="20"/>
        </w:rPr>
        <w:t>).</w:t>
      </w:r>
    </w:p>
    <w:p w14:paraId="3727031D" w14:textId="00214029" w:rsidR="006E2C4C" w:rsidRPr="00CC38B8" w:rsidRDefault="006E2C4C" w:rsidP="00CC38B8">
      <w:pPr>
        <w:rPr>
          <w:b/>
          <w:bCs/>
        </w:rPr>
      </w:pPr>
      <w:r w:rsidRPr="00CC38B8">
        <w:rPr>
          <w:b/>
          <w:bCs/>
        </w:rPr>
        <w:lastRenderedPageBreak/>
        <w:t>2014 response curves</w:t>
      </w:r>
    </w:p>
    <w:p w14:paraId="6EAF4EB1" w14:textId="02152461" w:rsidR="006E2C4C" w:rsidRPr="00DA55E8" w:rsidRDefault="00786267" w:rsidP="00786267">
      <w:pPr>
        <w:keepNext/>
        <w:jc w:val="center"/>
        <w:rPr>
          <w:rFonts w:cs="Times New Roman"/>
        </w:rPr>
      </w:pPr>
      <w:r w:rsidRPr="00DA55E8">
        <w:rPr>
          <w:rFonts w:cs="Times New Roman"/>
          <w:noProof/>
        </w:rPr>
        <w:drawing>
          <wp:inline distT="0" distB="0" distL="0" distR="0" wp14:anchorId="20861B7A" wp14:editId="50707896">
            <wp:extent cx="6067425" cy="45613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1620" cy="4587031"/>
                    </a:xfrm>
                    <a:prstGeom prst="rect">
                      <a:avLst/>
                    </a:prstGeom>
                    <a:noFill/>
                  </pic:spPr>
                </pic:pic>
              </a:graphicData>
            </a:graphic>
          </wp:inline>
        </w:drawing>
      </w:r>
    </w:p>
    <w:p w14:paraId="2348CC0A" w14:textId="0575A058" w:rsidR="00786267" w:rsidRPr="00DA55E8" w:rsidRDefault="006E2C4C" w:rsidP="00CC38B8">
      <w:pPr>
        <w:pStyle w:val="Caption"/>
        <w:rPr>
          <w:b w:val="0"/>
          <w:sz w:val="20"/>
          <w:szCs w:val="20"/>
        </w:rPr>
        <w:sectPr w:rsidR="00786267" w:rsidRPr="00DA55E8" w:rsidSect="00786267">
          <w:pgSz w:w="16838" w:h="11906" w:orient="landscape"/>
          <w:pgMar w:top="1440" w:right="1440" w:bottom="1440" w:left="992" w:header="709" w:footer="709" w:gutter="0"/>
          <w:cols w:space="708"/>
          <w:docGrid w:linePitch="360"/>
        </w:sectPr>
      </w:pPr>
      <w:r w:rsidRPr="00DA55E8">
        <w:rPr>
          <w:sz w:val="20"/>
          <w:szCs w:val="20"/>
        </w:rPr>
        <w:t>Figure S</w:t>
      </w:r>
      <w:r w:rsidR="00426D42">
        <w:rPr>
          <w:sz w:val="20"/>
          <w:szCs w:val="20"/>
        </w:rPr>
        <w:t>4</w:t>
      </w:r>
      <w:r w:rsidRPr="00DA55E8">
        <w:rPr>
          <w:sz w:val="20"/>
          <w:szCs w:val="20"/>
        </w:rPr>
        <w:t>.3</w:t>
      </w:r>
      <w:r w:rsidRPr="00DA55E8">
        <w:rPr>
          <w:b w:val="0"/>
          <w:sz w:val="20"/>
          <w:szCs w:val="20"/>
        </w:rPr>
        <w:t>: Response curves of the seven modelling algorithms used in the ensemble to model 2014 Indo-Pacific bottlenose dolphin (</w:t>
      </w:r>
      <w:r w:rsidRPr="00DA55E8">
        <w:rPr>
          <w:b w:val="0"/>
          <w:i/>
          <w:sz w:val="20"/>
          <w:szCs w:val="20"/>
        </w:rPr>
        <w:t>Tursiops aduncus</w:t>
      </w:r>
      <w:r w:rsidRPr="00DA55E8">
        <w:rPr>
          <w:b w:val="0"/>
          <w:sz w:val="20"/>
          <w:szCs w:val="20"/>
        </w:rPr>
        <w:t>) distribution and habitat preferences at the North West Cape, Western Australia. (GAM: generalised additive model, GBM: generalised boosted model, RF: random forest, MARS; multivariate adaptive regression splines, ANN: artificial neural network, FDA: flexible discriminant analysis and GLM: generalised linear model)</w:t>
      </w:r>
      <w:r w:rsidR="00CC38B8">
        <w:rPr>
          <w:b w:val="0"/>
          <w:sz w:val="20"/>
          <w:szCs w:val="20"/>
        </w:rPr>
        <w:t>.</w:t>
      </w:r>
    </w:p>
    <w:p w14:paraId="5539C8BE" w14:textId="306D12DC" w:rsidR="006E2C4C" w:rsidRPr="00CC38B8" w:rsidRDefault="006E2C4C" w:rsidP="00CC38B8">
      <w:pPr>
        <w:rPr>
          <w:rStyle w:val="Heading5Char"/>
          <w:rFonts w:cs="Times New Roman"/>
          <w:bCs/>
        </w:rPr>
      </w:pPr>
      <w:r w:rsidRPr="00CC38B8">
        <w:rPr>
          <w:rStyle w:val="Heading5Char"/>
          <w:rFonts w:cs="Times New Roman"/>
          <w:bCs/>
        </w:rPr>
        <w:lastRenderedPageBreak/>
        <w:t>2015 Response curves</w:t>
      </w:r>
    </w:p>
    <w:p w14:paraId="24D6FB2A" w14:textId="41ADB074" w:rsidR="006E2C4C" w:rsidRPr="00DA55E8" w:rsidRDefault="007E5D72" w:rsidP="007E5D72">
      <w:pPr>
        <w:keepNext/>
        <w:jc w:val="center"/>
        <w:rPr>
          <w:rFonts w:cs="Times New Roman"/>
        </w:rPr>
      </w:pPr>
      <w:r w:rsidRPr="00DA55E8">
        <w:rPr>
          <w:rFonts w:cs="Times New Roman"/>
          <w:noProof/>
        </w:rPr>
        <w:drawing>
          <wp:inline distT="0" distB="0" distL="0" distR="0" wp14:anchorId="403D1F59" wp14:editId="34C1B613">
            <wp:extent cx="6096000" cy="464276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1840" cy="4662441"/>
                    </a:xfrm>
                    <a:prstGeom prst="rect">
                      <a:avLst/>
                    </a:prstGeom>
                    <a:noFill/>
                  </pic:spPr>
                </pic:pic>
              </a:graphicData>
            </a:graphic>
          </wp:inline>
        </w:drawing>
      </w:r>
    </w:p>
    <w:p w14:paraId="666E4170" w14:textId="4AF166C0" w:rsidR="006E2C4C" w:rsidRPr="00DA55E8" w:rsidRDefault="006E2C4C" w:rsidP="006E2C4C">
      <w:pPr>
        <w:pStyle w:val="Caption"/>
        <w:rPr>
          <w:b w:val="0"/>
          <w:sz w:val="20"/>
          <w:szCs w:val="20"/>
        </w:rPr>
      </w:pPr>
      <w:r w:rsidRPr="00DA55E8">
        <w:rPr>
          <w:sz w:val="20"/>
          <w:szCs w:val="20"/>
        </w:rPr>
        <w:t>Figure S</w:t>
      </w:r>
      <w:r w:rsidR="00426D42">
        <w:rPr>
          <w:sz w:val="20"/>
          <w:szCs w:val="20"/>
        </w:rPr>
        <w:t>4</w:t>
      </w:r>
      <w:r w:rsidRPr="00DA55E8">
        <w:rPr>
          <w:sz w:val="20"/>
          <w:szCs w:val="20"/>
        </w:rPr>
        <w:t>.4</w:t>
      </w:r>
      <w:r w:rsidRPr="00DA55E8">
        <w:rPr>
          <w:b w:val="0"/>
          <w:sz w:val="20"/>
          <w:szCs w:val="20"/>
        </w:rPr>
        <w:t>: Response curves of the seven modelling algorithms used in the ensemble to model overall Indo-Pacific bottlenose dolphin (</w:t>
      </w:r>
      <w:r w:rsidRPr="00DA55E8">
        <w:rPr>
          <w:b w:val="0"/>
          <w:i/>
          <w:sz w:val="20"/>
          <w:szCs w:val="20"/>
        </w:rPr>
        <w:t>Tursiops aduncus</w:t>
      </w:r>
      <w:r w:rsidRPr="00DA55E8">
        <w:rPr>
          <w:b w:val="0"/>
          <w:sz w:val="20"/>
          <w:szCs w:val="20"/>
        </w:rPr>
        <w:t>) distribution and habitat preferences at the North West Cape, Western Australia. (GAM: generalised additive model, GBM: generalised boosted model, RF: random forest, MARS; multivariate adaptive regression splines, ANN: artificial neural network, FDA: flexible discriminant analysis and GLM: generalised linear model).</w:t>
      </w:r>
      <w:r w:rsidRPr="00DA55E8">
        <w:rPr>
          <w:b w:val="0"/>
          <w:sz w:val="20"/>
          <w:szCs w:val="20"/>
        </w:rPr>
        <w:br w:type="page"/>
      </w:r>
    </w:p>
    <w:p w14:paraId="01377884" w14:textId="77777777" w:rsidR="007E5D72" w:rsidRPr="00DA55E8" w:rsidRDefault="007E5D72" w:rsidP="006E2C4C">
      <w:pPr>
        <w:pStyle w:val="Heading5"/>
        <w:rPr>
          <w:rFonts w:cs="Times New Roman"/>
        </w:rPr>
        <w:sectPr w:rsidR="007E5D72" w:rsidRPr="00DA55E8" w:rsidSect="007E5D72">
          <w:pgSz w:w="16838" w:h="11906" w:orient="landscape"/>
          <w:pgMar w:top="1440" w:right="1440" w:bottom="1440" w:left="992" w:header="709" w:footer="709" w:gutter="0"/>
          <w:cols w:space="708"/>
          <w:docGrid w:linePitch="360"/>
        </w:sectPr>
      </w:pPr>
    </w:p>
    <w:p w14:paraId="2ED154F5" w14:textId="7AA1CFAC" w:rsidR="006E2C4C" w:rsidRPr="00CC38B8" w:rsidRDefault="006E2C4C" w:rsidP="00CC38B8">
      <w:pPr>
        <w:rPr>
          <w:b/>
          <w:bCs/>
        </w:rPr>
      </w:pPr>
      <w:r w:rsidRPr="00CC38B8">
        <w:rPr>
          <w:b/>
          <w:bCs/>
        </w:rPr>
        <w:lastRenderedPageBreak/>
        <w:t>2018</w:t>
      </w:r>
      <w:r w:rsidR="00D47494" w:rsidRPr="00CC38B8">
        <w:rPr>
          <w:b/>
          <w:bCs/>
        </w:rPr>
        <w:t xml:space="preserve"> </w:t>
      </w:r>
      <w:r w:rsidRPr="00CC38B8">
        <w:rPr>
          <w:b/>
          <w:bCs/>
        </w:rPr>
        <w:t>Response curves</w:t>
      </w:r>
    </w:p>
    <w:p w14:paraId="2FB50ABB" w14:textId="0CA52D04" w:rsidR="006E2C4C" w:rsidRPr="00DA55E8" w:rsidRDefault="00D47494" w:rsidP="00004CEB">
      <w:pPr>
        <w:keepNext/>
        <w:jc w:val="center"/>
        <w:rPr>
          <w:rFonts w:cs="Times New Roman"/>
        </w:rPr>
      </w:pPr>
      <w:r w:rsidRPr="00DA55E8">
        <w:rPr>
          <w:rFonts w:cs="Times New Roman"/>
          <w:noProof/>
        </w:rPr>
        <w:drawing>
          <wp:inline distT="0" distB="0" distL="0" distR="0" wp14:anchorId="292814FB" wp14:editId="326261D4">
            <wp:extent cx="6334125" cy="4699446"/>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44250" cy="4706958"/>
                    </a:xfrm>
                    <a:prstGeom prst="rect">
                      <a:avLst/>
                    </a:prstGeom>
                    <a:noFill/>
                  </pic:spPr>
                </pic:pic>
              </a:graphicData>
            </a:graphic>
          </wp:inline>
        </w:drawing>
      </w:r>
    </w:p>
    <w:p w14:paraId="3E65AF12" w14:textId="51C45F3E" w:rsidR="00004CEB" w:rsidRPr="00DA55E8" w:rsidRDefault="006E2C4C" w:rsidP="00004CEB">
      <w:pPr>
        <w:pStyle w:val="Caption"/>
        <w:rPr>
          <w:b w:val="0"/>
          <w:sz w:val="20"/>
          <w:szCs w:val="20"/>
        </w:rPr>
        <w:sectPr w:rsidR="00004CEB" w:rsidRPr="00DA55E8" w:rsidSect="00004CEB">
          <w:pgSz w:w="16838" w:h="11906" w:orient="landscape"/>
          <w:pgMar w:top="1440" w:right="1440" w:bottom="1440" w:left="992" w:header="709" w:footer="709" w:gutter="0"/>
          <w:cols w:space="708"/>
          <w:docGrid w:linePitch="360"/>
        </w:sectPr>
      </w:pPr>
      <w:r w:rsidRPr="00DA55E8">
        <w:rPr>
          <w:sz w:val="20"/>
          <w:szCs w:val="20"/>
        </w:rPr>
        <w:t>Figure S</w:t>
      </w:r>
      <w:r w:rsidR="00426D42">
        <w:rPr>
          <w:sz w:val="20"/>
          <w:szCs w:val="20"/>
        </w:rPr>
        <w:t>4</w:t>
      </w:r>
      <w:r w:rsidRPr="00DA55E8">
        <w:rPr>
          <w:sz w:val="20"/>
          <w:szCs w:val="20"/>
        </w:rPr>
        <w:t>.5</w:t>
      </w:r>
      <w:r w:rsidRPr="00DA55E8">
        <w:rPr>
          <w:b w:val="0"/>
          <w:sz w:val="20"/>
          <w:szCs w:val="20"/>
        </w:rPr>
        <w:t>: Response curves of the seven modelling algorithms used in the ensemble to model overall Indo-Pacific bottlenose dolphin (</w:t>
      </w:r>
      <w:r w:rsidRPr="00DA55E8">
        <w:rPr>
          <w:b w:val="0"/>
          <w:i/>
          <w:sz w:val="20"/>
          <w:szCs w:val="20"/>
        </w:rPr>
        <w:t>Tursiops aduncus</w:t>
      </w:r>
      <w:r w:rsidRPr="00DA55E8">
        <w:rPr>
          <w:b w:val="0"/>
          <w:sz w:val="20"/>
          <w:szCs w:val="20"/>
        </w:rPr>
        <w:t>) distribution and habitat preferences at the North West Cape, Western Australia. (GAM: generalised additive model, GBM: generalised boosted model, RF: random forest, MARS; multivariate adaptive regression splines, ANN: artificial neural network, FDA: flexible discriminant analysis and GLM: generalised linear model</w:t>
      </w:r>
      <w:r w:rsidR="001348E1" w:rsidRPr="00DA55E8">
        <w:rPr>
          <w:b w:val="0"/>
          <w:sz w:val="20"/>
          <w:szCs w:val="20"/>
        </w:rPr>
        <w:t>)</w:t>
      </w:r>
      <w:r w:rsidR="00CC38B8">
        <w:rPr>
          <w:b w:val="0"/>
          <w:sz w:val="20"/>
          <w:szCs w:val="20"/>
        </w:rPr>
        <w:t>.</w:t>
      </w:r>
    </w:p>
    <w:p w14:paraId="4DC91872" w14:textId="521D607B" w:rsidR="006E2C4C" w:rsidRPr="00CC38B8" w:rsidRDefault="006E2C4C" w:rsidP="00CC38B8">
      <w:pPr>
        <w:rPr>
          <w:b/>
          <w:bCs/>
        </w:rPr>
      </w:pPr>
      <w:r w:rsidRPr="00CC38B8">
        <w:rPr>
          <w:b/>
          <w:bCs/>
        </w:rPr>
        <w:lastRenderedPageBreak/>
        <w:t xml:space="preserve">2019 Response curves </w:t>
      </w:r>
    </w:p>
    <w:p w14:paraId="36BBA83A" w14:textId="46707D05" w:rsidR="006E2C4C" w:rsidRPr="00DA55E8" w:rsidRDefault="00004CEB" w:rsidP="001348E1">
      <w:pPr>
        <w:keepNext/>
        <w:jc w:val="center"/>
        <w:rPr>
          <w:rFonts w:cs="Times New Roman"/>
        </w:rPr>
      </w:pPr>
      <w:r w:rsidRPr="00DA55E8">
        <w:rPr>
          <w:rFonts w:cs="Times New Roman"/>
          <w:noProof/>
        </w:rPr>
        <w:drawing>
          <wp:inline distT="0" distB="0" distL="0" distR="0" wp14:anchorId="25677BC7" wp14:editId="6105F810">
            <wp:extent cx="6172200" cy="456463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7053" cy="4583012"/>
                    </a:xfrm>
                    <a:prstGeom prst="rect">
                      <a:avLst/>
                    </a:prstGeom>
                    <a:noFill/>
                  </pic:spPr>
                </pic:pic>
              </a:graphicData>
            </a:graphic>
          </wp:inline>
        </w:drawing>
      </w:r>
    </w:p>
    <w:p w14:paraId="5831989A" w14:textId="48905AD0" w:rsidR="006E2C4C" w:rsidRPr="00DA55E8" w:rsidRDefault="006E2C4C" w:rsidP="006E2C4C">
      <w:pPr>
        <w:pStyle w:val="Caption"/>
        <w:rPr>
          <w:b w:val="0"/>
          <w:sz w:val="20"/>
          <w:szCs w:val="20"/>
        </w:rPr>
      </w:pPr>
      <w:r w:rsidRPr="00DA55E8">
        <w:rPr>
          <w:sz w:val="20"/>
          <w:szCs w:val="20"/>
        </w:rPr>
        <w:t>Figure S</w:t>
      </w:r>
      <w:r w:rsidR="00426D42">
        <w:rPr>
          <w:sz w:val="20"/>
          <w:szCs w:val="20"/>
        </w:rPr>
        <w:t>4</w:t>
      </w:r>
      <w:r w:rsidRPr="00DA55E8">
        <w:rPr>
          <w:sz w:val="20"/>
          <w:szCs w:val="20"/>
        </w:rPr>
        <w:t>.6</w:t>
      </w:r>
      <w:r w:rsidRPr="00DA55E8">
        <w:rPr>
          <w:b w:val="0"/>
          <w:sz w:val="20"/>
          <w:szCs w:val="20"/>
        </w:rPr>
        <w:t>: Response curves of the seven modelling algorithms used in the ensemble to model overall Indo-Pacific bottlenose dolphin (</w:t>
      </w:r>
      <w:r w:rsidRPr="00DA55E8">
        <w:rPr>
          <w:b w:val="0"/>
          <w:i/>
          <w:sz w:val="20"/>
          <w:szCs w:val="20"/>
        </w:rPr>
        <w:t>Tursiops aduncus</w:t>
      </w:r>
      <w:r w:rsidRPr="00DA55E8">
        <w:rPr>
          <w:b w:val="0"/>
          <w:sz w:val="20"/>
          <w:szCs w:val="20"/>
        </w:rPr>
        <w:t>) distribution and habitat preferences at the North West Cape, Western Australia. (GAM: generalised additive model, GBM: generalised boosted model, RF: random forest, MARS; multivariate adaptive regression splines, ANN: artificial neural network, FDA: flexible discriminant analysis and GLM: generalised linear model).</w:t>
      </w:r>
    </w:p>
    <w:p w14:paraId="6C306CA6" w14:textId="77777777" w:rsidR="00004CEB" w:rsidRPr="00DA55E8" w:rsidRDefault="00004CEB" w:rsidP="006E2C4C">
      <w:pPr>
        <w:jc w:val="both"/>
        <w:rPr>
          <w:rFonts w:cs="Times New Roman"/>
          <w:b/>
          <w:sz w:val="20"/>
          <w:szCs w:val="20"/>
        </w:rPr>
        <w:sectPr w:rsidR="00004CEB" w:rsidRPr="00DA55E8" w:rsidSect="00004CEB">
          <w:pgSz w:w="16838" w:h="11906" w:orient="landscape"/>
          <w:pgMar w:top="1440" w:right="1440" w:bottom="1440" w:left="992" w:header="709" w:footer="709" w:gutter="0"/>
          <w:cols w:space="708"/>
          <w:docGrid w:linePitch="360"/>
        </w:sectPr>
      </w:pPr>
    </w:p>
    <w:p w14:paraId="13F55A82" w14:textId="099D5A72" w:rsidR="006E2C4C" w:rsidRPr="00CC38B8" w:rsidRDefault="006E2C4C" w:rsidP="00CC38B8">
      <w:pPr>
        <w:rPr>
          <w:b/>
          <w:bCs/>
        </w:rPr>
      </w:pPr>
      <w:r w:rsidRPr="00CC38B8">
        <w:rPr>
          <w:b/>
          <w:bCs/>
        </w:rPr>
        <w:lastRenderedPageBreak/>
        <w:t>Distribution and space use maps</w:t>
      </w:r>
    </w:p>
    <w:p w14:paraId="07B3A341" w14:textId="0B187FB2" w:rsidR="00475E04" w:rsidRPr="00DA55E8" w:rsidRDefault="006E2C4C" w:rsidP="00475E04">
      <w:pPr>
        <w:rPr>
          <w:rFonts w:cs="Times New Roman"/>
          <w:szCs w:val="24"/>
        </w:rPr>
        <w:sectPr w:rsidR="00475E04" w:rsidRPr="00DA55E8" w:rsidSect="00475E04">
          <w:pgSz w:w="11906" w:h="16838"/>
          <w:pgMar w:top="992" w:right="1440" w:bottom="1440" w:left="1440" w:header="709" w:footer="709" w:gutter="0"/>
          <w:cols w:space="708"/>
          <w:docGrid w:linePitch="360"/>
        </w:sectPr>
      </w:pPr>
      <w:r w:rsidRPr="00DA55E8">
        <w:rPr>
          <w:rFonts w:cs="Times New Roman"/>
          <w:szCs w:val="24"/>
        </w:rPr>
        <w:t xml:space="preserve">In all five years, the coastal lagoons on the west side, the tip and eastern side of the </w:t>
      </w:r>
      <w:r w:rsidR="00475E04" w:rsidRPr="00DA55E8">
        <w:rPr>
          <w:rFonts w:cs="Times New Roman"/>
          <w:szCs w:val="24"/>
        </w:rPr>
        <w:t>C</w:t>
      </w:r>
      <w:r w:rsidRPr="00DA55E8">
        <w:rPr>
          <w:rFonts w:cs="Times New Roman"/>
          <w:szCs w:val="24"/>
        </w:rPr>
        <w:t>ape had a moderate probability of occurrence (Figure S</w:t>
      </w:r>
      <w:r w:rsidR="00426D42">
        <w:rPr>
          <w:rFonts w:cs="Times New Roman"/>
          <w:szCs w:val="24"/>
        </w:rPr>
        <w:t>4</w:t>
      </w:r>
      <w:r w:rsidRPr="00DA55E8">
        <w:rPr>
          <w:rFonts w:cs="Times New Roman"/>
          <w:szCs w:val="24"/>
        </w:rPr>
        <w:t xml:space="preserve">.7). Typically, the highest concentration of moderate to high probability cells were located at the tip and in the waters of Exmouth Gulf to the east of the </w:t>
      </w:r>
      <w:r w:rsidR="00475E04" w:rsidRPr="00DA55E8">
        <w:rPr>
          <w:rFonts w:cs="Times New Roman"/>
          <w:szCs w:val="24"/>
        </w:rPr>
        <w:t>C</w:t>
      </w:r>
      <w:r w:rsidRPr="00DA55E8">
        <w:rPr>
          <w:rFonts w:cs="Times New Roman"/>
          <w:szCs w:val="24"/>
        </w:rPr>
        <w:t>ape (Figure S</w:t>
      </w:r>
      <w:r w:rsidR="00426D42">
        <w:rPr>
          <w:rFonts w:cs="Times New Roman"/>
          <w:szCs w:val="24"/>
        </w:rPr>
        <w:t>4</w:t>
      </w:r>
      <w:r w:rsidRPr="00DA55E8">
        <w:rPr>
          <w:rFonts w:cs="Times New Roman"/>
          <w:szCs w:val="24"/>
        </w:rPr>
        <w:t>.7).</w:t>
      </w:r>
    </w:p>
    <w:p w14:paraId="0B2DD006" w14:textId="2AA25BCE" w:rsidR="00475E04" w:rsidRPr="00DA55E8" w:rsidRDefault="00475E04" w:rsidP="00475E04">
      <w:pPr>
        <w:rPr>
          <w:rFonts w:cs="Times New Roman"/>
        </w:rPr>
        <w:sectPr w:rsidR="00475E04" w:rsidRPr="00DA55E8" w:rsidSect="00475E04">
          <w:pgSz w:w="16838" w:h="11906" w:orient="landscape"/>
          <w:pgMar w:top="1440" w:right="1440" w:bottom="1440" w:left="992" w:header="709" w:footer="709" w:gutter="0"/>
          <w:cols w:space="708"/>
          <w:docGrid w:linePitch="360"/>
        </w:sectPr>
      </w:pPr>
      <w:r w:rsidRPr="00DA55E8">
        <w:rPr>
          <w:rFonts w:cs="Times New Roman"/>
          <w:noProof/>
        </w:rPr>
        <w:lastRenderedPageBreak/>
        <mc:AlternateContent>
          <mc:Choice Requires="wps">
            <w:drawing>
              <wp:anchor distT="0" distB="0" distL="114300" distR="114300" simplePos="0" relativeHeight="251664384" behindDoc="0" locked="0" layoutInCell="1" allowOverlap="1" wp14:anchorId="5B2807F0" wp14:editId="42F8C738">
                <wp:simplePos x="0" y="0"/>
                <wp:positionH relativeFrom="margin">
                  <wp:align>left</wp:align>
                </wp:positionH>
                <wp:positionV relativeFrom="paragraph">
                  <wp:posOffset>4966335</wp:posOffset>
                </wp:positionV>
                <wp:extent cx="8870950" cy="635"/>
                <wp:effectExtent l="0" t="0" r="6350" b="7620"/>
                <wp:wrapSquare wrapText="bothSides"/>
                <wp:docPr id="19" name="Text Box 19"/>
                <wp:cNvGraphicFramePr/>
                <a:graphic xmlns:a="http://schemas.openxmlformats.org/drawingml/2006/main">
                  <a:graphicData uri="http://schemas.microsoft.com/office/word/2010/wordprocessingShape">
                    <wps:wsp>
                      <wps:cNvSpPr txBox="1"/>
                      <wps:spPr>
                        <a:xfrm>
                          <a:off x="0" y="0"/>
                          <a:ext cx="8870950" cy="635"/>
                        </a:xfrm>
                        <a:prstGeom prst="rect">
                          <a:avLst/>
                        </a:prstGeom>
                        <a:solidFill>
                          <a:prstClr val="white"/>
                        </a:solidFill>
                        <a:ln>
                          <a:noFill/>
                        </a:ln>
                      </wps:spPr>
                      <wps:txbx>
                        <w:txbxContent>
                          <w:p w14:paraId="3DCFCAC5" w14:textId="5BBBE37A" w:rsidR="00612EDF" w:rsidRPr="00475E04" w:rsidRDefault="00612EDF" w:rsidP="00475E04">
                            <w:pPr>
                              <w:pStyle w:val="Caption"/>
                              <w:rPr>
                                <w:b w:val="0"/>
                                <w:bCs w:val="0"/>
                                <w:noProof/>
                              </w:rPr>
                            </w:pPr>
                            <w:r>
                              <w:t>Figure S</w:t>
                            </w:r>
                            <w:r w:rsidR="00426D42">
                              <w:t>4</w:t>
                            </w:r>
                            <w:r>
                              <w:t xml:space="preserve">.7: </w:t>
                            </w:r>
                            <w:r w:rsidRPr="00F02EA1">
                              <w:rPr>
                                <w:b w:val="0"/>
                                <w:bCs w:val="0"/>
                              </w:rPr>
                              <w:t>Ensemble models of Indo-Pacific bottlenose dolphin probability of occurrence at the North West Cape for each survey year (2013, 2014, 2015, 2018 and 2019). Colours as shown in the legend indicate the probability of occurrence 0.00 – 0.40 = low, 0.41 – 0.80 = moderate and 0.81 – 1.00 = high. Outside the recreational zone boundary is the General Use</w:t>
                            </w:r>
                            <w:r w:rsidRPr="00346376">
                              <w:t xml:space="preserve"> </w:t>
                            </w:r>
                            <w:r w:rsidRPr="00D05885">
                              <w:rPr>
                                <w:b w:val="0"/>
                                <w:bCs w:val="0"/>
                              </w:rPr>
                              <w:t>zone</w:t>
                            </w:r>
                            <w:r w:rsidRPr="00346376">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B2807F0" id="_x0000_t202" coordsize="21600,21600" o:spt="202" path="m,l,21600r21600,l21600,xe">
                <v:stroke joinstyle="miter"/>
                <v:path gradientshapeok="t" o:connecttype="rect"/>
              </v:shapetype>
              <v:shape id="Text Box 19" o:spid="_x0000_s1026" type="#_x0000_t202" style="position:absolute;margin-left:0;margin-top:391.05pt;width:698.5pt;height:.05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" stroked="f">
                <v:textbox style="mso-fit-shape-to-text:t" inset="0,0,0,0">
                  <w:txbxContent>
                    <w:p w14:paraId="3DCFCAC5" w14:textId="5BBBE37A" w:rsidR="00612EDF" w:rsidRPr="00475E04" w:rsidRDefault="00612EDF" w:rsidP="00475E04">
                      <w:pPr>
                        <w:pStyle w:val="Caption"/>
                        <w:rPr>
                          <w:b w:val="0"/>
                          <w:bCs w:val="0"/>
                          <w:noProof/>
                        </w:rPr>
                      </w:pPr>
                      <w:r>
                        <w:t>Figure S</w:t>
                      </w:r>
                      <w:r w:rsidR="00426D42">
                        <w:t>4</w:t>
                      </w:r>
                      <w:r>
                        <w:t xml:space="preserve">.7: </w:t>
                      </w:r>
                      <w:r w:rsidRPr="00F02EA1">
                        <w:rPr>
                          <w:b w:val="0"/>
                          <w:bCs w:val="0"/>
                        </w:rPr>
                        <w:t>Ensemble models of Indo-Pacific bottlenose dolphin probability of occurrence at the North West Cape for each survey year (2013, 2014, 2015, 2018 and 2019). Colours as shown in the legend indicate the probability of occurrence 0.00 – 0.40 = low, 0.41 – 0.80 = moderate and 0.81 – 1.00 = high. Outside the recreational zone boundary is the General Use</w:t>
                      </w:r>
                      <w:r w:rsidRPr="00346376">
                        <w:t xml:space="preserve"> </w:t>
                      </w:r>
                      <w:r w:rsidRPr="00D05885">
                        <w:rPr>
                          <w:b w:val="0"/>
                          <w:bCs w:val="0"/>
                        </w:rPr>
                        <w:t>zone</w:t>
                      </w:r>
                      <w:r w:rsidRPr="00346376">
                        <w:t>.</w:t>
                      </w:r>
                    </w:p>
                  </w:txbxContent>
                </v:textbox>
                <w10:wrap type="square" anchorx="margin"/>
              </v:shape>
            </w:pict>
          </mc:Fallback>
        </mc:AlternateContent>
      </w:r>
      <w:r w:rsidRPr="00DA55E8">
        <w:rPr>
          <w:rFonts w:cs="Times New Roman"/>
          <w:noProof/>
          <w:lang w:eastAsia="en-AU"/>
        </w:rPr>
        <w:drawing>
          <wp:anchor distT="0" distB="0" distL="114300" distR="114300" simplePos="0" relativeHeight="251659264" behindDoc="0" locked="0" layoutInCell="1" allowOverlap="1" wp14:anchorId="4CEFABB7" wp14:editId="2B924BC8">
            <wp:simplePos x="0" y="0"/>
            <wp:positionH relativeFrom="column">
              <wp:posOffset>190500</wp:posOffset>
            </wp:positionH>
            <wp:positionV relativeFrom="paragraph">
              <wp:posOffset>0</wp:posOffset>
            </wp:positionV>
            <wp:extent cx="8870950" cy="4989830"/>
            <wp:effectExtent l="0" t="0" r="6350" b="127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yearly maps.jpg"/>
                    <pic:cNvPicPr/>
                  </pic:nvPicPr>
                  <pic:blipFill>
                    <a:blip r:embed="rId19">
                      <a:extLst>
                        <a:ext uri="{28A0092B-C50C-407E-A947-70E740481C1C}">
                          <a14:useLocalDpi xmlns:a14="http://schemas.microsoft.com/office/drawing/2010/main" val="0"/>
                        </a:ext>
                      </a:extLst>
                    </a:blip>
                    <a:stretch>
                      <a:fillRect/>
                    </a:stretch>
                  </pic:blipFill>
                  <pic:spPr>
                    <a:xfrm>
                      <a:off x="0" y="0"/>
                      <a:ext cx="8870950" cy="4989830"/>
                    </a:xfrm>
                    <a:prstGeom prst="rect">
                      <a:avLst/>
                    </a:prstGeom>
                  </pic:spPr>
                </pic:pic>
              </a:graphicData>
            </a:graphic>
            <wp14:sizeRelH relativeFrom="margin">
              <wp14:pctWidth>0</wp14:pctWidth>
            </wp14:sizeRelH>
            <wp14:sizeRelV relativeFrom="margin">
              <wp14:pctHeight>0</wp14:pctHeight>
            </wp14:sizeRelV>
          </wp:anchor>
        </w:drawing>
      </w:r>
    </w:p>
    <w:p w14:paraId="69449C41" w14:textId="28A7061D" w:rsidR="00475E04" w:rsidRPr="00DA55E8" w:rsidRDefault="00475E04" w:rsidP="00475E04">
      <w:pPr>
        <w:tabs>
          <w:tab w:val="left" w:pos="580"/>
          <w:tab w:val="left" w:pos="1440"/>
        </w:tabs>
        <w:rPr>
          <w:rFonts w:cs="Times New Roman"/>
        </w:rPr>
      </w:pPr>
    </w:p>
    <w:p w14:paraId="053358DC" w14:textId="38C6E56F" w:rsidR="006E2C4C" w:rsidRPr="00CC38B8" w:rsidRDefault="006E2C4C" w:rsidP="00CC38B8">
      <w:pPr>
        <w:rPr>
          <w:b/>
          <w:bCs/>
          <w:i/>
          <w:iCs/>
        </w:rPr>
      </w:pPr>
      <w:r w:rsidRPr="00CC38B8">
        <w:rPr>
          <w:b/>
          <w:bCs/>
          <w:i/>
          <w:iCs/>
        </w:rPr>
        <w:t xml:space="preserve">Results of Ningaloo Marine Park ensemble species distribution models </w:t>
      </w:r>
    </w:p>
    <w:p w14:paraId="1DE4934A" w14:textId="468FDE0E" w:rsidR="006E2C4C" w:rsidRPr="00DA55E8" w:rsidRDefault="006E2C4C" w:rsidP="006E2C4C">
      <w:pPr>
        <w:rPr>
          <w:rFonts w:cs="Times New Roman"/>
          <w:szCs w:val="24"/>
        </w:rPr>
      </w:pPr>
      <w:r w:rsidRPr="00DA55E8">
        <w:rPr>
          <w:rFonts w:cs="Times New Roman"/>
          <w:szCs w:val="24"/>
        </w:rPr>
        <w:t>After establishing that I</w:t>
      </w:r>
      <w:r w:rsidR="00757064" w:rsidRPr="00DA55E8">
        <w:rPr>
          <w:rFonts w:cs="Times New Roman"/>
          <w:szCs w:val="24"/>
        </w:rPr>
        <w:t>ndo-</w:t>
      </w:r>
      <w:r w:rsidRPr="00DA55E8">
        <w:rPr>
          <w:rFonts w:cs="Times New Roman"/>
          <w:szCs w:val="24"/>
        </w:rPr>
        <w:t>P</w:t>
      </w:r>
      <w:r w:rsidR="00757064" w:rsidRPr="00DA55E8">
        <w:rPr>
          <w:rFonts w:cs="Times New Roman"/>
          <w:szCs w:val="24"/>
        </w:rPr>
        <w:t>acific</w:t>
      </w:r>
      <w:r w:rsidRPr="00DA55E8">
        <w:rPr>
          <w:rFonts w:cs="Times New Roman"/>
          <w:szCs w:val="24"/>
        </w:rPr>
        <w:t xml:space="preserve"> bottlenose dolphin distribution was not influenced by temporal changes, we examined the Ningaloo Marine Park portion of the study area to determine i</w:t>
      </w:r>
      <w:r w:rsidR="00757064" w:rsidRPr="00DA55E8">
        <w:rPr>
          <w:rFonts w:cs="Times New Roman"/>
          <w:szCs w:val="24"/>
        </w:rPr>
        <w:t>f</w:t>
      </w:r>
      <w:r w:rsidRPr="00DA55E8">
        <w:rPr>
          <w:rFonts w:cs="Times New Roman"/>
          <w:szCs w:val="24"/>
        </w:rPr>
        <w:t xml:space="preserve"> benthic habitat type (only available for this section of the study area), was influencing space use and distribution. </w:t>
      </w:r>
    </w:p>
    <w:p w14:paraId="64F34D88" w14:textId="77777777" w:rsidR="006E2C4C" w:rsidRPr="00CC38B8" w:rsidRDefault="006E2C4C" w:rsidP="00CC38B8">
      <w:pPr>
        <w:rPr>
          <w:b/>
          <w:bCs/>
        </w:rPr>
      </w:pPr>
      <w:r w:rsidRPr="00CC38B8">
        <w:rPr>
          <w:b/>
          <w:bCs/>
        </w:rPr>
        <w:t>Model performance</w:t>
      </w:r>
    </w:p>
    <w:p w14:paraId="64F23777" w14:textId="5C5AE50D" w:rsidR="006E2C4C" w:rsidRPr="00DA55E8" w:rsidRDefault="006E2C4C" w:rsidP="006E2C4C">
      <w:pPr>
        <w:rPr>
          <w:rFonts w:cs="Times New Roman"/>
          <w:iCs/>
          <w:szCs w:val="24"/>
        </w:rPr>
      </w:pPr>
      <w:r w:rsidRPr="00DA55E8">
        <w:rPr>
          <w:rFonts w:cs="Times New Roman"/>
          <w:szCs w:val="24"/>
        </w:rPr>
        <w:t>Most of the single algorithms performed well (AUC &gt; than 0.7, range = 0.43-0.86 and median = 0.73), with the exception of several runs from the ANN algorithm (AUC &lt; 0.7) (Figure S</w:t>
      </w:r>
      <w:r w:rsidR="00426D42">
        <w:rPr>
          <w:rFonts w:cs="Times New Roman"/>
          <w:szCs w:val="24"/>
        </w:rPr>
        <w:t>4</w:t>
      </w:r>
      <w:r w:rsidRPr="00DA55E8">
        <w:rPr>
          <w:rFonts w:cs="Times New Roman"/>
          <w:szCs w:val="24"/>
        </w:rPr>
        <w:t xml:space="preserve">.8). All poor performing runs were excluded from the final ensemble models. The </w:t>
      </w:r>
      <w:r w:rsidRPr="00DA55E8">
        <w:rPr>
          <w:rFonts w:cs="Times New Roman"/>
          <w:iCs/>
          <w:szCs w:val="24"/>
        </w:rPr>
        <w:t>ensemble model outperformed all single SDMs with an AUC value of 0.95 indicating excellent model performance (Figure S</w:t>
      </w:r>
      <w:r w:rsidR="00426D42">
        <w:rPr>
          <w:rFonts w:cs="Times New Roman"/>
          <w:iCs/>
          <w:szCs w:val="24"/>
        </w:rPr>
        <w:t>4</w:t>
      </w:r>
      <w:r w:rsidRPr="00DA55E8">
        <w:rPr>
          <w:rFonts w:cs="Times New Roman"/>
          <w:iCs/>
          <w:szCs w:val="24"/>
        </w:rPr>
        <w:t xml:space="preserve">.8). </w:t>
      </w:r>
    </w:p>
    <w:p w14:paraId="3B46C100" w14:textId="77777777" w:rsidR="006E2C4C" w:rsidRPr="00DA55E8" w:rsidRDefault="006E2C4C" w:rsidP="006E2C4C">
      <w:pPr>
        <w:keepNext/>
        <w:rPr>
          <w:rFonts w:cs="Times New Roman"/>
        </w:rPr>
      </w:pPr>
      <w:r w:rsidRPr="00DA55E8">
        <w:rPr>
          <w:rFonts w:cs="Times New Roman"/>
          <w:iCs/>
          <w:noProof/>
          <w:szCs w:val="24"/>
          <w:lang w:eastAsia="en-AU"/>
        </w:rPr>
        <w:drawing>
          <wp:inline distT="0" distB="0" distL="0" distR="0" wp14:anchorId="1F6E236C" wp14:editId="5F519FED">
            <wp:extent cx="5731510" cy="39579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el performance.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957955"/>
                    </a:xfrm>
                    <a:prstGeom prst="rect">
                      <a:avLst/>
                    </a:prstGeom>
                  </pic:spPr>
                </pic:pic>
              </a:graphicData>
            </a:graphic>
          </wp:inline>
        </w:drawing>
      </w:r>
    </w:p>
    <w:p w14:paraId="1977F18D" w14:textId="1B1C9048" w:rsidR="006E2C4C" w:rsidRPr="00DA55E8" w:rsidRDefault="006E2C4C" w:rsidP="006E2C4C">
      <w:pPr>
        <w:pStyle w:val="Caption"/>
      </w:pPr>
      <w:r w:rsidRPr="00DA55E8">
        <w:rPr>
          <w:sz w:val="22"/>
          <w:szCs w:val="22"/>
        </w:rPr>
        <w:t>Figure S</w:t>
      </w:r>
      <w:r w:rsidR="00426D42">
        <w:rPr>
          <w:sz w:val="22"/>
          <w:szCs w:val="22"/>
        </w:rPr>
        <w:t>4</w:t>
      </w:r>
      <w:r w:rsidRPr="00DA55E8">
        <w:rPr>
          <w:sz w:val="22"/>
          <w:szCs w:val="22"/>
        </w:rPr>
        <w:t>.8:</w:t>
      </w:r>
      <w:r w:rsidRPr="00DA55E8">
        <w:t xml:space="preserve"> </w:t>
      </w:r>
      <w:r w:rsidRPr="00DA55E8">
        <w:rPr>
          <w:b w:val="0"/>
          <w:sz w:val="22"/>
          <w:szCs w:val="22"/>
        </w:rPr>
        <w:t xml:space="preserve">Performance of </w:t>
      </w:r>
      <w:r w:rsidR="00757064" w:rsidRPr="00DA55E8">
        <w:rPr>
          <w:b w:val="0"/>
          <w:sz w:val="22"/>
          <w:szCs w:val="22"/>
        </w:rPr>
        <w:t>the Ningaloo Marine Park</w:t>
      </w:r>
      <w:r w:rsidRPr="00DA55E8">
        <w:rPr>
          <w:b w:val="0"/>
          <w:sz w:val="22"/>
          <w:szCs w:val="22"/>
        </w:rPr>
        <w:t xml:space="preserve"> species distribution models of Indo-Pacific bottlenose dolphins at the North West Cape, Western Australia. Boxplots for the AUC (area under the curve of the receiver-operating characteristic) of the 10-cross validation runs of each modelling algorithm (GAM: generalised additive model, GBM: generalised boosted model, RF: random forest, MARS; multivariate adaptive regression splines, ANN: artificial neural network, FDA: flexible discriminant analysis and GLM: generalised linear model). The red line shows the AUC of the ensemble model for each year. Values of AUC ≥0.7 indicates that the model predictive performance is moderate to excellent.</w:t>
      </w:r>
    </w:p>
    <w:p w14:paraId="297A7C00" w14:textId="77777777" w:rsidR="006E2C4C" w:rsidRPr="00CC38B8" w:rsidRDefault="006E2C4C" w:rsidP="00CC38B8">
      <w:pPr>
        <w:rPr>
          <w:b/>
          <w:bCs/>
        </w:rPr>
      </w:pPr>
      <w:r w:rsidRPr="00CC38B8">
        <w:rPr>
          <w:b/>
          <w:bCs/>
        </w:rPr>
        <w:t>Variable importance and response curves</w:t>
      </w:r>
    </w:p>
    <w:p w14:paraId="4678251E" w14:textId="661AD640" w:rsidR="001348E1" w:rsidRPr="00DA55E8" w:rsidRDefault="006E2C4C" w:rsidP="006E2C4C">
      <w:pPr>
        <w:rPr>
          <w:rFonts w:cs="Times New Roman"/>
          <w:szCs w:val="24"/>
        </w:rPr>
      </w:pPr>
      <w:r w:rsidRPr="00DA55E8">
        <w:rPr>
          <w:rFonts w:cs="Times New Roman"/>
          <w:szCs w:val="24"/>
        </w:rPr>
        <w:t>Distance to boat ramp (0.47) and distance to coast (0.38) were the most influential variables explaining IP bottlenose dolphin distribution within the N</w:t>
      </w:r>
      <w:r w:rsidR="00757064" w:rsidRPr="00DA55E8">
        <w:rPr>
          <w:rFonts w:cs="Times New Roman"/>
          <w:szCs w:val="24"/>
        </w:rPr>
        <w:t xml:space="preserve">ingaloo </w:t>
      </w:r>
      <w:r w:rsidRPr="00DA55E8">
        <w:rPr>
          <w:rFonts w:cs="Times New Roman"/>
          <w:szCs w:val="24"/>
        </w:rPr>
        <w:t>M</w:t>
      </w:r>
      <w:r w:rsidR="00757064" w:rsidRPr="00DA55E8">
        <w:rPr>
          <w:rFonts w:cs="Times New Roman"/>
          <w:szCs w:val="24"/>
        </w:rPr>
        <w:t xml:space="preserve">arine </w:t>
      </w:r>
      <w:r w:rsidRPr="00DA55E8">
        <w:rPr>
          <w:rFonts w:cs="Times New Roman"/>
          <w:szCs w:val="24"/>
        </w:rPr>
        <w:t>P</w:t>
      </w:r>
      <w:r w:rsidR="00757064" w:rsidRPr="00DA55E8">
        <w:rPr>
          <w:rFonts w:cs="Times New Roman"/>
          <w:szCs w:val="24"/>
        </w:rPr>
        <w:t>ark</w:t>
      </w:r>
      <w:r w:rsidRPr="00DA55E8">
        <w:rPr>
          <w:rFonts w:cs="Times New Roman"/>
          <w:szCs w:val="24"/>
        </w:rPr>
        <w:t xml:space="preserve">. Habitat type </w:t>
      </w:r>
      <w:r w:rsidRPr="00DA55E8">
        <w:rPr>
          <w:rFonts w:cs="Times New Roman"/>
          <w:szCs w:val="24"/>
        </w:rPr>
        <w:lastRenderedPageBreak/>
        <w:t>ranked number five out of the seven explanatory variables and on that basis, it was concluded that habitat type was not strongly influencing dolphin distribution (Table S</w:t>
      </w:r>
      <w:r w:rsidR="00426D42">
        <w:rPr>
          <w:rFonts w:cs="Times New Roman"/>
          <w:szCs w:val="24"/>
        </w:rPr>
        <w:t>4</w:t>
      </w:r>
      <w:r w:rsidRPr="00DA55E8">
        <w:rPr>
          <w:rFonts w:cs="Times New Roman"/>
          <w:szCs w:val="24"/>
        </w:rPr>
        <w:t>.4)</w:t>
      </w:r>
      <w:r w:rsidRPr="00DA55E8">
        <w:rPr>
          <w:rFonts w:cs="Times New Roman"/>
        </w:rPr>
        <w:t xml:space="preserve">. </w:t>
      </w:r>
      <w:r w:rsidRPr="00DA55E8">
        <w:rPr>
          <w:rFonts w:cs="Times New Roman"/>
          <w:szCs w:val="24"/>
        </w:rPr>
        <w:t>Response curves indicated that within the NMP, IP bottlenose dolphins were most likely to occur up to 5000 m from the nearest boat ramp and 1000 – 2000 m from the coast (Figure S</w:t>
      </w:r>
      <w:r w:rsidR="00426D42">
        <w:rPr>
          <w:rFonts w:cs="Times New Roman"/>
          <w:szCs w:val="24"/>
        </w:rPr>
        <w:t>4</w:t>
      </w:r>
      <w:r w:rsidRPr="00DA55E8">
        <w:rPr>
          <w:rFonts w:cs="Times New Roman"/>
          <w:szCs w:val="24"/>
        </w:rPr>
        <w:t>.9).</w:t>
      </w:r>
    </w:p>
    <w:p w14:paraId="5333C04B" w14:textId="77777777" w:rsidR="001348E1" w:rsidRPr="00DA55E8" w:rsidRDefault="001348E1">
      <w:pPr>
        <w:spacing w:before="0" w:after="200" w:line="276" w:lineRule="auto"/>
        <w:rPr>
          <w:rFonts w:cs="Times New Roman"/>
          <w:szCs w:val="24"/>
        </w:rPr>
      </w:pPr>
      <w:r w:rsidRPr="00DA55E8">
        <w:rPr>
          <w:rFonts w:cs="Times New Roman"/>
          <w:szCs w:val="24"/>
        </w:rPr>
        <w:br w:type="page"/>
      </w:r>
    </w:p>
    <w:p w14:paraId="7B359159" w14:textId="77777777" w:rsidR="001348E1" w:rsidRPr="00DA55E8" w:rsidRDefault="001348E1" w:rsidP="006E2C4C">
      <w:pPr>
        <w:rPr>
          <w:rFonts w:cs="Times New Roman"/>
          <w:szCs w:val="24"/>
        </w:rPr>
      </w:pPr>
    </w:p>
    <w:p w14:paraId="320FF345" w14:textId="700CA8FC" w:rsidR="006E2C4C" w:rsidRPr="00382605" w:rsidRDefault="006E2C4C" w:rsidP="006E2C4C">
      <w:pPr>
        <w:pStyle w:val="Caption"/>
        <w:rPr>
          <w:b w:val="0"/>
          <w:sz w:val="22"/>
          <w:szCs w:val="22"/>
        </w:rPr>
      </w:pPr>
      <w:r w:rsidRPr="00DA55E8">
        <w:rPr>
          <w:sz w:val="22"/>
          <w:szCs w:val="22"/>
        </w:rPr>
        <w:t>Table S</w:t>
      </w:r>
      <w:r w:rsidR="00426D42">
        <w:rPr>
          <w:sz w:val="22"/>
          <w:szCs w:val="22"/>
        </w:rPr>
        <w:t>4</w:t>
      </w:r>
      <w:r w:rsidRPr="00DA55E8">
        <w:rPr>
          <w:sz w:val="22"/>
          <w:szCs w:val="22"/>
        </w:rPr>
        <w:t>.4:</w:t>
      </w:r>
      <w:r w:rsidRPr="00DA55E8">
        <w:rPr>
          <w:b w:val="0"/>
          <w:sz w:val="22"/>
          <w:szCs w:val="22"/>
        </w:rPr>
        <w:t xml:space="preserve"> Importance of predictor variables used in the Ningaloo Marine Park species distribution models (SDMs) of Indo-Pacific bottlenose dolphins (</w:t>
      </w:r>
      <w:r w:rsidRPr="00DA55E8">
        <w:rPr>
          <w:b w:val="0"/>
          <w:i/>
          <w:sz w:val="22"/>
          <w:szCs w:val="22"/>
        </w:rPr>
        <w:t>Tursiops aduncus</w:t>
      </w:r>
      <w:r w:rsidRPr="00DA55E8">
        <w:rPr>
          <w:b w:val="0"/>
          <w:sz w:val="22"/>
          <w:szCs w:val="22"/>
        </w:rPr>
        <w:t>) at the North West Cape, Western Australia. Eight SDM algorithms were used: artificial neural network (ANN), flexible discriminant analysis (FDA), generalised additive model (GAM), generalised boosted model (GBM), generalised linear model (GLM), maximum entropy (MaxEnt), multivariate adaptive regression splines (MARS) and random forest (RF). Variable importance is presented as the mean value over the 10 runs of each algorithm, the mean of means amongst them and as the ensemble value calculated using only the runs that met the AUC (area under the curve of the receiver operating characteristic) evaluation criteria of ≥0.7. The number of runs of each algorithm that was included in the ensemble is indicated in subscript. Variables of greatest influence are highlighted in bold.</w:t>
      </w:r>
    </w:p>
    <w:tbl>
      <w:tblPr>
        <w:tblStyle w:val="TableGrid"/>
        <w:tblW w:w="0" w:type="auto"/>
        <w:tblLook w:val="04A0" w:firstRow="1" w:lastRow="0" w:firstColumn="1" w:lastColumn="0" w:noHBand="0" w:noVBand="1"/>
      </w:tblPr>
      <w:tblGrid>
        <w:gridCol w:w="1284"/>
        <w:gridCol w:w="1203"/>
        <w:gridCol w:w="1150"/>
        <w:gridCol w:w="818"/>
        <w:gridCol w:w="1054"/>
        <w:gridCol w:w="776"/>
        <w:gridCol w:w="910"/>
        <w:gridCol w:w="1797"/>
      </w:tblGrid>
      <w:tr w:rsidR="006E2C4C" w:rsidRPr="00DA55E8" w14:paraId="4F9A78F1" w14:textId="77777777" w:rsidTr="006E2C4C">
        <w:tc>
          <w:tcPr>
            <w:tcW w:w="1284" w:type="dxa"/>
            <w:vMerge w:val="restart"/>
          </w:tcPr>
          <w:p w14:paraId="28F4615B" w14:textId="77777777" w:rsidR="006E2C4C" w:rsidRPr="00DA55E8" w:rsidRDefault="006E2C4C" w:rsidP="006E2C4C">
            <w:pPr>
              <w:jc w:val="center"/>
              <w:rPr>
                <w:rFonts w:cs="Times New Roman"/>
                <w:b/>
                <w:bCs/>
              </w:rPr>
            </w:pPr>
            <w:r w:rsidRPr="00DA55E8">
              <w:rPr>
                <w:rFonts w:cs="Times New Roman"/>
                <w:b/>
                <w:bCs/>
              </w:rPr>
              <w:t>Model</w:t>
            </w:r>
          </w:p>
        </w:tc>
        <w:tc>
          <w:tcPr>
            <w:tcW w:w="7708" w:type="dxa"/>
            <w:gridSpan w:val="7"/>
          </w:tcPr>
          <w:p w14:paraId="424797E1" w14:textId="77777777" w:rsidR="006E2C4C" w:rsidRPr="00DA55E8" w:rsidRDefault="006E2C4C" w:rsidP="006E2C4C">
            <w:pPr>
              <w:jc w:val="center"/>
              <w:rPr>
                <w:rFonts w:cs="Times New Roman"/>
                <w:b/>
                <w:bCs/>
              </w:rPr>
            </w:pPr>
            <w:r w:rsidRPr="00DA55E8">
              <w:rPr>
                <w:rFonts w:cs="Times New Roman"/>
                <w:b/>
                <w:bCs/>
              </w:rPr>
              <w:t>Explanatory variables</w:t>
            </w:r>
          </w:p>
        </w:tc>
      </w:tr>
      <w:tr w:rsidR="006E2C4C" w:rsidRPr="00DA55E8" w14:paraId="5D2D83D7" w14:textId="77777777" w:rsidTr="006E2C4C">
        <w:tc>
          <w:tcPr>
            <w:tcW w:w="1284" w:type="dxa"/>
            <w:vMerge/>
          </w:tcPr>
          <w:p w14:paraId="741E8619" w14:textId="77777777" w:rsidR="006E2C4C" w:rsidRPr="00DA55E8" w:rsidRDefault="006E2C4C" w:rsidP="006E2C4C">
            <w:pPr>
              <w:jc w:val="center"/>
              <w:rPr>
                <w:rFonts w:cs="Times New Roman"/>
                <w:b/>
                <w:bCs/>
              </w:rPr>
            </w:pPr>
          </w:p>
        </w:tc>
        <w:tc>
          <w:tcPr>
            <w:tcW w:w="1203" w:type="dxa"/>
            <w:vAlign w:val="center"/>
          </w:tcPr>
          <w:p w14:paraId="520B5109" w14:textId="77777777" w:rsidR="006E2C4C" w:rsidRPr="00DA55E8" w:rsidRDefault="006E2C4C" w:rsidP="006E2C4C">
            <w:pPr>
              <w:jc w:val="center"/>
              <w:rPr>
                <w:rFonts w:cs="Times New Roman"/>
                <w:b/>
                <w:bCs/>
              </w:rPr>
            </w:pPr>
            <w:r w:rsidRPr="00DA55E8">
              <w:rPr>
                <w:rFonts w:cs="Times New Roman"/>
                <w:b/>
                <w:bCs/>
                <w:szCs w:val="24"/>
              </w:rPr>
              <w:t>Distance to boat ramp</w:t>
            </w:r>
          </w:p>
        </w:tc>
        <w:tc>
          <w:tcPr>
            <w:tcW w:w="1150" w:type="dxa"/>
            <w:vAlign w:val="center"/>
          </w:tcPr>
          <w:p w14:paraId="1730AC1A" w14:textId="77777777" w:rsidR="006E2C4C" w:rsidRPr="00DA55E8" w:rsidRDefault="006E2C4C" w:rsidP="006E2C4C">
            <w:pPr>
              <w:jc w:val="center"/>
              <w:rPr>
                <w:rFonts w:cs="Times New Roman"/>
                <w:b/>
                <w:bCs/>
              </w:rPr>
            </w:pPr>
            <w:r w:rsidRPr="00DA55E8">
              <w:rPr>
                <w:rFonts w:cs="Times New Roman"/>
                <w:b/>
                <w:bCs/>
                <w:szCs w:val="24"/>
              </w:rPr>
              <w:t>Distance to coast</w:t>
            </w:r>
          </w:p>
        </w:tc>
        <w:tc>
          <w:tcPr>
            <w:tcW w:w="818" w:type="dxa"/>
            <w:vAlign w:val="center"/>
          </w:tcPr>
          <w:p w14:paraId="41470F27" w14:textId="77777777" w:rsidR="006E2C4C" w:rsidRPr="00DA55E8" w:rsidRDefault="006E2C4C" w:rsidP="006E2C4C">
            <w:pPr>
              <w:jc w:val="center"/>
              <w:rPr>
                <w:rFonts w:cs="Times New Roman"/>
                <w:b/>
                <w:bCs/>
              </w:rPr>
            </w:pPr>
            <w:r w:rsidRPr="00DA55E8">
              <w:rPr>
                <w:rFonts w:cs="Times New Roman"/>
                <w:b/>
                <w:bCs/>
                <w:szCs w:val="24"/>
              </w:rPr>
              <w:t>MP zone</w:t>
            </w:r>
          </w:p>
        </w:tc>
        <w:tc>
          <w:tcPr>
            <w:tcW w:w="1054" w:type="dxa"/>
            <w:vAlign w:val="center"/>
          </w:tcPr>
          <w:p w14:paraId="5E1D1D5D" w14:textId="77777777" w:rsidR="006E2C4C" w:rsidRPr="00DA55E8" w:rsidRDefault="006E2C4C" w:rsidP="006E2C4C">
            <w:pPr>
              <w:jc w:val="center"/>
              <w:rPr>
                <w:rFonts w:cs="Times New Roman"/>
                <w:b/>
                <w:bCs/>
              </w:rPr>
            </w:pPr>
            <w:r w:rsidRPr="00DA55E8">
              <w:rPr>
                <w:rFonts w:cs="Times New Roman"/>
                <w:b/>
                <w:bCs/>
                <w:szCs w:val="24"/>
              </w:rPr>
              <w:t>Seabed slope</w:t>
            </w:r>
          </w:p>
        </w:tc>
        <w:tc>
          <w:tcPr>
            <w:tcW w:w="776" w:type="dxa"/>
            <w:vAlign w:val="center"/>
          </w:tcPr>
          <w:p w14:paraId="1DFC5C98" w14:textId="77777777" w:rsidR="006E2C4C" w:rsidRPr="00DA55E8" w:rsidRDefault="006E2C4C" w:rsidP="006E2C4C">
            <w:pPr>
              <w:jc w:val="center"/>
              <w:rPr>
                <w:rFonts w:cs="Times New Roman"/>
                <w:b/>
                <w:bCs/>
              </w:rPr>
            </w:pPr>
            <w:r w:rsidRPr="00DA55E8">
              <w:rPr>
                <w:rFonts w:cs="Times New Roman"/>
                <w:b/>
                <w:bCs/>
                <w:szCs w:val="24"/>
              </w:rPr>
              <w:t>SST</w:t>
            </w:r>
          </w:p>
        </w:tc>
        <w:tc>
          <w:tcPr>
            <w:tcW w:w="910" w:type="dxa"/>
            <w:vAlign w:val="center"/>
          </w:tcPr>
          <w:p w14:paraId="7578E498" w14:textId="77777777" w:rsidR="006E2C4C" w:rsidRPr="00DA55E8" w:rsidRDefault="006E2C4C" w:rsidP="006E2C4C">
            <w:pPr>
              <w:jc w:val="center"/>
              <w:rPr>
                <w:rFonts w:cs="Times New Roman"/>
                <w:b/>
                <w:bCs/>
              </w:rPr>
            </w:pPr>
            <w:r w:rsidRPr="00DA55E8">
              <w:rPr>
                <w:rFonts w:cs="Times New Roman"/>
                <w:b/>
                <w:bCs/>
                <w:szCs w:val="24"/>
              </w:rPr>
              <w:t>Water depth</w:t>
            </w:r>
          </w:p>
        </w:tc>
        <w:tc>
          <w:tcPr>
            <w:tcW w:w="1797" w:type="dxa"/>
          </w:tcPr>
          <w:p w14:paraId="39E68FF5" w14:textId="77777777" w:rsidR="006E2C4C" w:rsidRPr="00DA55E8" w:rsidRDefault="006E2C4C" w:rsidP="006E2C4C">
            <w:pPr>
              <w:jc w:val="center"/>
              <w:rPr>
                <w:rFonts w:cs="Times New Roman"/>
                <w:b/>
                <w:bCs/>
                <w:szCs w:val="24"/>
              </w:rPr>
            </w:pPr>
            <w:r w:rsidRPr="00DA55E8">
              <w:rPr>
                <w:rFonts w:cs="Times New Roman"/>
                <w:b/>
                <w:bCs/>
                <w:szCs w:val="24"/>
              </w:rPr>
              <w:t>Habitat</w:t>
            </w:r>
          </w:p>
        </w:tc>
      </w:tr>
      <w:tr w:rsidR="006E2C4C" w:rsidRPr="00DA55E8" w14:paraId="4FDE9BB1" w14:textId="77777777" w:rsidTr="006E2C4C">
        <w:tc>
          <w:tcPr>
            <w:tcW w:w="1284" w:type="dxa"/>
          </w:tcPr>
          <w:p w14:paraId="3627C724" w14:textId="77777777" w:rsidR="006E2C4C" w:rsidRPr="00DA55E8" w:rsidRDefault="006E2C4C" w:rsidP="006E2C4C">
            <w:pPr>
              <w:jc w:val="center"/>
              <w:rPr>
                <w:rFonts w:cs="Times New Roman"/>
              </w:rPr>
            </w:pPr>
            <w:r w:rsidRPr="00DA55E8">
              <w:rPr>
                <w:rFonts w:cs="Times New Roman"/>
                <w:szCs w:val="24"/>
              </w:rPr>
              <w:t>ANN</w:t>
            </w:r>
            <w:r w:rsidRPr="00DA55E8">
              <w:rPr>
                <w:rFonts w:cs="Times New Roman"/>
                <w:szCs w:val="24"/>
                <w:vertAlign w:val="superscript"/>
              </w:rPr>
              <w:t>2</w:t>
            </w:r>
          </w:p>
        </w:tc>
        <w:tc>
          <w:tcPr>
            <w:tcW w:w="1203" w:type="dxa"/>
          </w:tcPr>
          <w:p w14:paraId="2F0F8978" w14:textId="77777777" w:rsidR="006E2C4C" w:rsidRPr="00DA55E8" w:rsidRDefault="006E2C4C" w:rsidP="006E2C4C">
            <w:pPr>
              <w:jc w:val="center"/>
              <w:rPr>
                <w:rFonts w:cs="Times New Roman"/>
                <w:b/>
              </w:rPr>
            </w:pPr>
            <w:r w:rsidRPr="00DA55E8">
              <w:rPr>
                <w:rFonts w:cs="Times New Roman"/>
                <w:b/>
              </w:rPr>
              <w:t>0.88</w:t>
            </w:r>
          </w:p>
        </w:tc>
        <w:tc>
          <w:tcPr>
            <w:tcW w:w="1150" w:type="dxa"/>
          </w:tcPr>
          <w:p w14:paraId="02198ED3" w14:textId="77777777" w:rsidR="006E2C4C" w:rsidRPr="00DA55E8" w:rsidRDefault="006E2C4C" w:rsidP="006E2C4C">
            <w:pPr>
              <w:jc w:val="center"/>
              <w:rPr>
                <w:rFonts w:cs="Times New Roman"/>
              </w:rPr>
            </w:pPr>
            <w:r w:rsidRPr="00DA55E8">
              <w:rPr>
                <w:rFonts w:cs="Times New Roman"/>
              </w:rPr>
              <w:t>0.79</w:t>
            </w:r>
          </w:p>
        </w:tc>
        <w:tc>
          <w:tcPr>
            <w:tcW w:w="818" w:type="dxa"/>
          </w:tcPr>
          <w:p w14:paraId="2988DA0B" w14:textId="77777777" w:rsidR="006E2C4C" w:rsidRPr="00DA55E8" w:rsidRDefault="006E2C4C" w:rsidP="006E2C4C">
            <w:pPr>
              <w:jc w:val="center"/>
              <w:rPr>
                <w:rFonts w:cs="Times New Roman"/>
              </w:rPr>
            </w:pPr>
            <w:r w:rsidRPr="00DA55E8">
              <w:rPr>
                <w:rFonts w:cs="Times New Roman"/>
              </w:rPr>
              <w:t>0.00</w:t>
            </w:r>
          </w:p>
        </w:tc>
        <w:tc>
          <w:tcPr>
            <w:tcW w:w="1054" w:type="dxa"/>
          </w:tcPr>
          <w:p w14:paraId="0221A3FB" w14:textId="77777777" w:rsidR="006E2C4C" w:rsidRPr="00DA55E8" w:rsidRDefault="006E2C4C" w:rsidP="006E2C4C">
            <w:pPr>
              <w:jc w:val="center"/>
              <w:rPr>
                <w:rFonts w:cs="Times New Roman"/>
              </w:rPr>
            </w:pPr>
            <w:r w:rsidRPr="00DA55E8">
              <w:rPr>
                <w:rFonts w:cs="Times New Roman"/>
              </w:rPr>
              <w:t>0.00</w:t>
            </w:r>
          </w:p>
        </w:tc>
        <w:tc>
          <w:tcPr>
            <w:tcW w:w="776" w:type="dxa"/>
          </w:tcPr>
          <w:p w14:paraId="5F9C7F57" w14:textId="77777777" w:rsidR="006E2C4C" w:rsidRPr="00DA55E8" w:rsidRDefault="006E2C4C" w:rsidP="006E2C4C">
            <w:pPr>
              <w:jc w:val="center"/>
              <w:rPr>
                <w:rFonts w:cs="Times New Roman"/>
              </w:rPr>
            </w:pPr>
            <w:r w:rsidRPr="00DA55E8">
              <w:rPr>
                <w:rFonts w:cs="Times New Roman"/>
              </w:rPr>
              <w:t>0.01</w:t>
            </w:r>
          </w:p>
        </w:tc>
        <w:tc>
          <w:tcPr>
            <w:tcW w:w="910" w:type="dxa"/>
          </w:tcPr>
          <w:p w14:paraId="11CE1E6D" w14:textId="77777777" w:rsidR="006E2C4C" w:rsidRPr="00DA55E8" w:rsidRDefault="006E2C4C" w:rsidP="006E2C4C">
            <w:pPr>
              <w:jc w:val="center"/>
              <w:rPr>
                <w:rFonts w:cs="Times New Roman"/>
              </w:rPr>
            </w:pPr>
            <w:r w:rsidRPr="00DA55E8">
              <w:rPr>
                <w:rFonts w:cs="Times New Roman"/>
              </w:rPr>
              <w:t>0.23</w:t>
            </w:r>
          </w:p>
        </w:tc>
        <w:tc>
          <w:tcPr>
            <w:tcW w:w="1797" w:type="dxa"/>
          </w:tcPr>
          <w:p w14:paraId="2B7202B5" w14:textId="77777777" w:rsidR="006E2C4C" w:rsidRPr="00DA55E8" w:rsidRDefault="006E2C4C" w:rsidP="006E2C4C">
            <w:pPr>
              <w:jc w:val="center"/>
              <w:rPr>
                <w:rFonts w:cs="Times New Roman"/>
              </w:rPr>
            </w:pPr>
            <w:r w:rsidRPr="00DA55E8">
              <w:rPr>
                <w:rFonts w:cs="Times New Roman"/>
              </w:rPr>
              <w:t>0.04</w:t>
            </w:r>
          </w:p>
        </w:tc>
      </w:tr>
      <w:tr w:rsidR="006E2C4C" w:rsidRPr="00DA55E8" w14:paraId="74A877C2" w14:textId="77777777" w:rsidTr="006E2C4C">
        <w:tc>
          <w:tcPr>
            <w:tcW w:w="1284" w:type="dxa"/>
          </w:tcPr>
          <w:p w14:paraId="2A07A926" w14:textId="77777777" w:rsidR="006E2C4C" w:rsidRPr="00DA55E8" w:rsidRDefault="006E2C4C" w:rsidP="006E2C4C">
            <w:pPr>
              <w:jc w:val="center"/>
              <w:rPr>
                <w:rFonts w:cs="Times New Roman"/>
              </w:rPr>
            </w:pPr>
            <w:r w:rsidRPr="00DA55E8">
              <w:rPr>
                <w:rFonts w:cs="Times New Roman"/>
                <w:szCs w:val="24"/>
              </w:rPr>
              <w:t>FDA</w:t>
            </w:r>
            <w:r w:rsidRPr="00DA55E8">
              <w:rPr>
                <w:rFonts w:cs="Times New Roman"/>
                <w:szCs w:val="24"/>
                <w:vertAlign w:val="superscript"/>
              </w:rPr>
              <w:t>7</w:t>
            </w:r>
          </w:p>
        </w:tc>
        <w:tc>
          <w:tcPr>
            <w:tcW w:w="1203" w:type="dxa"/>
          </w:tcPr>
          <w:p w14:paraId="02F0D41A" w14:textId="77777777" w:rsidR="006E2C4C" w:rsidRPr="00DA55E8" w:rsidRDefault="006E2C4C" w:rsidP="006E2C4C">
            <w:pPr>
              <w:jc w:val="center"/>
              <w:rPr>
                <w:rFonts w:cs="Times New Roman"/>
              </w:rPr>
            </w:pPr>
            <w:r w:rsidRPr="00DA55E8">
              <w:rPr>
                <w:rFonts w:cs="Times New Roman"/>
              </w:rPr>
              <w:t>0.27</w:t>
            </w:r>
          </w:p>
        </w:tc>
        <w:tc>
          <w:tcPr>
            <w:tcW w:w="1150" w:type="dxa"/>
          </w:tcPr>
          <w:p w14:paraId="6C058CE2" w14:textId="77777777" w:rsidR="006E2C4C" w:rsidRPr="00DA55E8" w:rsidRDefault="006E2C4C" w:rsidP="006E2C4C">
            <w:pPr>
              <w:jc w:val="center"/>
              <w:rPr>
                <w:rFonts w:cs="Times New Roman"/>
              </w:rPr>
            </w:pPr>
            <w:r w:rsidRPr="00DA55E8">
              <w:rPr>
                <w:rFonts w:cs="Times New Roman"/>
              </w:rPr>
              <w:t>0.21</w:t>
            </w:r>
          </w:p>
        </w:tc>
        <w:tc>
          <w:tcPr>
            <w:tcW w:w="818" w:type="dxa"/>
          </w:tcPr>
          <w:p w14:paraId="2BFAB716" w14:textId="77777777" w:rsidR="006E2C4C" w:rsidRPr="00DA55E8" w:rsidRDefault="006E2C4C" w:rsidP="006E2C4C">
            <w:pPr>
              <w:jc w:val="center"/>
              <w:rPr>
                <w:rFonts w:cs="Times New Roman"/>
              </w:rPr>
            </w:pPr>
            <w:r w:rsidRPr="00DA55E8">
              <w:rPr>
                <w:rFonts w:cs="Times New Roman"/>
              </w:rPr>
              <w:t>0.39</w:t>
            </w:r>
          </w:p>
        </w:tc>
        <w:tc>
          <w:tcPr>
            <w:tcW w:w="1054" w:type="dxa"/>
          </w:tcPr>
          <w:p w14:paraId="4C4E90A5" w14:textId="77777777" w:rsidR="006E2C4C" w:rsidRPr="00DA55E8" w:rsidRDefault="006E2C4C" w:rsidP="006E2C4C">
            <w:pPr>
              <w:jc w:val="center"/>
              <w:rPr>
                <w:rFonts w:cs="Times New Roman"/>
                <w:b/>
              </w:rPr>
            </w:pPr>
            <w:r w:rsidRPr="00DA55E8">
              <w:rPr>
                <w:rFonts w:cs="Times New Roman"/>
                <w:b/>
              </w:rPr>
              <w:t>0.40</w:t>
            </w:r>
          </w:p>
        </w:tc>
        <w:tc>
          <w:tcPr>
            <w:tcW w:w="776" w:type="dxa"/>
          </w:tcPr>
          <w:p w14:paraId="7D0FF8FB" w14:textId="77777777" w:rsidR="006E2C4C" w:rsidRPr="00DA55E8" w:rsidRDefault="006E2C4C" w:rsidP="006E2C4C">
            <w:pPr>
              <w:jc w:val="center"/>
              <w:rPr>
                <w:rFonts w:cs="Times New Roman"/>
              </w:rPr>
            </w:pPr>
            <w:r w:rsidRPr="00DA55E8">
              <w:rPr>
                <w:rFonts w:cs="Times New Roman"/>
              </w:rPr>
              <w:t>0.01</w:t>
            </w:r>
          </w:p>
        </w:tc>
        <w:tc>
          <w:tcPr>
            <w:tcW w:w="910" w:type="dxa"/>
          </w:tcPr>
          <w:p w14:paraId="68CFBCBA" w14:textId="77777777" w:rsidR="006E2C4C" w:rsidRPr="00DA55E8" w:rsidRDefault="006E2C4C" w:rsidP="006E2C4C">
            <w:pPr>
              <w:jc w:val="center"/>
              <w:rPr>
                <w:rFonts w:cs="Times New Roman"/>
              </w:rPr>
            </w:pPr>
            <w:r w:rsidRPr="00DA55E8">
              <w:rPr>
                <w:rFonts w:cs="Times New Roman"/>
              </w:rPr>
              <w:t>0.08</w:t>
            </w:r>
          </w:p>
        </w:tc>
        <w:tc>
          <w:tcPr>
            <w:tcW w:w="1797" w:type="dxa"/>
          </w:tcPr>
          <w:p w14:paraId="04881C0B" w14:textId="77777777" w:rsidR="006E2C4C" w:rsidRPr="00DA55E8" w:rsidRDefault="006E2C4C" w:rsidP="006E2C4C">
            <w:pPr>
              <w:jc w:val="center"/>
              <w:rPr>
                <w:rFonts w:cs="Times New Roman"/>
              </w:rPr>
            </w:pPr>
            <w:r w:rsidRPr="00DA55E8">
              <w:rPr>
                <w:rFonts w:cs="Times New Roman"/>
              </w:rPr>
              <w:t>0.07</w:t>
            </w:r>
          </w:p>
        </w:tc>
      </w:tr>
      <w:tr w:rsidR="006E2C4C" w:rsidRPr="00DA55E8" w14:paraId="6805DDBD" w14:textId="77777777" w:rsidTr="006E2C4C">
        <w:tc>
          <w:tcPr>
            <w:tcW w:w="1284" w:type="dxa"/>
          </w:tcPr>
          <w:p w14:paraId="7E073C4B" w14:textId="77777777" w:rsidR="006E2C4C" w:rsidRPr="00DA55E8" w:rsidRDefault="006E2C4C" w:rsidP="006E2C4C">
            <w:pPr>
              <w:jc w:val="center"/>
              <w:rPr>
                <w:rFonts w:cs="Times New Roman"/>
              </w:rPr>
            </w:pPr>
            <w:r w:rsidRPr="00DA55E8">
              <w:rPr>
                <w:rFonts w:cs="Times New Roman"/>
                <w:szCs w:val="24"/>
              </w:rPr>
              <w:t>GAM</w:t>
            </w:r>
            <w:r w:rsidRPr="00DA55E8">
              <w:rPr>
                <w:rFonts w:cs="Times New Roman"/>
                <w:szCs w:val="24"/>
                <w:vertAlign w:val="superscript"/>
              </w:rPr>
              <w:t>10</w:t>
            </w:r>
          </w:p>
        </w:tc>
        <w:tc>
          <w:tcPr>
            <w:tcW w:w="1203" w:type="dxa"/>
          </w:tcPr>
          <w:p w14:paraId="76A0FBF5" w14:textId="77777777" w:rsidR="006E2C4C" w:rsidRPr="00DA55E8" w:rsidRDefault="006E2C4C" w:rsidP="006E2C4C">
            <w:pPr>
              <w:jc w:val="center"/>
              <w:rPr>
                <w:rFonts w:cs="Times New Roman"/>
              </w:rPr>
            </w:pPr>
            <w:r w:rsidRPr="00DA55E8">
              <w:rPr>
                <w:rFonts w:cs="Times New Roman"/>
              </w:rPr>
              <w:t>0.34</w:t>
            </w:r>
          </w:p>
        </w:tc>
        <w:tc>
          <w:tcPr>
            <w:tcW w:w="1150" w:type="dxa"/>
          </w:tcPr>
          <w:p w14:paraId="18EEE9CE" w14:textId="77777777" w:rsidR="006E2C4C" w:rsidRPr="00DA55E8" w:rsidRDefault="006E2C4C" w:rsidP="006E2C4C">
            <w:pPr>
              <w:jc w:val="center"/>
              <w:rPr>
                <w:rFonts w:cs="Times New Roman"/>
                <w:b/>
              </w:rPr>
            </w:pPr>
            <w:r w:rsidRPr="00DA55E8">
              <w:rPr>
                <w:rFonts w:cs="Times New Roman"/>
                <w:b/>
              </w:rPr>
              <w:t>0.52</w:t>
            </w:r>
          </w:p>
        </w:tc>
        <w:tc>
          <w:tcPr>
            <w:tcW w:w="818" w:type="dxa"/>
          </w:tcPr>
          <w:p w14:paraId="208C4ACC" w14:textId="77777777" w:rsidR="006E2C4C" w:rsidRPr="00DA55E8" w:rsidRDefault="006E2C4C" w:rsidP="006E2C4C">
            <w:pPr>
              <w:jc w:val="center"/>
              <w:rPr>
                <w:rFonts w:cs="Times New Roman"/>
              </w:rPr>
            </w:pPr>
            <w:r w:rsidRPr="00DA55E8">
              <w:rPr>
                <w:rFonts w:cs="Times New Roman"/>
              </w:rPr>
              <w:t>0.36</w:t>
            </w:r>
          </w:p>
        </w:tc>
        <w:tc>
          <w:tcPr>
            <w:tcW w:w="1054" w:type="dxa"/>
          </w:tcPr>
          <w:p w14:paraId="411E281C" w14:textId="77777777" w:rsidR="006E2C4C" w:rsidRPr="00DA55E8" w:rsidRDefault="006E2C4C" w:rsidP="006E2C4C">
            <w:pPr>
              <w:jc w:val="center"/>
              <w:rPr>
                <w:rFonts w:cs="Times New Roman"/>
              </w:rPr>
            </w:pPr>
            <w:r w:rsidRPr="00DA55E8">
              <w:rPr>
                <w:rFonts w:cs="Times New Roman"/>
              </w:rPr>
              <w:t>0.38</w:t>
            </w:r>
          </w:p>
        </w:tc>
        <w:tc>
          <w:tcPr>
            <w:tcW w:w="776" w:type="dxa"/>
          </w:tcPr>
          <w:p w14:paraId="3CF59642" w14:textId="77777777" w:rsidR="006E2C4C" w:rsidRPr="00DA55E8" w:rsidRDefault="006E2C4C" w:rsidP="006E2C4C">
            <w:pPr>
              <w:jc w:val="center"/>
              <w:rPr>
                <w:rFonts w:cs="Times New Roman"/>
              </w:rPr>
            </w:pPr>
            <w:r w:rsidRPr="00DA55E8">
              <w:rPr>
                <w:rFonts w:cs="Times New Roman"/>
              </w:rPr>
              <w:t>0.04</w:t>
            </w:r>
          </w:p>
        </w:tc>
        <w:tc>
          <w:tcPr>
            <w:tcW w:w="910" w:type="dxa"/>
          </w:tcPr>
          <w:p w14:paraId="349244E2" w14:textId="77777777" w:rsidR="006E2C4C" w:rsidRPr="00DA55E8" w:rsidRDefault="006E2C4C" w:rsidP="006E2C4C">
            <w:pPr>
              <w:jc w:val="center"/>
              <w:rPr>
                <w:rFonts w:cs="Times New Roman"/>
              </w:rPr>
            </w:pPr>
            <w:r w:rsidRPr="00DA55E8">
              <w:rPr>
                <w:rFonts w:cs="Times New Roman"/>
              </w:rPr>
              <w:t>0.13</w:t>
            </w:r>
          </w:p>
        </w:tc>
        <w:tc>
          <w:tcPr>
            <w:tcW w:w="1797" w:type="dxa"/>
          </w:tcPr>
          <w:p w14:paraId="6A6962F2" w14:textId="77777777" w:rsidR="006E2C4C" w:rsidRPr="00DA55E8" w:rsidRDefault="006E2C4C" w:rsidP="006E2C4C">
            <w:pPr>
              <w:jc w:val="center"/>
              <w:rPr>
                <w:rFonts w:cs="Times New Roman"/>
              </w:rPr>
            </w:pPr>
            <w:r w:rsidRPr="00DA55E8">
              <w:rPr>
                <w:rFonts w:cs="Times New Roman"/>
              </w:rPr>
              <w:t>0.39</w:t>
            </w:r>
          </w:p>
        </w:tc>
      </w:tr>
      <w:tr w:rsidR="006E2C4C" w:rsidRPr="00DA55E8" w14:paraId="60613E00" w14:textId="77777777" w:rsidTr="006E2C4C">
        <w:tc>
          <w:tcPr>
            <w:tcW w:w="1284" w:type="dxa"/>
          </w:tcPr>
          <w:p w14:paraId="44189738" w14:textId="77777777" w:rsidR="006E2C4C" w:rsidRPr="00DA55E8" w:rsidRDefault="006E2C4C" w:rsidP="006E2C4C">
            <w:pPr>
              <w:jc w:val="center"/>
              <w:rPr>
                <w:rFonts w:cs="Times New Roman"/>
              </w:rPr>
            </w:pPr>
            <w:r w:rsidRPr="00DA55E8">
              <w:rPr>
                <w:rFonts w:cs="Times New Roman"/>
                <w:szCs w:val="24"/>
              </w:rPr>
              <w:t>GBM</w:t>
            </w:r>
            <w:r w:rsidRPr="00DA55E8">
              <w:rPr>
                <w:rFonts w:cs="Times New Roman"/>
                <w:szCs w:val="24"/>
                <w:vertAlign w:val="superscript"/>
              </w:rPr>
              <w:t>8</w:t>
            </w:r>
          </w:p>
        </w:tc>
        <w:tc>
          <w:tcPr>
            <w:tcW w:w="1203" w:type="dxa"/>
          </w:tcPr>
          <w:p w14:paraId="7E6E06F9" w14:textId="77777777" w:rsidR="006E2C4C" w:rsidRPr="00DA55E8" w:rsidRDefault="006E2C4C" w:rsidP="006E2C4C">
            <w:pPr>
              <w:jc w:val="center"/>
              <w:rPr>
                <w:rFonts w:cs="Times New Roman"/>
                <w:b/>
              </w:rPr>
            </w:pPr>
            <w:r w:rsidRPr="00DA55E8">
              <w:rPr>
                <w:rFonts w:cs="Times New Roman"/>
                <w:b/>
              </w:rPr>
              <w:t>0.53</w:t>
            </w:r>
          </w:p>
        </w:tc>
        <w:tc>
          <w:tcPr>
            <w:tcW w:w="1150" w:type="dxa"/>
          </w:tcPr>
          <w:p w14:paraId="5E0E712C" w14:textId="77777777" w:rsidR="006E2C4C" w:rsidRPr="00DA55E8" w:rsidRDefault="006E2C4C" w:rsidP="006E2C4C">
            <w:pPr>
              <w:jc w:val="center"/>
              <w:rPr>
                <w:rFonts w:cs="Times New Roman"/>
              </w:rPr>
            </w:pPr>
            <w:r w:rsidRPr="00DA55E8">
              <w:rPr>
                <w:rFonts w:cs="Times New Roman"/>
              </w:rPr>
              <w:t>0.14</w:t>
            </w:r>
          </w:p>
        </w:tc>
        <w:tc>
          <w:tcPr>
            <w:tcW w:w="818" w:type="dxa"/>
          </w:tcPr>
          <w:p w14:paraId="6B18826B" w14:textId="77777777" w:rsidR="006E2C4C" w:rsidRPr="00DA55E8" w:rsidRDefault="006E2C4C" w:rsidP="006E2C4C">
            <w:pPr>
              <w:jc w:val="center"/>
              <w:rPr>
                <w:rFonts w:cs="Times New Roman"/>
              </w:rPr>
            </w:pPr>
            <w:r w:rsidRPr="00DA55E8">
              <w:rPr>
                <w:rFonts w:cs="Times New Roman"/>
              </w:rPr>
              <w:t>0.02</w:t>
            </w:r>
          </w:p>
        </w:tc>
        <w:tc>
          <w:tcPr>
            <w:tcW w:w="1054" w:type="dxa"/>
          </w:tcPr>
          <w:p w14:paraId="2650301E" w14:textId="77777777" w:rsidR="006E2C4C" w:rsidRPr="00DA55E8" w:rsidRDefault="006E2C4C" w:rsidP="006E2C4C">
            <w:pPr>
              <w:jc w:val="center"/>
              <w:rPr>
                <w:rFonts w:cs="Times New Roman"/>
              </w:rPr>
            </w:pPr>
            <w:r w:rsidRPr="00DA55E8">
              <w:rPr>
                <w:rFonts w:cs="Times New Roman"/>
              </w:rPr>
              <w:t>0.31</w:t>
            </w:r>
          </w:p>
        </w:tc>
        <w:tc>
          <w:tcPr>
            <w:tcW w:w="776" w:type="dxa"/>
          </w:tcPr>
          <w:p w14:paraId="6D52C271" w14:textId="77777777" w:rsidR="006E2C4C" w:rsidRPr="00DA55E8" w:rsidRDefault="006E2C4C" w:rsidP="006E2C4C">
            <w:pPr>
              <w:jc w:val="center"/>
              <w:rPr>
                <w:rFonts w:cs="Times New Roman"/>
              </w:rPr>
            </w:pPr>
            <w:r w:rsidRPr="00DA55E8">
              <w:rPr>
                <w:rFonts w:cs="Times New Roman"/>
              </w:rPr>
              <w:t>0.09</w:t>
            </w:r>
          </w:p>
        </w:tc>
        <w:tc>
          <w:tcPr>
            <w:tcW w:w="910" w:type="dxa"/>
          </w:tcPr>
          <w:p w14:paraId="1AFA5733" w14:textId="77777777" w:rsidR="006E2C4C" w:rsidRPr="00DA55E8" w:rsidRDefault="006E2C4C" w:rsidP="006E2C4C">
            <w:pPr>
              <w:jc w:val="center"/>
              <w:rPr>
                <w:rFonts w:cs="Times New Roman"/>
              </w:rPr>
            </w:pPr>
            <w:r w:rsidRPr="00DA55E8">
              <w:rPr>
                <w:rFonts w:cs="Times New Roman"/>
              </w:rPr>
              <w:t>0.03</w:t>
            </w:r>
          </w:p>
        </w:tc>
        <w:tc>
          <w:tcPr>
            <w:tcW w:w="1797" w:type="dxa"/>
          </w:tcPr>
          <w:p w14:paraId="10EFF39B" w14:textId="77777777" w:rsidR="006E2C4C" w:rsidRPr="00DA55E8" w:rsidRDefault="006E2C4C" w:rsidP="006E2C4C">
            <w:pPr>
              <w:jc w:val="center"/>
              <w:rPr>
                <w:rFonts w:cs="Times New Roman"/>
              </w:rPr>
            </w:pPr>
            <w:r w:rsidRPr="00DA55E8">
              <w:rPr>
                <w:rFonts w:cs="Times New Roman"/>
              </w:rPr>
              <w:t>0.16</w:t>
            </w:r>
          </w:p>
        </w:tc>
      </w:tr>
      <w:tr w:rsidR="006E2C4C" w:rsidRPr="00DA55E8" w14:paraId="4F37017F" w14:textId="77777777" w:rsidTr="006E2C4C">
        <w:tc>
          <w:tcPr>
            <w:tcW w:w="1284" w:type="dxa"/>
          </w:tcPr>
          <w:p w14:paraId="0D9464CA" w14:textId="77777777" w:rsidR="006E2C4C" w:rsidRPr="00DA55E8" w:rsidRDefault="006E2C4C" w:rsidP="006E2C4C">
            <w:pPr>
              <w:jc w:val="center"/>
              <w:rPr>
                <w:rFonts w:cs="Times New Roman"/>
              </w:rPr>
            </w:pPr>
            <w:r w:rsidRPr="00DA55E8">
              <w:rPr>
                <w:rFonts w:cs="Times New Roman"/>
                <w:szCs w:val="24"/>
              </w:rPr>
              <w:t>GLM</w:t>
            </w:r>
            <w:r w:rsidRPr="00DA55E8">
              <w:rPr>
                <w:rFonts w:cs="Times New Roman"/>
                <w:szCs w:val="24"/>
                <w:vertAlign w:val="superscript"/>
              </w:rPr>
              <w:t>8</w:t>
            </w:r>
          </w:p>
        </w:tc>
        <w:tc>
          <w:tcPr>
            <w:tcW w:w="1203" w:type="dxa"/>
          </w:tcPr>
          <w:p w14:paraId="10EB443F" w14:textId="77777777" w:rsidR="006E2C4C" w:rsidRPr="00DA55E8" w:rsidRDefault="006E2C4C" w:rsidP="006E2C4C">
            <w:pPr>
              <w:jc w:val="center"/>
              <w:rPr>
                <w:rFonts w:cs="Times New Roman"/>
                <w:b/>
              </w:rPr>
            </w:pPr>
            <w:r w:rsidRPr="00DA55E8">
              <w:rPr>
                <w:rFonts w:cs="Times New Roman"/>
                <w:b/>
              </w:rPr>
              <w:t>0.40</w:t>
            </w:r>
          </w:p>
        </w:tc>
        <w:tc>
          <w:tcPr>
            <w:tcW w:w="1150" w:type="dxa"/>
          </w:tcPr>
          <w:p w14:paraId="2CA5D478" w14:textId="77777777" w:rsidR="006E2C4C" w:rsidRPr="00DA55E8" w:rsidRDefault="006E2C4C" w:rsidP="006E2C4C">
            <w:pPr>
              <w:jc w:val="center"/>
              <w:rPr>
                <w:rFonts w:cs="Times New Roman"/>
              </w:rPr>
            </w:pPr>
            <w:r w:rsidRPr="00DA55E8">
              <w:rPr>
                <w:rFonts w:cs="Times New Roman"/>
              </w:rPr>
              <w:t>0.11</w:t>
            </w:r>
          </w:p>
        </w:tc>
        <w:tc>
          <w:tcPr>
            <w:tcW w:w="818" w:type="dxa"/>
          </w:tcPr>
          <w:p w14:paraId="70D4C02E" w14:textId="77777777" w:rsidR="006E2C4C" w:rsidRPr="00DA55E8" w:rsidRDefault="006E2C4C" w:rsidP="006E2C4C">
            <w:pPr>
              <w:jc w:val="center"/>
              <w:rPr>
                <w:rFonts w:cs="Times New Roman"/>
              </w:rPr>
            </w:pPr>
            <w:r w:rsidRPr="00DA55E8">
              <w:rPr>
                <w:rFonts w:cs="Times New Roman"/>
              </w:rPr>
              <w:t>0.41</w:t>
            </w:r>
          </w:p>
        </w:tc>
        <w:tc>
          <w:tcPr>
            <w:tcW w:w="1054" w:type="dxa"/>
          </w:tcPr>
          <w:p w14:paraId="2CDD9495" w14:textId="77777777" w:rsidR="006E2C4C" w:rsidRPr="00DA55E8" w:rsidRDefault="006E2C4C" w:rsidP="006E2C4C">
            <w:pPr>
              <w:jc w:val="center"/>
              <w:rPr>
                <w:rFonts w:cs="Times New Roman"/>
              </w:rPr>
            </w:pPr>
            <w:r w:rsidRPr="00DA55E8">
              <w:rPr>
                <w:rFonts w:cs="Times New Roman"/>
              </w:rPr>
              <w:t>0.19</w:t>
            </w:r>
          </w:p>
        </w:tc>
        <w:tc>
          <w:tcPr>
            <w:tcW w:w="776" w:type="dxa"/>
          </w:tcPr>
          <w:p w14:paraId="4B99D2F2" w14:textId="77777777" w:rsidR="006E2C4C" w:rsidRPr="00DA55E8" w:rsidRDefault="006E2C4C" w:rsidP="006E2C4C">
            <w:pPr>
              <w:jc w:val="center"/>
              <w:rPr>
                <w:rFonts w:cs="Times New Roman"/>
              </w:rPr>
            </w:pPr>
            <w:r w:rsidRPr="00DA55E8">
              <w:rPr>
                <w:rFonts w:cs="Times New Roman"/>
              </w:rPr>
              <w:t>0.03</w:t>
            </w:r>
          </w:p>
        </w:tc>
        <w:tc>
          <w:tcPr>
            <w:tcW w:w="910" w:type="dxa"/>
          </w:tcPr>
          <w:p w14:paraId="673E7E4E" w14:textId="77777777" w:rsidR="006E2C4C" w:rsidRPr="00DA55E8" w:rsidRDefault="006E2C4C" w:rsidP="006E2C4C">
            <w:pPr>
              <w:jc w:val="center"/>
              <w:rPr>
                <w:rFonts w:cs="Times New Roman"/>
              </w:rPr>
            </w:pPr>
            <w:r w:rsidRPr="00DA55E8">
              <w:rPr>
                <w:rFonts w:cs="Times New Roman"/>
              </w:rPr>
              <w:t>0.02</w:t>
            </w:r>
          </w:p>
        </w:tc>
        <w:tc>
          <w:tcPr>
            <w:tcW w:w="1797" w:type="dxa"/>
          </w:tcPr>
          <w:p w14:paraId="638061DB" w14:textId="77777777" w:rsidR="006E2C4C" w:rsidRPr="00DA55E8" w:rsidRDefault="006E2C4C" w:rsidP="006E2C4C">
            <w:pPr>
              <w:jc w:val="center"/>
              <w:rPr>
                <w:rFonts w:cs="Times New Roman"/>
              </w:rPr>
            </w:pPr>
            <w:r w:rsidRPr="00DA55E8">
              <w:rPr>
                <w:rFonts w:cs="Times New Roman"/>
              </w:rPr>
              <w:t>0.07</w:t>
            </w:r>
          </w:p>
        </w:tc>
      </w:tr>
      <w:tr w:rsidR="006E2C4C" w:rsidRPr="00DA55E8" w14:paraId="6EAEA07A" w14:textId="77777777" w:rsidTr="006E2C4C">
        <w:tc>
          <w:tcPr>
            <w:tcW w:w="1284" w:type="dxa"/>
          </w:tcPr>
          <w:p w14:paraId="0C415768" w14:textId="77777777" w:rsidR="006E2C4C" w:rsidRPr="00DA55E8" w:rsidRDefault="006E2C4C" w:rsidP="006E2C4C">
            <w:pPr>
              <w:jc w:val="center"/>
              <w:rPr>
                <w:rFonts w:cs="Times New Roman"/>
                <w:szCs w:val="24"/>
              </w:rPr>
            </w:pPr>
            <w:r w:rsidRPr="00DA55E8">
              <w:rPr>
                <w:rFonts w:cs="Times New Roman"/>
                <w:szCs w:val="24"/>
              </w:rPr>
              <w:t>MARS</w:t>
            </w:r>
            <w:r w:rsidRPr="00DA55E8">
              <w:rPr>
                <w:rFonts w:cs="Times New Roman"/>
                <w:szCs w:val="24"/>
                <w:vertAlign w:val="superscript"/>
              </w:rPr>
              <w:t>6</w:t>
            </w:r>
          </w:p>
        </w:tc>
        <w:tc>
          <w:tcPr>
            <w:tcW w:w="1203" w:type="dxa"/>
          </w:tcPr>
          <w:p w14:paraId="41C2E455" w14:textId="77777777" w:rsidR="006E2C4C" w:rsidRPr="00DA55E8" w:rsidRDefault="006E2C4C" w:rsidP="006E2C4C">
            <w:pPr>
              <w:jc w:val="center"/>
              <w:rPr>
                <w:rFonts w:cs="Times New Roman"/>
              </w:rPr>
            </w:pPr>
            <w:r w:rsidRPr="00DA55E8">
              <w:rPr>
                <w:rFonts w:cs="Times New Roman"/>
              </w:rPr>
              <w:t>0.42</w:t>
            </w:r>
          </w:p>
        </w:tc>
        <w:tc>
          <w:tcPr>
            <w:tcW w:w="1150" w:type="dxa"/>
          </w:tcPr>
          <w:p w14:paraId="6CBE6984" w14:textId="77777777" w:rsidR="006E2C4C" w:rsidRPr="00DA55E8" w:rsidRDefault="006E2C4C" w:rsidP="006E2C4C">
            <w:pPr>
              <w:jc w:val="center"/>
              <w:rPr>
                <w:rFonts w:cs="Times New Roman"/>
                <w:b/>
              </w:rPr>
            </w:pPr>
            <w:r w:rsidRPr="00DA55E8">
              <w:rPr>
                <w:rFonts w:cs="Times New Roman"/>
                <w:b/>
              </w:rPr>
              <w:t>0.54</w:t>
            </w:r>
          </w:p>
        </w:tc>
        <w:tc>
          <w:tcPr>
            <w:tcW w:w="818" w:type="dxa"/>
          </w:tcPr>
          <w:p w14:paraId="5FE2E895" w14:textId="77777777" w:rsidR="006E2C4C" w:rsidRPr="00DA55E8" w:rsidRDefault="006E2C4C" w:rsidP="006E2C4C">
            <w:pPr>
              <w:jc w:val="center"/>
              <w:rPr>
                <w:rFonts w:cs="Times New Roman"/>
              </w:rPr>
            </w:pPr>
            <w:r w:rsidRPr="00DA55E8">
              <w:rPr>
                <w:rFonts w:cs="Times New Roman"/>
              </w:rPr>
              <w:t>0.06</w:t>
            </w:r>
          </w:p>
        </w:tc>
        <w:tc>
          <w:tcPr>
            <w:tcW w:w="1054" w:type="dxa"/>
          </w:tcPr>
          <w:p w14:paraId="1F01913F" w14:textId="77777777" w:rsidR="006E2C4C" w:rsidRPr="00DA55E8" w:rsidRDefault="006E2C4C" w:rsidP="006E2C4C">
            <w:pPr>
              <w:jc w:val="center"/>
              <w:rPr>
                <w:rFonts w:cs="Times New Roman"/>
              </w:rPr>
            </w:pPr>
            <w:r w:rsidRPr="00DA55E8">
              <w:rPr>
                <w:rFonts w:cs="Times New Roman"/>
              </w:rPr>
              <w:t>0.37</w:t>
            </w:r>
          </w:p>
        </w:tc>
        <w:tc>
          <w:tcPr>
            <w:tcW w:w="776" w:type="dxa"/>
          </w:tcPr>
          <w:p w14:paraId="1A2DCDB2" w14:textId="77777777" w:rsidR="006E2C4C" w:rsidRPr="00DA55E8" w:rsidRDefault="006E2C4C" w:rsidP="006E2C4C">
            <w:pPr>
              <w:jc w:val="center"/>
              <w:rPr>
                <w:rFonts w:cs="Times New Roman"/>
              </w:rPr>
            </w:pPr>
            <w:r w:rsidRPr="00DA55E8">
              <w:rPr>
                <w:rFonts w:cs="Times New Roman"/>
              </w:rPr>
              <w:t>0.03</w:t>
            </w:r>
          </w:p>
        </w:tc>
        <w:tc>
          <w:tcPr>
            <w:tcW w:w="910" w:type="dxa"/>
          </w:tcPr>
          <w:p w14:paraId="6A38D4CB" w14:textId="77777777" w:rsidR="006E2C4C" w:rsidRPr="00DA55E8" w:rsidRDefault="006E2C4C" w:rsidP="006E2C4C">
            <w:pPr>
              <w:jc w:val="center"/>
              <w:rPr>
                <w:rFonts w:cs="Times New Roman"/>
              </w:rPr>
            </w:pPr>
            <w:r w:rsidRPr="00DA55E8">
              <w:rPr>
                <w:rFonts w:cs="Times New Roman"/>
              </w:rPr>
              <w:t>0.05</w:t>
            </w:r>
          </w:p>
        </w:tc>
        <w:tc>
          <w:tcPr>
            <w:tcW w:w="1797" w:type="dxa"/>
          </w:tcPr>
          <w:p w14:paraId="21485341" w14:textId="77777777" w:rsidR="006E2C4C" w:rsidRPr="00DA55E8" w:rsidRDefault="006E2C4C" w:rsidP="006E2C4C">
            <w:pPr>
              <w:jc w:val="center"/>
              <w:rPr>
                <w:rFonts w:cs="Times New Roman"/>
              </w:rPr>
            </w:pPr>
            <w:r w:rsidRPr="00DA55E8">
              <w:rPr>
                <w:rFonts w:cs="Times New Roman"/>
              </w:rPr>
              <w:t>0.01</w:t>
            </w:r>
          </w:p>
        </w:tc>
      </w:tr>
      <w:tr w:rsidR="006E2C4C" w:rsidRPr="00DA55E8" w14:paraId="5178790A" w14:textId="77777777" w:rsidTr="006E2C4C">
        <w:tc>
          <w:tcPr>
            <w:tcW w:w="1284" w:type="dxa"/>
          </w:tcPr>
          <w:p w14:paraId="3C4F6D8B" w14:textId="77777777" w:rsidR="006E2C4C" w:rsidRPr="00DA55E8" w:rsidRDefault="006E2C4C" w:rsidP="006E2C4C">
            <w:pPr>
              <w:jc w:val="center"/>
              <w:rPr>
                <w:rFonts w:cs="Times New Roman"/>
                <w:szCs w:val="24"/>
              </w:rPr>
            </w:pPr>
            <w:r w:rsidRPr="00DA55E8">
              <w:rPr>
                <w:rFonts w:cs="Times New Roman"/>
                <w:szCs w:val="24"/>
              </w:rPr>
              <w:t>RF</w:t>
            </w:r>
            <w:r w:rsidRPr="00DA55E8">
              <w:rPr>
                <w:rFonts w:cs="Times New Roman"/>
                <w:szCs w:val="24"/>
                <w:vertAlign w:val="superscript"/>
              </w:rPr>
              <w:t>8</w:t>
            </w:r>
          </w:p>
        </w:tc>
        <w:tc>
          <w:tcPr>
            <w:tcW w:w="1203" w:type="dxa"/>
          </w:tcPr>
          <w:p w14:paraId="4E2A45D6" w14:textId="77777777" w:rsidR="006E2C4C" w:rsidRPr="00DA55E8" w:rsidRDefault="006E2C4C" w:rsidP="006E2C4C">
            <w:pPr>
              <w:jc w:val="center"/>
              <w:rPr>
                <w:rFonts w:cs="Times New Roman"/>
                <w:b/>
              </w:rPr>
            </w:pPr>
            <w:r w:rsidRPr="00DA55E8">
              <w:rPr>
                <w:rFonts w:cs="Times New Roman"/>
                <w:b/>
              </w:rPr>
              <w:t>0.29</w:t>
            </w:r>
          </w:p>
        </w:tc>
        <w:tc>
          <w:tcPr>
            <w:tcW w:w="1150" w:type="dxa"/>
          </w:tcPr>
          <w:p w14:paraId="46C60280" w14:textId="77777777" w:rsidR="006E2C4C" w:rsidRPr="00DA55E8" w:rsidRDefault="006E2C4C" w:rsidP="006E2C4C">
            <w:pPr>
              <w:jc w:val="center"/>
              <w:rPr>
                <w:rFonts w:cs="Times New Roman"/>
              </w:rPr>
            </w:pPr>
            <w:r w:rsidRPr="00DA55E8">
              <w:rPr>
                <w:rFonts w:cs="Times New Roman"/>
              </w:rPr>
              <w:t>0.13</w:t>
            </w:r>
          </w:p>
        </w:tc>
        <w:tc>
          <w:tcPr>
            <w:tcW w:w="818" w:type="dxa"/>
          </w:tcPr>
          <w:p w14:paraId="355AC796" w14:textId="77777777" w:rsidR="006E2C4C" w:rsidRPr="00DA55E8" w:rsidRDefault="006E2C4C" w:rsidP="006E2C4C">
            <w:pPr>
              <w:jc w:val="center"/>
              <w:rPr>
                <w:rFonts w:cs="Times New Roman"/>
              </w:rPr>
            </w:pPr>
            <w:r w:rsidRPr="00DA55E8">
              <w:rPr>
                <w:rFonts w:cs="Times New Roman"/>
              </w:rPr>
              <w:t>0.04</w:t>
            </w:r>
          </w:p>
        </w:tc>
        <w:tc>
          <w:tcPr>
            <w:tcW w:w="1054" w:type="dxa"/>
          </w:tcPr>
          <w:p w14:paraId="76A78C39" w14:textId="77777777" w:rsidR="006E2C4C" w:rsidRPr="00DA55E8" w:rsidRDefault="006E2C4C" w:rsidP="006E2C4C">
            <w:pPr>
              <w:jc w:val="center"/>
              <w:rPr>
                <w:rFonts w:cs="Times New Roman"/>
              </w:rPr>
            </w:pPr>
            <w:r w:rsidRPr="00DA55E8">
              <w:rPr>
                <w:rFonts w:cs="Times New Roman"/>
              </w:rPr>
              <w:t>0.20</w:t>
            </w:r>
          </w:p>
        </w:tc>
        <w:tc>
          <w:tcPr>
            <w:tcW w:w="776" w:type="dxa"/>
          </w:tcPr>
          <w:p w14:paraId="14BB5288" w14:textId="77777777" w:rsidR="006E2C4C" w:rsidRPr="00DA55E8" w:rsidRDefault="006E2C4C" w:rsidP="006E2C4C">
            <w:pPr>
              <w:jc w:val="center"/>
              <w:rPr>
                <w:rFonts w:cs="Times New Roman"/>
              </w:rPr>
            </w:pPr>
            <w:r w:rsidRPr="00DA55E8">
              <w:rPr>
                <w:rFonts w:cs="Times New Roman"/>
              </w:rPr>
              <w:t>0.10</w:t>
            </w:r>
          </w:p>
        </w:tc>
        <w:tc>
          <w:tcPr>
            <w:tcW w:w="910" w:type="dxa"/>
          </w:tcPr>
          <w:p w14:paraId="7159ED91" w14:textId="77777777" w:rsidR="006E2C4C" w:rsidRPr="00DA55E8" w:rsidRDefault="006E2C4C" w:rsidP="006E2C4C">
            <w:pPr>
              <w:jc w:val="center"/>
              <w:rPr>
                <w:rFonts w:cs="Times New Roman"/>
              </w:rPr>
            </w:pPr>
            <w:r w:rsidRPr="00DA55E8">
              <w:rPr>
                <w:rFonts w:cs="Times New Roman"/>
              </w:rPr>
              <w:t>0.07</w:t>
            </w:r>
          </w:p>
        </w:tc>
        <w:tc>
          <w:tcPr>
            <w:tcW w:w="1797" w:type="dxa"/>
          </w:tcPr>
          <w:p w14:paraId="21FBBC6D" w14:textId="77777777" w:rsidR="006E2C4C" w:rsidRPr="00DA55E8" w:rsidRDefault="006E2C4C" w:rsidP="006E2C4C">
            <w:pPr>
              <w:jc w:val="center"/>
              <w:rPr>
                <w:rFonts w:cs="Times New Roman"/>
              </w:rPr>
            </w:pPr>
            <w:r w:rsidRPr="00DA55E8">
              <w:rPr>
                <w:rFonts w:cs="Times New Roman"/>
              </w:rPr>
              <w:t>0.11</w:t>
            </w:r>
          </w:p>
        </w:tc>
      </w:tr>
      <w:tr w:rsidR="006E2C4C" w:rsidRPr="00DA55E8" w14:paraId="5C2C2BA1" w14:textId="77777777" w:rsidTr="006E2C4C">
        <w:tc>
          <w:tcPr>
            <w:tcW w:w="1284" w:type="dxa"/>
          </w:tcPr>
          <w:p w14:paraId="15C84D80" w14:textId="77777777" w:rsidR="006E2C4C" w:rsidRPr="00DA55E8" w:rsidRDefault="006E2C4C" w:rsidP="006E2C4C">
            <w:pPr>
              <w:jc w:val="center"/>
              <w:rPr>
                <w:rFonts w:cs="Times New Roman"/>
                <w:szCs w:val="24"/>
              </w:rPr>
            </w:pPr>
            <w:r w:rsidRPr="00DA55E8">
              <w:rPr>
                <w:rFonts w:cs="Times New Roman"/>
                <w:szCs w:val="24"/>
              </w:rPr>
              <w:t>Mean of means</w:t>
            </w:r>
          </w:p>
        </w:tc>
        <w:tc>
          <w:tcPr>
            <w:tcW w:w="1203" w:type="dxa"/>
          </w:tcPr>
          <w:p w14:paraId="4051EB4F" w14:textId="77777777" w:rsidR="006E2C4C" w:rsidRPr="00DA55E8" w:rsidRDefault="006E2C4C" w:rsidP="006E2C4C">
            <w:pPr>
              <w:jc w:val="center"/>
              <w:rPr>
                <w:rFonts w:cs="Times New Roman"/>
                <w:b/>
              </w:rPr>
            </w:pPr>
            <w:r w:rsidRPr="00DA55E8">
              <w:rPr>
                <w:rFonts w:cs="Times New Roman"/>
                <w:b/>
              </w:rPr>
              <w:t>0.45</w:t>
            </w:r>
          </w:p>
        </w:tc>
        <w:tc>
          <w:tcPr>
            <w:tcW w:w="1150" w:type="dxa"/>
          </w:tcPr>
          <w:p w14:paraId="21BD1E4D" w14:textId="77777777" w:rsidR="006E2C4C" w:rsidRPr="00DA55E8" w:rsidRDefault="006E2C4C" w:rsidP="006E2C4C">
            <w:pPr>
              <w:jc w:val="center"/>
              <w:rPr>
                <w:rFonts w:cs="Times New Roman"/>
                <w:b/>
              </w:rPr>
            </w:pPr>
            <w:r w:rsidRPr="00DA55E8">
              <w:rPr>
                <w:rFonts w:cs="Times New Roman"/>
                <w:b/>
              </w:rPr>
              <w:t>0.35</w:t>
            </w:r>
          </w:p>
        </w:tc>
        <w:tc>
          <w:tcPr>
            <w:tcW w:w="818" w:type="dxa"/>
          </w:tcPr>
          <w:p w14:paraId="6F403953" w14:textId="77777777" w:rsidR="006E2C4C" w:rsidRPr="00DA55E8" w:rsidRDefault="006E2C4C" w:rsidP="006E2C4C">
            <w:pPr>
              <w:jc w:val="center"/>
              <w:rPr>
                <w:rFonts w:cs="Times New Roman"/>
              </w:rPr>
            </w:pPr>
            <w:r w:rsidRPr="00DA55E8">
              <w:rPr>
                <w:rFonts w:cs="Times New Roman"/>
              </w:rPr>
              <w:t>0.18</w:t>
            </w:r>
          </w:p>
        </w:tc>
        <w:tc>
          <w:tcPr>
            <w:tcW w:w="1054" w:type="dxa"/>
          </w:tcPr>
          <w:p w14:paraId="0DE41EB0" w14:textId="77777777" w:rsidR="006E2C4C" w:rsidRPr="00DA55E8" w:rsidRDefault="006E2C4C" w:rsidP="006E2C4C">
            <w:pPr>
              <w:jc w:val="center"/>
              <w:rPr>
                <w:rFonts w:cs="Times New Roman"/>
              </w:rPr>
            </w:pPr>
            <w:r w:rsidRPr="00DA55E8">
              <w:rPr>
                <w:rFonts w:cs="Times New Roman"/>
              </w:rPr>
              <w:t>0.27</w:t>
            </w:r>
          </w:p>
        </w:tc>
        <w:tc>
          <w:tcPr>
            <w:tcW w:w="776" w:type="dxa"/>
          </w:tcPr>
          <w:p w14:paraId="037A1165" w14:textId="77777777" w:rsidR="006E2C4C" w:rsidRPr="00DA55E8" w:rsidRDefault="006E2C4C" w:rsidP="006E2C4C">
            <w:pPr>
              <w:jc w:val="center"/>
              <w:rPr>
                <w:rFonts w:cs="Times New Roman"/>
              </w:rPr>
            </w:pPr>
            <w:r w:rsidRPr="00DA55E8">
              <w:rPr>
                <w:rFonts w:cs="Times New Roman"/>
              </w:rPr>
              <w:t>0.05</w:t>
            </w:r>
          </w:p>
        </w:tc>
        <w:tc>
          <w:tcPr>
            <w:tcW w:w="910" w:type="dxa"/>
          </w:tcPr>
          <w:p w14:paraId="7CF9FFCB" w14:textId="77777777" w:rsidR="006E2C4C" w:rsidRPr="00DA55E8" w:rsidRDefault="006E2C4C" w:rsidP="006E2C4C">
            <w:pPr>
              <w:jc w:val="center"/>
              <w:rPr>
                <w:rFonts w:cs="Times New Roman"/>
              </w:rPr>
            </w:pPr>
            <w:r w:rsidRPr="00DA55E8">
              <w:rPr>
                <w:rFonts w:cs="Times New Roman"/>
              </w:rPr>
              <w:t>0.09</w:t>
            </w:r>
          </w:p>
        </w:tc>
        <w:tc>
          <w:tcPr>
            <w:tcW w:w="1797" w:type="dxa"/>
          </w:tcPr>
          <w:p w14:paraId="1DD7001D" w14:textId="77777777" w:rsidR="006E2C4C" w:rsidRPr="00DA55E8" w:rsidRDefault="006E2C4C" w:rsidP="006E2C4C">
            <w:pPr>
              <w:jc w:val="center"/>
              <w:rPr>
                <w:rFonts w:cs="Times New Roman"/>
              </w:rPr>
            </w:pPr>
            <w:r w:rsidRPr="00DA55E8">
              <w:rPr>
                <w:rFonts w:cs="Times New Roman"/>
              </w:rPr>
              <w:t>0.12</w:t>
            </w:r>
          </w:p>
        </w:tc>
      </w:tr>
      <w:tr w:rsidR="006E2C4C" w:rsidRPr="00DA55E8" w14:paraId="247BCA82" w14:textId="77777777" w:rsidTr="006E2C4C">
        <w:tc>
          <w:tcPr>
            <w:tcW w:w="1284" w:type="dxa"/>
          </w:tcPr>
          <w:p w14:paraId="2592AA30" w14:textId="77777777" w:rsidR="006E2C4C" w:rsidRPr="00DA55E8" w:rsidRDefault="006E2C4C" w:rsidP="006E2C4C">
            <w:pPr>
              <w:jc w:val="center"/>
              <w:rPr>
                <w:rFonts w:cs="Times New Roman"/>
                <w:szCs w:val="24"/>
              </w:rPr>
            </w:pPr>
            <w:r w:rsidRPr="00DA55E8">
              <w:rPr>
                <w:rFonts w:cs="Times New Roman"/>
                <w:szCs w:val="24"/>
              </w:rPr>
              <w:t>Ensemble</w:t>
            </w:r>
          </w:p>
        </w:tc>
        <w:tc>
          <w:tcPr>
            <w:tcW w:w="1203" w:type="dxa"/>
          </w:tcPr>
          <w:p w14:paraId="0697C018" w14:textId="77777777" w:rsidR="006E2C4C" w:rsidRPr="00DA55E8" w:rsidRDefault="006E2C4C" w:rsidP="006E2C4C">
            <w:pPr>
              <w:jc w:val="center"/>
              <w:rPr>
                <w:rFonts w:cs="Times New Roman"/>
                <w:b/>
              </w:rPr>
            </w:pPr>
            <w:r w:rsidRPr="00DA55E8">
              <w:rPr>
                <w:rFonts w:cs="Times New Roman"/>
                <w:b/>
              </w:rPr>
              <w:t>0.47</w:t>
            </w:r>
          </w:p>
        </w:tc>
        <w:tc>
          <w:tcPr>
            <w:tcW w:w="1150" w:type="dxa"/>
          </w:tcPr>
          <w:p w14:paraId="06B1053B" w14:textId="77777777" w:rsidR="006E2C4C" w:rsidRPr="00DA55E8" w:rsidRDefault="006E2C4C" w:rsidP="006E2C4C">
            <w:pPr>
              <w:jc w:val="center"/>
              <w:rPr>
                <w:rFonts w:cs="Times New Roman"/>
                <w:b/>
              </w:rPr>
            </w:pPr>
            <w:r w:rsidRPr="00DA55E8">
              <w:rPr>
                <w:rFonts w:cs="Times New Roman"/>
                <w:b/>
              </w:rPr>
              <w:t>0.38</w:t>
            </w:r>
          </w:p>
        </w:tc>
        <w:tc>
          <w:tcPr>
            <w:tcW w:w="818" w:type="dxa"/>
          </w:tcPr>
          <w:p w14:paraId="502257DD" w14:textId="77777777" w:rsidR="006E2C4C" w:rsidRPr="00DA55E8" w:rsidRDefault="006E2C4C" w:rsidP="006E2C4C">
            <w:pPr>
              <w:jc w:val="center"/>
              <w:rPr>
                <w:rFonts w:cs="Times New Roman"/>
              </w:rPr>
            </w:pPr>
            <w:r w:rsidRPr="00DA55E8">
              <w:rPr>
                <w:rFonts w:cs="Times New Roman"/>
              </w:rPr>
              <w:t>0.16</w:t>
            </w:r>
          </w:p>
        </w:tc>
        <w:tc>
          <w:tcPr>
            <w:tcW w:w="1054" w:type="dxa"/>
          </w:tcPr>
          <w:p w14:paraId="5091924D" w14:textId="77777777" w:rsidR="006E2C4C" w:rsidRPr="00DA55E8" w:rsidRDefault="006E2C4C" w:rsidP="006E2C4C">
            <w:pPr>
              <w:jc w:val="center"/>
              <w:rPr>
                <w:rFonts w:cs="Times New Roman"/>
              </w:rPr>
            </w:pPr>
            <w:r w:rsidRPr="00DA55E8">
              <w:rPr>
                <w:rFonts w:cs="Times New Roman"/>
              </w:rPr>
              <w:t>0.26</w:t>
            </w:r>
          </w:p>
        </w:tc>
        <w:tc>
          <w:tcPr>
            <w:tcW w:w="776" w:type="dxa"/>
          </w:tcPr>
          <w:p w14:paraId="7BA665B7" w14:textId="77777777" w:rsidR="006E2C4C" w:rsidRPr="00DA55E8" w:rsidRDefault="006E2C4C" w:rsidP="006E2C4C">
            <w:pPr>
              <w:jc w:val="center"/>
              <w:rPr>
                <w:rFonts w:cs="Times New Roman"/>
              </w:rPr>
            </w:pPr>
            <w:r w:rsidRPr="00DA55E8">
              <w:rPr>
                <w:rFonts w:cs="Times New Roman"/>
              </w:rPr>
              <w:t>0.04</w:t>
            </w:r>
          </w:p>
        </w:tc>
        <w:tc>
          <w:tcPr>
            <w:tcW w:w="910" w:type="dxa"/>
          </w:tcPr>
          <w:p w14:paraId="39992434" w14:textId="77777777" w:rsidR="006E2C4C" w:rsidRPr="00DA55E8" w:rsidRDefault="006E2C4C" w:rsidP="006E2C4C">
            <w:pPr>
              <w:jc w:val="center"/>
              <w:rPr>
                <w:rFonts w:cs="Times New Roman"/>
              </w:rPr>
            </w:pPr>
            <w:r w:rsidRPr="00DA55E8">
              <w:rPr>
                <w:rFonts w:cs="Times New Roman"/>
              </w:rPr>
              <w:t>0.10</w:t>
            </w:r>
          </w:p>
        </w:tc>
        <w:tc>
          <w:tcPr>
            <w:tcW w:w="1797" w:type="dxa"/>
          </w:tcPr>
          <w:p w14:paraId="430EA925" w14:textId="77777777" w:rsidR="006E2C4C" w:rsidRPr="00DA55E8" w:rsidRDefault="006E2C4C" w:rsidP="006E2C4C">
            <w:pPr>
              <w:jc w:val="center"/>
              <w:rPr>
                <w:rFonts w:cs="Times New Roman"/>
              </w:rPr>
            </w:pPr>
            <w:r w:rsidRPr="00DA55E8">
              <w:rPr>
                <w:rFonts w:cs="Times New Roman"/>
              </w:rPr>
              <w:t>0.12</w:t>
            </w:r>
          </w:p>
        </w:tc>
      </w:tr>
    </w:tbl>
    <w:p w14:paraId="3C149D71" w14:textId="77777777" w:rsidR="006E2C4C" w:rsidRPr="00DA55E8" w:rsidRDefault="006E2C4C" w:rsidP="006E2C4C">
      <w:pPr>
        <w:rPr>
          <w:rFonts w:cs="Times New Roman"/>
        </w:rPr>
      </w:pPr>
    </w:p>
    <w:p w14:paraId="70F9DA1D" w14:textId="77777777" w:rsidR="001348E1" w:rsidRPr="00DA55E8" w:rsidRDefault="001348E1" w:rsidP="006E2C4C">
      <w:pPr>
        <w:keepNext/>
        <w:jc w:val="center"/>
        <w:rPr>
          <w:rFonts w:cs="Times New Roman"/>
        </w:rPr>
        <w:sectPr w:rsidR="001348E1" w:rsidRPr="00DA55E8" w:rsidSect="006E2C4C">
          <w:pgSz w:w="11906" w:h="16838"/>
          <w:pgMar w:top="993" w:right="1440" w:bottom="1440" w:left="1440" w:header="708" w:footer="708" w:gutter="0"/>
          <w:cols w:space="708"/>
          <w:docGrid w:linePitch="360"/>
        </w:sectPr>
      </w:pPr>
    </w:p>
    <w:p w14:paraId="7DE8C513" w14:textId="022217DB" w:rsidR="006E2C4C" w:rsidRPr="00DA55E8" w:rsidRDefault="001348E1" w:rsidP="006E2C4C">
      <w:pPr>
        <w:keepNext/>
        <w:jc w:val="center"/>
        <w:rPr>
          <w:rFonts w:cs="Times New Roman"/>
        </w:rPr>
      </w:pPr>
      <w:r w:rsidRPr="00DA55E8">
        <w:rPr>
          <w:rFonts w:cs="Times New Roman"/>
          <w:noProof/>
        </w:rPr>
        <w:lastRenderedPageBreak/>
        <w:drawing>
          <wp:inline distT="0" distB="0" distL="0" distR="0" wp14:anchorId="55902934" wp14:editId="290F7BAD">
            <wp:extent cx="7943850" cy="512261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64947" cy="5136214"/>
                    </a:xfrm>
                    <a:prstGeom prst="rect">
                      <a:avLst/>
                    </a:prstGeom>
                    <a:noFill/>
                  </pic:spPr>
                </pic:pic>
              </a:graphicData>
            </a:graphic>
          </wp:inline>
        </w:drawing>
      </w:r>
    </w:p>
    <w:p w14:paraId="65DD5F9D" w14:textId="2E0EA750" w:rsidR="006E2C4C" w:rsidRPr="00DA55E8" w:rsidRDefault="006E2C4C" w:rsidP="006E2C4C">
      <w:pPr>
        <w:pStyle w:val="Caption"/>
      </w:pPr>
      <w:r w:rsidRPr="00DA55E8">
        <w:rPr>
          <w:sz w:val="20"/>
          <w:szCs w:val="20"/>
        </w:rPr>
        <w:t>Figure S</w:t>
      </w:r>
      <w:r w:rsidR="00426D42">
        <w:rPr>
          <w:sz w:val="20"/>
          <w:szCs w:val="20"/>
        </w:rPr>
        <w:t>4</w:t>
      </w:r>
      <w:r w:rsidRPr="00DA55E8">
        <w:rPr>
          <w:sz w:val="20"/>
          <w:szCs w:val="20"/>
        </w:rPr>
        <w:t>.9</w:t>
      </w:r>
      <w:r w:rsidRPr="00DA55E8">
        <w:rPr>
          <w:b w:val="0"/>
          <w:sz w:val="20"/>
          <w:szCs w:val="20"/>
        </w:rPr>
        <w:t>: Response curves of the seven modelling algorithms used in the ensemble to model Indo-Pacific bottlenose dolphin (</w:t>
      </w:r>
      <w:r w:rsidRPr="00DA55E8">
        <w:rPr>
          <w:b w:val="0"/>
          <w:i/>
          <w:sz w:val="20"/>
          <w:szCs w:val="20"/>
        </w:rPr>
        <w:t>Tursiops aduncus</w:t>
      </w:r>
      <w:r w:rsidRPr="00DA55E8">
        <w:rPr>
          <w:b w:val="0"/>
          <w:sz w:val="20"/>
          <w:szCs w:val="20"/>
        </w:rPr>
        <w:t xml:space="preserve">) distribution and habitat preferences </w:t>
      </w:r>
      <w:r w:rsidR="00757064" w:rsidRPr="00DA55E8">
        <w:rPr>
          <w:b w:val="0"/>
          <w:sz w:val="20"/>
          <w:szCs w:val="20"/>
        </w:rPr>
        <w:t xml:space="preserve">within the Ningaloo Marine Park </w:t>
      </w:r>
      <w:r w:rsidRPr="00DA55E8">
        <w:rPr>
          <w:b w:val="0"/>
          <w:sz w:val="20"/>
          <w:szCs w:val="20"/>
        </w:rPr>
        <w:t>at the North West Cape, Western Australia. (GAM: generalised additive model, GBM: generalised boosted model, RF: random forest, MARS; multivariate adaptive regression splines, ANN: artificial neural network, FDA: flexible discriminant analysis and GLM: generalised linear model).</w:t>
      </w:r>
    </w:p>
    <w:p w14:paraId="50688295" w14:textId="77777777" w:rsidR="001348E1" w:rsidRPr="00DA55E8" w:rsidRDefault="001348E1" w:rsidP="006E2C4C">
      <w:pPr>
        <w:pStyle w:val="Caption"/>
        <w:jc w:val="center"/>
        <w:sectPr w:rsidR="001348E1" w:rsidRPr="00DA55E8" w:rsidSect="001348E1">
          <w:pgSz w:w="16838" w:h="11906" w:orient="landscape"/>
          <w:pgMar w:top="1440" w:right="1440" w:bottom="1440" w:left="992" w:header="709" w:footer="709" w:gutter="0"/>
          <w:cols w:space="708"/>
          <w:docGrid w:linePitch="360"/>
        </w:sectPr>
      </w:pPr>
    </w:p>
    <w:p w14:paraId="78A9F1A8" w14:textId="3C317529" w:rsidR="006E2C4C" w:rsidRPr="00DA55E8" w:rsidRDefault="006E2C4C" w:rsidP="006E2C4C">
      <w:pPr>
        <w:pStyle w:val="Caption"/>
        <w:jc w:val="center"/>
      </w:pPr>
    </w:p>
    <w:p w14:paraId="2AA8C241" w14:textId="763ED8AE" w:rsidR="006E2C4C" w:rsidRPr="00CC38B8" w:rsidRDefault="006E2C4C" w:rsidP="00CC38B8">
      <w:pPr>
        <w:rPr>
          <w:b/>
          <w:bCs/>
        </w:rPr>
      </w:pPr>
      <w:r w:rsidRPr="00CC38B8">
        <w:rPr>
          <w:b/>
          <w:bCs/>
        </w:rPr>
        <w:t>Distribution and space use maps</w:t>
      </w:r>
    </w:p>
    <w:p w14:paraId="2730F3C8" w14:textId="31CBE5E2" w:rsidR="006E2C4C" w:rsidRPr="00DA55E8" w:rsidRDefault="006E2C4C" w:rsidP="006E2C4C">
      <w:pPr>
        <w:rPr>
          <w:rFonts w:cs="Times New Roman"/>
        </w:rPr>
      </w:pPr>
      <w:r w:rsidRPr="00DA55E8">
        <w:rPr>
          <w:rFonts w:cs="Times New Roman"/>
          <w:szCs w:val="24"/>
        </w:rPr>
        <w:t>Within the N</w:t>
      </w:r>
      <w:r w:rsidR="00757064" w:rsidRPr="00DA55E8">
        <w:rPr>
          <w:rFonts w:cs="Times New Roman"/>
          <w:szCs w:val="24"/>
        </w:rPr>
        <w:t xml:space="preserve">ingaloo </w:t>
      </w:r>
      <w:r w:rsidRPr="00DA55E8">
        <w:rPr>
          <w:rFonts w:cs="Times New Roman"/>
          <w:szCs w:val="24"/>
        </w:rPr>
        <w:t>M</w:t>
      </w:r>
      <w:r w:rsidR="00757064" w:rsidRPr="00DA55E8">
        <w:rPr>
          <w:rFonts w:cs="Times New Roman"/>
          <w:szCs w:val="24"/>
        </w:rPr>
        <w:t xml:space="preserve">arine </w:t>
      </w:r>
      <w:r w:rsidRPr="00DA55E8">
        <w:rPr>
          <w:rFonts w:cs="Times New Roman"/>
          <w:szCs w:val="24"/>
        </w:rPr>
        <w:t>P</w:t>
      </w:r>
      <w:r w:rsidR="00757064" w:rsidRPr="00DA55E8">
        <w:rPr>
          <w:rFonts w:cs="Times New Roman"/>
          <w:szCs w:val="24"/>
        </w:rPr>
        <w:t>ark</w:t>
      </w:r>
      <w:r w:rsidRPr="00DA55E8">
        <w:rPr>
          <w:rFonts w:cs="Times New Roman"/>
          <w:szCs w:val="24"/>
        </w:rPr>
        <w:t xml:space="preserve">, moderate to high probability of occurrence cells were located in coastal lagoons to the west of the </w:t>
      </w:r>
      <w:r w:rsidR="00757064" w:rsidRPr="00DA55E8">
        <w:rPr>
          <w:rFonts w:cs="Times New Roman"/>
          <w:szCs w:val="24"/>
        </w:rPr>
        <w:t>C</w:t>
      </w:r>
      <w:r w:rsidRPr="00DA55E8">
        <w:rPr>
          <w:rFonts w:cs="Times New Roman"/>
          <w:szCs w:val="24"/>
        </w:rPr>
        <w:t xml:space="preserve">ape, at the tip and waters to the east of the </w:t>
      </w:r>
      <w:r w:rsidR="00757064" w:rsidRPr="00DA55E8">
        <w:rPr>
          <w:rFonts w:cs="Times New Roman"/>
          <w:szCs w:val="24"/>
        </w:rPr>
        <w:t>C</w:t>
      </w:r>
      <w:r w:rsidRPr="00DA55E8">
        <w:rPr>
          <w:rFonts w:cs="Times New Roman"/>
          <w:szCs w:val="24"/>
        </w:rPr>
        <w:t>ape, at the top of the Exmouth Gulf (Figure S</w:t>
      </w:r>
      <w:r w:rsidR="00426D42">
        <w:rPr>
          <w:rFonts w:cs="Times New Roman"/>
          <w:szCs w:val="24"/>
        </w:rPr>
        <w:t>4</w:t>
      </w:r>
      <w:r w:rsidRPr="00DA55E8">
        <w:rPr>
          <w:rFonts w:cs="Times New Roman"/>
          <w:szCs w:val="24"/>
        </w:rPr>
        <w:t xml:space="preserve">.10). One high probability of occurrence cell was modelled, located in the Naval waters. </w:t>
      </w:r>
    </w:p>
    <w:p w14:paraId="1C051407" w14:textId="29C5151F" w:rsidR="006E2C4C" w:rsidRPr="00DA55E8" w:rsidRDefault="006E2C4C" w:rsidP="006E2C4C">
      <w:pPr>
        <w:keepNext/>
        <w:rPr>
          <w:rFonts w:cs="Times New Roman"/>
        </w:rPr>
      </w:pPr>
      <w:r w:rsidRPr="00DA55E8">
        <w:rPr>
          <w:rFonts w:cs="Times New Roman"/>
          <w:noProof/>
          <w:lang w:eastAsia="en-AU"/>
        </w:rPr>
        <w:drawing>
          <wp:inline distT="0" distB="0" distL="0" distR="0" wp14:anchorId="57C7B115" wp14:editId="22E15529">
            <wp:extent cx="5731510" cy="4754880"/>
            <wp:effectExtent l="0" t="0" r="254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NMPSDM.jpg"/>
                    <pic:cNvPicPr/>
                  </pic:nvPicPr>
                  <pic:blipFill rotWithShape="1">
                    <a:blip r:embed="rId22">
                      <a:extLst>
                        <a:ext uri="{28A0092B-C50C-407E-A947-70E740481C1C}">
                          <a14:useLocalDpi xmlns:a14="http://schemas.microsoft.com/office/drawing/2010/main" val="0"/>
                        </a:ext>
                      </a:extLst>
                    </a:blip>
                    <a:srcRect b="41294"/>
                    <a:stretch/>
                  </pic:blipFill>
                  <pic:spPr bwMode="auto">
                    <a:xfrm>
                      <a:off x="0" y="0"/>
                      <a:ext cx="5731510" cy="4754880"/>
                    </a:xfrm>
                    <a:prstGeom prst="rect">
                      <a:avLst/>
                    </a:prstGeom>
                    <a:ln>
                      <a:noFill/>
                    </a:ln>
                    <a:extLst>
                      <a:ext uri="{53640926-AAD7-44D8-BBD7-CCE9431645EC}">
                        <a14:shadowObscured xmlns:a14="http://schemas.microsoft.com/office/drawing/2010/main"/>
                      </a:ext>
                    </a:extLst>
                  </pic:spPr>
                </pic:pic>
              </a:graphicData>
            </a:graphic>
          </wp:inline>
        </w:drawing>
      </w:r>
    </w:p>
    <w:p w14:paraId="5900B926" w14:textId="6FDAF254" w:rsidR="006E2C4C" w:rsidRPr="00DA55E8" w:rsidRDefault="006E2C4C" w:rsidP="00C84B32">
      <w:pPr>
        <w:pStyle w:val="Caption"/>
        <w:sectPr w:rsidR="006E2C4C" w:rsidRPr="00DA55E8" w:rsidSect="00426D42">
          <w:pgSz w:w="11906" w:h="16838"/>
          <w:pgMar w:top="992" w:right="1440" w:bottom="1440" w:left="1440" w:header="709" w:footer="709" w:gutter="0"/>
          <w:cols w:space="708"/>
          <w:docGrid w:linePitch="360"/>
        </w:sectPr>
      </w:pPr>
      <w:r w:rsidRPr="00DA55E8">
        <w:t>Figure S</w:t>
      </w:r>
      <w:r w:rsidR="00426D42">
        <w:t>4</w:t>
      </w:r>
      <w:r w:rsidRPr="00DA55E8">
        <w:t>.10</w:t>
      </w:r>
      <w:r w:rsidRPr="00DA55E8">
        <w:rPr>
          <w:b w:val="0"/>
        </w:rPr>
        <w:t>:</w:t>
      </w:r>
      <w:r w:rsidRPr="00DA55E8">
        <w:rPr>
          <w:b w:val="0"/>
          <w:bCs w:val="0"/>
        </w:rPr>
        <w:t xml:space="preserve"> Ensemble models of Indo-Pacific bottlenose dolphin probability of occurrence at the North West Cape for the Ningaloo Marine Park ensemble. Colours as shown in the legend indicate the probability of occurrence 0.00 – 0.40 = low, 0.41 – 0.80 = moderate and</w:t>
      </w:r>
      <w:r w:rsidR="00426D42">
        <w:rPr>
          <w:b w:val="0"/>
          <w:bCs w:val="0"/>
        </w:rPr>
        <w:t xml:space="preserve"> </w:t>
      </w:r>
      <w:r w:rsidR="00426D42" w:rsidRPr="00F02EA1">
        <w:rPr>
          <w:b w:val="0"/>
          <w:bCs w:val="0"/>
        </w:rPr>
        <w:t xml:space="preserve">0.81 – 1.00 = high. </w:t>
      </w:r>
      <w:r w:rsidRPr="00DA55E8">
        <w:t xml:space="preserve"> </w:t>
      </w:r>
    </w:p>
    <w:p w14:paraId="0BCBCE49" w14:textId="487E8FAA" w:rsidR="006E2C4C" w:rsidRPr="00612EDF" w:rsidRDefault="002420A5" w:rsidP="00612EDF">
      <w:pPr>
        <w:rPr>
          <w:b/>
          <w:bCs/>
        </w:rPr>
      </w:pPr>
      <w:r w:rsidRPr="00612EDF">
        <w:rPr>
          <w:b/>
          <w:bCs/>
        </w:rPr>
        <w:lastRenderedPageBreak/>
        <w:t xml:space="preserve">Supplementary Material 5: </w:t>
      </w:r>
      <w:r w:rsidR="006E2C4C" w:rsidRPr="00612EDF">
        <w:rPr>
          <w:b/>
          <w:bCs/>
        </w:rPr>
        <w:t>Biomod2 algorithm default settings</w:t>
      </w:r>
    </w:p>
    <w:p w14:paraId="24B57414" w14:textId="77777777" w:rsidR="006E2C4C" w:rsidRPr="00DA55E8" w:rsidRDefault="006E2C4C" w:rsidP="006E2C4C">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rPr>
      </w:pPr>
      <w:r w:rsidRPr="00DA55E8">
        <w:rPr>
          <w:color w:val="000000"/>
          <w:bdr w:val="none" w:sz="0" w:space="0" w:color="auto" w:frame="1"/>
        </w:rPr>
        <w:t>Artificial Neural Network (ANN) = NbCV = 5, size = NULL,decay = NULL, rang = 0.1,</w:t>
      </w:r>
      <w:r w:rsidRPr="00DA55E8">
        <w:rPr>
          <w:color w:val="000000"/>
        </w:rPr>
        <w:t xml:space="preserve"> </w:t>
      </w:r>
      <w:r w:rsidRPr="00DA55E8">
        <w:rPr>
          <w:color w:val="000000"/>
          <w:bdr w:val="none" w:sz="0" w:space="0" w:color="auto" w:frame="1"/>
        </w:rPr>
        <w:t>maxit = 200</w:t>
      </w:r>
    </w:p>
    <w:p w14:paraId="6032E786" w14:textId="77777777" w:rsidR="006E2C4C" w:rsidRPr="00DA55E8" w:rsidRDefault="006E2C4C" w:rsidP="006E2C4C">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rPr>
      </w:pPr>
      <w:r w:rsidRPr="00DA55E8">
        <w:rPr>
          <w:color w:val="000000"/>
          <w:bdr w:val="none" w:sz="0" w:space="0" w:color="auto" w:frame="1"/>
        </w:rPr>
        <w:t>Flexible Discriminant Analysis (FDA) = method = 'mars',</w:t>
      </w:r>
      <w:r w:rsidRPr="00DA55E8">
        <w:rPr>
          <w:color w:val="000000"/>
        </w:rPr>
        <w:t xml:space="preserve"> </w:t>
      </w:r>
      <w:r w:rsidRPr="00DA55E8">
        <w:rPr>
          <w:color w:val="000000"/>
          <w:bdr w:val="none" w:sz="0" w:space="0" w:color="auto" w:frame="1"/>
        </w:rPr>
        <w:t>add_args = NULL</w:t>
      </w:r>
    </w:p>
    <w:p w14:paraId="1BE8EBBB" w14:textId="77777777" w:rsidR="006E2C4C" w:rsidRPr="00DA55E8" w:rsidRDefault="006E2C4C" w:rsidP="006E2C4C">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rPr>
      </w:pPr>
      <w:r w:rsidRPr="00DA55E8">
        <w:rPr>
          <w:color w:val="000000"/>
          <w:bdr w:val="none" w:sz="0" w:space="0" w:color="auto" w:frame="1"/>
        </w:rPr>
        <w:t>Generalised Additive Modelling (GAM) = algo = 'GAM_mgcv',type = 's_smoother',</w:t>
      </w:r>
      <w:r w:rsidRPr="00DA55E8">
        <w:rPr>
          <w:color w:val="000000"/>
        </w:rPr>
        <w:t xml:space="preserve"> </w:t>
      </w:r>
      <w:r w:rsidRPr="00DA55E8">
        <w:rPr>
          <w:color w:val="000000"/>
          <w:bdr w:val="none" w:sz="0" w:space="0" w:color="auto" w:frame="1"/>
        </w:rPr>
        <w:t>k = -1,</w:t>
      </w:r>
      <w:r w:rsidRPr="00DA55E8">
        <w:rPr>
          <w:color w:val="000000"/>
        </w:rPr>
        <w:t xml:space="preserve"> </w:t>
      </w:r>
      <w:r w:rsidRPr="00DA55E8">
        <w:rPr>
          <w:color w:val="000000"/>
          <w:bdr w:val="none" w:sz="0" w:space="0" w:color="auto" w:frame="1"/>
        </w:rPr>
        <w:t>interaction.level = 0,</w:t>
      </w:r>
      <w:r w:rsidRPr="00DA55E8">
        <w:rPr>
          <w:color w:val="000000"/>
        </w:rPr>
        <w:t xml:space="preserve"> </w:t>
      </w:r>
      <w:r w:rsidRPr="00DA55E8">
        <w:rPr>
          <w:color w:val="000000"/>
          <w:bdr w:val="none" w:sz="0" w:space="0" w:color="auto" w:frame="1"/>
        </w:rPr>
        <w:t>myFormula = NULL,</w:t>
      </w:r>
      <w:r w:rsidRPr="00DA55E8">
        <w:rPr>
          <w:color w:val="000000"/>
        </w:rPr>
        <w:t xml:space="preserve"> </w:t>
      </w:r>
      <w:r w:rsidRPr="00DA55E8">
        <w:rPr>
          <w:color w:val="000000"/>
          <w:bdr w:val="none" w:sz="0" w:space="0" w:color="auto" w:frame="1"/>
        </w:rPr>
        <w:t>family = binomial(link = 'logit'), method = 'GCV.Cp',optimizer = c('outer','newton'),</w:t>
      </w:r>
      <w:r w:rsidRPr="00DA55E8">
        <w:rPr>
          <w:color w:val="000000"/>
        </w:rPr>
        <w:t xml:space="preserve"> </w:t>
      </w:r>
      <w:r w:rsidRPr="00DA55E8">
        <w:rPr>
          <w:color w:val="000000"/>
          <w:bdr w:val="none" w:sz="0" w:space="0" w:color="auto" w:frame="1"/>
        </w:rPr>
        <w:t>select = FALSE,</w:t>
      </w:r>
      <w:r w:rsidRPr="00DA55E8">
        <w:rPr>
          <w:color w:val="000000"/>
        </w:rPr>
        <w:t xml:space="preserve"> </w:t>
      </w:r>
      <w:r w:rsidRPr="00DA55E8">
        <w:rPr>
          <w:color w:val="000000"/>
          <w:bdr w:val="none" w:sz="0" w:space="0" w:color="auto" w:frame="1"/>
        </w:rPr>
        <w:t>knots = NULL,paraPen = NULL,</w:t>
      </w:r>
      <w:r w:rsidRPr="00DA55E8">
        <w:rPr>
          <w:color w:val="000000"/>
        </w:rPr>
        <w:t xml:space="preserve"> </w:t>
      </w:r>
      <w:r w:rsidRPr="00DA55E8">
        <w:rPr>
          <w:color w:val="000000"/>
          <w:bdr w:val="none" w:sz="0" w:space="0" w:color="auto" w:frame="1"/>
        </w:rPr>
        <w:t xml:space="preserve">control = list(nthreads = 1, irls.reg = 0, epsilon = 1e-07, maxit = 200, trace = FALSE, mgcv.tol = 1e-07, mgcv.half = 15, rank.tol = 1.49011611938477e-08, nlm = list(ndigit=7, gradtol=1e-06, stepmax=2, steptol=1e-04, iterlim=200, check.analyticals=0), optim = list(factr=1e+07), newton = list(conv.tol=1e-06, maxNstep=5, maxSstep=2, maxHalf=30, use.svd=0), outerPIsteps = 0, idLinksBases = TRUE, scalePenalty = TRUE, efs.lspmax = 15, efs.tol = 0.1, keepData = FALSE, scale.est = fletcher, edge.correct = FALSE) </w:t>
      </w:r>
    </w:p>
    <w:p w14:paraId="51A81590" w14:textId="77777777" w:rsidR="006E2C4C" w:rsidRPr="00DA55E8" w:rsidRDefault="006E2C4C" w:rsidP="006E2C4C">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bdr w:val="none" w:sz="0" w:space="0" w:color="auto" w:frame="1"/>
        </w:rPr>
      </w:pPr>
      <w:r w:rsidRPr="00DA55E8">
        <w:rPr>
          <w:color w:val="000000"/>
          <w:bdr w:val="none" w:sz="0" w:space="0" w:color="auto" w:frame="1"/>
        </w:rPr>
        <w:t>Generalised Boosted Modelling (GBM) = distribution = 'bernoulli',n.trees = 2500,interaction.depth = 7,n.minobsinnode = 5,shrinkage = 0.001,bag.fraction = 0.5,train.fraction = 1,cv.folds = 3,keep.data = FALSE,verbose = FALSE, perf.method = 'cv',n.cores = 1)</w:t>
      </w:r>
    </w:p>
    <w:p w14:paraId="38500ABB" w14:textId="77777777" w:rsidR="006E2C4C" w:rsidRPr="00DA55E8" w:rsidRDefault="006E2C4C" w:rsidP="006E2C4C">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rPr>
      </w:pPr>
      <w:r w:rsidRPr="00DA55E8">
        <w:rPr>
          <w:color w:val="000000"/>
          <w:bdr w:val="none" w:sz="0" w:space="0" w:color="auto" w:frame="1"/>
        </w:rPr>
        <w:t>Generalised Linear Modelling (GLM) = type = 'quadratic',interaction.level = 0, myFormula = NULL,test = 'AIC', family = binomial(link = 'logit'), mustart = 0.5, control = glm.control(epsilon = 1e-08, maxit = 50, trace = FALSE) )</w:t>
      </w:r>
    </w:p>
    <w:p w14:paraId="71B88478" w14:textId="77777777" w:rsidR="006E2C4C" w:rsidRPr="00DA55E8" w:rsidRDefault="006E2C4C" w:rsidP="006E2C4C">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rPr>
      </w:pPr>
      <w:r w:rsidRPr="00DA55E8">
        <w:rPr>
          <w:color w:val="000000"/>
          <w:bdr w:val="none" w:sz="0" w:space="0" w:color="auto" w:frame="1"/>
        </w:rPr>
        <w:t>Multivariate Adaptive Regression Splines (MARS) = type = 'simple', interaction.level = 0,</w:t>
      </w:r>
      <w:r w:rsidRPr="00DA55E8">
        <w:rPr>
          <w:color w:val="000000"/>
        </w:rPr>
        <w:t xml:space="preserve"> </w:t>
      </w:r>
      <w:r w:rsidRPr="00DA55E8">
        <w:rPr>
          <w:color w:val="000000"/>
          <w:bdr w:val="none" w:sz="0" w:space="0" w:color="auto" w:frame="1"/>
        </w:rPr>
        <w:t>myFormula = NULL,</w:t>
      </w:r>
      <w:r w:rsidRPr="00DA55E8">
        <w:rPr>
          <w:color w:val="000000"/>
        </w:rPr>
        <w:t xml:space="preserve"> </w:t>
      </w:r>
      <w:r w:rsidRPr="00DA55E8">
        <w:rPr>
          <w:color w:val="000000"/>
          <w:bdr w:val="none" w:sz="0" w:space="0" w:color="auto" w:frame="1"/>
        </w:rPr>
        <w:t>nk = NULL,</w:t>
      </w:r>
      <w:r w:rsidRPr="00DA55E8">
        <w:rPr>
          <w:color w:val="000000"/>
        </w:rPr>
        <w:t xml:space="preserve"> </w:t>
      </w:r>
      <w:r w:rsidRPr="00DA55E8">
        <w:rPr>
          <w:color w:val="000000"/>
          <w:bdr w:val="none" w:sz="0" w:space="0" w:color="auto" w:frame="1"/>
        </w:rPr>
        <w:t>penalty = 2,</w:t>
      </w:r>
      <w:r w:rsidRPr="00DA55E8">
        <w:rPr>
          <w:color w:val="000000"/>
        </w:rPr>
        <w:t xml:space="preserve"> </w:t>
      </w:r>
      <w:r w:rsidRPr="00DA55E8">
        <w:rPr>
          <w:color w:val="000000"/>
          <w:bdr w:val="none" w:sz="0" w:space="0" w:color="auto" w:frame="1"/>
        </w:rPr>
        <w:t>thresh = 0.001,</w:t>
      </w:r>
      <w:r w:rsidRPr="00DA55E8">
        <w:rPr>
          <w:color w:val="000000"/>
        </w:rPr>
        <w:t xml:space="preserve"> </w:t>
      </w:r>
      <w:r w:rsidRPr="00DA55E8">
        <w:rPr>
          <w:color w:val="000000"/>
          <w:bdr w:val="none" w:sz="0" w:space="0" w:color="auto" w:frame="1"/>
        </w:rPr>
        <w:t>nprune = NULL, pmethod = 'backward') </w:t>
      </w:r>
    </w:p>
    <w:p w14:paraId="265B853B" w14:textId="5709D4F0" w:rsidR="00382605" w:rsidRDefault="006E2C4C" w:rsidP="006E2C4C">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rPr>
          <w:color w:val="000000"/>
          <w:bdr w:val="none" w:sz="0" w:space="0" w:color="auto" w:frame="1"/>
        </w:rPr>
      </w:pPr>
      <w:r w:rsidRPr="00DA55E8">
        <w:rPr>
          <w:color w:val="000000"/>
          <w:bdr w:val="none" w:sz="0" w:space="0" w:color="auto" w:frame="1"/>
        </w:rPr>
        <w:t>Random Forest (RF) = do.classif = TRUE, ntree = 500,</w:t>
      </w:r>
      <w:r w:rsidRPr="00DA55E8">
        <w:rPr>
          <w:color w:val="000000"/>
        </w:rPr>
        <w:t xml:space="preserve"> </w:t>
      </w:r>
      <w:r w:rsidRPr="00DA55E8">
        <w:rPr>
          <w:color w:val="000000"/>
          <w:bdr w:val="none" w:sz="0" w:space="0" w:color="auto" w:frame="1"/>
        </w:rPr>
        <w:t>mtry = 'default',</w:t>
      </w:r>
      <w:r w:rsidRPr="00DA55E8">
        <w:rPr>
          <w:color w:val="000000"/>
        </w:rPr>
        <w:t xml:space="preserve"> </w:t>
      </w:r>
      <w:r w:rsidRPr="00DA55E8">
        <w:rPr>
          <w:color w:val="000000"/>
          <w:bdr w:val="none" w:sz="0" w:space="0" w:color="auto" w:frame="1"/>
        </w:rPr>
        <w:t>nodesize = 5,</w:t>
      </w:r>
      <w:r w:rsidRPr="00DA55E8">
        <w:rPr>
          <w:color w:val="000000"/>
        </w:rPr>
        <w:t xml:space="preserve"> </w:t>
      </w:r>
      <w:r w:rsidRPr="00DA55E8">
        <w:rPr>
          <w:color w:val="000000"/>
          <w:bdr w:val="none" w:sz="0" w:space="0" w:color="auto" w:frame="1"/>
        </w:rPr>
        <w:t>maxnodes = NULL)</w:t>
      </w:r>
    </w:p>
    <w:p w14:paraId="211E7C67" w14:textId="77777777" w:rsidR="00382605" w:rsidRDefault="00382605" w:rsidP="00382605">
      <w:pPr>
        <w:spacing w:before="0" w:after="200" w:line="276" w:lineRule="auto"/>
        <w:rPr>
          <w:color w:val="000000"/>
          <w:bdr w:val="none" w:sz="0" w:space="0" w:color="auto" w:frame="1"/>
        </w:rPr>
        <w:sectPr w:rsidR="00382605" w:rsidSect="0093429D">
          <w:headerReference w:type="even" r:id="rId23"/>
          <w:footerReference w:type="even" r:id="rId24"/>
          <w:footerReference w:type="default" r:id="rId25"/>
          <w:headerReference w:type="first" r:id="rId26"/>
          <w:pgSz w:w="12240" w:h="15840"/>
          <w:pgMar w:top="1138" w:right="1181" w:bottom="1138" w:left="1282" w:header="720" w:footer="720" w:gutter="0"/>
          <w:cols w:space="720"/>
          <w:titlePg/>
          <w:docGrid w:linePitch="360"/>
        </w:sectPr>
      </w:pPr>
      <w:r>
        <w:rPr>
          <w:color w:val="000000"/>
          <w:bdr w:val="none" w:sz="0" w:space="0" w:color="auto" w:frame="1"/>
        </w:rPr>
        <w:br w:type="page"/>
      </w:r>
    </w:p>
    <w:p w14:paraId="0A22838D" w14:textId="749F5F78" w:rsidR="006E2C4C" w:rsidRPr="00382605" w:rsidRDefault="002420A5" w:rsidP="00382605">
      <w:pPr>
        <w:spacing w:before="0" w:after="200" w:line="276" w:lineRule="auto"/>
        <w:rPr>
          <w:rFonts w:eastAsia="Times New Roman" w:cs="Times New Roman"/>
          <w:color w:val="000000"/>
          <w:szCs w:val="24"/>
          <w:bdr w:val="none" w:sz="0" w:space="0" w:color="auto" w:frame="1"/>
        </w:rPr>
      </w:pPr>
      <w:r w:rsidRPr="00612EDF">
        <w:rPr>
          <w:b/>
          <w:bCs/>
        </w:rPr>
        <w:lastRenderedPageBreak/>
        <w:t xml:space="preserve">Supplementary Material 6: </w:t>
      </w:r>
      <w:r w:rsidR="006E2C4C" w:rsidRPr="00612EDF">
        <w:rPr>
          <w:b/>
          <w:bCs/>
        </w:rPr>
        <w:t>Response curves – overall</w:t>
      </w:r>
    </w:p>
    <w:p w14:paraId="430C3A1F" w14:textId="77777777" w:rsidR="00AC7B03" w:rsidRDefault="00382605" w:rsidP="00382605">
      <w:pPr>
        <w:keepNext/>
        <w:jc w:val="center"/>
        <w:rPr>
          <w:rFonts w:cs="Times New Roman"/>
        </w:rPr>
      </w:pPr>
      <w:r w:rsidRPr="00DA55E8">
        <w:rPr>
          <w:rFonts w:cs="Times New Roman"/>
          <w:noProof/>
        </w:rPr>
        <w:drawing>
          <wp:inline distT="0" distB="0" distL="0" distR="0" wp14:anchorId="1C8B6640" wp14:editId="533CC8DA">
            <wp:extent cx="6173004" cy="4678680"/>
            <wp:effectExtent l="0" t="0" r="0" b="7620"/>
            <wp:docPr id="13" name="Picture 13"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ine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6250" cy="4696299"/>
                    </a:xfrm>
                    <a:prstGeom prst="rect">
                      <a:avLst/>
                    </a:prstGeom>
                    <a:noFill/>
                  </pic:spPr>
                </pic:pic>
              </a:graphicData>
            </a:graphic>
          </wp:inline>
        </w:drawing>
      </w:r>
    </w:p>
    <w:p w14:paraId="0685CBBD" w14:textId="77777777" w:rsidR="00382605" w:rsidRPr="00DA55E8" w:rsidRDefault="00382605" w:rsidP="00382605">
      <w:pPr>
        <w:rPr>
          <w:rFonts w:cs="Times New Roman"/>
        </w:rPr>
      </w:pPr>
      <w:r w:rsidRPr="00DA55E8">
        <w:rPr>
          <w:rFonts w:cs="Times New Roman"/>
          <w:b/>
          <w:bCs/>
          <w:sz w:val="20"/>
          <w:szCs w:val="20"/>
        </w:rPr>
        <w:t>Figure S</w:t>
      </w:r>
      <w:r>
        <w:rPr>
          <w:rFonts w:cs="Times New Roman"/>
          <w:b/>
          <w:bCs/>
          <w:sz w:val="20"/>
          <w:szCs w:val="20"/>
        </w:rPr>
        <w:t>6</w:t>
      </w:r>
      <w:r w:rsidRPr="00DA55E8">
        <w:rPr>
          <w:rFonts w:cs="Times New Roman"/>
          <w:b/>
          <w:sz w:val="20"/>
          <w:szCs w:val="20"/>
        </w:rPr>
        <w:t xml:space="preserve">: </w:t>
      </w:r>
      <w:r w:rsidRPr="00DA55E8">
        <w:rPr>
          <w:rFonts w:cs="Times New Roman"/>
          <w:bCs/>
          <w:sz w:val="20"/>
          <w:szCs w:val="20"/>
        </w:rPr>
        <w:t>Response curves of the seven modelling algorithms used in the ensemble to model overall Indo-Pacific bottlenose dolphin (</w:t>
      </w:r>
      <w:r w:rsidRPr="00DA55E8">
        <w:rPr>
          <w:rFonts w:cs="Times New Roman"/>
          <w:bCs/>
          <w:i/>
          <w:sz w:val="20"/>
          <w:szCs w:val="20"/>
        </w:rPr>
        <w:t>Tursiops aduncus</w:t>
      </w:r>
      <w:r w:rsidRPr="00DA55E8">
        <w:rPr>
          <w:rFonts w:cs="Times New Roman"/>
          <w:bCs/>
          <w:sz w:val="20"/>
          <w:szCs w:val="20"/>
        </w:rPr>
        <w:t>) distribution and habitat preferences at the North West Cape, Western Australia. (GAM: generalised additive model, GBM: generalised boosted model, RF: random forest, MARS; multivariate adaptive regression splines, ANN: artificial neural network, FDA: flexible discriminant analysis and GLM: generalised linear model).</w:t>
      </w:r>
    </w:p>
    <w:p w14:paraId="0B982F3B" w14:textId="48821FD6" w:rsidR="00382605" w:rsidRPr="00DA55E8" w:rsidRDefault="00382605" w:rsidP="00382605">
      <w:pPr>
        <w:keepNext/>
        <w:jc w:val="center"/>
        <w:rPr>
          <w:rFonts w:cs="Times New Roman"/>
        </w:rPr>
        <w:sectPr w:rsidR="00382605" w:rsidRPr="00DA55E8" w:rsidSect="00382605">
          <w:pgSz w:w="15840" w:h="12240" w:orient="landscape"/>
          <w:pgMar w:top="1179" w:right="1140" w:bottom="1281" w:left="1140" w:header="720" w:footer="720" w:gutter="0"/>
          <w:cols w:space="720"/>
          <w:titlePg/>
          <w:docGrid w:linePitch="360"/>
        </w:sectPr>
      </w:pPr>
    </w:p>
    <w:p w14:paraId="54078A59" w14:textId="476BE42A" w:rsidR="006E2C4C" w:rsidRPr="00612EDF" w:rsidRDefault="002420A5" w:rsidP="00612EDF">
      <w:pPr>
        <w:rPr>
          <w:b/>
          <w:bCs/>
        </w:rPr>
      </w:pPr>
      <w:r w:rsidRPr="00612EDF">
        <w:rPr>
          <w:b/>
          <w:bCs/>
        </w:rPr>
        <w:lastRenderedPageBreak/>
        <w:t xml:space="preserve">Supplementary Material 7: </w:t>
      </w:r>
      <w:r w:rsidR="006E2C4C" w:rsidRPr="00612EDF">
        <w:rPr>
          <w:b/>
          <w:bCs/>
        </w:rPr>
        <w:t>Response curves – seasons</w:t>
      </w:r>
    </w:p>
    <w:p w14:paraId="405348E1" w14:textId="72D175D8" w:rsidR="006E2C4C" w:rsidRPr="00612EDF" w:rsidRDefault="00612EDF" w:rsidP="00612EDF">
      <w:pPr>
        <w:rPr>
          <w:b/>
          <w:bCs/>
        </w:rPr>
      </w:pPr>
      <w:r w:rsidRPr="00612EDF">
        <w:rPr>
          <w:b/>
          <w:bCs/>
        </w:rPr>
        <w:t xml:space="preserve">7.1 </w:t>
      </w:r>
      <w:r w:rsidR="006E2C4C" w:rsidRPr="00612EDF">
        <w:rPr>
          <w:b/>
          <w:bCs/>
        </w:rPr>
        <w:t>Autumn</w:t>
      </w:r>
    </w:p>
    <w:p w14:paraId="561FC3B1" w14:textId="06E44A65" w:rsidR="006E2C4C" w:rsidRPr="00DA55E8" w:rsidRDefault="00694D7C" w:rsidP="006E2C4C">
      <w:pPr>
        <w:tabs>
          <w:tab w:val="left" w:pos="1660"/>
        </w:tabs>
        <w:rPr>
          <w:rFonts w:cs="Times New Roman"/>
        </w:rPr>
      </w:pPr>
      <w:r w:rsidRPr="00DA55E8">
        <w:rPr>
          <w:rFonts w:cs="Times New Roman"/>
          <w:noProof/>
        </w:rPr>
        <w:drawing>
          <wp:anchor distT="0" distB="0" distL="114300" distR="114300" simplePos="0" relativeHeight="251662336" behindDoc="0" locked="0" layoutInCell="1" allowOverlap="1" wp14:anchorId="717C36A5" wp14:editId="348E03B9">
            <wp:simplePos x="0" y="0"/>
            <wp:positionH relativeFrom="margin">
              <wp:posOffset>1532890</wp:posOffset>
            </wp:positionH>
            <wp:positionV relativeFrom="paragraph">
              <wp:posOffset>10160</wp:posOffset>
            </wp:positionV>
            <wp:extent cx="5767070" cy="4419600"/>
            <wp:effectExtent l="0" t="0" r="5080" b="0"/>
            <wp:wrapThrough wrapText="bothSides">
              <wp:wrapPolygon edited="0">
                <wp:start x="1712" y="0"/>
                <wp:lineTo x="214" y="1490"/>
                <wp:lineTo x="214" y="1862"/>
                <wp:lineTo x="1356" y="2979"/>
                <wp:lineTo x="1712" y="2979"/>
                <wp:lineTo x="1641" y="4469"/>
                <wp:lineTo x="214" y="4562"/>
                <wp:lineTo x="214" y="5121"/>
                <wp:lineTo x="1641" y="5959"/>
                <wp:lineTo x="143" y="7448"/>
                <wp:lineTo x="143" y="7634"/>
                <wp:lineTo x="1498" y="8938"/>
                <wp:lineTo x="143" y="10428"/>
                <wp:lineTo x="143" y="10707"/>
                <wp:lineTo x="1284" y="11917"/>
                <wp:lineTo x="1498" y="13407"/>
                <wp:lineTo x="214" y="13686"/>
                <wp:lineTo x="214" y="14152"/>
                <wp:lineTo x="1498" y="14897"/>
                <wp:lineTo x="928" y="16386"/>
                <wp:lineTo x="214" y="16386"/>
                <wp:lineTo x="214" y="16945"/>
                <wp:lineTo x="1498" y="17876"/>
                <wp:lineTo x="214" y="19366"/>
                <wp:lineTo x="214" y="19738"/>
                <wp:lineTo x="1213" y="20855"/>
                <wp:lineTo x="1498" y="20855"/>
                <wp:lineTo x="1498" y="21507"/>
                <wp:lineTo x="11559" y="21507"/>
                <wp:lineTo x="21548" y="21507"/>
                <wp:lineTo x="21548" y="0"/>
                <wp:lineTo x="11844" y="0"/>
                <wp:lineTo x="1712"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7070" cy="4419600"/>
                    </a:xfrm>
                    <a:prstGeom prst="rect">
                      <a:avLst/>
                    </a:prstGeom>
                    <a:noFill/>
                  </pic:spPr>
                </pic:pic>
              </a:graphicData>
            </a:graphic>
            <wp14:sizeRelH relativeFrom="page">
              <wp14:pctWidth>0</wp14:pctWidth>
            </wp14:sizeRelH>
            <wp14:sizeRelV relativeFrom="page">
              <wp14:pctHeight>0</wp14:pctHeight>
            </wp14:sizeRelV>
          </wp:anchor>
        </w:drawing>
      </w:r>
    </w:p>
    <w:p w14:paraId="1BA342FB" w14:textId="2FA9245A" w:rsidR="006E2C4C" w:rsidRPr="00DA55E8" w:rsidRDefault="006E2C4C" w:rsidP="00694D7C">
      <w:pPr>
        <w:keepNext/>
        <w:jc w:val="center"/>
        <w:rPr>
          <w:rFonts w:cs="Times New Roman"/>
        </w:rPr>
      </w:pPr>
    </w:p>
    <w:p w14:paraId="1FE6F14B" w14:textId="77777777" w:rsidR="00694D7C" w:rsidRPr="00DA55E8" w:rsidRDefault="00694D7C" w:rsidP="006E2C4C">
      <w:pPr>
        <w:pStyle w:val="Caption"/>
      </w:pPr>
    </w:p>
    <w:p w14:paraId="5BCF12F9" w14:textId="77777777" w:rsidR="00694D7C" w:rsidRPr="00DA55E8" w:rsidRDefault="00694D7C" w:rsidP="006E2C4C">
      <w:pPr>
        <w:pStyle w:val="Caption"/>
      </w:pPr>
    </w:p>
    <w:p w14:paraId="53CB4981" w14:textId="77777777" w:rsidR="00694D7C" w:rsidRPr="00DA55E8" w:rsidRDefault="00694D7C" w:rsidP="006E2C4C">
      <w:pPr>
        <w:pStyle w:val="Caption"/>
      </w:pPr>
    </w:p>
    <w:p w14:paraId="128159D3" w14:textId="77777777" w:rsidR="00694D7C" w:rsidRPr="00DA55E8" w:rsidRDefault="00694D7C" w:rsidP="006E2C4C">
      <w:pPr>
        <w:pStyle w:val="Caption"/>
      </w:pPr>
    </w:p>
    <w:p w14:paraId="7E1991F2" w14:textId="77777777" w:rsidR="00694D7C" w:rsidRPr="00DA55E8" w:rsidRDefault="00694D7C" w:rsidP="006E2C4C">
      <w:pPr>
        <w:pStyle w:val="Caption"/>
      </w:pPr>
    </w:p>
    <w:p w14:paraId="5DFDD455" w14:textId="77777777" w:rsidR="00694D7C" w:rsidRPr="00DA55E8" w:rsidRDefault="00694D7C" w:rsidP="006E2C4C">
      <w:pPr>
        <w:pStyle w:val="Caption"/>
      </w:pPr>
    </w:p>
    <w:p w14:paraId="200859AE" w14:textId="77777777" w:rsidR="00694D7C" w:rsidRPr="00DA55E8" w:rsidRDefault="00694D7C" w:rsidP="006E2C4C">
      <w:pPr>
        <w:pStyle w:val="Caption"/>
      </w:pPr>
    </w:p>
    <w:p w14:paraId="7117BE47" w14:textId="77777777" w:rsidR="00694D7C" w:rsidRPr="00DA55E8" w:rsidRDefault="00694D7C" w:rsidP="006E2C4C">
      <w:pPr>
        <w:pStyle w:val="Caption"/>
      </w:pPr>
    </w:p>
    <w:p w14:paraId="0A35E9C4" w14:textId="77777777" w:rsidR="00694D7C" w:rsidRPr="00DA55E8" w:rsidRDefault="00694D7C" w:rsidP="006E2C4C">
      <w:pPr>
        <w:pStyle w:val="Caption"/>
      </w:pPr>
    </w:p>
    <w:p w14:paraId="6162F526" w14:textId="77777777" w:rsidR="00694D7C" w:rsidRPr="00DA55E8" w:rsidRDefault="00694D7C" w:rsidP="006E2C4C">
      <w:pPr>
        <w:pStyle w:val="Caption"/>
      </w:pPr>
    </w:p>
    <w:p w14:paraId="1C067A54" w14:textId="77777777" w:rsidR="00694D7C" w:rsidRPr="00DA55E8" w:rsidRDefault="00694D7C" w:rsidP="006E2C4C">
      <w:pPr>
        <w:pStyle w:val="Caption"/>
      </w:pPr>
    </w:p>
    <w:p w14:paraId="53D48861" w14:textId="77777777" w:rsidR="00694D7C" w:rsidRPr="00DA55E8" w:rsidRDefault="00694D7C" w:rsidP="00694D7C">
      <w:pPr>
        <w:pStyle w:val="Caption"/>
      </w:pPr>
    </w:p>
    <w:p w14:paraId="0C35455E" w14:textId="14B07DB2" w:rsidR="00694D7C" w:rsidRPr="00DA55E8" w:rsidRDefault="006E2C4C" w:rsidP="00694D7C">
      <w:pPr>
        <w:pStyle w:val="Caption"/>
        <w:sectPr w:rsidR="00694D7C" w:rsidRPr="00DA55E8" w:rsidSect="00694D7C">
          <w:pgSz w:w="15840" w:h="12240" w:orient="landscape"/>
          <w:pgMar w:top="1179" w:right="1140" w:bottom="1281" w:left="1140" w:header="720" w:footer="720" w:gutter="0"/>
          <w:cols w:space="720"/>
          <w:titlePg/>
          <w:docGrid w:linePitch="360"/>
        </w:sectPr>
      </w:pPr>
      <w:r w:rsidRPr="00DA55E8">
        <w:t>Figure S</w:t>
      </w:r>
      <w:r w:rsidR="00DB6283">
        <w:t>7</w:t>
      </w:r>
      <w:r w:rsidRPr="00DA55E8">
        <w:t>.1</w:t>
      </w:r>
      <w:r w:rsidRPr="00DA55E8">
        <w:rPr>
          <w:b w:val="0"/>
          <w:sz w:val="20"/>
          <w:szCs w:val="20"/>
        </w:rPr>
        <w:t>: Response curves of the seven modelling algorithms used in the ensemble to model autumn Indo-Pacific bottlenose dolphin (</w:t>
      </w:r>
      <w:r w:rsidRPr="00DA55E8">
        <w:rPr>
          <w:b w:val="0"/>
          <w:i/>
          <w:sz w:val="20"/>
          <w:szCs w:val="20"/>
        </w:rPr>
        <w:t>Tursiops aduncus</w:t>
      </w:r>
      <w:r w:rsidRPr="00DA55E8">
        <w:rPr>
          <w:b w:val="0"/>
          <w:sz w:val="20"/>
          <w:szCs w:val="20"/>
        </w:rPr>
        <w:t>) distribution and habitat preferences at the North West Cape, Western Australia. (GAM: generalised additive model, GBM: generalised boosted model, RF: random forest, MARS; multivariate adaptive regression splines, ANN: artificial neural network, FDA: flexible discriminant analysis and GLM: generalised linear model)</w:t>
      </w:r>
      <w:r w:rsidR="00694D7C" w:rsidRPr="00DA55E8">
        <w:rPr>
          <w:b w:val="0"/>
          <w:sz w:val="20"/>
          <w:szCs w:val="20"/>
        </w:rPr>
        <w:t>.</w:t>
      </w:r>
    </w:p>
    <w:p w14:paraId="4988BB8A" w14:textId="64454B7B" w:rsidR="006E2C4C" w:rsidRPr="00612EDF" w:rsidRDefault="00612EDF" w:rsidP="00612EDF">
      <w:pPr>
        <w:rPr>
          <w:b/>
          <w:bCs/>
        </w:rPr>
      </w:pPr>
      <w:r w:rsidRPr="00612EDF">
        <w:rPr>
          <w:b/>
          <w:bCs/>
        </w:rPr>
        <w:lastRenderedPageBreak/>
        <w:t xml:space="preserve">7.2 </w:t>
      </w:r>
      <w:r w:rsidR="006E2C4C" w:rsidRPr="00612EDF">
        <w:rPr>
          <w:b/>
          <w:bCs/>
        </w:rPr>
        <w:t>Winter</w:t>
      </w:r>
    </w:p>
    <w:p w14:paraId="24A016F3" w14:textId="0CA505F4" w:rsidR="006E2C4C" w:rsidRPr="00DA55E8" w:rsidRDefault="00694D7C" w:rsidP="00694D7C">
      <w:pPr>
        <w:jc w:val="center"/>
        <w:rPr>
          <w:rFonts w:cs="Times New Roman"/>
        </w:rPr>
      </w:pPr>
      <w:r w:rsidRPr="00DA55E8">
        <w:rPr>
          <w:rFonts w:cs="Times New Roman"/>
          <w:noProof/>
        </w:rPr>
        <w:drawing>
          <wp:inline distT="0" distB="0" distL="0" distR="0" wp14:anchorId="479D8668" wp14:editId="7D2ACC23">
            <wp:extent cx="6248400" cy="4665999"/>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5379" cy="4693613"/>
                    </a:xfrm>
                    <a:prstGeom prst="rect">
                      <a:avLst/>
                    </a:prstGeom>
                    <a:noFill/>
                  </pic:spPr>
                </pic:pic>
              </a:graphicData>
            </a:graphic>
          </wp:inline>
        </w:drawing>
      </w:r>
    </w:p>
    <w:p w14:paraId="2C9D299E" w14:textId="1E69FC87" w:rsidR="006E2C4C" w:rsidRPr="00DA55E8" w:rsidRDefault="006E2C4C" w:rsidP="006E2C4C">
      <w:pPr>
        <w:pStyle w:val="Caption"/>
      </w:pPr>
      <w:r w:rsidRPr="00DA55E8">
        <w:t>Figure S</w:t>
      </w:r>
      <w:r w:rsidR="00DB6283">
        <w:t>7</w:t>
      </w:r>
      <w:r w:rsidRPr="00DA55E8">
        <w:t>.2:</w:t>
      </w:r>
      <w:r w:rsidRPr="00DA55E8">
        <w:rPr>
          <w:b w:val="0"/>
          <w:sz w:val="20"/>
          <w:szCs w:val="20"/>
        </w:rPr>
        <w:t xml:space="preserve"> Response curves of the seven modelling algorithms used in the ensemble to model winter Indo-Pacific bottlenose dolphin (</w:t>
      </w:r>
      <w:r w:rsidRPr="00DA55E8">
        <w:rPr>
          <w:b w:val="0"/>
          <w:i/>
          <w:sz w:val="20"/>
          <w:szCs w:val="20"/>
        </w:rPr>
        <w:t>Tursiops aduncus</w:t>
      </w:r>
      <w:r w:rsidRPr="00DA55E8">
        <w:rPr>
          <w:b w:val="0"/>
          <w:sz w:val="20"/>
          <w:szCs w:val="20"/>
        </w:rPr>
        <w:t>) distribution and habitat preferences at the North West Cape, Western Australia. (GAM: generalised additive model, GBM: generalised boosted model, RF: random forest, MARS; multivariate adaptive regression splines, ANN: artificial neural network, FDA: flexible discriminant analysis and GLM: generalised linear model).</w:t>
      </w:r>
    </w:p>
    <w:p w14:paraId="6F0B5476" w14:textId="77777777" w:rsidR="00694D7C" w:rsidRPr="00DA55E8" w:rsidRDefault="00694D7C" w:rsidP="006E2C4C">
      <w:pPr>
        <w:rPr>
          <w:rFonts w:cs="Times New Roman"/>
        </w:rPr>
        <w:sectPr w:rsidR="00694D7C" w:rsidRPr="00DA55E8" w:rsidSect="00694D7C">
          <w:pgSz w:w="15840" w:h="12240" w:orient="landscape"/>
          <w:pgMar w:top="1179" w:right="1140" w:bottom="1281" w:left="1140" w:header="720" w:footer="720" w:gutter="0"/>
          <w:cols w:space="720"/>
          <w:titlePg/>
          <w:docGrid w:linePitch="360"/>
        </w:sectPr>
      </w:pPr>
    </w:p>
    <w:p w14:paraId="058E5A30" w14:textId="63D3B604" w:rsidR="006E2C4C" w:rsidRPr="00612EDF" w:rsidRDefault="00612EDF" w:rsidP="00612EDF">
      <w:pPr>
        <w:rPr>
          <w:b/>
          <w:bCs/>
        </w:rPr>
      </w:pPr>
      <w:r w:rsidRPr="00612EDF">
        <w:rPr>
          <w:b/>
          <w:bCs/>
        </w:rPr>
        <w:lastRenderedPageBreak/>
        <w:t xml:space="preserve">7.3 </w:t>
      </w:r>
      <w:r w:rsidR="006E2C4C" w:rsidRPr="00612EDF">
        <w:rPr>
          <w:b/>
          <w:bCs/>
        </w:rPr>
        <w:t>Spring</w:t>
      </w:r>
    </w:p>
    <w:p w14:paraId="412683E2" w14:textId="0AFD30F1" w:rsidR="006E2C4C" w:rsidRPr="00DA55E8" w:rsidRDefault="00A91FEE" w:rsidP="00A91FEE">
      <w:pPr>
        <w:jc w:val="center"/>
        <w:rPr>
          <w:rFonts w:cs="Times New Roman"/>
        </w:rPr>
      </w:pPr>
      <w:r w:rsidRPr="00DA55E8">
        <w:rPr>
          <w:rFonts w:cs="Times New Roman"/>
          <w:noProof/>
        </w:rPr>
        <w:drawing>
          <wp:inline distT="0" distB="0" distL="0" distR="0" wp14:anchorId="1D38A248" wp14:editId="201A25B4">
            <wp:extent cx="6146800" cy="4623064"/>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05472" cy="4667192"/>
                    </a:xfrm>
                    <a:prstGeom prst="rect">
                      <a:avLst/>
                    </a:prstGeom>
                    <a:noFill/>
                  </pic:spPr>
                </pic:pic>
              </a:graphicData>
            </a:graphic>
          </wp:inline>
        </w:drawing>
      </w:r>
    </w:p>
    <w:p w14:paraId="7B65BC41" w14:textId="2B2903D1" w:rsidR="00DE23E8" w:rsidRPr="00DA55E8" w:rsidRDefault="006E2C4C" w:rsidP="00A91FEE">
      <w:pPr>
        <w:pStyle w:val="Caption"/>
      </w:pPr>
      <w:r w:rsidRPr="00DA55E8">
        <w:t>Figure S</w:t>
      </w:r>
      <w:r w:rsidR="00DB6283">
        <w:t>7</w:t>
      </w:r>
      <w:r w:rsidRPr="00DA55E8">
        <w:t>.3:</w:t>
      </w:r>
      <w:r w:rsidRPr="00DA55E8">
        <w:rPr>
          <w:b w:val="0"/>
          <w:sz w:val="20"/>
          <w:szCs w:val="20"/>
        </w:rPr>
        <w:t xml:space="preserve"> Response curves of the seven modelling algorithms used in the ensemble to model spring Indo-Pacific bottlenose dolphin (</w:t>
      </w:r>
      <w:r w:rsidRPr="00DA55E8">
        <w:rPr>
          <w:b w:val="0"/>
          <w:i/>
          <w:sz w:val="20"/>
          <w:szCs w:val="20"/>
        </w:rPr>
        <w:t>Tursiops aduncus</w:t>
      </w:r>
      <w:r w:rsidRPr="00DA55E8">
        <w:rPr>
          <w:b w:val="0"/>
          <w:sz w:val="20"/>
          <w:szCs w:val="20"/>
        </w:rPr>
        <w:t>) distribution and habitat preferences at the North West Cape, Western Australia. (GAM: generalised additive model, GBM: generalised boosted model, RF: random forest, MARS; multivariate adaptive regression splines, ANN: artificial neural network, FDA: flexible discriminant analysis and GLM: generalised linear model)</w:t>
      </w:r>
      <w:r w:rsidR="00A91FEE" w:rsidRPr="00DA55E8">
        <w:rPr>
          <w:b w:val="0"/>
          <w:sz w:val="20"/>
          <w:szCs w:val="20"/>
        </w:rPr>
        <w:t>.</w:t>
      </w:r>
    </w:p>
    <w:sectPr w:rsidR="00DE23E8" w:rsidRPr="00DA55E8" w:rsidSect="00A91FEE">
      <w:pgSz w:w="15840" w:h="12240" w:orient="landscape"/>
      <w:pgMar w:top="1179" w:right="1140" w:bottom="1281"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A3448" w14:textId="77777777" w:rsidR="004D42D1" w:rsidRDefault="004D42D1" w:rsidP="00117666">
      <w:pPr>
        <w:spacing w:after="0"/>
      </w:pPr>
      <w:r>
        <w:separator/>
      </w:r>
    </w:p>
  </w:endnote>
  <w:endnote w:type="continuationSeparator" w:id="0">
    <w:p w14:paraId="0BA5E5DD" w14:textId="77777777" w:rsidR="004D42D1" w:rsidRDefault="004D42D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612EDF" w:rsidRPr="00577C4C" w:rsidRDefault="00612EDF">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612EDF" w:rsidRPr="00577C4C" w:rsidRDefault="00612ED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612EDF" w:rsidRPr="00577C4C" w:rsidRDefault="00612ED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612EDF" w:rsidRPr="00577C4C" w:rsidRDefault="00612EDF">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612EDF" w:rsidRPr="00577C4C" w:rsidRDefault="00612ED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612EDF" w:rsidRPr="00577C4C" w:rsidRDefault="00612ED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083B7" w14:textId="77777777" w:rsidR="004D42D1" w:rsidRDefault="004D42D1" w:rsidP="00117666">
      <w:pPr>
        <w:spacing w:after="0"/>
      </w:pPr>
      <w:r>
        <w:separator/>
      </w:r>
    </w:p>
  </w:footnote>
  <w:footnote w:type="continuationSeparator" w:id="0">
    <w:p w14:paraId="44B92952" w14:textId="77777777" w:rsidR="004D42D1" w:rsidRDefault="004D42D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612EDF" w:rsidRPr="009151AA" w:rsidRDefault="00612ED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0738AEB" w:rsidR="00612EDF" w:rsidRDefault="00612EDF"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0148A0"/>
    <w:multiLevelType w:val="hybridMultilevel"/>
    <w:tmpl w:val="C3D2D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FBD27288"/>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FC3368D"/>
    <w:multiLevelType w:val="hybridMultilevel"/>
    <w:tmpl w:val="8708AA6C"/>
    <w:lvl w:ilvl="0" w:tplc="0C09000F">
      <w:start w:val="1"/>
      <w:numFmt w:val="decimal"/>
      <w:lvlText w:val="%1."/>
      <w:lvlJc w:val="left"/>
      <w:pPr>
        <w:ind w:left="786"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9" w15:restartNumberingAfterBreak="0">
    <w:nsid w:val="6D9123EB"/>
    <w:multiLevelType w:val="hybridMultilevel"/>
    <w:tmpl w:val="2C9CABC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D3E7605"/>
    <w:multiLevelType w:val="hybridMultilevel"/>
    <w:tmpl w:val="1714B42E"/>
    <w:lvl w:ilvl="0" w:tplc="51CA1AD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8"/>
  </w:num>
  <w:num w:numId="9">
    <w:abstractNumId w:val="8"/>
  </w:num>
  <w:num w:numId="10">
    <w:abstractNumId w:val="8"/>
  </w:num>
  <w:num w:numId="11">
    <w:abstractNumId w:val="8"/>
  </w:num>
  <w:num w:numId="12">
    <w:abstractNumId w:val="8"/>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lvlOverride w:ilvl="0">
      <w:lvl w:ilvl="0">
        <w:numFmt w:val="decimal"/>
        <w:pStyle w:val="Heading1"/>
        <w:lvlText w:val=""/>
        <w:lvlJc w:val="left"/>
      </w:lvl>
    </w:lvlOverride>
    <w:lvlOverride w:ilvl="1">
      <w:lvl w:ilvl="1">
        <w:start w:val="1"/>
        <w:numFmt w:val="decimal"/>
        <w:pStyle w:val="Heading2"/>
        <w:lvlText w:val="%1.%2"/>
        <w:lvlJc w:val="left"/>
        <w:pPr>
          <w:tabs>
            <w:tab w:val="num" w:pos="-1233"/>
          </w:tabs>
          <w:ind w:left="-1233" w:hanging="567"/>
        </w:pPr>
        <w:rPr>
          <w:rFonts w:hint="default"/>
        </w:rPr>
      </w:lvl>
    </w:lvlOverride>
  </w:num>
  <w:num w:numId="20">
    <w:abstractNumId w:val="9"/>
  </w:num>
  <w:num w:numId="21">
    <w:abstractNumId w:val="1"/>
  </w:num>
  <w:num w:numId="22">
    <w:abstractNumId w:val="10"/>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2"/>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4CEB"/>
    <w:rsid w:val="0001436A"/>
    <w:rsid w:val="00034304"/>
    <w:rsid w:val="00035434"/>
    <w:rsid w:val="00052A14"/>
    <w:rsid w:val="00077D53"/>
    <w:rsid w:val="00105FD9"/>
    <w:rsid w:val="00117666"/>
    <w:rsid w:val="001348E1"/>
    <w:rsid w:val="001549D3"/>
    <w:rsid w:val="00160065"/>
    <w:rsid w:val="00177D84"/>
    <w:rsid w:val="002420A5"/>
    <w:rsid w:val="00267D18"/>
    <w:rsid w:val="00274347"/>
    <w:rsid w:val="002868E2"/>
    <w:rsid w:val="002869C3"/>
    <w:rsid w:val="002936E4"/>
    <w:rsid w:val="002B4A57"/>
    <w:rsid w:val="002C74CA"/>
    <w:rsid w:val="003123F4"/>
    <w:rsid w:val="003544FB"/>
    <w:rsid w:val="00382605"/>
    <w:rsid w:val="00395B84"/>
    <w:rsid w:val="003C5838"/>
    <w:rsid w:val="003D2F2D"/>
    <w:rsid w:val="00401590"/>
    <w:rsid w:val="00426D42"/>
    <w:rsid w:val="00447801"/>
    <w:rsid w:val="00452E9C"/>
    <w:rsid w:val="004735C8"/>
    <w:rsid w:val="00475E04"/>
    <w:rsid w:val="004947A6"/>
    <w:rsid w:val="004961FF"/>
    <w:rsid w:val="004D42D1"/>
    <w:rsid w:val="00517A89"/>
    <w:rsid w:val="005250F2"/>
    <w:rsid w:val="00593EEA"/>
    <w:rsid w:val="005A5EEE"/>
    <w:rsid w:val="005B3D7C"/>
    <w:rsid w:val="00612EDF"/>
    <w:rsid w:val="0061400D"/>
    <w:rsid w:val="006257FD"/>
    <w:rsid w:val="006375C7"/>
    <w:rsid w:val="00654E8F"/>
    <w:rsid w:val="00656CDA"/>
    <w:rsid w:val="00660D05"/>
    <w:rsid w:val="006820B1"/>
    <w:rsid w:val="00694D7C"/>
    <w:rsid w:val="006A6AF9"/>
    <w:rsid w:val="006B7D14"/>
    <w:rsid w:val="006E2C4C"/>
    <w:rsid w:val="006F1102"/>
    <w:rsid w:val="007006EA"/>
    <w:rsid w:val="00701727"/>
    <w:rsid w:val="0070566C"/>
    <w:rsid w:val="00714C50"/>
    <w:rsid w:val="00725A7D"/>
    <w:rsid w:val="007501BE"/>
    <w:rsid w:val="00757064"/>
    <w:rsid w:val="00786267"/>
    <w:rsid w:val="00790BB3"/>
    <w:rsid w:val="007C206C"/>
    <w:rsid w:val="007E5D72"/>
    <w:rsid w:val="00817137"/>
    <w:rsid w:val="00817DD6"/>
    <w:rsid w:val="0082004E"/>
    <w:rsid w:val="0083759F"/>
    <w:rsid w:val="00885156"/>
    <w:rsid w:val="008C5BB0"/>
    <w:rsid w:val="008E53B6"/>
    <w:rsid w:val="009151AA"/>
    <w:rsid w:val="0093429D"/>
    <w:rsid w:val="00943573"/>
    <w:rsid w:val="00964134"/>
    <w:rsid w:val="00970F7D"/>
    <w:rsid w:val="009908DB"/>
    <w:rsid w:val="00994A3D"/>
    <w:rsid w:val="009C2B12"/>
    <w:rsid w:val="00A174D9"/>
    <w:rsid w:val="00A24069"/>
    <w:rsid w:val="00A91FEE"/>
    <w:rsid w:val="00AA4D24"/>
    <w:rsid w:val="00AB6715"/>
    <w:rsid w:val="00AC7B03"/>
    <w:rsid w:val="00B1671E"/>
    <w:rsid w:val="00B25EB8"/>
    <w:rsid w:val="00B37F4D"/>
    <w:rsid w:val="00B748D8"/>
    <w:rsid w:val="00BC3FF7"/>
    <w:rsid w:val="00C52A7B"/>
    <w:rsid w:val="00C54E37"/>
    <w:rsid w:val="00C56BAF"/>
    <w:rsid w:val="00C679AA"/>
    <w:rsid w:val="00C75972"/>
    <w:rsid w:val="00C84B32"/>
    <w:rsid w:val="00CC38B8"/>
    <w:rsid w:val="00CD066B"/>
    <w:rsid w:val="00CE4FEE"/>
    <w:rsid w:val="00D060CF"/>
    <w:rsid w:val="00D47494"/>
    <w:rsid w:val="00D91DA5"/>
    <w:rsid w:val="00DA55E8"/>
    <w:rsid w:val="00DB140C"/>
    <w:rsid w:val="00DB59C3"/>
    <w:rsid w:val="00DB6283"/>
    <w:rsid w:val="00DC259A"/>
    <w:rsid w:val="00DE23E8"/>
    <w:rsid w:val="00DF1226"/>
    <w:rsid w:val="00E0301D"/>
    <w:rsid w:val="00E13B5D"/>
    <w:rsid w:val="00E52377"/>
    <w:rsid w:val="00E537AD"/>
    <w:rsid w:val="00E64E17"/>
    <w:rsid w:val="00E866C9"/>
    <w:rsid w:val="00E964D8"/>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tabs>
        <w:tab w:val="clear" w:pos="-1233"/>
        <w:tab w:val="num" w:pos="567"/>
      </w:tabs>
      <w:spacing w:after="200"/>
      <w:ind w:left="567"/>
      <w:outlineLvl w:val="1"/>
    </w:pPr>
  </w:style>
  <w:style w:type="paragraph" w:styleId="Heading3">
    <w:name w:val="heading 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9"/>
    <w:qFormat/>
    <w:rsid w:val="00AB6715"/>
    <w:pPr>
      <w:numPr>
        <w:ilvl w:val="4"/>
      </w:numPr>
      <w:outlineLvl w:val="4"/>
    </w:pPr>
  </w:style>
  <w:style w:type="paragraph" w:styleId="Heading6">
    <w:name w:val="heading 6"/>
    <w:basedOn w:val="Normal"/>
    <w:next w:val="Normal"/>
    <w:link w:val="Heading6Char"/>
    <w:uiPriority w:val="9"/>
    <w:unhideWhenUsed/>
    <w:qFormat/>
    <w:rsid w:val="006E2C4C"/>
    <w:pPr>
      <w:keepNext/>
      <w:keepLines/>
      <w:spacing w:after="0" w:line="259" w:lineRule="auto"/>
      <w:outlineLvl w:val="5"/>
    </w:pPr>
    <w:rPr>
      <w:rFonts w:asciiTheme="majorHAnsi" w:eastAsiaTheme="majorEastAsia" w:hAnsiTheme="majorHAnsi" w:cstheme="majorBidi"/>
      <w:b/>
      <w:bCs/>
      <w:i/>
      <w:iCs/>
      <w:sz w:val="22"/>
      <w:lang w:val="en-AU"/>
    </w:rPr>
  </w:style>
  <w:style w:type="paragraph" w:styleId="Heading7">
    <w:name w:val="heading 7"/>
    <w:basedOn w:val="Normal"/>
    <w:next w:val="Normal"/>
    <w:link w:val="Heading7Char"/>
    <w:uiPriority w:val="9"/>
    <w:semiHidden/>
    <w:unhideWhenUsed/>
    <w:qFormat/>
    <w:rsid w:val="006E2C4C"/>
    <w:pPr>
      <w:keepNext/>
      <w:keepLines/>
      <w:spacing w:after="0" w:line="259" w:lineRule="auto"/>
      <w:outlineLvl w:val="6"/>
    </w:pPr>
    <w:rPr>
      <w:rFonts w:asciiTheme="minorHAnsi" w:hAnsiTheme="minorHAnsi"/>
      <w:i/>
      <w:iCs/>
      <w:sz w:val="22"/>
      <w:lang w:val="en-AU"/>
    </w:rPr>
  </w:style>
  <w:style w:type="paragraph" w:styleId="Heading8">
    <w:name w:val="heading 8"/>
    <w:basedOn w:val="Normal"/>
    <w:next w:val="Normal"/>
    <w:link w:val="Heading8Char"/>
    <w:uiPriority w:val="9"/>
    <w:semiHidden/>
    <w:unhideWhenUsed/>
    <w:qFormat/>
    <w:rsid w:val="006E2C4C"/>
    <w:pPr>
      <w:keepNext/>
      <w:keepLines/>
      <w:spacing w:after="0" w:line="259" w:lineRule="auto"/>
      <w:outlineLvl w:val="7"/>
    </w:pPr>
    <w:rPr>
      <w:rFonts w:asciiTheme="minorHAnsi" w:hAnsiTheme="minorHAnsi"/>
      <w:b/>
      <w:bCs/>
      <w:sz w:val="22"/>
      <w:lang w:val="en-AU"/>
    </w:rPr>
  </w:style>
  <w:style w:type="paragraph" w:styleId="Heading9">
    <w:name w:val="heading 9"/>
    <w:basedOn w:val="Normal"/>
    <w:next w:val="Normal"/>
    <w:link w:val="Heading9Char"/>
    <w:uiPriority w:val="9"/>
    <w:semiHidden/>
    <w:unhideWhenUsed/>
    <w:qFormat/>
    <w:rsid w:val="006E2C4C"/>
    <w:pPr>
      <w:keepNext/>
      <w:keepLines/>
      <w:spacing w:after="0" w:line="259" w:lineRule="auto"/>
      <w:outlineLvl w:val="8"/>
    </w:pPr>
    <w:rPr>
      <w:rFonts w:asciiTheme="minorHAnsi" w:hAnsiTheme="minorHAnsi"/>
      <w:i/>
      <w:iCs/>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nhideWhenUsed/>
    <w:qFormat/>
    <w:rsid w:val="00AB6715"/>
    <w:pPr>
      <w:spacing w:before="240"/>
    </w:pPr>
    <w:rPr>
      <w:rFonts w:cs="Times New Roman"/>
      <w:b/>
      <w:szCs w:val="24"/>
    </w:rPr>
  </w:style>
  <w:style w:type="character" w:customStyle="1" w:styleId="SubtitleChar">
    <w:name w:val="Subtitle Char"/>
    <w:basedOn w:val="DefaultParagraphFont"/>
    <w:link w:val="Subtitle"/>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9"/>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Heading6Char">
    <w:name w:val="Heading 6 Char"/>
    <w:basedOn w:val="DefaultParagraphFont"/>
    <w:link w:val="Heading6"/>
    <w:uiPriority w:val="9"/>
    <w:rsid w:val="006E2C4C"/>
    <w:rPr>
      <w:rFonts w:asciiTheme="majorHAnsi" w:eastAsiaTheme="majorEastAsia" w:hAnsiTheme="majorHAnsi" w:cstheme="majorBidi"/>
      <w:b/>
      <w:bCs/>
      <w:i/>
      <w:iCs/>
      <w:lang w:val="en-AU"/>
    </w:rPr>
  </w:style>
  <w:style w:type="character" w:customStyle="1" w:styleId="Heading7Char">
    <w:name w:val="Heading 7 Char"/>
    <w:basedOn w:val="DefaultParagraphFont"/>
    <w:link w:val="Heading7"/>
    <w:uiPriority w:val="9"/>
    <w:semiHidden/>
    <w:rsid w:val="006E2C4C"/>
    <w:rPr>
      <w:i/>
      <w:iCs/>
      <w:lang w:val="en-AU"/>
    </w:rPr>
  </w:style>
  <w:style w:type="character" w:customStyle="1" w:styleId="Heading8Char">
    <w:name w:val="Heading 8 Char"/>
    <w:basedOn w:val="DefaultParagraphFont"/>
    <w:link w:val="Heading8"/>
    <w:uiPriority w:val="9"/>
    <w:semiHidden/>
    <w:rsid w:val="006E2C4C"/>
    <w:rPr>
      <w:b/>
      <w:bCs/>
      <w:lang w:val="en-AU"/>
    </w:rPr>
  </w:style>
  <w:style w:type="character" w:customStyle="1" w:styleId="Heading9Char">
    <w:name w:val="Heading 9 Char"/>
    <w:basedOn w:val="DefaultParagraphFont"/>
    <w:link w:val="Heading9"/>
    <w:uiPriority w:val="9"/>
    <w:semiHidden/>
    <w:rsid w:val="006E2C4C"/>
    <w:rPr>
      <w:i/>
      <w:iCs/>
      <w:lang w:val="en-AU"/>
    </w:rPr>
  </w:style>
  <w:style w:type="paragraph" w:styleId="IntenseQuote">
    <w:name w:val="Intense Quote"/>
    <w:basedOn w:val="Normal"/>
    <w:next w:val="Normal"/>
    <w:link w:val="IntenseQuoteChar"/>
    <w:uiPriority w:val="30"/>
    <w:qFormat/>
    <w:rsid w:val="006E2C4C"/>
    <w:pPr>
      <w:spacing w:before="100" w:beforeAutospacing="1" w:line="259" w:lineRule="auto"/>
      <w:ind w:left="936" w:right="936"/>
      <w:jc w:val="center"/>
    </w:pPr>
    <w:rPr>
      <w:rFonts w:asciiTheme="majorHAnsi" w:eastAsiaTheme="majorEastAsia" w:hAnsiTheme="majorHAnsi" w:cstheme="majorBidi"/>
      <w:sz w:val="26"/>
      <w:szCs w:val="26"/>
      <w:lang w:val="en-AU"/>
    </w:rPr>
  </w:style>
  <w:style w:type="character" w:customStyle="1" w:styleId="IntenseQuoteChar">
    <w:name w:val="Intense Quote Char"/>
    <w:basedOn w:val="DefaultParagraphFont"/>
    <w:link w:val="IntenseQuote"/>
    <w:uiPriority w:val="30"/>
    <w:rsid w:val="006E2C4C"/>
    <w:rPr>
      <w:rFonts w:asciiTheme="majorHAnsi" w:eastAsiaTheme="majorEastAsia" w:hAnsiTheme="majorHAnsi" w:cstheme="majorBidi"/>
      <w:sz w:val="26"/>
      <w:szCs w:val="26"/>
      <w:lang w:val="en-AU"/>
    </w:rPr>
  </w:style>
  <w:style w:type="character" w:styleId="SubtleReference">
    <w:name w:val="Subtle Reference"/>
    <w:basedOn w:val="DefaultParagraphFont"/>
    <w:uiPriority w:val="31"/>
    <w:qFormat/>
    <w:rsid w:val="006E2C4C"/>
    <w:rPr>
      <w:smallCaps/>
      <w:color w:val="auto"/>
      <w:u w:val="single" w:color="7F7F7F" w:themeColor="text1" w:themeTint="80"/>
    </w:rPr>
  </w:style>
  <w:style w:type="paragraph" w:styleId="TOCHeading">
    <w:name w:val="TOC Heading"/>
    <w:basedOn w:val="Heading1"/>
    <w:next w:val="Normal"/>
    <w:uiPriority w:val="39"/>
    <w:semiHidden/>
    <w:unhideWhenUsed/>
    <w:qFormat/>
    <w:rsid w:val="006E2C4C"/>
    <w:pPr>
      <w:keepNext/>
      <w:keepLines/>
      <w:numPr>
        <w:numId w:val="0"/>
      </w:numPr>
      <w:spacing w:before="320" w:after="40" w:line="259" w:lineRule="auto"/>
      <w:outlineLvl w:val="9"/>
    </w:pPr>
    <w:rPr>
      <w:rFonts w:asciiTheme="majorHAnsi" w:eastAsiaTheme="majorEastAsia" w:hAnsiTheme="majorHAnsi" w:cstheme="majorBidi"/>
      <w:bCs/>
      <w:caps/>
      <w:spacing w:val="4"/>
      <w:sz w:val="28"/>
      <w:szCs w:val="28"/>
      <w:lang w:val="en-AU"/>
    </w:rPr>
  </w:style>
  <w:style w:type="paragraph" w:customStyle="1" w:styleId="EndNoteBibliographyTitle">
    <w:name w:val="EndNote Bibliography Title"/>
    <w:basedOn w:val="Normal"/>
    <w:link w:val="EndNoteBibliographyTitleChar"/>
    <w:rsid w:val="006E2C4C"/>
    <w:pPr>
      <w:spacing w:before="0" w:after="0" w:line="259" w:lineRule="auto"/>
      <w:jc w:val="center"/>
    </w:pPr>
    <w:rPr>
      <w:rFonts w:ascii="Arial" w:hAnsi="Arial" w:cs="Arial"/>
      <w:noProof/>
      <w:sz w:val="22"/>
    </w:rPr>
  </w:style>
  <w:style w:type="character" w:customStyle="1" w:styleId="EndNoteBibliographyTitleChar">
    <w:name w:val="EndNote Bibliography Title Char"/>
    <w:basedOn w:val="DefaultParagraphFont"/>
    <w:link w:val="EndNoteBibliographyTitle"/>
    <w:rsid w:val="006E2C4C"/>
    <w:rPr>
      <w:rFonts w:ascii="Arial" w:hAnsi="Arial" w:cs="Arial"/>
      <w:noProof/>
    </w:rPr>
  </w:style>
  <w:style w:type="paragraph" w:customStyle="1" w:styleId="EndNoteBibliography">
    <w:name w:val="EndNote Bibliography"/>
    <w:basedOn w:val="Normal"/>
    <w:link w:val="EndNoteBibliographyChar"/>
    <w:rsid w:val="006E2C4C"/>
    <w:pPr>
      <w:spacing w:before="0" w:after="160"/>
    </w:pPr>
    <w:rPr>
      <w:rFonts w:ascii="Arial" w:hAnsi="Arial" w:cs="Arial"/>
      <w:noProof/>
      <w:sz w:val="22"/>
    </w:rPr>
  </w:style>
  <w:style w:type="character" w:customStyle="1" w:styleId="EndNoteBibliographyChar">
    <w:name w:val="EndNote Bibliography Char"/>
    <w:basedOn w:val="DefaultParagraphFont"/>
    <w:link w:val="EndNoteBibliography"/>
    <w:rsid w:val="006E2C4C"/>
    <w:rPr>
      <w:rFonts w:ascii="Arial" w:hAnsi="Arial" w:cs="Arial"/>
      <w:noProof/>
    </w:rPr>
  </w:style>
  <w:style w:type="paragraph" w:customStyle="1" w:styleId="FirstParagraph">
    <w:name w:val="First Paragraph"/>
    <w:basedOn w:val="BodyText"/>
    <w:next w:val="BodyText"/>
    <w:qFormat/>
    <w:rsid w:val="006E2C4C"/>
    <w:pPr>
      <w:spacing w:before="180" w:after="180" w:line="240" w:lineRule="auto"/>
    </w:pPr>
    <w:rPr>
      <w:sz w:val="24"/>
      <w:szCs w:val="24"/>
      <w:lang w:val="en-US"/>
    </w:rPr>
  </w:style>
  <w:style w:type="paragraph" w:styleId="BodyText">
    <w:name w:val="Body Text"/>
    <w:basedOn w:val="Normal"/>
    <w:link w:val="BodyTextChar"/>
    <w:uiPriority w:val="99"/>
    <w:unhideWhenUsed/>
    <w:rsid w:val="006E2C4C"/>
    <w:pPr>
      <w:spacing w:before="0" w:after="120" w:line="259" w:lineRule="auto"/>
    </w:pPr>
    <w:rPr>
      <w:rFonts w:asciiTheme="minorHAnsi" w:hAnsiTheme="minorHAnsi"/>
      <w:sz w:val="22"/>
      <w:lang w:val="en-AU"/>
    </w:rPr>
  </w:style>
  <w:style w:type="character" w:customStyle="1" w:styleId="BodyTextChar">
    <w:name w:val="Body Text Char"/>
    <w:basedOn w:val="DefaultParagraphFont"/>
    <w:link w:val="BodyText"/>
    <w:uiPriority w:val="99"/>
    <w:rsid w:val="006E2C4C"/>
    <w:rPr>
      <w:lang w:val="en-AU"/>
    </w:rPr>
  </w:style>
  <w:style w:type="paragraph" w:styleId="Revision">
    <w:name w:val="Revision"/>
    <w:hidden/>
    <w:uiPriority w:val="99"/>
    <w:semiHidden/>
    <w:rsid w:val="006E2C4C"/>
    <w:pPr>
      <w:spacing w:after="0" w:line="240" w:lineRule="auto"/>
    </w:pPr>
    <w:rPr>
      <w:lang w:val="en-AU"/>
    </w:rPr>
  </w:style>
  <w:style w:type="character" w:styleId="UnresolvedMention">
    <w:name w:val="Unresolved Mention"/>
    <w:basedOn w:val="DefaultParagraphFont"/>
    <w:uiPriority w:val="99"/>
    <w:semiHidden/>
    <w:unhideWhenUsed/>
    <w:rsid w:val="006E2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github.com/biomodhub/biomod2"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an.r-project.org/web/packages/biomod2/index.html"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5.png"/><Relationship Id="rId10" Type="http://schemas.openxmlformats.org/officeDocument/2006/relationships/hyperlink" Target="mailto:bec.haughey@hotmail.com.au" TargetMode="Externa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4.png"/><Relationship Id="rId30"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9847A6F-C72C-4C2F-A243-A2823D59A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33</TotalTime>
  <Pages>35</Pages>
  <Words>7546</Words>
  <Characters>43017</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Rebecca Haughey</cp:lastModifiedBy>
  <cp:revision>5</cp:revision>
  <cp:lastPrinted>2013-10-03T12:51:00Z</cp:lastPrinted>
  <dcterms:created xsi:type="dcterms:W3CDTF">2021-06-03T09:31:00Z</dcterms:created>
  <dcterms:modified xsi:type="dcterms:W3CDTF">2021-06-03T10:03:00Z</dcterms:modified>
</cp:coreProperties>
</file>