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6BF89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proofErr w:type="spellStart"/>
      <w:r w:rsidRPr="00090E7F">
        <w:rPr>
          <w:rFonts w:asciiTheme="majorBidi" w:hAnsiTheme="majorBidi" w:cstheme="majorBidi"/>
          <w:b/>
          <w:bCs/>
          <w:sz w:val="32"/>
          <w:szCs w:val="32"/>
          <w:lang w:val="fr-FR"/>
        </w:rPr>
        <w:t>Supplementary</w:t>
      </w:r>
      <w:proofErr w:type="spellEnd"/>
      <w:r w:rsidRPr="00090E7F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data</w:t>
      </w:r>
    </w:p>
    <w:p w14:paraId="2BBECA9B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fr-FR"/>
        </w:rPr>
      </w:pPr>
    </w:p>
    <w:p w14:paraId="516F5BFF" w14:textId="77777777" w:rsidR="00090E7F" w:rsidRPr="00090E7F" w:rsidRDefault="00090E7F" w:rsidP="00090E7F">
      <w:pPr>
        <w:spacing w:line="360" w:lineRule="auto"/>
        <w:rPr>
          <w:rFonts w:asciiTheme="majorBidi" w:hAnsiTheme="majorBidi" w:cstheme="majorBidi"/>
          <w:lang w:val="en-GB"/>
        </w:rPr>
      </w:pPr>
      <w:r w:rsidRPr="00090E7F">
        <w:rPr>
          <w:rFonts w:asciiTheme="majorBidi" w:hAnsiTheme="majorBidi" w:cstheme="majorBidi"/>
          <w:noProof/>
          <w:lang w:val="en-GB"/>
        </w:rPr>
        <w:drawing>
          <wp:inline distT="0" distB="0" distL="0" distR="0" wp14:anchorId="1553220F" wp14:editId="314E6102">
            <wp:extent cx="5728970" cy="36810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2E9D" w14:textId="6FCDB5A4" w:rsidR="00090E7F" w:rsidRPr="00090E7F" w:rsidRDefault="00090E7F" w:rsidP="00090E7F">
      <w:pPr>
        <w:spacing w:line="360" w:lineRule="auto"/>
        <w:rPr>
          <w:rFonts w:asciiTheme="majorBidi" w:hAnsiTheme="majorBidi" w:cstheme="majorBidi"/>
          <w:lang w:val="en-US"/>
        </w:rPr>
      </w:pPr>
      <w:r w:rsidRPr="00090E7F">
        <w:rPr>
          <w:rFonts w:asciiTheme="majorBidi" w:hAnsiTheme="majorBidi" w:cstheme="majorBidi"/>
          <w:lang w:val="en-GB"/>
        </w:rPr>
        <w:t>Figure 1S: Phylogenetic analysis of</w:t>
      </w:r>
      <w:r w:rsidRPr="00090E7F">
        <w:rPr>
          <w:rFonts w:asciiTheme="majorBidi" w:hAnsiTheme="majorBidi" w:cstheme="majorBidi"/>
          <w:lang w:val="en-US"/>
        </w:rPr>
        <w:t xml:space="preserve"> </w:t>
      </w:r>
      <w:r w:rsidRPr="00DF11D2">
        <w:rPr>
          <w:rFonts w:asciiTheme="majorBidi" w:hAnsiTheme="majorBidi" w:cstheme="majorBidi"/>
          <w:color w:val="FF0000"/>
          <w:lang w:val="en-US"/>
        </w:rPr>
        <w:t>GH13_25</w:t>
      </w:r>
      <w:r w:rsidR="00E4366A" w:rsidRPr="00DF11D2">
        <w:rPr>
          <w:rFonts w:asciiTheme="majorBidi" w:hAnsiTheme="majorBidi" w:cstheme="majorBidi"/>
          <w:color w:val="FF0000"/>
          <w:lang w:val="en-US"/>
        </w:rPr>
        <w:t>-GH133 proteins</w:t>
      </w:r>
      <w:r w:rsidRPr="00DF11D2">
        <w:rPr>
          <w:rFonts w:asciiTheme="majorBidi" w:hAnsiTheme="majorBidi" w:cstheme="majorBidi"/>
          <w:color w:val="FF0000"/>
          <w:lang w:val="en-US"/>
        </w:rPr>
        <w:t xml:space="preserve"> </w:t>
      </w:r>
      <w:r w:rsidRPr="00090E7F">
        <w:rPr>
          <w:rFonts w:asciiTheme="majorBidi" w:hAnsiTheme="majorBidi" w:cstheme="majorBidi"/>
          <w:lang w:val="en-US"/>
        </w:rPr>
        <w:t>(</w:t>
      </w:r>
      <w:proofErr w:type="spellStart"/>
      <w:r w:rsidRPr="00090E7F">
        <w:rPr>
          <w:rFonts w:asciiTheme="majorBidi" w:hAnsiTheme="majorBidi" w:cstheme="majorBidi"/>
          <w:lang w:val="en-US"/>
        </w:rPr>
        <w:t>iDBE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). </w:t>
      </w:r>
      <w:r w:rsidRPr="00090E7F">
        <w:rPr>
          <w:rFonts w:asciiTheme="majorBidi" w:hAnsiTheme="majorBidi" w:cstheme="majorBidi"/>
          <w:lang w:val="en-GB"/>
        </w:rPr>
        <w:t>The tree displayed is midpoint rooted</w:t>
      </w:r>
      <w:r w:rsidRPr="00090E7F">
        <w:rPr>
          <w:rFonts w:asciiTheme="majorBidi" w:hAnsiTheme="majorBidi" w:cstheme="majorBidi"/>
          <w:lang w:val="en-US"/>
        </w:rPr>
        <w:t xml:space="preserve"> and represents the consensus tree obtained with </w:t>
      </w:r>
      <w:proofErr w:type="spellStart"/>
      <w:r w:rsidRPr="00090E7F">
        <w:rPr>
          <w:rFonts w:asciiTheme="majorBidi" w:hAnsiTheme="majorBidi" w:cstheme="majorBidi"/>
          <w:lang w:val="en-US"/>
        </w:rPr>
        <w:t>Phylobayes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4.1 with ML bootstrap values drawn from 100 bootstraps repetition with IQTREE (left) and </w:t>
      </w:r>
      <w:r w:rsidR="000E1CCB">
        <w:rPr>
          <w:rFonts w:asciiTheme="majorBidi" w:hAnsiTheme="majorBidi" w:cstheme="majorBidi"/>
          <w:lang w:val="en-US"/>
        </w:rPr>
        <w:t>B</w:t>
      </w:r>
      <w:r w:rsidRPr="00090E7F">
        <w:rPr>
          <w:rFonts w:asciiTheme="majorBidi" w:hAnsiTheme="majorBidi" w:cstheme="majorBidi"/>
          <w:lang w:val="en-US"/>
        </w:rPr>
        <w:t xml:space="preserve">ayesian posterior probabilities (right) mapped onto the nodes. Bootstrap values (BS) &gt;50 are shown, while only posterior probabilities (pp) &gt;0.6 are shown. </w:t>
      </w:r>
      <w:r w:rsidRPr="00090E7F">
        <w:rPr>
          <w:rFonts w:asciiTheme="majorBidi" w:hAnsiTheme="majorBidi" w:cstheme="majorBidi"/>
          <w:lang w:val="en-GB"/>
        </w:rPr>
        <w:t xml:space="preserve">The scale bar shows the inferred number of amino acid substitutions per site. Sequences are highlighted in purple for </w:t>
      </w:r>
      <w:proofErr w:type="spellStart"/>
      <w:r w:rsidRPr="00090E7F">
        <w:rPr>
          <w:rFonts w:asciiTheme="majorBidi" w:hAnsiTheme="majorBidi" w:cstheme="majorBidi"/>
          <w:lang w:val="en-GB"/>
        </w:rPr>
        <w:t>Stramenopila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, while everything else is in black. </w:t>
      </w:r>
      <w:r w:rsidR="00FD04ED" w:rsidRPr="00FD04ED">
        <w:rPr>
          <w:rFonts w:asciiTheme="majorBidi" w:hAnsiTheme="majorBidi" w:cstheme="majorBidi"/>
          <w:color w:val="FF0000"/>
          <w:lang w:val="en-GB"/>
        </w:rPr>
        <w:t>Sequences names are composed of the organism name, the accession number and their clades.</w:t>
      </w:r>
      <w:r w:rsidR="00FD04ED" w:rsidRPr="00FD04ED">
        <w:rPr>
          <w:rFonts w:asciiTheme="majorBidi" w:hAnsiTheme="majorBidi" w:cstheme="majorBidi"/>
          <w:color w:val="FF0000"/>
          <w:lang w:val="en-GB"/>
        </w:rPr>
        <w:t xml:space="preserve"> </w:t>
      </w:r>
      <w:r w:rsidRPr="00090E7F">
        <w:rPr>
          <w:rFonts w:asciiTheme="majorBidi" w:hAnsiTheme="majorBidi" w:cstheme="majorBidi"/>
          <w:lang w:val="en-GB"/>
        </w:rPr>
        <w:t xml:space="preserve">All </w:t>
      </w:r>
      <w:proofErr w:type="spellStart"/>
      <w:r w:rsidRPr="00090E7F">
        <w:rPr>
          <w:rFonts w:asciiTheme="majorBidi" w:hAnsiTheme="majorBidi" w:cstheme="majorBidi"/>
          <w:lang w:val="en-GB"/>
        </w:rPr>
        <w:t>Bigyra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 are grouping together with a low pp = 0.7, and as known for the </w:t>
      </w:r>
      <w:proofErr w:type="spellStart"/>
      <w:r w:rsidRPr="00090E7F">
        <w:rPr>
          <w:rFonts w:asciiTheme="majorBidi" w:hAnsiTheme="majorBidi" w:cstheme="majorBidi"/>
          <w:lang w:val="en-GB"/>
        </w:rPr>
        <w:t>iDBE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 only other </w:t>
      </w:r>
      <w:proofErr w:type="spellStart"/>
      <w:r w:rsidRPr="00090E7F">
        <w:rPr>
          <w:rFonts w:asciiTheme="majorBidi" w:hAnsiTheme="majorBidi" w:cstheme="majorBidi"/>
          <w:lang w:val="en-GB"/>
        </w:rPr>
        <w:t>Eukaryota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 are found in the tree, indicating deep origin putatively tracing back the origin of the gene to the last eukaryotic common ancestor.</w:t>
      </w:r>
    </w:p>
    <w:p w14:paraId="1EEE02DF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US"/>
        </w:rPr>
      </w:pPr>
    </w:p>
    <w:p w14:paraId="2BF0E394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US"/>
        </w:rPr>
      </w:pPr>
    </w:p>
    <w:p w14:paraId="535771F1" w14:textId="77777777" w:rsidR="00090E7F" w:rsidRPr="00090E7F" w:rsidRDefault="00090E7F" w:rsidP="00090E7F">
      <w:pPr>
        <w:spacing w:line="360" w:lineRule="auto"/>
        <w:rPr>
          <w:rFonts w:asciiTheme="majorBidi" w:hAnsiTheme="majorBidi" w:cstheme="majorBidi"/>
          <w:lang w:val="en-GB"/>
        </w:rPr>
      </w:pPr>
      <w:r w:rsidRPr="00090E7F">
        <w:rPr>
          <w:rFonts w:asciiTheme="majorBidi" w:hAnsiTheme="majorBidi" w:cstheme="majorBidi"/>
          <w:noProof/>
          <w:lang w:val="en-GB"/>
        </w:rPr>
        <w:lastRenderedPageBreak/>
        <w:drawing>
          <wp:inline distT="0" distB="0" distL="0" distR="0" wp14:anchorId="26EC4F1D" wp14:editId="52A3C6A7">
            <wp:extent cx="5728970" cy="386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07D6" w14:textId="0F44FA13" w:rsidR="00090E7F" w:rsidRPr="00090E7F" w:rsidRDefault="00090E7F" w:rsidP="00090E7F">
      <w:pPr>
        <w:spacing w:line="360" w:lineRule="auto"/>
        <w:rPr>
          <w:rFonts w:asciiTheme="majorBidi" w:hAnsiTheme="majorBidi" w:cstheme="majorBidi"/>
          <w:lang w:val="en-GB"/>
        </w:rPr>
      </w:pPr>
      <w:r w:rsidRPr="00090E7F">
        <w:rPr>
          <w:rFonts w:asciiTheme="majorBidi" w:hAnsiTheme="majorBidi" w:cstheme="majorBidi"/>
          <w:lang w:val="en-GB"/>
        </w:rPr>
        <w:t>Figure 2S: Phylogenetic analysis of</w:t>
      </w:r>
      <w:r w:rsidRPr="00090E7F">
        <w:rPr>
          <w:rFonts w:asciiTheme="majorBidi" w:hAnsiTheme="majorBidi" w:cstheme="majorBidi"/>
          <w:lang w:val="en-US"/>
        </w:rPr>
        <w:t xml:space="preserve"> GT5. </w:t>
      </w:r>
      <w:r w:rsidRPr="00090E7F">
        <w:rPr>
          <w:rFonts w:asciiTheme="majorBidi" w:hAnsiTheme="majorBidi" w:cstheme="majorBidi"/>
          <w:lang w:val="en-GB"/>
        </w:rPr>
        <w:t>The tree displayed is midpoint rooted</w:t>
      </w:r>
      <w:r w:rsidRPr="00090E7F">
        <w:rPr>
          <w:rFonts w:asciiTheme="majorBidi" w:hAnsiTheme="majorBidi" w:cstheme="majorBidi"/>
          <w:lang w:val="en-US"/>
        </w:rPr>
        <w:t xml:space="preserve"> and represents the consensus tree obtained with </w:t>
      </w:r>
      <w:proofErr w:type="spellStart"/>
      <w:r w:rsidRPr="00090E7F">
        <w:rPr>
          <w:rFonts w:asciiTheme="majorBidi" w:hAnsiTheme="majorBidi" w:cstheme="majorBidi"/>
          <w:lang w:val="en-US"/>
        </w:rPr>
        <w:t>Phylobayes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4.1 with ML boo</w:t>
      </w:r>
      <w:r w:rsidR="000E1CCB">
        <w:rPr>
          <w:rFonts w:asciiTheme="majorBidi" w:hAnsiTheme="majorBidi" w:cstheme="majorBidi"/>
          <w:lang w:val="en-US"/>
        </w:rPr>
        <w:t>t</w:t>
      </w:r>
      <w:r w:rsidRPr="00090E7F">
        <w:rPr>
          <w:rFonts w:asciiTheme="majorBidi" w:hAnsiTheme="majorBidi" w:cstheme="majorBidi"/>
          <w:lang w:val="en-US"/>
        </w:rPr>
        <w:t xml:space="preserve">strap values drawn from 100 bootstraps repetition with IQTREE (left) and </w:t>
      </w:r>
      <w:r w:rsidR="000E1CCB">
        <w:rPr>
          <w:rFonts w:asciiTheme="majorBidi" w:hAnsiTheme="majorBidi" w:cstheme="majorBidi"/>
          <w:lang w:val="en-US"/>
        </w:rPr>
        <w:t>B</w:t>
      </w:r>
      <w:r w:rsidRPr="00090E7F">
        <w:rPr>
          <w:rFonts w:asciiTheme="majorBidi" w:hAnsiTheme="majorBidi" w:cstheme="majorBidi"/>
          <w:lang w:val="en-US"/>
        </w:rPr>
        <w:t xml:space="preserve">ayesian posterior probabilities (right) mapped onto the nodes. Bootstrap values (BS) &gt;50 are shown, while only posterior probabilities (pp) &gt;0.6 are shown. </w:t>
      </w:r>
      <w:r w:rsidRPr="00090E7F">
        <w:rPr>
          <w:rFonts w:asciiTheme="majorBidi" w:hAnsiTheme="majorBidi" w:cstheme="majorBidi"/>
          <w:lang w:val="en-GB"/>
        </w:rPr>
        <w:t xml:space="preserve">The scale bar shows the inferred number of amino acid substitutions per site. Sequences are highlighted in purple for </w:t>
      </w:r>
      <w:proofErr w:type="spellStart"/>
      <w:r w:rsidRPr="00090E7F">
        <w:rPr>
          <w:rFonts w:asciiTheme="majorBidi" w:hAnsiTheme="majorBidi" w:cstheme="majorBidi"/>
          <w:lang w:val="en-GB"/>
        </w:rPr>
        <w:t>Stramenopila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, brown for Bacteria, while everything else is in black. </w:t>
      </w:r>
      <w:r w:rsidR="00FD04ED" w:rsidRPr="00FD04ED">
        <w:rPr>
          <w:rFonts w:asciiTheme="majorBidi" w:hAnsiTheme="majorBidi" w:cstheme="majorBidi"/>
          <w:color w:val="FF0000"/>
          <w:lang w:val="en-GB"/>
        </w:rPr>
        <w:t xml:space="preserve">Sequences names are composed of the organism name, the accession number and their clades. </w:t>
      </w:r>
      <w:r w:rsidRPr="00090E7F">
        <w:rPr>
          <w:rFonts w:asciiTheme="majorBidi" w:hAnsiTheme="majorBidi" w:cstheme="majorBidi"/>
          <w:lang w:val="en-GB"/>
        </w:rPr>
        <w:t xml:space="preserve">Sequences from </w:t>
      </w:r>
      <w:proofErr w:type="spellStart"/>
      <w:r w:rsidRPr="00090E7F">
        <w:rPr>
          <w:rFonts w:asciiTheme="majorBidi" w:hAnsiTheme="majorBidi" w:cstheme="majorBidi"/>
          <w:lang w:val="en-GB"/>
        </w:rPr>
        <w:t>Bigyra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 are found embedded within eukaryotes sequences (BS = 100, pp = 1). This suggest</w:t>
      </w:r>
      <w:r w:rsidR="000E1CCB">
        <w:rPr>
          <w:rFonts w:asciiTheme="majorBidi" w:hAnsiTheme="majorBidi" w:cstheme="majorBidi"/>
          <w:lang w:val="en-GB"/>
        </w:rPr>
        <w:t>s</w:t>
      </w:r>
      <w:r w:rsidRPr="00090E7F">
        <w:rPr>
          <w:rFonts w:asciiTheme="majorBidi" w:hAnsiTheme="majorBidi" w:cstheme="majorBidi"/>
          <w:lang w:val="en-GB"/>
        </w:rPr>
        <w:t xml:space="preserve"> a most likely vertical inheritance from a eukaryotic ancestor.</w:t>
      </w:r>
    </w:p>
    <w:p w14:paraId="0E287C0E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GB"/>
        </w:rPr>
      </w:pPr>
    </w:p>
    <w:p w14:paraId="422BDA5C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US"/>
        </w:rPr>
      </w:pPr>
      <w:r w:rsidRPr="00090E7F">
        <w:rPr>
          <w:rFonts w:asciiTheme="majorBidi" w:hAnsiTheme="majorBidi" w:cstheme="majorBidi"/>
          <w:noProof/>
          <w:lang w:val="en-GB"/>
        </w:rPr>
        <w:lastRenderedPageBreak/>
        <w:drawing>
          <wp:inline distT="0" distB="0" distL="0" distR="0" wp14:anchorId="7008DA91" wp14:editId="1EB5EE14">
            <wp:extent cx="5723255" cy="4819650"/>
            <wp:effectExtent l="0" t="0" r="0" b="0"/>
            <wp:docPr id="15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4DAE2" w14:textId="643A517D" w:rsidR="00090E7F" w:rsidRPr="00090E7F" w:rsidRDefault="00090E7F" w:rsidP="00090E7F">
      <w:pPr>
        <w:spacing w:line="360" w:lineRule="auto"/>
        <w:rPr>
          <w:rFonts w:asciiTheme="majorBidi" w:hAnsiTheme="majorBidi" w:cstheme="majorBidi"/>
          <w:lang w:val="en-GB"/>
        </w:rPr>
      </w:pPr>
      <w:r w:rsidRPr="00090E7F">
        <w:rPr>
          <w:rFonts w:asciiTheme="majorBidi" w:hAnsiTheme="majorBidi" w:cstheme="majorBidi"/>
          <w:lang w:val="en-GB"/>
        </w:rPr>
        <w:t>Figure 3S: Phylogenetic analysis of</w:t>
      </w:r>
      <w:r w:rsidRPr="00090E7F">
        <w:rPr>
          <w:rFonts w:asciiTheme="majorBidi" w:hAnsiTheme="majorBidi" w:cstheme="majorBidi"/>
          <w:lang w:val="en-US"/>
        </w:rPr>
        <w:t xml:space="preserve"> GH16_2 rooted with other GH16 sequences. </w:t>
      </w:r>
      <w:r w:rsidRPr="00090E7F">
        <w:rPr>
          <w:rFonts w:asciiTheme="majorBidi" w:hAnsiTheme="majorBidi" w:cstheme="majorBidi"/>
          <w:lang w:val="en-GB"/>
        </w:rPr>
        <w:t>The tree displayed is midpoint rooted</w:t>
      </w:r>
      <w:r w:rsidRPr="00090E7F">
        <w:rPr>
          <w:rFonts w:asciiTheme="majorBidi" w:hAnsiTheme="majorBidi" w:cstheme="majorBidi"/>
          <w:lang w:val="en-US"/>
        </w:rPr>
        <w:t xml:space="preserve"> and was obtained using Maximum Likelihood approach with IQTREE the values indicated on each branch </w:t>
      </w:r>
      <w:r w:rsidR="000E1CCB">
        <w:rPr>
          <w:rFonts w:asciiTheme="majorBidi" w:hAnsiTheme="majorBidi" w:cstheme="majorBidi"/>
          <w:lang w:val="en-US"/>
        </w:rPr>
        <w:t>is</w:t>
      </w:r>
      <w:r w:rsidRPr="00090E7F">
        <w:rPr>
          <w:rFonts w:asciiTheme="majorBidi" w:hAnsiTheme="majorBidi" w:cstheme="majorBidi"/>
          <w:lang w:val="en-US"/>
        </w:rPr>
        <w:t xml:space="preserve"> drawn from 1000 ultrafast bootstraps repetition. </w:t>
      </w:r>
      <w:r w:rsidRPr="00090E7F">
        <w:rPr>
          <w:rFonts w:asciiTheme="majorBidi" w:hAnsiTheme="majorBidi" w:cstheme="majorBidi"/>
          <w:lang w:val="en-GB"/>
        </w:rPr>
        <w:t xml:space="preserve">The scale bar shows the inferred number of amino acid substitutions per site. Sequences are highlighted in purple for </w:t>
      </w:r>
      <w:proofErr w:type="spellStart"/>
      <w:r w:rsidRPr="00090E7F">
        <w:rPr>
          <w:rFonts w:asciiTheme="majorBidi" w:hAnsiTheme="majorBidi" w:cstheme="majorBidi"/>
          <w:lang w:val="en-GB"/>
        </w:rPr>
        <w:t>Stramenopila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, while everything else is in black. </w:t>
      </w:r>
      <w:r w:rsidR="00FD04ED" w:rsidRPr="00FD04ED">
        <w:rPr>
          <w:rFonts w:asciiTheme="majorBidi" w:hAnsiTheme="majorBidi" w:cstheme="majorBidi"/>
          <w:color w:val="FF0000"/>
          <w:lang w:val="en-GB"/>
        </w:rPr>
        <w:t xml:space="preserve">Sequences names are composed of the organism name, the accession number and their clades. </w:t>
      </w:r>
      <w:r w:rsidRPr="00090E7F">
        <w:rPr>
          <w:rFonts w:asciiTheme="majorBidi" w:hAnsiTheme="majorBidi" w:cstheme="majorBidi"/>
          <w:lang w:val="en-GB"/>
        </w:rPr>
        <w:t>Thanks to the rooting</w:t>
      </w:r>
      <w:r w:rsidR="000E1CCB">
        <w:rPr>
          <w:rFonts w:asciiTheme="majorBidi" w:hAnsiTheme="majorBidi" w:cstheme="majorBidi"/>
          <w:lang w:val="en-GB"/>
        </w:rPr>
        <w:t>,</w:t>
      </w:r>
      <w:r w:rsidRPr="00090E7F">
        <w:rPr>
          <w:rFonts w:asciiTheme="majorBidi" w:hAnsiTheme="majorBidi" w:cstheme="majorBidi"/>
          <w:lang w:val="en-GB"/>
        </w:rPr>
        <w:t xml:space="preserve"> we can see that the tree is oriented as in Figure 6 and we confirm our observation. </w:t>
      </w:r>
    </w:p>
    <w:p w14:paraId="632DD34F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GB"/>
        </w:rPr>
      </w:pPr>
    </w:p>
    <w:p w14:paraId="70107B47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GB"/>
        </w:rPr>
      </w:pPr>
    </w:p>
    <w:p w14:paraId="43563D1E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GB"/>
        </w:rPr>
      </w:pPr>
    </w:p>
    <w:p w14:paraId="5E737825" w14:textId="2598EDE5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GB"/>
        </w:rPr>
      </w:pPr>
    </w:p>
    <w:p w14:paraId="388B63D6" w14:textId="3DB00ABE" w:rsidR="003F5CA0" w:rsidRDefault="003F5CA0" w:rsidP="00090E7F">
      <w:pPr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noProof/>
          <w:lang w:val="en-GB"/>
        </w:rPr>
        <w:lastRenderedPageBreak/>
        <w:drawing>
          <wp:inline distT="0" distB="0" distL="0" distR="0" wp14:anchorId="4E951EA5" wp14:editId="1A0B4703">
            <wp:extent cx="4973955" cy="8853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88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11E4" w14:textId="2C551728" w:rsidR="00090E7F" w:rsidRPr="00090E7F" w:rsidRDefault="00090E7F" w:rsidP="00090E7F">
      <w:pPr>
        <w:spacing w:line="360" w:lineRule="auto"/>
        <w:rPr>
          <w:rFonts w:asciiTheme="majorBidi" w:hAnsiTheme="majorBidi" w:cstheme="majorBidi"/>
          <w:lang w:val="en-US"/>
        </w:rPr>
      </w:pPr>
      <w:r w:rsidRPr="00090E7F">
        <w:rPr>
          <w:rFonts w:asciiTheme="majorBidi" w:hAnsiTheme="majorBidi" w:cstheme="majorBidi"/>
          <w:lang w:val="en-GB"/>
        </w:rPr>
        <w:lastRenderedPageBreak/>
        <w:t>Figure 4S: Phylogenetic analysis of</w:t>
      </w:r>
      <w:r w:rsidRPr="00090E7F">
        <w:rPr>
          <w:rFonts w:asciiTheme="majorBidi" w:hAnsiTheme="majorBidi" w:cstheme="majorBidi"/>
          <w:lang w:val="en-US"/>
        </w:rPr>
        <w:t xml:space="preserve"> GH81. </w:t>
      </w:r>
      <w:r w:rsidRPr="00090E7F">
        <w:rPr>
          <w:rFonts w:asciiTheme="majorBidi" w:hAnsiTheme="majorBidi" w:cstheme="majorBidi"/>
          <w:lang w:val="en-GB"/>
        </w:rPr>
        <w:t>The tree displayed is midpoint rooted</w:t>
      </w:r>
      <w:r w:rsidRPr="00090E7F">
        <w:rPr>
          <w:rFonts w:asciiTheme="majorBidi" w:hAnsiTheme="majorBidi" w:cstheme="majorBidi"/>
          <w:lang w:val="en-US"/>
        </w:rPr>
        <w:t xml:space="preserve"> and represents the consensus tree obtained with </w:t>
      </w:r>
      <w:proofErr w:type="spellStart"/>
      <w:r w:rsidRPr="00090E7F">
        <w:rPr>
          <w:rFonts w:asciiTheme="majorBidi" w:hAnsiTheme="majorBidi" w:cstheme="majorBidi"/>
          <w:lang w:val="en-US"/>
        </w:rPr>
        <w:t>Phylobayes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4.1 with ML boo</w:t>
      </w:r>
      <w:r w:rsidR="000E1CCB">
        <w:rPr>
          <w:rFonts w:asciiTheme="majorBidi" w:hAnsiTheme="majorBidi" w:cstheme="majorBidi"/>
          <w:lang w:val="en-US"/>
        </w:rPr>
        <w:t>t</w:t>
      </w:r>
      <w:r w:rsidRPr="00090E7F">
        <w:rPr>
          <w:rFonts w:asciiTheme="majorBidi" w:hAnsiTheme="majorBidi" w:cstheme="majorBidi"/>
          <w:lang w:val="en-US"/>
        </w:rPr>
        <w:t xml:space="preserve">strap values drawn from 100 bootstraps repetition with IQTREE (left) and </w:t>
      </w:r>
      <w:r w:rsidR="000E1CCB">
        <w:rPr>
          <w:rFonts w:asciiTheme="majorBidi" w:hAnsiTheme="majorBidi" w:cstheme="majorBidi"/>
          <w:lang w:val="en-US"/>
        </w:rPr>
        <w:t>B</w:t>
      </w:r>
      <w:r w:rsidRPr="00090E7F">
        <w:rPr>
          <w:rFonts w:asciiTheme="majorBidi" w:hAnsiTheme="majorBidi" w:cstheme="majorBidi"/>
          <w:lang w:val="en-US"/>
        </w:rPr>
        <w:t xml:space="preserve">ayesian posterior probabilities (right) mapped onto the nodes. Bootstrap values (BS) &gt;50 are shown, while only posterior probabilities (pp) &gt;0.6 are shown. </w:t>
      </w:r>
      <w:r w:rsidRPr="00090E7F">
        <w:rPr>
          <w:rFonts w:asciiTheme="majorBidi" w:hAnsiTheme="majorBidi" w:cstheme="majorBidi"/>
          <w:lang w:val="en-GB"/>
        </w:rPr>
        <w:t xml:space="preserve">The scale bar shows the inferred number of amino acid substitutions per site. Sequences are highlighted in purple for </w:t>
      </w:r>
      <w:proofErr w:type="spellStart"/>
      <w:r w:rsidRPr="00090E7F">
        <w:rPr>
          <w:rFonts w:asciiTheme="majorBidi" w:hAnsiTheme="majorBidi" w:cstheme="majorBidi"/>
          <w:lang w:val="en-GB"/>
        </w:rPr>
        <w:t>Stramenopila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, brown for Bacteria, while everything else is in black. </w:t>
      </w:r>
      <w:r w:rsidR="00FD04ED" w:rsidRPr="00FD04ED">
        <w:rPr>
          <w:rFonts w:asciiTheme="majorBidi" w:hAnsiTheme="majorBidi" w:cstheme="majorBidi"/>
          <w:color w:val="FF0000"/>
          <w:lang w:val="en-GB"/>
        </w:rPr>
        <w:t xml:space="preserve">Sequences names are composed of the organism name, the accession number and their clades. </w:t>
      </w:r>
      <w:r w:rsidRPr="00090E7F">
        <w:rPr>
          <w:rFonts w:asciiTheme="majorBidi" w:hAnsiTheme="majorBidi" w:cstheme="majorBidi"/>
          <w:lang w:val="en-GB"/>
        </w:rPr>
        <w:t>T</w:t>
      </w:r>
      <w:r w:rsidRPr="00090E7F">
        <w:rPr>
          <w:rFonts w:asciiTheme="majorBidi" w:hAnsiTheme="majorBidi" w:cstheme="majorBidi"/>
          <w:lang w:val="en-US"/>
        </w:rPr>
        <w:t xml:space="preserve">he phylogenetic tree of GH81 and especially the part II displays the relation between </w:t>
      </w:r>
      <w:proofErr w:type="spellStart"/>
      <w:r w:rsidRPr="00090E7F">
        <w:rPr>
          <w:rFonts w:asciiTheme="majorBidi" w:hAnsiTheme="majorBidi" w:cstheme="majorBidi"/>
          <w:lang w:val="en-US"/>
        </w:rPr>
        <w:t>Stramenopila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090E7F">
        <w:rPr>
          <w:rFonts w:asciiTheme="majorBidi" w:hAnsiTheme="majorBidi" w:cstheme="majorBidi"/>
          <w:lang w:val="en-US"/>
        </w:rPr>
        <w:t>Cercozoa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and </w:t>
      </w:r>
      <w:proofErr w:type="spellStart"/>
      <w:r w:rsidRPr="00090E7F">
        <w:rPr>
          <w:rFonts w:asciiTheme="majorBidi" w:hAnsiTheme="majorBidi" w:cstheme="majorBidi"/>
          <w:lang w:val="en-US"/>
        </w:rPr>
        <w:t>Haptophyta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, however, with a lower robustness (BS = 51 and pp = 0.88). </w:t>
      </w:r>
    </w:p>
    <w:p w14:paraId="1F1C0144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US"/>
        </w:rPr>
      </w:pPr>
    </w:p>
    <w:p w14:paraId="10695257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US"/>
        </w:rPr>
      </w:pPr>
    </w:p>
    <w:p w14:paraId="338895C5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GB"/>
        </w:rPr>
      </w:pPr>
      <w:r w:rsidRPr="00090E7F">
        <w:rPr>
          <w:rFonts w:asciiTheme="majorBidi" w:hAnsiTheme="majorBidi" w:cstheme="majorBidi"/>
          <w:noProof/>
          <w:lang w:val="en-GB"/>
        </w:rPr>
        <w:lastRenderedPageBreak/>
        <w:drawing>
          <wp:inline distT="0" distB="0" distL="0" distR="0" wp14:anchorId="7D491120" wp14:editId="7722FF7E">
            <wp:extent cx="5723255" cy="63792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68F5" w14:textId="57661ED7" w:rsidR="00090E7F" w:rsidRPr="00090E7F" w:rsidRDefault="00090E7F" w:rsidP="00090E7F">
      <w:pPr>
        <w:spacing w:line="360" w:lineRule="auto"/>
        <w:rPr>
          <w:rFonts w:asciiTheme="majorBidi" w:hAnsiTheme="majorBidi" w:cstheme="majorBidi"/>
          <w:lang w:val="en-US"/>
        </w:rPr>
      </w:pPr>
      <w:r w:rsidRPr="00090E7F">
        <w:rPr>
          <w:rFonts w:asciiTheme="majorBidi" w:hAnsiTheme="majorBidi" w:cstheme="majorBidi"/>
          <w:lang w:val="en-GB"/>
        </w:rPr>
        <w:t>Figure 5S: Phylogenetic analysis of</w:t>
      </w:r>
      <w:r w:rsidRPr="00090E7F">
        <w:rPr>
          <w:rFonts w:asciiTheme="majorBidi" w:hAnsiTheme="majorBidi" w:cstheme="majorBidi"/>
          <w:lang w:val="en-US"/>
        </w:rPr>
        <w:t xml:space="preserve"> GH161. </w:t>
      </w:r>
      <w:r w:rsidRPr="00090E7F">
        <w:rPr>
          <w:rFonts w:asciiTheme="majorBidi" w:hAnsiTheme="majorBidi" w:cstheme="majorBidi"/>
          <w:lang w:val="en-GB"/>
        </w:rPr>
        <w:t>The tree displayed is midpoint rooted</w:t>
      </w:r>
      <w:r w:rsidRPr="00090E7F">
        <w:rPr>
          <w:rFonts w:asciiTheme="majorBidi" w:hAnsiTheme="majorBidi" w:cstheme="majorBidi"/>
          <w:lang w:val="en-US"/>
        </w:rPr>
        <w:t xml:space="preserve"> and represents the consensus tree obtained with </w:t>
      </w:r>
      <w:proofErr w:type="spellStart"/>
      <w:r w:rsidRPr="00090E7F">
        <w:rPr>
          <w:rFonts w:asciiTheme="majorBidi" w:hAnsiTheme="majorBidi" w:cstheme="majorBidi"/>
          <w:lang w:val="en-US"/>
        </w:rPr>
        <w:t>Phylobayes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4.1 with ML boo</w:t>
      </w:r>
      <w:r w:rsidR="000E1CCB">
        <w:rPr>
          <w:rFonts w:asciiTheme="majorBidi" w:hAnsiTheme="majorBidi" w:cstheme="majorBidi"/>
          <w:lang w:val="en-US"/>
        </w:rPr>
        <w:t>t</w:t>
      </w:r>
      <w:r w:rsidRPr="00090E7F">
        <w:rPr>
          <w:rFonts w:asciiTheme="majorBidi" w:hAnsiTheme="majorBidi" w:cstheme="majorBidi"/>
          <w:lang w:val="en-US"/>
        </w:rPr>
        <w:t xml:space="preserve">strap values drawn from 100 bootstraps repetition with IQTREE (left) and </w:t>
      </w:r>
      <w:r w:rsidR="000E1CCB">
        <w:rPr>
          <w:rFonts w:asciiTheme="majorBidi" w:hAnsiTheme="majorBidi" w:cstheme="majorBidi"/>
          <w:lang w:val="en-US"/>
        </w:rPr>
        <w:t>B</w:t>
      </w:r>
      <w:r w:rsidRPr="00090E7F">
        <w:rPr>
          <w:rFonts w:asciiTheme="majorBidi" w:hAnsiTheme="majorBidi" w:cstheme="majorBidi"/>
          <w:lang w:val="en-US"/>
        </w:rPr>
        <w:t xml:space="preserve">ayesian posterior probabilities (right) mapped onto the nodes. Bootstrap values (BS) &gt;50 are shown, while only posterior probabilities (pp) &gt;0.6 are shown. </w:t>
      </w:r>
      <w:r w:rsidRPr="00090E7F">
        <w:rPr>
          <w:rFonts w:asciiTheme="majorBidi" w:hAnsiTheme="majorBidi" w:cstheme="majorBidi"/>
          <w:lang w:val="en-GB"/>
        </w:rPr>
        <w:t xml:space="preserve">The scale bar shows the inferred number of amino acid substitutions per site. Sequences are highlighted in purple for </w:t>
      </w:r>
      <w:proofErr w:type="spellStart"/>
      <w:r w:rsidRPr="00090E7F">
        <w:rPr>
          <w:rFonts w:asciiTheme="majorBidi" w:hAnsiTheme="majorBidi" w:cstheme="majorBidi"/>
          <w:lang w:val="en-GB"/>
        </w:rPr>
        <w:t>Stramenopila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, while everything else is in black. </w:t>
      </w:r>
      <w:r w:rsidR="00FD04ED" w:rsidRPr="00FD04ED">
        <w:rPr>
          <w:rFonts w:asciiTheme="majorBidi" w:hAnsiTheme="majorBidi" w:cstheme="majorBidi"/>
          <w:color w:val="FF0000"/>
          <w:lang w:val="en-GB"/>
        </w:rPr>
        <w:t xml:space="preserve">Sequences names are composed of the organism name, the accession number and their clades. </w:t>
      </w:r>
      <w:r w:rsidRPr="00090E7F">
        <w:rPr>
          <w:rFonts w:asciiTheme="majorBidi" w:hAnsiTheme="majorBidi" w:cstheme="majorBidi"/>
          <w:lang w:val="en-US"/>
        </w:rPr>
        <w:t xml:space="preserve">GH161 sequences from </w:t>
      </w:r>
      <w:proofErr w:type="spellStart"/>
      <w:r w:rsidRPr="00090E7F">
        <w:rPr>
          <w:rFonts w:asciiTheme="majorBidi" w:hAnsiTheme="majorBidi" w:cstheme="majorBidi"/>
          <w:lang w:val="en-US"/>
        </w:rPr>
        <w:t>Stramenopila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possess</w:t>
      </w:r>
      <w:r w:rsidR="000E1CCB">
        <w:rPr>
          <w:rFonts w:asciiTheme="majorBidi" w:hAnsiTheme="majorBidi" w:cstheme="majorBidi"/>
          <w:lang w:val="en-US"/>
        </w:rPr>
        <w:t>es</w:t>
      </w:r>
      <w:r w:rsidRPr="00090E7F">
        <w:rPr>
          <w:rFonts w:asciiTheme="majorBidi" w:hAnsiTheme="majorBidi" w:cstheme="majorBidi"/>
          <w:lang w:val="en-US"/>
        </w:rPr>
        <w:t xml:space="preserve"> a totally different topology compare</w:t>
      </w:r>
      <w:r w:rsidR="000E1CCB">
        <w:rPr>
          <w:rFonts w:asciiTheme="majorBidi" w:hAnsiTheme="majorBidi" w:cstheme="majorBidi"/>
          <w:lang w:val="en-US"/>
        </w:rPr>
        <w:t>d</w:t>
      </w:r>
      <w:r w:rsidRPr="00090E7F">
        <w:rPr>
          <w:rFonts w:asciiTheme="majorBidi" w:hAnsiTheme="majorBidi" w:cstheme="majorBidi"/>
          <w:lang w:val="en-US"/>
        </w:rPr>
        <w:t xml:space="preserve"> to GH16_2 or GT48, with </w:t>
      </w:r>
      <w:proofErr w:type="spellStart"/>
      <w:r w:rsidRPr="00090E7F">
        <w:rPr>
          <w:rFonts w:asciiTheme="majorBidi" w:hAnsiTheme="majorBidi" w:cstheme="majorBidi"/>
          <w:lang w:val="en-US"/>
        </w:rPr>
        <w:t>Stramenopila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and </w:t>
      </w:r>
      <w:proofErr w:type="spellStart"/>
      <w:r w:rsidRPr="00090E7F">
        <w:rPr>
          <w:rFonts w:asciiTheme="majorBidi" w:hAnsiTheme="majorBidi" w:cstheme="majorBidi"/>
          <w:lang w:val="en-US"/>
        </w:rPr>
        <w:t>Dinoflagellata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having exchanged their </w:t>
      </w:r>
      <w:r w:rsidRPr="00090E7F">
        <w:rPr>
          <w:rFonts w:asciiTheme="majorBidi" w:hAnsiTheme="majorBidi" w:cstheme="majorBidi"/>
          <w:lang w:val="en-US"/>
        </w:rPr>
        <w:lastRenderedPageBreak/>
        <w:t>gene probably multiple times, while the sequence seems to originate from Bacteria, indicating a late acquisition of this sequence compare</w:t>
      </w:r>
      <w:r w:rsidR="000E1CCB">
        <w:rPr>
          <w:rFonts w:asciiTheme="majorBidi" w:hAnsiTheme="majorBidi" w:cstheme="majorBidi"/>
          <w:lang w:val="en-US"/>
        </w:rPr>
        <w:t>d</w:t>
      </w:r>
      <w:r w:rsidRPr="00090E7F">
        <w:rPr>
          <w:rFonts w:asciiTheme="majorBidi" w:hAnsiTheme="majorBidi" w:cstheme="majorBidi"/>
          <w:lang w:val="en-US"/>
        </w:rPr>
        <w:t xml:space="preserve"> to other beta glucan storage polysaccharide metabolism enzymes.</w:t>
      </w:r>
    </w:p>
    <w:p w14:paraId="37552FEF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US"/>
        </w:rPr>
      </w:pPr>
    </w:p>
    <w:p w14:paraId="5A1CAEC0" w14:textId="77777777" w:rsidR="00090E7F" w:rsidRPr="00090E7F" w:rsidRDefault="00090E7F" w:rsidP="00090E7F">
      <w:pPr>
        <w:spacing w:line="480" w:lineRule="auto"/>
        <w:rPr>
          <w:rFonts w:asciiTheme="majorBidi" w:hAnsiTheme="majorBidi" w:cstheme="majorBidi"/>
          <w:lang w:val="en-US"/>
        </w:rPr>
      </w:pPr>
    </w:p>
    <w:p w14:paraId="1968EE2B" w14:textId="77777777" w:rsidR="00090E7F" w:rsidRPr="00090E7F" w:rsidRDefault="00090E7F" w:rsidP="00090E7F">
      <w:pPr>
        <w:rPr>
          <w:rFonts w:asciiTheme="majorBidi" w:hAnsiTheme="majorBidi" w:cstheme="majorBidi"/>
          <w:lang w:val="en-US"/>
        </w:rPr>
      </w:pPr>
      <w:r w:rsidRPr="00090E7F">
        <w:rPr>
          <w:rFonts w:asciiTheme="majorBidi" w:hAnsiTheme="majorBidi" w:cstheme="majorBidi"/>
          <w:lang w:val="en-US"/>
        </w:rPr>
        <w:br w:type="page"/>
      </w:r>
    </w:p>
    <w:p w14:paraId="6985A91B" w14:textId="03B9F89F" w:rsidR="00090E7F" w:rsidRPr="00090E7F" w:rsidRDefault="00090E7F" w:rsidP="00090E7F">
      <w:pPr>
        <w:spacing w:line="360" w:lineRule="auto"/>
        <w:rPr>
          <w:rFonts w:asciiTheme="majorBidi" w:hAnsiTheme="majorBidi" w:cstheme="majorBidi"/>
          <w:lang w:val="en-GB"/>
        </w:rPr>
      </w:pPr>
      <w:r w:rsidRPr="00090E7F">
        <w:rPr>
          <w:rFonts w:asciiTheme="majorBidi" w:hAnsiTheme="majorBidi" w:cstheme="majorBidi"/>
          <w:noProof/>
          <w:lang w:val="en-GB"/>
        </w:rPr>
        <w:lastRenderedPageBreak/>
        <w:drawing>
          <wp:inline distT="0" distB="0" distL="0" distR="0" wp14:anchorId="14B0832E" wp14:editId="52A53FAC">
            <wp:extent cx="5723255" cy="5368290"/>
            <wp:effectExtent l="0" t="0" r="0" b="0"/>
            <wp:docPr id="18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7F">
        <w:rPr>
          <w:rFonts w:asciiTheme="majorBidi" w:hAnsiTheme="majorBidi" w:cstheme="majorBidi"/>
          <w:lang w:val="en-GB"/>
        </w:rPr>
        <w:t>Figure 6S: Phylogenetic analysis of</w:t>
      </w:r>
      <w:r w:rsidRPr="00090E7F">
        <w:rPr>
          <w:rFonts w:asciiTheme="majorBidi" w:hAnsiTheme="majorBidi" w:cstheme="majorBidi"/>
          <w:lang w:val="en-US"/>
        </w:rPr>
        <w:t xml:space="preserve"> GH5_33. </w:t>
      </w:r>
      <w:r w:rsidRPr="00090E7F">
        <w:rPr>
          <w:rFonts w:asciiTheme="majorBidi" w:hAnsiTheme="majorBidi" w:cstheme="majorBidi"/>
          <w:lang w:val="en-GB"/>
        </w:rPr>
        <w:t>The tree displayed is midpoint rooted</w:t>
      </w:r>
      <w:r w:rsidRPr="00090E7F">
        <w:rPr>
          <w:rFonts w:asciiTheme="majorBidi" w:hAnsiTheme="majorBidi" w:cstheme="majorBidi"/>
          <w:lang w:val="en-US"/>
        </w:rPr>
        <w:t xml:space="preserve"> and represents the consensus tree obtained with </w:t>
      </w:r>
      <w:proofErr w:type="spellStart"/>
      <w:r w:rsidRPr="00090E7F">
        <w:rPr>
          <w:rFonts w:asciiTheme="majorBidi" w:hAnsiTheme="majorBidi" w:cstheme="majorBidi"/>
          <w:lang w:val="en-US"/>
        </w:rPr>
        <w:t>Phylobayes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4.1 with ML boo</w:t>
      </w:r>
      <w:r w:rsidR="000E1CCB">
        <w:rPr>
          <w:rFonts w:asciiTheme="majorBidi" w:hAnsiTheme="majorBidi" w:cstheme="majorBidi"/>
          <w:lang w:val="en-US"/>
        </w:rPr>
        <w:t>t</w:t>
      </w:r>
      <w:r w:rsidRPr="00090E7F">
        <w:rPr>
          <w:rFonts w:asciiTheme="majorBidi" w:hAnsiTheme="majorBidi" w:cstheme="majorBidi"/>
          <w:lang w:val="en-US"/>
        </w:rPr>
        <w:t xml:space="preserve">strap values drawn from 100 bootstraps repetition with IQTREE (left) and </w:t>
      </w:r>
      <w:r w:rsidR="000E1CCB">
        <w:rPr>
          <w:rFonts w:asciiTheme="majorBidi" w:hAnsiTheme="majorBidi" w:cstheme="majorBidi"/>
          <w:lang w:val="en-US"/>
        </w:rPr>
        <w:t>B</w:t>
      </w:r>
      <w:r w:rsidRPr="00090E7F">
        <w:rPr>
          <w:rFonts w:asciiTheme="majorBidi" w:hAnsiTheme="majorBidi" w:cstheme="majorBidi"/>
          <w:lang w:val="en-US"/>
        </w:rPr>
        <w:t xml:space="preserve">ayesian posterior probabilities (right) mapped onto the nodes. Bootstrap values (BS) &gt;50 are shown, while only posterior probabilities (pp) &gt;0.6 are shown. </w:t>
      </w:r>
      <w:r w:rsidRPr="00090E7F">
        <w:rPr>
          <w:rFonts w:asciiTheme="majorBidi" w:hAnsiTheme="majorBidi" w:cstheme="majorBidi"/>
          <w:lang w:val="en-GB"/>
        </w:rPr>
        <w:t xml:space="preserve">The scale bar shows the inferred number of amino acid substitutions per site. Sequences are highlighted in purple for </w:t>
      </w:r>
      <w:proofErr w:type="spellStart"/>
      <w:r w:rsidRPr="00090E7F">
        <w:rPr>
          <w:rFonts w:asciiTheme="majorBidi" w:hAnsiTheme="majorBidi" w:cstheme="majorBidi"/>
          <w:lang w:val="en-GB"/>
        </w:rPr>
        <w:t>Stramenopila</w:t>
      </w:r>
      <w:proofErr w:type="spellEnd"/>
      <w:r w:rsidRPr="00090E7F">
        <w:rPr>
          <w:rFonts w:asciiTheme="majorBidi" w:hAnsiTheme="majorBidi" w:cstheme="majorBidi"/>
          <w:lang w:val="en-GB"/>
        </w:rPr>
        <w:t xml:space="preserve">, while everything else is in black. </w:t>
      </w:r>
      <w:r w:rsidR="00FD04ED" w:rsidRPr="00FD04ED">
        <w:rPr>
          <w:rFonts w:asciiTheme="majorBidi" w:hAnsiTheme="majorBidi" w:cstheme="majorBidi"/>
          <w:color w:val="FF0000"/>
          <w:lang w:val="en-GB"/>
        </w:rPr>
        <w:t xml:space="preserve">Sequences names are composed of the organism name, the accession number and their clades. </w:t>
      </w:r>
      <w:r w:rsidRPr="00090E7F">
        <w:rPr>
          <w:rFonts w:asciiTheme="majorBidi" w:hAnsiTheme="majorBidi" w:cstheme="majorBidi"/>
          <w:lang w:val="en-US"/>
        </w:rPr>
        <w:t xml:space="preserve">This tree has a slightly different topology, indeed if we can find almost the same topology as GH16_2 and GT48, there is on the top of the tree a group with </w:t>
      </w:r>
      <w:proofErr w:type="spellStart"/>
      <w:r w:rsidRPr="00090E7F">
        <w:rPr>
          <w:rFonts w:asciiTheme="majorBidi" w:hAnsiTheme="majorBidi" w:cstheme="majorBidi"/>
          <w:lang w:val="en-US"/>
        </w:rPr>
        <w:t>Ochromonas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090E7F">
        <w:rPr>
          <w:rFonts w:asciiTheme="majorBidi" w:hAnsiTheme="majorBidi" w:cstheme="majorBidi"/>
          <w:lang w:val="en-US"/>
        </w:rPr>
        <w:t>Ochromonadaceae</w:t>
      </w:r>
      <w:proofErr w:type="spellEnd"/>
      <w:r w:rsidRPr="00090E7F">
        <w:rPr>
          <w:rFonts w:asciiTheme="majorBidi" w:hAnsiTheme="majorBidi" w:cstheme="majorBidi"/>
          <w:lang w:val="en-US"/>
        </w:rPr>
        <w:t xml:space="preserve"> and ciliates preventing </w:t>
      </w:r>
      <w:r w:rsidR="000E1CCB">
        <w:rPr>
          <w:rFonts w:asciiTheme="majorBidi" w:hAnsiTheme="majorBidi" w:cstheme="majorBidi"/>
          <w:lang w:val="en-US"/>
        </w:rPr>
        <w:t>from easily comparing</w:t>
      </w:r>
      <w:r w:rsidRPr="00090E7F">
        <w:rPr>
          <w:rFonts w:asciiTheme="majorBidi" w:hAnsiTheme="majorBidi" w:cstheme="majorBidi"/>
          <w:lang w:val="en-US"/>
        </w:rPr>
        <w:t xml:space="preserve"> topology with other beta glucan storage polysaccharide metabolism enzymes and suggest a more complicated story</w:t>
      </w:r>
      <w:r w:rsidR="000E1CCB">
        <w:rPr>
          <w:rFonts w:asciiTheme="majorBidi" w:hAnsiTheme="majorBidi" w:cstheme="majorBidi"/>
          <w:lang w:val="en-US"/>
        </w:rPr>
        <w:t xml:space="preserve"> for this last part of the tree</w:t>
      </w:r>
      <w:r w:rsidRPr="00090E7F">
        <w:rPr>
          <w:rFonts w:asciiTheme="majorBidi" w:hAnsiTheme="majorBidi" w:cstheme="majorBidi"/>
          <w:lang w:val="en-US"/>
        </w:rPr>
        <w:t xml:space="preserve">. </w:t>
      </w:r>
    </w:p>
    <w:p w14:paraId="47B56792" w14:textId="77777777" w:rsidR="00090E7F" w:rsidRPr="00090E7F" w:rsidRDefault="00090E7F" w:rsidP="00090E7F">
      <w:pPr>
        <w:rPr>
          <w:rFonts w:asciiTheme="majorBidi" w:hAnsiTheme="majorBidi" w:cstheme="majorBidi"/>
          <w:lang w:val="en-GB"/>
        </w:rPr>
      </w:pPr>
    </w:p>
    <w:p w14:paraId="4F9C83A0" w14:textId="77777777" w:rsidR="00090E7F" w:rsidRPr="00090E7F" w:rsidRDefault="00090E7F">
      <w:pPr>
        <w:rPr>
          <w:rFonts w:asciiTheme="majorBidi" w:hAnsiTheme="majorBidi" w:cstheme="majorBidi"/>
          <w:lang w:val="en-GB"/>
        </w:rPr>
      </w:pPr>
    </w:p>
    <w:sectPr w:rsidR="00090E7F" w:rsidRPr="00090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E7F"/>
    <w:rsid w:val="00090E7F"/>
    <w:rsid w:val="000E1CCB"/>
    <w:rsid w:val="003F5CA0"/>
    <w:rsid w:val="00DF11D2"/>
    <w:rsid w:val="00E4366A"/>
    <w:rsid w:val="00FD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1ECDA1"/>
  <w15:chartTrackingRefBased/>
  <w15:docId w15:val="{69173F49-CB8F-7B4C-85A8-D56CDC19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787</Words>
  <Characters>4491</Characters>
  <Application>Microsoft Office Word</Application>
  <DocSecurity>0</DocSecurity>
  <Lines>37</Lines>
  <Paragraphs>10</Paragraphs>
  <ScaleCrop>false</ScaleCrop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Ugo Cenci</dc:creator>
  <cp:keywords/>
  <dc:description/>
  <cp:lastModifiedBy>Ugo Cenci</cp:lastModifiedBy>
  <cp:revision>6</cp:revision>
  <dcterms:created xsi:type="dcterms:W3CDTF">2020-11-06T09:27:00Z</dcterms:created>
  <dcterms:modified xsi:type="dcterms:W3CDTF">2021-01-04T12:44:00Z</dcterms:modified>
</cp:coreProperties>
</file>