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119CA" w14:textId="77777777" w:rsidR="00664709" w:rsidRPr="00490DBE" w:rsidRDefault="00664709" w:rsidP="00664709">
      <w:pPr>
        <w:spacing w:line="480" w:lineRule="auto"/>
        <w:jc w:val="center"/>
        <w:rPr>
          <w:rStyle w:val="a7"/>
          <w:rFonts w:ascii="Times New Roman" w:hAnsi="Times New Roman" w:cs="Times New Roman"/>
          <w:b/>
          <w:bCs/>
          <w:color w:val="FF0000"/>
          <w:sz w:val="28"/>
          <w:szCs w:val="28"/>
          <w:u w:val="none"/>
          <w:shd w:val="clear" w:color="auto" w:fill="FFFFFF"/>
        </w:rPr>
      </w:pPr>
    </w:p>
    <w:p w14:paraId="5410388B" w14:textId="2A480A6B" w:rsidR="0055097F" w:rsidRPr="00490DBE" w:rsidRDefault="00BC6DA1" w:rsidP="00664709">
      <w:pPr>
        <w:spacing w:line="480" w:lineRule="auto"/>
        <w:jc w:val="center"/>
        <w:rPr>
          <w:rStyle w:val="a7"/>
          <w:rFonts w:ascii="Times New Roman" w:hAnsi="Times New Roman" w:cs="Times New Roman"/>
          <w:b/>
          <w:color w:val="auto"/>
          <w:sz w:val="32"/>
          <w:szCs w:val="32"/>
          <w:u w:val="none"/>
          <w:shd w:val="clear" w:color="auto" w:fill="FFFFFF"/>
        </w:rPr>
      </w:pPr>
      <w:r w:rsidRPr="00490DBE">
        <w:rPr>
          <w:rStyle w:val="a7"/>
          <w:rFonts w:ascii="Times New Roman" w:hAnsi="Times New Roman" w:cs="Times New Roman"/>
          <w:b/>
          <w:color w:val="auto"/>
          <w:sz w:val="32"/>
          <w:szCs w:val="32"/>
          <w:u w:val="none"/>
          <w:shd w:val="clear" w:color="auto" w:fill="FFFFFF"/>
        </w:rPr>
        <w:t>Characterizing the expression patterns of Parkinson’s disease associated genes</w:t>
      </w:r>
      <w:r w:rsidR="00FB5CAC" w:rsidRPr="00490DBE">
        <w:rPr>
          <w:rStyle w:val="a7"/>
          <w:rFonts w:ascii="Times New Roman" w:hAnsi="Times New Roman" w:cs="Times New Roman"/>
          <w:b/>
          <w:color w:val="auto"/>
          <w:sz w:val="32"/>
          <w:szCs w:val="32"/>
          <w:u w:val="none"/>
        </w:rPr>
        <w:t xml:space="preserve"> </w:t>
      </w:r>
    </w:p>
    <w:p w14:paraId="4FB7D089" w14:textId="2ABE178F" w:rsidR="00B97F23" w:rsidRPr="00490DBE" w:rsidRDefault="0055097F" w:rsidP="00664709">
      <w:pPr>
        <w:spacing w:line="480" w:lineRule="auto"/>
        <w:jc w:val="center"/>
        <w:rPr>
          <w:rStyle w:val="a7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</w:pPr>
      <w:r w:rsidRPr="00490DBE">
        <w:rPr>
          <w:rStyle w:val="a7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  <w:t>SUPPLEMENTA</w:t>
      </w:r>
      <w:r w:rsidR="0086523C" w:rsidRPr="00490DBE">
        <w:rPr>
          <w:rStyle w:val="a7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  <w:t>L</w:t>
      </w:r>
      <w:r w:rsidRPr="00490DBE">
        <w:rPr>
          <w:rStyle w:val="a7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  <w:t xml:space="preserve"> </w:t>
      </w:r>
      <w:r w:rsidR="0086523C" w:rsidRPr="00490DBE">
        <w:rPr>
          <w:rStyle w:val="a7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  <w:t>DATA</w:t>
      </w:r>
    </w:p>
    <w:p w14:paraId="526916B3" w14:textId="77777777" w:rsidR="0086523C" w:rsidRPr="00490DBE" w:rsidRDefault="0086523C" w:rsidP="00664709">
      <w:pPr>
        <w:spacing w:line="480" w:lineRule="auto"/>
        <w:jc w:val="center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</w:pPr>
    </w:p>
    <w:p w14:paraId="0230A20C" w14:textId="154F6F7A" w:rsidR="00B72AA2" w:rsidRPr="00490DBE" w:rsidRDefault="00B72AA2" w:rsidP="00A03272">
      <w:pPr>
        <w:spacing w:line="360" w:lineRule="auto"/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  <w:b/>
          <w:bCs/>
        </w:rPr>
        <w:t>Table S1. Expression levels in excitatory neurons and inhibitory neurons.</w:t>
      </w:r>
    </w:p>
    <w:p w14:paraId="2374570A" w14:textId="51F09BE3" w:rsidR="00F70207" w:rsidRPr="00490DBE" w:rsidRDefault="00F70207" w:rsidP="00A03272">
      <w:pPr>
        <w:spacing w:line="360" w:lineRule="auto"/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  <w:b/>
          <w:bCs/>
        </w:rPr>
        <w:t>Table S2. Enrichment of PD-associated genes in atlas of substantia nigra and cortex</w:t>
      </w:r>
    </w:p>
    <w:p w14:paraId="1D712202" w14:textId="4586D240" w:rsidR="0055097F" w:rsidRPr="00490DBE" w:rsidRDefault="00B72AA2" w:rsidP="00A03272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  <w:b/>
          <w:bCs/>
        </w:rPr>
        <w:t>Figure S1. The expression patterns of 10 known PD-causing genes in M1.</w:t>
      </w:r>
    </w:p>
    <w:p w14:paraId="139D61A5" w14:textId="77777777" w:rsidR="00B72AA2" w:rsidRPr="00490DBE" w:rsidRDefault="00B72AA2" w:rsidP="00A0327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  <w:b/>
          <w:bCs/>
        </w:rPr>
        <w:t>Figure S2. The expression patterns of two known PD-causing genes in M2.</w:t>
      </w:r>
    </w:p>
    <w:p w14:paraId="603CB29F" w14:textId="77777777" w:rsidR="00B72AA2" w:rsidRPr="00490DBE" w:rsidRDefault="00B72AA2" w:rsidP="00B31BC4">
      <w:pPr>
        <w:spacing w:line="360" w:lineRule="auto"/>
        <w:jc w:val="left"/>
        <w:rPr>
          <w:rStyle w:val="a7"/>
          <w:rFonts w:ascii="Times New Roman" w:hAnsi="Times New Roman" w:cs="Times New Roman"/>
          <w:b/>
          <w:bCs/>
          <w:color w:val="auto"/>
          <w:sz w:val="30"/>
          <w:szCs w:val="30"/>
          <w:u w:val="none"/>
          <w:shd w:val="clear" w:color="auto" w:fill="FFFFFF"/>
        </w:rPr>
      </w:pPr>
    </w:p>
    <w:p w14:paraId="614D90F2" w14:textId="77777777" w:rsidR="0055097F" w:rsidRPr="00490DBE" w:rsidRDefault="0055097F" w:rsidP="00B97F23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</w:p>
    <w:p w14:paraId="1E31CDC8" w14:textId="2CF1E534" w:rsidR="0086523C" w:rsidRPr="00490DBE" w:rsidRDefault="0055640C" w:rsidP="004371B0">
      <w:pPr>
        <w:widowControl/>
        <w:jc w:val="left"/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</w:rPr>
        <w:br w:type="page"/>
      </w:r>
    </w:p>
    <w:p w14:paraId="6B40E0C2" w14:textId="5A5CEA0B" w:rsidR="0086523C" w:rsidRPr="00490DBE" w:rsidRDefault="001D24CD" w:rsidP="0086523C">
      <w:pPr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  <w:b/>
          <w:bCs/>
        </w:rPr>
        <w:lastRenderedPageBreak/>
        <w:t>Table S1. </w:t>
      </w:r>
      <w:r w:rsidR="0086523C" w:rsidRPr="00490DBE">
        <w:rPr>
          <w:rFonts w:ascii="Times New Roman" w:hAnsi="Times New Roman" w:cs="Times New Roman"/>
          <w:b/>
          <w:bCs/>
        </w:rPr>
        <w:t>Expression levels in excitatory neurons and inhibitory neurons.</w:t>
      </w:r>
    </w:p>
    <w:tbl>
      <w:tblPr>
        <w:tblW w:w="8223" w:type="dxa"/>
        <w:tblLook w:val="04A0" w:firstRow="1" w:lastRow="0" w:firstColumn="1" w:lastColumn="0" w:noHBand="0" w:noVBand="1"/>
      </w:tblPr>
      <w:tblGrid>
        <w:gridCol w:w="1701"/>
        <w:gridCol w:w="1308"/>
        <w:gridCol w:w="1843"/>
        <w:gridCol w:w="1843"/>
        <w:gridCol w:w="1528"/>
      </w:tblGrid>
      <w:tr w:rsidR="0086523C" w:rsidRPr="00490DBE" w14:paraId="7B5EE89B" w14:textId="77777777" w:rsidTr="0005587E">
        <w:trPr>
          <w:trHeight w:val="339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FB62F2" w14:textId="77777777" w:rsidR="0086523C" w:rsidRPr="00490DBE" w:rsidRDefault="0086523C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  <w:t>Gene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0FAA1D" w14:textId="77777777" w:rsidR="0086523C" w:rsidRPr="00490DBE" w:rsidRDefault="0086523C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490DBE"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  <w:t>Inh</w:t>
            </w:r>
            <w:proofErr w:type="spellEnd"/>
            <w:r w:rsidRPr="00490DBE"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  <w:t>(mean)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FE1054" w14:textId="77777777" w:rsidR="0086523C" w:rsidRPr="00490DBE" w:rsidRDefault="0086523C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490DBE"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  <w:t>Exc</w:t>
            </w:r>
            <w:proofErr w:type="spellEnd"/>
            <w:r w:rsidRPr="00490DBE"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  <w:t>(mean)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C5084F" w14:textId="77777777" w:rsidR="0086523C" w:rsidRPr="00490DBE" w:rsidRDefault="0086523C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  <w:t>P-value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DC9577" w14:textId="77777777" w:rsidR="0086523C" w:rsidRPr="00490DBE" w:rsidRDefault="0086523C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  <w:t>Module</w:t>
            </w:r>
          </w:p>
        </w:tc>
      </w:tr>
      <w:tr w:rsidR="0005587E" w:rsidRPr="00490DBE" w14:paraId="593504C0" w14:textId="77777777" w:rsidTr="0005587E">
        <w:trPr>
          <w:trHeight w:val="339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0E79F9" w14:textId="6E1E1F14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ADRA2A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69FC14" w14:textId="7B5B34B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73.22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F87511" w14:textId="7502A83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47.94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AFE9EF" w14:textId="01FB844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0.81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E7114" w14:textId="2EADDC9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1121700F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041696" w14:textId="2CF85712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ASXL3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E3545A" w14:textId="290E198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528.60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27F510" w14:textId="1CF5BD9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749.72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F11DA9" w14:textId="0553E12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2.82E-03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0BB4BC" w14:textId="5EF52A6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01E921DF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D4A82B" w14:textId="2F2F3F8E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ATP13A2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4466B7" w14:textId="1A7806A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449.49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25664D" w14:textId="09A40D9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298.86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D2806C" w14:textId="674F0F7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1.92E-06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59105" w14:textId="7E68BA8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5E031110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C50C33" w14:textId="181741F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BAG3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71F678" w14:textId="75AAE47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10.66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092053" w14:textId="380AF44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4.33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29FBF9" w14:textId="174951C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B467E9" w14:textId="12C9030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1A635CD2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B26E3A" w14:textId="564A8416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BIN3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3B88A0" w14:textId="72D33C4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31.54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F54EFE" w14:textId="2CBC225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42.82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E463A1" w14:textId="02B6C33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2.55E-03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EECE9" w14:textId="44869EC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51125B0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ECA446" w14:textId="793B55D1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BRIP1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671647" w14:textId="487F615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7.08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CE7D95" w14:textId="59C7183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33.28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48429" w14:textId="5818395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1.75E-07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EFA39" w14:textId="7B8613B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7EEE2D06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3B4BB3" w14:textId="1025B7B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BST1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D3ED4B" w14:textId="45F97B6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4312DD" w14:textId="0F0014C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378019" w14:textId="2D1760D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1.98E-03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A3ACA" w14:textId="61AED14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386BACC6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4230A0" w14:textId="6A5FC59D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C5orf24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501DE7" w14:textId="112AFC6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616.32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97EE19" w14:textId="3920CB0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587.25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96245A" w14:textId="3A1A022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0.59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FD607E" w14:textId="0AA0935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2AE5ADF3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FEA18" w14:textId="10BE9B5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CAB39L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545D1A" w14:textId="12D1122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49.17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84AC1A" w14:textId="79B2D57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70.65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CB2C5F" w14:textId="38D17F6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4.15E-03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722AEE" w14:textId="4D419A6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2E0B0391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4F13AD" w14:textId="237C21E5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CAMK2D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B2A9DE" w14:textId="5CB3E18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358.71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2B7135" w14:textId="7BE044A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543.84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A2C3A3" w14:textId="65B756A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0.36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3825B2" w14:textId="68CCDF1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64AE3CDB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94ACB6" w14:textId="2649BD3C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CD19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B2B68F" w14:textId="4583E1F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1249EA" w14:textId="6F809B6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AA782B" w14:textId="33D6434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0BB4C" w14:textId="169783B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1C3EB71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18D48" w14:textId="3F5C96AC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CHD9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75AFF7" w14:textId="3DE0406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8231.53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EC6209" w14:textId="5F12A28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8200.01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9BBCD" w14:textId="68F2E8D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0.85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67AB7" w14:textId="4DA5082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5EA2C77A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03BE4F" w14:textId="4297DA3A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CHRNB1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A8B053" w14:textId="49DB765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10.41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810889" w14:textId="0357D99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12.40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16C4C" w14:textId="5C429A7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49B9E" w14:textId="4F379A7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6A84A5D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CB6D50" w14:textId="4AFFE3EE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CLCN3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2D4F50" w14:textId="022BCA2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801.69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485AD9" w14:textId="64F7F41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494.11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D205CE" w14:textId="607D614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1.72E-10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59AE8" w14:textId="232E75B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11E13B0D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DB6180" w14:textId="549C89A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CRHR1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386C60" w14:textId="175CFF9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A288E6" w14:textId="65C6026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6ABA37" w14:textId="7857B66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C7F1" w14:textId="4866D22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5D5308A7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A314AD" w14:textId="01F872A6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CRLS1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5CF81A" w14:textId="57FDB76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61.19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A6F3AE" w14:textId="3B72D65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89.72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DF4C54" w14:textId="4C4C6EF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1.84E-04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FE7F" w14:textId="2B9A33B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5E6D4F1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7FE98D" w14:textId="023DB4F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CTSB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2F9BDE" w14:textId="3F95D09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241.56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7B5EB9" w14:textId="716F72B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182.96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EDDF8F" w14:textId="5DE576B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3.65E-03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A6508F" w14:textId="55BE906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0A6288EF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0410F" w14:textId="03FF5D0E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DLG2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4CA129" w14:textId="5B91A69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1216.01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CF6B06" w14:textId="7DB1828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1518.77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49A9D0" w14:textId="1DE8E59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441F1" w14:textId="0AB69D9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726E18C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2BDCCB" w14:textId="4BB9D658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DNAH17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C2126B" w14:textId="0ABD5BA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92.81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494EF7" w14:textId="1D70EDA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79.39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6732A2" w14:textId="105AFCE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0.78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E4B5D" w14:textId="1AC9032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217A8FD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BA97DE" w14:textId="5C200B3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DNAJC13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60CB09" w14:textId="0DA5422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627.52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59D243" w14:textId="17E86F6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808.03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E444CF" w14:textId="6041B1B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4.21E-05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308567" w14:textId="2C8A995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7CC003A0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ED199F" w14:textId="72D318A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DNAJC6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FCE5E5" w14:textId="4B07491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883.42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0C42DB" w14:textId="718CD74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838.65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6D9C08" w14:textId="432C387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0.38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7BBE5" w14:textId="5C29F5A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1E94CC7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57FD3E" w14:textId="5B65405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DYRK1A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9B37EB" w14:textId="127E9CA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255.60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BD3113" w14:textId="1E4D46D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299.97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1085A8" w14:textId="7A9409B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4.15E-03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4837B" w14:textId="50C1C6F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6803F4F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75CA33" w14:textId="5F3E77A6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EIF4G1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AEADB" w14:textId="15A4074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206.93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70B5B6" w14:textId="50B78F0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169.02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F8055F" w14:textId="2CF6B26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F2E9E7" w14:textId="34FB77A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6EEF8594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D9B4D1" w14:textId="67D506C2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ELOVL7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FAB741" w14:textId="0F27998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15.22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54FFE0" w14:textId="7D397DA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23.91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E8DDE3" w14:textId="2197211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951912" w14:textId="2E2B28A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029E08BB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E467E3" w14:textId="159E70A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FAM171A2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7269AC" w14:textId="3DDCBDD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9.40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4CCF36" w14:textId="586B456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15.73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B641C0" w14:textId="4F25936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4.72E-04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055BC2" w14:textId="48C34B5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70C9FB51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C1ACF4" w14:textId="70A49273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FAM47E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14B6E7" w14:textId="2651928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34.68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B99779" w14:textId="226E006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37.43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F4C62A" w14:textId="7113642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0.58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62FE7F" w14:textId="072EE73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59431A52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B4093" w14:textId="0FD08361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FAM49B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A909B7" w14:textId="0FF7525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215.69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E681CD" w14:textId="1E1DAEF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221.24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0E8AE3" w14:textId="73CEF74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0.53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2F237" w14:textId="2D68AD7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567A0800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559CAB" w14:textId="11A40864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FBRSL1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684701" w14:textId="65F130B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119.71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78C701" w14:textId="70E5BE4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96.82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7762CE" w14:textId="38C2A58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652FA" w14:textId="23D3F74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22070C4B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91D745" w14:textId="20E915B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FBXO7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FC41CA" w14:textId="1E551B2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110.72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74C66A" w14:textId="41FFDC0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96.44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EC96CA" w14:textId="0FA97E4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1ABC2" w14:textId="15C1AC4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64D7B52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6F526C" w14:textId="0D14CF9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FCGR2A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B99D0C" w14:textId="745DE29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6.36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CACED1" w14:textId="50CAF70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5.98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D12A0" w14:textId="157298B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0.77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050C6" w14:textId="41FB82C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7DACBF03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4DE233" w14:textId="16399F7E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FGF20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EBA57B" w14:textId="685A470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382931" w14:textId="6A64A6F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90F78C" w14:textId="3267665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578EB" w14:textId="68D3E0D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1B7392C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28C8A7" w14:textId="5DF71EF3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FYN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A6A488" w14:textId="43CE126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02C487" w14:textId="53A53B2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125.40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3A680D" w14:textId="04DC494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6A20D" w14:textId="23661AF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2CDD238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D2D620" w14:textId="6763F6B3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GAK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6D70CE" w14:textId="11F3DC0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200.58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8D46E2" w14:textId="534D752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261.57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E520D8" w14:textId="10D8206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1.10E-04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29E904" w14:textId="1F25FED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0ED3C286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A8F385" w14:textId="57AB979D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GALC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930A5B" w14:textId="5D93326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168.26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014B7A" w14:textId="7300805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143.41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9826D" w14:textId="75485FE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D7A25" w14:textId="0FADD73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5D4755A6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DA436D" w14:textId="798464CC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GBA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59A802" w14:textId="7494C42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21.32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8F0E7F" w14:textId="0A365A9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19.64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2BF9B4" w14:textId="623E633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0.85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172084" w14:textId="1B264EC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082F4E14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AD9826" w14:textId="255CC56C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GBF1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B2B149" w14:textId="0E721C3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250.38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48224B" w14:textId="4AB02F0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259.75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58A336" w14:textId="64093EB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0.28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A3425" w14:textId="27A8A3B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1B93BA2A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D3188E" w14:textId="20D701FE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GCH1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61B768" w14:textId="51B6DEA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15.11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C5F6FD" w14:textId="6F8851A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5.60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A0F219" w14:textId="5BB2761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466AC" w14:textId="0B9DC6F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06D016C2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59A365" w14:textId="166B1B56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GIGYF2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DE0DC4" w14:textId="6868861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442.67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C2FB42" w14:textId="0CED6D1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378.78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2DF1C2" w14:textId="0B7DBB9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A09711" w14:textId="3EE7255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5BA59AB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05D110" w14:textId="3F05548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GPNMB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3242AF" w14:textId="7192028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13.46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34EE65" w14:textId="0977756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AA62B8" w14:textId="46E0604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A185E" w14:textId="449016C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0096249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2D9D78" w14:textId="609624E2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lastRenderedPageBreak/>
              <w:t>HIP1R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FF04E0" w14:textId="28D9D4B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217.77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6AB7A8" w14:textId="47C32DC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160.26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1456F0" w14:textId="49F0626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7.95E-03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5803CA" w14:textId="66C6B58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1C5F56A4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0778C6" w14:textId="0DAA7750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HLA-DRB5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B10054" w14:textId="25C0F4D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663E92" w14:textId="767D3D4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7B0AAB" w14:textId="31195F0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5.02E-04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516FA" w14:textId="702E985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561D2C25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B9D4C" w14:textId="21AFD37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HTRA2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1E21EB" w14:textId="3DA5E6C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20.15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082A7F" w14:textId="20941DE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20.77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531E81" w14:textId="6D4C72D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0.56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628EF" w14:textId="46981AF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441BCD6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360AF" w14:textId="3883E14A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IGSF9B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10D9DD" w14:textId="28DFBF3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12.78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82C747" w14:textId="2AB656C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22.34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23E063" w14:textId="7A9AC5F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1.52E-03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3F788" w14:textId="544EBD2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262F303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A4070A" w14:textId="2A3AA35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INPP5F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AEF8EE" w14:textId="302AD41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1685.30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908452" w14:textId="7616ABF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927.12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313108" w14:textId="68118B0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1.31E-09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32C152" w14:textId="6BBBA26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6676264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59AE7B" w14:textId="74004E6D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IP6K2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87923B" w14:textId="5ECF7B5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256.56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01AA7C" w14:textId="58BABDF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152.45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F65B13" w14:textId="378DBF7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2.03E-11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09D7A" w14:textId="1852922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0876C54A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7BDF9" w14:textId="4A7DE45D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ITGA8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2FD22D" w14:textId="0F15DFD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133.57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9EBE38" w14:textId="5539A07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48.31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F45B2F" w14:textId="1ECDA8C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B090B" w14:textId="32BDAD5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2D04A212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B56A3" w14:textId="26D5525E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ITPKB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B7923E" w14:textId="52D0D94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20.55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722500" w14:textId="312D0DE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13.45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0227A0" w14:textId="287A3F5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0.37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6E890" w14:textId="31AF03B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41D258A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CA6A80" w14:textId="2FB4AC53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KCNIP3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6481CC" w14:textId="74DCB4D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3.75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D44C05" w14:textId="5212537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45.34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753EA5" w14:textId="586E543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2.05E-11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302F" w14:textId="222F91E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6666FD77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A0204A" w14:textId="4F1C4BFE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KCNS3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038901" w14:textId="2419522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64.59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ABC832" w14:textId="7A716C0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2C2864" w14:textId="3EA32A1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1.00E-04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6527B" w14:textId="15FC0FE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38C7CBE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16B4B2" w14:textId="5054E851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KPNA1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1ECACF" w14:textId="6C4AE5F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295.23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573F3D" w14:textId="106449D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418.04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21F169" w14:textId="39B8FD6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4.32E-08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37125B" w14:textId="01FAB60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2FCA929B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E73D01" w14:textId="72973ADE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KRTCAP2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1C48F9" w14:textId="72705C6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51.18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284ABB" w14:textId="5B95727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30.63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C7AC57" w14:textId="6501A3A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7.00E-14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2B7F97" w14:textId="0A25413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143AD7A4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671A7B" w14:textId="3F62EBB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LCORL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6F8FD0" w14:textId="0F5649E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215.71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ED0210" w14:textId="7C5D0B1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164.10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752869" w14:textId="6E87CDB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8.83E-04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BFCB7" w14:textId="5242E62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409C030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6F7C6E" w14:textId="37FB6235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LRP10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05573C" w14:textId="1880313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2.12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F07962" w14:textId="08ED41E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2.28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6D5D3F" w14:textId="11053D5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0.45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9F2004" w14:textId="6B84E9A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401DF90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2D31FB" w14:textId="79519227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LRRK2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E34F7D" w14:textId="110EFBF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432.69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6D3811" w14:textId="06E4DF8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1160.45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0CACDC" w14:textId="25CD560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1.03E-10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502EBE" w14:textId="6503DD9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1AAC153D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E8533E" w14:textId="6F2B61A3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MAP4K4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CE6476" w14:textId="15607C7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611.20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F0F521" w14:textId="31929D3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797.41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F8F344" w14:textId="52513B8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9.27E-04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995058" w14:textId="6058DFD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2433026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B793C2" w14:textId="5E8ED8ED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MBNL2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AC6812" w14:textId="60A6409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105.04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215847" w14:textId="6508B32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501.39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445830" w14:textId="12DBE59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1.73E-18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F7EC59" w14:textId="4C9124B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55F3271A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F0274C" w14:textId="1A103240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MCCC1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206E71" w14:textId="19CCBD6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135.60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39CB1A" w14:textId="5E8AC5A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150.39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318D6B" w14:textId="0CCE4C9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2E11" w14:textId="773A248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00B36BB4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3003FB" w14:textId="3A593CA3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MED12L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15B7D6" w14:textId="615D5FB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243.50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3A45C4" w14:textId="562F1E3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567.91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932C72" w14:textId="507D51D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3.92E-09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CECC0" w14:textId="0C97EA5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3B8A4A6D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3785B8" w14:textId="0EA51080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MEX3C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11DFED" w14:textId="68A8140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23.80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C864AF" w14:textId="131532C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27.27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CB6264" w14:textId="2F49B4C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0.28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A87D7" w14:textId="3B0503C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7C8E9F71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56133C" w14:textId="6AE1C292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MIPOL1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2CC441" w14:textId="39A9819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123.92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71DB30" w14:textId="36DCB63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135.09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F297A7" w14:textId="4C47900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B0CBFE" w14:textId="4A6E1D9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38661F86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87BFE5" w14:textId="06F1154A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NOD2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D961D3" w14:textId="706D6F4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8AA6E1" w14:textId="3151DD1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0EDAA" w14:textId="1E1A618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9.76E-03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A6A20" w14:textId="7D72FEB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0C1BE25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D41F9C" w14:textId="604E7C86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NUCKS1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CD8BE6" w14:textId="2C9C8CE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114.46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7CC36E" w14:textId="0CD6854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112.07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623ABC" w14:textId="1CC415A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0.64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42E2B" w14:textId="3FA2241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5F698CAC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7F336" w14:textId="50421214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PAM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CA27E6" w14:textId="297FF3E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1668.75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696EC1" w14:textId="2CBD846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468.12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CAD7E8" w14:textId="2E5D62A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9.03E-09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98113" w14:textId="4A4F8B5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6584A1D6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467A00" w14:textId="73A57CB1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PARK7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C331D4" w14:textId="7D8DD4F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62.54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5B9E82" w14:textId="4530B8C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65.45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DCAAE2" w14:textId="792CFC5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0.40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468C8" w14:textId="68A1E55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31A020B1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417F36" w14:textId="6D071CD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PINK1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BA06BE" w14:textId="4DDA485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27.49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A195D7" w14:textId="4A16E3D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30.58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FE4BBE" w14:textId="6B2F709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CB4C8" w14:textId="25E83F2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4C241DB3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12FD71" w14:textId="4D11D54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PLA2G6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91BB67" w14:textId="15FF479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13.63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CF5914" w14:textId="7D6B4E7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16.76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991502" w14:textId="18AF064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79ECD" w14:textId="59CBA15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7F2CC4D5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94465A" w14:textId="0945C41C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PMVK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5BBADE" w14:textId="0D91793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15.77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1CBE20" w14:textId="20E4D4A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13.48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B6A59E" w14:textId="05BEED0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FC8FFE" w14:textId="73FA8A0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5137FCF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881D1B" w14:textId="4B5244FC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POLG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D18D38" w14:textId="0898D22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107.15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237349" w14:textId="69C3187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128.72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0A9E78" w14:textId="58430A2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3.01E-04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E5177" w14:textId="6D8F456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1E6B8663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F0C5E1" w14:textId="4350A828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RAB29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E43863" w14:textId="7C8EF94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18.32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53D3F4" w14:textId="13FD12E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10.66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F714FF" w14:textId="1B957FD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7.42E-05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D8746" w14:textId="2C66663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2B127B6F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0F4468" w14:textId="250C6361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RIMS1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C00559" w14:textId="6ECAC4C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746.54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9A10AE" w14:textId="73EB6A6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937.75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7ECBE4" w14:textId="351E4FD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1.24E-03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093CB" w14:textId="6F6D530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5CEDADC5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161D00" w14:textId="68D026C8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RIT2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637460" w14:textId="295E753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744598" w14:textId="27C2CF6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27.65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9E8CF8" w14:textId="515B8C0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7.65E-05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2DB23" w14:textId="5017331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73AC11E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305987" w14:textId="31E9EB30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RNF141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E7464A" w14:textId="779BDD9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35.05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807235" w14:textId="3190B9A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40.21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AA0F41" w14:textId="182F26B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0.22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80CB3" w14:textId="250F196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7599EFFB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38CEAC" w14:textId="4B18059F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RPS12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5D7606" w14:textId="63EE102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26.18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85A057" w14:textId="3EEE8CC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34.54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65137B" w14:textId="609C45C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A92268" w14:textId="4F4D379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4605FD96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986838" w14:textId="162C666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RPS6KL1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E305E2" w14:textId="662DAAB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182.83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658B44" w14:textId="00FA72D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280.74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C7338" w14:textId="326F9D5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1.33E-10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CD1B5" w14:textId="6059784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0A194B25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DE432C" w14:textId="7186B757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SATB1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C3ED76" w14:textId="2314657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668.75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79B915" w14:textId="60856B6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703.39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BE4614" w14:textId="79757C2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33306" w14:textId="636874B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050D503C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647561" w14:textId="0DF83FE4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SCAF11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F7C0CA" w14:textId="2B29F6A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1043.96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ABC1DA" w14:textId="03E968B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1080.96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389213" w14:textId="2C63502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0.57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48C07C" w14:textId="3952756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19CEB18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BB296" w14:textId="2215ABA8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SCARB2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8F0574" w14:textId="7907DFC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280.81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D0E86A" w14:textId="3E20EB2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197.35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7109F8" w14:textId="53E15DA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7.53E-07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8324D" w14:textId="2B6F0A5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353B34FF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7E588C" w14:textId="1D8ADA31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SETD1A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17C308" w14:textId="0FE9F57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99.81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A1F161" w14:textId="1D797AF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87.04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B61099" w14:textId="587029A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0.76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788E3" w14:textId="5DEBC91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2688E22F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6CEDE2" w14:textId="4D3A3B68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SH3GL2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EEC95F" w14:textId="61FBD60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60.46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B02C49" w14:textId="154E678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333.46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9FC024" w14:textId="3BCFF30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1.73E-18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AF3D3" w14:textId="398DBD3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212C8907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9FAB7" w14:textId="253A10C3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SIPA1L2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F42FEC" w14:textId="7BE6FE4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582.15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DF4ADF" w14:textId="67B6189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391.22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483A8F" w14:textId="4FDA9CF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4900" w14:textId="0DA09C4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4F592F04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91871E" w14:textId="33D803E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lastRenderedPageBreak/>
              <w:t>SLC44A1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F95EDF" w14:textId="10C3B0F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270.98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B943BE" w14:textId="3E684D9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485.63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688261" w14:textId="6391AEF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2.58E-07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791C" w14:textId="6597491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2310B34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6D926F" w14:textId="3DCD434A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SNCA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9767F8" w14:textId="4275889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48.33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7C5F0C" w14:textId="3206414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163.31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5733EB" w14:textId="7B5EC27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1.21E-09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6F68B4" w14:textId="77DB211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153E1297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BAAE97" w14:textId="51E3FDB2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SPPL2B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C8C419" w14:textId="3502352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55.36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17ECD7" w14:textId="30BCF6A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48.58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E5D450" w14:textId="5C4F18F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0.30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EE398" w14:textId="2C922CC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0D4FC671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5BF291" w14:textId="1D065C21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SPTSSB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7551A2" w14:textId="617DB3B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46.46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C98D17" w14:textId="2E635FB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83.18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369203" w14:textId="24272FD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3.07E-04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8C2AB9" w14:textId="7ECBAC1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585E021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7C83C0" w14:textId="55DBB29C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STK39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D742C3" w14:textId="355C0E8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96.80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292B7A" w14:textId="27A728F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124.57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75ABE2" w14:textId="52DB5B3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FB84B" w14:textId="6695251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7C45E89F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840FD1" w14:textId="640FA352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SV2C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5F9360" w14:textId="4447B58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152.13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A5AA88" w14:textId="0E0D019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37.56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8C0963" w14:textId="530506C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4.59E-04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0D69C" w14:textId="02BC318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48B44B0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FA26AE" w14:textId="4340788B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SYNJ1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AAB20F" w14:textId="24030B7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1236.65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7DC2EA" w14:textId="23DBDFF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1558.07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AB6034" w14:textId="653F4A9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1.31E-04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967287" w14:textId="08C4E9E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3BDDA16F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F4F44" w14:textId="7118EEE4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SYT17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80C9FB" w14:textId="452C2414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185.53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D179B4" w14:textId="4970FE3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107.19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36A7DD" w14:textId="0ED458F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D288FA" w14:textId="054DFEF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3B2FB0D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86E528" w14:textId="33FF551E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TMEM163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121476" w14:textId="0366F52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15.17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A7C00B" w14:textId="1FD7635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35.85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7F4347" w14:textId="6895B3DC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1.07E-04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450077" w14:textId="1C3A1A9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0805C4B7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A1141C" w14:textId="697E4784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TMEM175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8D3962" w14:textId="250B8EE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153.76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DF3BD2" w14:textId="4774E1A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196.07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06AB3F" w14:textId="3AA6558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3.53E-04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4866D" w14:textId="7C1BD70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5AC0F536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84E09" w14:textId="47AFAEC1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TMEM230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B699E5" w14:textId="6A02431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81.94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3AABE1" w14:textId="73D4F816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64.08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E0875D" w14:textId="499AA47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2.06E-03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B5F691" w14:textId="5314D9E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4B34FCB2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8BFEF8" w14:textId="15689FD5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TRIM40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C14E95" w14:textId="4C3E544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F05F7A" w14:textId="0E353F5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8BB1BF" w14:textId="2BCB512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0.89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ED1D8" w14:textId="61F8026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7270093E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CF1F77" w14:textId="67848501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UBAP2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6FA2A" w14:textId="31F63F7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155.68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E7E03E" w14:textId="4EEE2F7E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177.68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929333" w14:textId="22A0DE80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5DBDA" w14:textId="02820072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4F4EE59F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1F8190" w14:textId="425C2B38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UBTF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A5CD7" w14:textId="1084934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55.39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884A52" w14:textId="49135FF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51.44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97F7B2" w14:textId="075557A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0.97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61B37" w14:textId="5057B7A8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</w:tr>
      <w:tr w:rsidR="0005587E" w:rsidRPr="00490DBE" w14:paraId="17E0304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CBDA08" w14:textId="19DB15C3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UCHL1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783382" w14:textId="7010821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707.62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5CCA75" w14:textId="445BF08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933.31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CFC83E" w14:textId="522E905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1.72E-05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1AEEA" w14:textId="502D823F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22D62D42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A91BDE" w14:textId="515A3A09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VAMP4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9EC1BC" w14:textId="1626E67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38.08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7AF19C" w14:textId="6D6486B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39.36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3BCE0" w14:textId="44914E1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0.81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190A0" w14:textId="7CEA9009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76734B34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9307D5" w14:textId="21779997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VPS13C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A03B76" w14:textId="156D649B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9391.89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1609D8" w14:textId="20B9542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7821.97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844D22" w14:textId="00DDCE03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0.17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FC488" w14:textId="4DA4B1B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  <w:tr w:rsidR="0005587E" w:rsidRPr="00490DBE" w14:paraId="4BDAE279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018F3C4" w14:textId="3C10FC16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VPS35</w:t>
            </w: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84C7302" w14:textId="5834EFE7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635.42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7E4CE2C" w14:textId="01E44E35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589.16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FC63B89" w14:textId="2E990BA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0.31</w:t>
            </w: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2E6D088" w14:textId="42428A7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</w:tr>
      <w:tr w:rsidR="0005587E" w:rsidRPr="00490DBE" w14:paraId="302FC148" w14:textId="77777777" w:rsidTr="0005587E">
        <w:trPr>
          <w:trHeight w:val="339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2F1978" w14:textId="4CCEA92F" w:rsidR="0005587E" w:rsidRPr="00490DBE" w:rsidRDefault="0005587E" w:rsidP="0005587E">
            <w:pPr>
              <w:widowControl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WNT3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4F0DE71" w14:textId="40614C6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18.90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928AB0" w14:textId="6FBC0AFD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16.13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DF6286" w14:textId="1BFE7F61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0.94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D36754" w14:textId="0DC751BA" w:rsidR="0005587E" w:rsidRPr="00490DBE" w:rsidRDefault="0005587E" w:rsidP="000558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1"/>
                <w:szCs w:val="21"/>
              </w:rPr>
            </w:pPr>
            <w:r w:rsidRPr="00490DB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</w:tr>
    </w:tbl>
    <w:p w14:paraId="1CB3DE8B" w14:textId="48C02B5A" w:rsidR="00C3200E" w:rsidRPr="00490DBE" w:rsidRDefault="00C3200E" w:rsidP="004371B0">
      <w:pPr>
        <w:rPr>
          <w:rFonts w:ascii="Times New Roman" w:hAnsi="Times New Roman" w:cs="Times New Roman"/>
          <w:b/>
          <w:bCs/>
        </w:rPr>
      </w:pPr>
    </w:p>
    <w:p w14:paraId="2D933B83" w14:textId="4826A4E8" w:rsidR="00F70207" w:rsidRPr="00490DBE" w:rsidRDefault="00C3200E" w:rsidP="00F70207">
      <w:pPr>
        <w:spacing w:line="360" w:lineRule="auto"/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  <w:b/>
          <w:bCs/>
        </w:rPr>
        <w:br w:type="page"/>
      </w:r>
      <w:r w:rsidR="00F70207" w:rsidRPr="00490DBE">
        <w:rPr>
          <w:rFonts w:ascii="Times New Roman" w:hAnsi="Times New Roman" w:cs="Times New Roman"/>
          <w:b/>
          <w:bCs/>
        </w:rPr>
        <w:lastRenderedPageBreak/>
        <w:t xml:space="preserve">Table S2. </w:t>
      </w:r>
      <w:r w:rsidR="00503FDA">
        <w:rPr>
          <w:rFonts w:ascii="Times New Roman" w:hAnsi="Times New Roman" w:cs="Times New Roman"/>
          <w:b/>
          <w:bCs/>
        </w:rPr>
        <w:t>The ex</w:t>
      </w:r>
      <w:r w:rsidR="00024AA0">
        <w:rPr>
          <w:rFonts w:ascii="Times New Roman" w:hAnsi="Times New Roman" w:cs="Times New Roman"/>
          <w:b/>
          <w:bCs/>
        </w:rPr>
        <w:t>pression pattern e</w:t>
      </w:r>
      <w:r w:rsidR="00F70207" w:rsidRPr="00490DBE">
        <w:rPr>
          <w:rFonts w:ascii="Times New Roman" w:hAnsi="Times New Roman" w:cs="Times New Roman"/>
          <w:b/>
          <w:bCs/>
        </w:rPr>
        <w:t>nrichment of PD-associated genes in atlas of substantia nigra and cortex*</w:t>
      </w:r>
    </w:p>
    <w:tbl>
      <w:tblPr>
        <w:tblStyle w:val="ab"/>
        <w:tblW w:w="864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216"/>
        <w:gridCol w:w="1893"/>
        <w:gridCol w:w="1745"/>
        <w:gridCol w:w="1654"/>
      </w:tblGrid>
      <w:tr w:rsidR="00F70207" w:rsidRPr="00490DBE" w14:paraId="3782C2B1" w14:textId="77777777" w:rsidTr="00F70207">
        <w:trPr>
          <w:trHeight w:val="89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ED4EE" w14:textId="77777777" w:rsidR="00F70207" w:rsidRPr="00490DBE" w:rsidRDefault="00F70207" w:rsidP="00F70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Brian regions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54C0" w14:textId="77777777" w:rsidR="00F70207" w:rsidRPr="00490DBE" w:rsidRDefault="00F70207" w:rsidP="00F70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Cell types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F1C9F" w14:textId="77777777" w:rsidR="00F70207" w:rsidRPr="00490DBE" w:rsidRDefault="00F70207" w:rsidP="00F70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 xml:space="preserve">Number of PD associated genes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9D58E" w14:textId="77777777" w:rsidR="00F70207" w:rsidRPr="00490DBE" w:rsidRDefault="00F70207" w:rsidP="00F70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Number of genes of PD risk*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819A" w14:textId="77777777" w:rsidR="00F70207" w:rsidRPr="00490DBE" w:rsidRDefault="00F70207" w:rsidP="00F70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P value of enrichment</w:t>
            </w:r>
          </w:p>
        </w:tc>
      </w:tr>
      <w:tr w:rsidR="00F70207" w:rsidRPr="00490DBE" w14:paraId="76081531" w14:textId="77777777" w:rsidTr="00F70207">
        <w:trPr>
          <w:trHeight w:val="292"/>
        </w:trPr>
        <w:tc>
          <w:tcPr>
            <w:tcW w:w="1135" w:type="dxa"/>
            <w:vMerge w:val="restart"/>
            <w:vAlign w:val="center"/>
          </w:tcPr>
          <w:p w14:paraId="2E73E0A9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Cortex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7E7D80" w14:textId="24876915" w:rsidR="00F70207" w:rsidRPr="00490DBE" w:rsidRDefault="00817BE3" w:rsidP="00F7020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F70207" w:rsidRPr="0049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xcitatory neurons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5A163A1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45" w:type="dxa"/>
            <w:vAlign w:val="center"/>
          </w:tcPr>
          <w:p w14:paraId="5B77DFF1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</w:t>
            </w:r>
          </w:p>
        </w:tc>
        <w:tc>
          <w:tcPr>
            <w:tcW w:w="1654" w:type="dxa"/>
            <w:vAlign w:val="center"/>
          </w:tcPr>
          <w:p w14:paraId="20D71331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65573976"/>
            <w:r w:rsidRPr="0049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1.18e-05</w:t>
            </w:r>
            <w:bookmarkEnd w:id="0"/>
          </w:p>
        </w:tc>
      </w:tr>
      <w:tr w:rsidR="00F70207" w:rsidRPr="00490DBE" w14:paraId="261C2928" w14:textId="77777777" w:rsidTr="00F70207">
        <w:trPr>
          <w:trHeight w:val="292"/>
        </w:trPr>
        <w:tc>
          <w:tcPr>
            <w:tcW w:w="1135" w:type="dxa"/>
            <w:vMerge/>
            <w:vAlign w:val="center"/>
          </w:tcPr>
          <w:p w14:paraId="2F21E333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215F2AB" w14:textId="49ED2BD0" w:rsidR="00F70207" w:rsidRPr="00490DBE" w:rsidRDefault="00817BE3" w:rsidP="00F7020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F70207" w:rsidRPr="0049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nhibitory neurons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F0B6D79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5" w:type="dxa"/>
            <w:vAlign w:val="center"/>
          </w:tcPr>
          <w:p w14:paraId="5473B59D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1654" w:type="dxa"/>
            <w:vAlign w:val="center"/>
          </w:tcPr>
          <w:p w14:paraId="760B2F22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0.07</w:t>
            </w:r>
          </w:p>
        </w:tc>
      </w:tr>
      <w:tr w:rsidR="00F70207" w:rsidRPr="00490DBE" w14:paraId="768AE713" w14:textId="77777777" w:rsidTr="00F70207">
        <w:trPr>
          <w:trHeight w:val="292"/>
        </w:trPr>
        <w:tc>
          <w:tcPr>
            <w:tcW w:w="1135" w:type="dxa"/>
            <w:vMerge/>
            <w:vAlign w:val="center"/>
          </w:tcPr>
          <w:p w14:paraId="2163BC79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0A4238BD" w14:textId="77777777" w:rsidR="00F70207" w:rsidRPr="00490DBE" w:rsidRDefault="00F70207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5766636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Astrocyte</w:t>
            </w:r>
            <w:bookmarkEnd w:id="1"/>
          </w:p>
        </w:tc>
        <w:tc>
          <w:tcPr>
            <w:tcW w:w="1893" w:type="dxa"/>
            <w:shd w:val="clear" w:color="auto" w:fill="auto"/>
            <w:vAlign w:val="center"/>
          </w:tcPr>
          <w:p w14:paraId="298768C7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5" w:type="dxa"/>
            <w:vAlign w:val="center"/>
          </w:tcPr>
          <w:p w14:paraId="4ACB6406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654" w:type="dxa"/>
            <w:vAlign w:val="center"/>
          </w:tcPr>
          <w:p w14:paraId="77C909D3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5766654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7.64-e03</w:t>
            </w:r>
            <w:bookmarkEnd w:id="2"/>
          </w:p>
        </w:tc>
      </w:tr>
      <w:tr w:rsidR="00F70207" w:rsidRPr="00490DBE" w14:paraId="4135DC75" w14:textId="77777777" w:rsidTr="00F70207">
        <w:trPr>
          <w:trHeight w:val="292"/>
        </w:trPr>
        <w:tc>
          <w:tcPr>
            <w:tcW w:w="1135" w:type="dxa"/>
            <w:vMerge/>
            <w:vAlign w:val="center"/>
          </w:tcPr>
          <w:p w14:paraId="49CFB4D2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058ABF0" w14:textId="77777777" w:rsidR="00F70207" w:rsidRPr="00490DBE" w:rsidRDefault="00F70207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65766663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Microglia</w:t>
            </w:r>
            <w:bookmarkEnd w:id="3"/>
          </w:p>
        </w:tc>
        <w:tc>
          <w:tcPr>
            <w:tcW w:w="1893" w:type="dxa"/>
            <w:shd w:val="clear" w:color="auto" w:fill="auto"/>
            <w:vAlign w:val="center"/>
          </w:tcPr>
          <w:p w14:paraId="24C8F340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5" w:type="dxa"/>
            <w:vAlign w:val="center"/>
          </w:tcPr>
          <w:p w14:paraId="4C28A8A7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54" w:type="dxa"/>
            <w:vAlign w:val="center"/>
          </w:tcPr>
          <w:p w14:paraId="4EDAF6AB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65766669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  <w:bookmarkEnd w:id="4"/>
          </w:p>
        </w:tc>
      </w:tr>
      <w:tr w:rsidR="00F70207" w:rsidRPr="00490DBE" w14:paraId="5D3AE868" w14:textId="77777777" w:rsidTr="00F70207">
        <w:trPr>
          <w:trHeight w:val="292"/>
        </w:trPr>
        <w:tc>
          <w:tcPr>
            <w:tcW w:w="1135" w:type="dxa"/>
            <w:vMerge/>
            <w:vAlign w:val="center"/>
          </w:tcPr>
          <w:p w14:paraId="4A574247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0968C77" w14:textId="0BAC7194" w:rsidR="00F70207" w:rsidRPr="00490DBE" w:rsidRDefault="00817BE3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65766686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F70207" w:rsidRPr="00490D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ligodendrocytes</w:t>
            </w:r>
            <w:bookmarkEnd w:id="5"/>
          </w:p>
        </w:tc>
        <w:tc>
          <w:tcPr>
            <w:tcW w:w="1893" w:type="dxa"/>
            <w:shd w:val="clear" w:color="auto" w:fill="auto"/>
            <w:vAlign w:val="center"/>
          </w:tcPr>
          <w:p w14:paraId="7A976F91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5" w:type="dxa"/>
            <w:vAlign w:val="center"/>
          </w:tcPr>
          <w:p w14:paraId="1EA012AD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654" w:type="dxa"/>
            <w:vAlign w:val="center"/>
          </w:tcPr>
          <w:p w14:paraId="7DF93A34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65766702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bookmarkEnd w:id="6"/>
          </w:p>
        </w:tc>
      </w:tr>
      <w:tr w:rsidR="00F70207" w:rsidRPr="00490DBE" w14:paraId="2FFE669E" w14:textId="77777777" w:rsidTr="00F70207">
        <w:trPr>
          <w:trHeight w:val="301"/>
        </w:trPr>
        <w:tc>
          <w:tcPr>
            <w:tcW w:w="1135" w:type="dxa"/>
            <w:vMerge/>
            <w:tcBorders>
              <w:bottom w:val="dashed" w:sz="4" w:space="0" w:color="auto"/>
            </w:tcBorders>
            <w:vAlign w:val="center"/>
          </w:tcPr>
          <w:p w14:paraId="37F2C003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BD11F2" w14:textId="6F18D9C0" w:rsidR="00F70207" w:rsidRPr="00490DBE" w:rsidRDefault="00817BE3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65766710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F70207" w:rsidRPr="00490D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ligo-precursor cells</w:t>
            </w:r>
            <w:bookmarkEnd w:id="7"/>
          </w:p>
        </w:tc>
        <w:tc>
          <w:tcPr>
            <w:tcW w:w="18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666F78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5" w:type="dxa"/>
            <w:tcBorders>
              <w:bottom w:val="dashed" w:sz="4" w:space="0" w:color="auto"/>
            </w:tcBorders>
            <w:vAlign w:val="center"/>
          </w:tcPr>
          <w:p w14:paraId="4ACF207D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654" w:type="dxa"/>
            <w:tcBorders>
              <w:bottom w:val="dashed" w:sz="4" w:space="0" w:color="auto"/>
            </w:tcBorders>
            <w:vAlign w:val="center"/>
          </w:tcPr>
          <w:p w14:paraId="071E49B5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65766719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1.78e-03</w:t>
            </w:r>
            <w:bookmarkEnd w:id="8"/>
          </w:p>
        </w:tc>
      </w:tr>
      <w:tr w:rsidR="00F70207" w:rsidRPr="00490DBE" w14:paraId="2D939389" w14:textId="77777777" w:rsidTr="00F70207">
        <w:trPr>
          <w:trHeight w:val="301"/>
        </w:trPr>
        <w:tc>
          <w:tcPr>
            <w:tcW w:w="1135" w:type="dxa"/>
            <w:vMerge w:val="restart"/>
            <w:tcBorders>
              <w:top w:val="dashed" w:sz="4" w:space="0" w:color="auto"/>
            </w:tcBorders>
            <w:vAlign w:val="center"/>
          </w:tcPr>
          <w:p w14:paraId="4DB38846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65767283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Substantia nigra</w:t>
            </w:r>
          </w:p>
        </w:tc>
        <w:tc>
          <w:tcPr>
            <w:tcW w:w="22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7FCD34" w14:textId="77777777" w:rsidR="00F70207" w:rsidRPr="00490DBE" w:rsidRDefault="00F70207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Astrocytes</w:t>
            </w:r>
          </w:p>
        </w:tc>
        <w:tc>
          <w:tcPr>
            <w:tcW w:w="18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F033AE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5" w:type="dxa"/>
            <w:tcBorders>
              <w:top w:val="dashed" w:sz="4" w:space="0" w:color="auto"/>
            </w:tcBorders>
            <w:vAlign w:val="center"/>
          </w:tcPr>
          <w:p w14:paraId="49FB9AB6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654" w:type="dxa"/>
            <w:tcBorders>
              <w:top w:val="dashed" w:sz="4" w:space="0" w:color="auto"/>
            </w:tcBorders>
            <w:vAlign w:val="center"/>
          </w:tcPr>
          <w:p w14:paraId="546B25BD" w14:textId="3493D5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65767301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4.62e</w:t>
            </w:r>
            <w:r w:rsidR="006A27FD" w:rsidRPr="00490D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bookmarkEnd w:id="10"/>
          </w:p>
        </w:tc>
      </w:tr>
      <w:tr w:rsidR="00F70207" w:rsidRPr="00490DBE" w14:paraId="70ED9533" w14:textId="77777777" w:rsidTr="00F70207">
        <w:trPr>
          <w:trHeight w:val="301"/>
        </w:trPr>
        <w:tc>
          <w:tcPr>
            <w:tcW w:w="1135" w:type="dxa"/>
            <w:vMerge/>
            <w:vAlign w:val="center"/>
          </w:tcPr>
          <w:p w14:paraId="118FBA60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51EDB2EA" w14:textId="47ACDDA1" w:rsidR="00F70207" w:rsidRPr="00490DBE" w:rsidRDefault="00817BE3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F70207" w:rsidRPr="00490D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opaminergic neurons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6F5A422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45" w:type="dxa"/>
            <w:vAlign w:val="center"/>
          </w:tcPr>
          <w:p w14:paraId="38A6801F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654" w:type="dxa"/>
            <w:vAlign w:val="center"/>
          </w:tcPr>
          <w:p w14:paraId="668E01F2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65767319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2.60e-05</w:t>
            </w:r>
            <w:bookmarkEnd w:id="11"/>
          </w:p>
        </w:tc>
      </w:tr>
      <w:tr w:rsidR="00F70207" w:rsidRPr="00490DBE" w14:paraId="7743A2FC" w14:textId="77777777" w:rsidTr="00F70207">
        <w:trPr>
          <w:trHeight w:val="301"/>
        </w:trPr>
        <w:tc>
          <w:tcPr>
            <w:tcW w:w="1135" w:type="dxa"/>
            <w:vMerge/>
            <w:vAlign w:val="center"/>
          </w:tcPr>
          <w:p w14:paraId="6581C222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E016EE3" w14:textId="77777777" w:rsidR="00F70207" w:rsidRPr="00490DBE" w:rsidRDefault="00F70207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Endothelial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807E0D1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vAlign w:val="center"/>
          </w:tcPr>
          <w:p w14:paraId="41489069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54" w:type="dxa"/>
            <w:vAlign w:val="center"/>
          </w:tcPr>
          <w:p w14:paraId="17D8E7DC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65767396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  <w:bookmarkEnd w:id="12"/>
          </w:p>
        </w:tc>
      </w:tr>
      <w:tr w:rsidR="00F70207" w:rsidRPr="00490DBE" w14:paraId="6B101B22" w14:textId="77777777" w:rsidTr="00F70207">
        <w:trPr>
          <w:trHeight w:val="301"/>
        </w:trPr>
        <w:tc>
          <w:tcPr>
            <w:tcW w:w="1135" w:type="dxa"/>
            <w:vMerge/>
            <w:vAlign w:val="center"/>
          </w:tcPr>
          <w:p w14:paraId="78D082FF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23E6EBD" w14:textId="77777777" w:rsidR="00F70207" w:rsidRPr="00490DBE" w:rsidRDefault="00F70207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GABAergic neurons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02B3D79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45" w:type="dxa"/>
            <w:vAlign w:val="center"/>
          </w:tcPr>
          <w:p w14:paraId="75E22BB0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654" w:type="dxa"/>
            <w:vAlign w:val="center"/>
          </w:tcPr>
          <w:p w14:paraId="00B2EBE3" w14:textId="270BEAFA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65767349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1.92e-03</w:t>
            </w:r>
            <w:bookmarkEnd w:id="13"/>
          </w:p>
        </w:tc>
      </w:tr>
      <w:tr w:rsidR="00F70207" w:rsidRPr="00490DBE" w14:paraId="138C8D21" w14:textId="77777777" w:rsidTr="00F70207">
        <w:trPr>
          <w:trHeight w:val="301"/>
        </w:trPr>
        <w:tc>
          <w:tcPr>
            <w:tcW w:w="1135" w:type="dxa"/>
            <w:vMerge/>
            <w:vAlign w:val="center"/>
          </w:tcPr>
          <w:p w14:paraId="63EDE5FB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89CB283" w14:textId="3B44F92F" w:rsidR="00F70207" w:rsidRPr="00490DBE" w:rsidRDefault="00817BE3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F70207" w:rsidRPr="00490D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ligodendrocytes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E792DBE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5" w:type="dxa"/>
            <w:vAlign w:val="center"/>
          </w:tcPr>
          <w:p w14:paraId="39DCD047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654" w:type="dxa"/>
            <w:vAlign w:val="center"/>
          </w:tcPr>
          <w:p w14:paraId="672F102D" w14:textId="50C8164A" w:rsidR="00F70207" w:rsidRPr="00490DBE" w:rsidRDefault="006A27FD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65767361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2.39e-03</w:t>
            </w:r>
            <w:bookmarkEnd w:id="14"/>
          </w:p>
        </w:tc>
      </w:tr>
      <w:tr w:rsidR="00F70207" w:rsidRPr="00490DBE" w14:paraId="11164129" w14:textId="77777777" w:rsidTr="00F70207">
        <w:trPr>
          <w:trHeight w:val="301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120EEB5B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B6A8" w14:textId="1ED4337D" w:rsidR="00F70207" w:rsidRPr="00490DBE" w:rsidRDefault="00817BE3" w:rsidP="00F702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F70207" w:rsidRPr="00490D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ligo-precursor cells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3880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759F6ECC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006A8252" w14:textId="77777777" w:rsidR="00F70207" w:rsidRPr="00490DBE" w:rsidRDefault="00F70207" w:rsidP="00F7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65767376"/>
            <w:r w:rsidRPr="00490DB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  <w:bookmarkEnd w:id="15"/>
          </w:p>
        </w:tc>
      </w:tr>
    </w:tbl>
    <w:p w14:paraId="66A0887A" w14:textId="71A36260" w:rsidR="00C3200E" w:rsidRPr="00503FDA" w:rsidRDefault="00F70207" w:rsidP="00503FDA">
      <w:pPr>
        <w:rPr>
          <w:rFonts w:ascii="Times New Roman" w:hAnsi="Times New Roman" w:cs="Times New Roman" w:hint="eastAsia"/>
        </w:rPr>
      </w:pPr>
      <w:bookmarkStart w:id="16" w:name="OLE_LINK1"/>
      <w:bookmarkStart w:id="17" w:name="OLE_LINK2"/>
      <w:bookmarkEnd w:id="9"/>
      <w:r w:rsidRPr="00490DBE">
        <w:rPr>
          <w:rFonts w:ascii="Times New Roman" w:hAnsi="Times New Roman" w:cs="Times New Roman"/>
          <w:sz w:val="21"/>
          <w:szCs w:val="21"/>
        </w:rPr>
        <w:t>*Agarwal et al. Nature Communications, 2020</w:t>
      </w:r>
      <w:bookmarkEnd w:id="16"/>
      <w:bookmarkEnd w:id="17"/>
    </w:p>
    <w:p w14:paraId="0F527AC8" w14:textId="43565F21" w:rsidR="00F70207" w:rsidRPr="00490DBE" w:rsidRDefault="00F70207">
      <w:pPr>
        <w:widowControl/>
        <w:jc w:val="left"/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  <w:b/>
          <w:bCs/>
        </w:rPr>
        <w:br w:type="page"/>
      </w:r>
    </w:p>
    <w:p w14:paraId="638C557E" w14:textId="77777777" w:rsidR="000A52B7" w:rsidRPr="00490DBE" w:rsidRDefault="000A52B7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454A0668" w14:textId="36164268" w:rsidR="0032472F" w:rsidRPr="00490DBE" w:rsidRDefault="000A05BA" w:rsidP="00594A81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  <w:noProof/>
        </w:rPr>
        <w:drawing>
          <wp:inline distT="0" distB="0" distL="0" distR="0" wp14:anchorId="6A3EE887" wp14:editId="50B8E185">
            <wp:extent cx="5274310" cy="2173605"/>
            <wp:effectExtent l="19050" t="19050" r="215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3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F77B1" w:rsidRPr="00490DBE">
        <w:rPr>
          <w:rFonts w:ascii="Times New Roman" w:hAnsi="Times New Roman" w:cs="Times New Roman"/>
          <w:b/>
          <w:bCs/>
        </w:rPr>
        <w:t xml:space="preserve"> </w:t>
      </w:r>
      <w:r w:rsidR="00B97F23" w:rsidRPr="00490DBE">
        <w:rPr>
          <w:rFonts w:ascii="Times New Roman" w:hAnsi="Times New Roman" w:cs="Times New Roman"/>
          <w:b/>
          <w:bCs/>
        </w:rPr>
        <w:t xml:space="preserve">Figure </w:t>
      </w:r>
      <w:r w:rsidR="000A52B7" w:rsidRPr="00490DBE">
        <w:rPr>
          <w:rFonts w:ascii="Times New Roman" w:hAnsi="Times New Roman" w:cs="Times New Roman"/>
          <w:b/>
          <w:bCs/>
        </w:rPr>
        <w:t>S</w:t>
      </w:r>
      <w:r w:rsidR="00F54F14" w:rsidRPr="00490DBE">
        <w:rPr>
          <w:rFonts w:ascii="Times New Roman" w:hAnsi="Times New Roman" w:cs="Times New Roman"/>
          <w:b/>
          <w:bCs/>
        </w:rPr>
        <w:t>1</w:t>
      </w:r>
      <w:r w:rsidR="00B00298" w:rsidRPr="00490DBE">
        <w:rPr>
          <w:rFonts w:ascii="Times New Roman" w:hAnsi="Times New Roman" w:cs="Times New Roman"/>
          <w:b/>
          <w:bCs/>
        </w:rPr>
        <w:t xml:space="preserve">. </w:t>
      </w:r>
      <w:r w:rsidR="0032472F" w:rsidRPr="00490DBE">
        <w:rPr>
          <w:rFonts w:ascii="Times New Roman" w:hAnsi="Times New Roman" w:cs="Times New Roman"/>
          <w:b/>
          <w:bCs/>
        </w:rPr>
        <w:t>The expression pattern</w:t>
      </w:r>
      <w:r w:rsidR="00B72AA2" w:rsidRPr="00490DBE">
        <w:rPr>
          <w:rFonts w:ascii="Times New Roman" w:hAnsi="Times New Roman" w:cs="Times New Roman"/>
          <w:b/>
          <w:bCs/>
        </w:rPr>
        <w:t>s</w:t>
      </w:r>
      <w:r w:rsidR="0032472F" w:rsidRPr="00490DBE">
        <w:rPr>
          <w:rFonts w:ascii="Times New Roman" w:hAnsi="Times New Roman" w:cs="Times New Roman"/>
          <w:b/>
          <w:bCs/>
        </w:rPr>
        <w:t xml:space="preserve"> of 1</w:t>
      </w:r>
      <w:r w:rsidRPr="00490DBE">
        <w:rPr>
          <w:rFonts w:ascii="Times New Roman" w:hAnsi="Times New Roman" w:cs="Times New Roman"/>
          <w:b/>
          <w:bCs/>
        </w:rPr>
        <w:t>0</w:t>
      </w:r>
      <w:r w:rsidR="0032472F" w:rsidRPr="00490DBE">
        <w:rPr>
          <w:rFonts w:ascii="Times New Roman" w:hAnsi="Times New Roman" w:cs="Times New Roman"/>
          <w:b/>
          <w:bCs/>
        </w:rPr>
        <w:t xml:space="preserve"> known PD-causing genes in M1.</w:t>
      </w:r>
    </w:p>
    <w:p w14:paraId="68C61193" w14:textId="3BA300B9" w:rsidR="000A52B7" w:rsidRPr="00490DBE" w:rsidRDefault="000A52B7" w:rsidP="000A05BA">
      <w:pPr>
        <w:widowControl/>
        <w:jc w:val="center"/>
        <w:rPr>
          <w:rFonts w:ascii="Times New Roman" w:hAnsi="Times New Roman" w:cs="Times New Roman"/>
        </w:rPr>
      </w:pPr>
      <w:r w:rsidRPr="00490DBE">
        <w:rPr>
          <w:rFonts w:ascii="Times New Roman" w:hAnsi="Times New Roman" w:cs="Times New Roman"/>
        </w:rPr>
        <w:br w:type="page"/>
      </w:r>
      <w:r w:rsidR="000A05BA" w:rsidRPr="00490DB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58E1CCC" wp14:editId="5B96BABF">
            <wp:extent cx="2701925" cy="1392555"/>
            <wp:effectExtent l="19050" t="19050" r="2222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392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E1F80CD" w14:textId="4FD584B3" w:rsidR="00F824EF" w:rsidRPr="00490DBE" w:rsidRDefault="0032472F" w:rsidP="00594A81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</w:rPr>
      </w:pPr>
      <w:r w:rsidRPr="00490DBE">
        <w:rPr>
          <w:rFonts w:ascii="Times New Roman" w:hAnsi="Times New Roman" w:cs="Times New Roman"/>
          <w:b/>
          <w:bCs/>
        </w:rPr>
        <w:t xml:space="preserve">Figure </w:t>
      </w:r>
      <w:r w:rsidR="00FB5CAC" w:rsidRPr="00490DBE">
        <w:rPr>
          <w:rFonts w:ascii="Times New Roman" w:hAnsi="Times New Roman" w:cs="Times New Roman"/>
          <w:b/>
          <w:bCs/>
        </w:rPr>
        <w:t>S</w:t>
      </w:r>
      <w:r w:rsidR="00F54F14" w:rsidRPr="00490DBE">
        <w:rPr>
          <w:rFonts w:ascii="Times New Roman" w:hAnsi="Times New Roman" w:cs="Times New Roman"/>
          <w:b/>
          <w:bCs/>
        </w:rPr>
        <w:t>2</w:t>
      </w:r>
      <w:r w:rsidRPr="00490DBE">
        <w:rPr>
          <w:rFonts w:ascii="Times New Roman" w:hAnsi="Times New Roman" w:cs="Times New Roman"/>
          <w:b/>
          <w:bCs/>
        </w:rPr>
        <w:t>. The expression pattern</w:t>
      </w:r>
      <w:r w:rsidR="00B72AA2" w:rsidRPr="00490DBE">
        <w:rPr>
          <w:rFonts w:ascii="Times New Roman" w:hAnsi="Times New Roman" w:cs="Times New Roman"/>
          <w:b/>
          <w:bCs/>
        </w:rPr>
        <w:t>s</w:t>
      </w:r>
      <w:r w:rsidRPr="00490DBE">
        <w:rPr>
          <w:rFonts w:ascii="Times New Roman" w:hAnsi="Times New Roman" w:cs="Times New Roman"/>
          <w:b/>
          <w:bCs/>
        </w:rPr>
        <w:t xml:space="preserve"> of </w:t>
      </w:r>
      <w:r w:rsidR="000A05BA" w:rsidRPr="00490DBE">
        <w:rPr>
          <w:rFonts w:ascii="Times New Roman" w:hAnsi="Times New Roman" w:cs="Times New Roman"/>
          <w:b/>
          <w:bCs/>
        </w:rPr>
        <w:t>two</w:t>
      </w:r>
      <w:r w:rsidRPr="00490DBE">
        <w:rPr>
          <w:rFonts w:ascii="Times New Roman" w:hAnsi="Times New Roman" w:cs="Times New Roman"/>
          <w:b/>
          <w:bCs/>
        </w:rPr>
        <w:t xml:space="preserve"> known P</w:t>
      </w:r>
      <w:r w:rsidR="00317DBD" w:rsidRPr="00490DBE">
        <w:rPr>
          <w:rFonts w:ascii="Times New Roman" w:hAnsi="Times New Roman" w:cs="Times New Roman"/>
          <w:b/>
          <w:bCs/>
        </w:rPr>
        <w:t>D</w:t>
      </w:r>
      <w:r w:rsidRPr="00490DBE">
        <w:rPr>
          <w:rFonts w:ascii="Times New Roman" w:hAnsi="Times New Roman" w:cs="Times New Roman"/>
          <w:b/>
          <w:bCs/>
        </w:rPr>
        <w:t>-causing genes in M2.</w:t>
      </w:r>
    </w:p>
    <w:sectPr w:rsidR="00F824EF" w:rsidRPr="00490DBE" w:rsidSect="00FD037E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93FE9" w14:textId="77777777" w:rsidR="00817BE3" w:rsidRDefault="00817BE3" w:rsidP="00A455D5">
      <w:r>
        <w:separator/>
      </w:r>
    </w:p>
  </w:endnote>
  <w:endnote w:type="continuationSeparator" w:id="0">
    <w:p w14:paraId="0FE9EB71" w14:textId="77777777" w:rsidR="00817BE3" w:rsidRDefault="00817BE3" w:rsidP="00A4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3374797"/>
      <w:docPartObj>
        <w:docPartGallery w:val="Page Numbers (Bottom of Page)"/>
        <w:docPartUnique/>
      </w:docPartObj>
    </w:sdtPr>
    <w:sdtContent>
      <w:p w14:paraId="44B80061" w14:textId="4E735B53" w:rsidR="00817BE3" w:rsidRDefault="00817B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FC9CC0" w14:textId="77777777" w:rsidR="00817BE3" w:rsidRDefault="00817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651A6" w14:textId="77777777" w:rsidR="00817BE3" w:rsidRDefault="00817BE3" w:rsidP="00A455D5">
      <w:r>
        <w:separator/>
      </w:r>
    </w:p>
  </w:footnote>
  <w:footnote w:type="continuationSeparator" w:id="0">
    <w:p w14:paraId="3781228E" w14:textId="77777777" w:rsidR="00817BE3" w:rsidRDefault="00817BE3" w:rsidP="00A4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14F1C"/>
    <w:multiLevelType w:val="multilevel"/>
    <w:tmpl w:val="27314F1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9664D9"/>
    <w:multiLevelType w:val="multilevel"/>
    <w:tmpl w:val="3C66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36"/>
    <w:rsid w:val="00024AA0"/>
    <w:rsid w:val="0005587E"/>
    <w:rsid w:val="00096B2A"/>
    <w:rsid w:val="000A05BA"/>
    <w:rsid w:val="000A52B7"/>
    <w:rsid w:val="000D14CF"/>
    <w:rsid w:val="000D7F30"/>
    <w:rsid w:val="000E639A"/>
    <w:rsid w:val="00102122"/>
    <w:rsid w:val="001040EF"/>
    <w:rsid w:val="00111A17"/>
    <w:rsid w:val="00166618"/>
    <w:rsid w:val="00175444"/>
    <w:rsid w:val="00192812"/>
    <w:rsid w:val="00196F33"/>
    <w:rsid w:val="001979EF"/>
    <w:rsid w:val="001A595C"/>
    <w:rsid w:val="001D1853"/>
    <w:rsid w:val="001D24CD"/>
    <w:rsid w:val="001D389E"/>
    <w:rsid w:val="001F6E3A"/>
    <w:rsid w:val="0022161B"/>
    <w:rsid w:val="002834D9"/>
    <w:rsid w:val="002854BF"/>
    <w:rsid w:val="002914BC"/>
    <w:rsid w:val="00311EB7"/>
    <w:rsid w:val="00317DBD"/>
    <w:rsid w:val="0032472F"/>
    <w:rsid w:val="003716EC"/>
    <w:rsid w:val="003B0677"/>
    <w:rsid w:val="003B5D1F"/>
    <w:rsid w:val="003C2D78"/>
    <w:rsid w:val="003F6149"/>
    <w:rsid w:val="00410FF0"/>
    <w:rsid w:val="0041289A"/>
    <w:rsid w:val="004137DE"/>
    <w:rsid w:val="004371B0"/>
    <w:rsid w:val="00437959"/>
    <w:rsid w:val="00445A8D"/>
    <w:rsid w:val="00490DBE"/>
    <w:rsid w:val="004B7638"/>
    <w:rsid w:val="004C5808"/>
    <w:rsid w:val="004F3BDD"/>
    <w:rsid w:val="00503FDA"/>
    <w:rsid w:val="0051538A"/>
    <w:rsid w:val="00520AE7"/>
    <w:rsid w:val="00521D6C"/>
    <w:rsid w:val="0052300E"/>
    <w:rsid w:val="00541B33"/>
    <w:rsid w:val="0055097F"/>
    <w:rsid w:val="0055640C"/>
    <w:rsid w:val="005876A4"/>
    <w:rsid w:val="00594A81"/>
    <w:rsid w:val="005B0AB4"/>
    <w:rsid w:val="005D5AFB"/>
    <w:rsid w:val="005E4DCE"/>
    <w:rsid w:val="00641B76"/>
    <w:rsid w:val="00660BF6"/>
    <w:rsid w:val="00664709"/>
    <w:rsid w:val="006A27FD"/>
    <w:rsid w:val="006C63A7"/>
    <w:rsid w:val="006F2FB8"/>
    <w:rsid w:val="00713B9E"/>
    <w:rsid w:val="0074517F"/>
    <w:rsid w:val="007478CE"/>
    <w:rsid w:val="00754E2A"/>
    <w:rsid w:val="00777C0E"/>
    <w:rsid w:val="007B65BE"/>
    <w:rsid w:val="007D714E"/>
    <w:rsid w:val="007E477A"/>
    <w:rsid w:val="007F4F97"/>
    <w:rsid w:val="00810CF2"/>
    <w:rsid w:val="00816D6B"/>
    <w:rsid w:val="00817BE3"/>
    <w:rsid w:val="00823CAE"/>
    <w:rsid w:val="008270FA"/>
    <w:rsid w:val="008438CB"/>
    <w:rsid w:val="0086523C"/>
    <w:rsid w:val="00872310"/>
    <w:rsid w:val="008942A4"/>
    <w:rsid w:val="00907CEC"/>
    <w:rsid w:val="00930B36"/>
    <w:rsid w:val="009A3E8C"/>
    <w:rsid w:val="009D2EA6"/>
    <w:rsid w:val="00A03272"/>
    <w:rsid w:val="00A05A92"/>
    <w:rsid w:val="00A40024"/>
    <w:rsid w:val="00A4085A"/>
    <w:rsid w:val="00A455D5"/>
    <w:rsid w:val="00AA1198"/>
    <w:rsid w:val="00B00298"/>
    <w:rsid w:val="00B1031A"/>
    <w:rsid w:val="00B14979"/>
    <w:rsid w:val="00B2756E"/>
    <w:rsid w:val="00B31BC4"/>
    <w:rsid w:val="00B43A0E"/>
    <w:rsid w:val="00B67EBE"/>
    <w:rsid w:val="00B72AA2"/>
    <w:rsid w:val="00B97F23"/>
    <w:rsid w:val="00BA78F7"/>
    <w:rsid w:val="00BB4369"/>
    <w:rsid w:val="00BC0869"/>
    <w:rsid w:val="00BC6DA1"/>
    <w:rsid w:val="00C12710"/>
    <w:rsid w:val="00C3200E"/>
    <w:rsid w:val="00C3791D"/>
    <w:rsid w:val="00C4014D"/>
    <w:rsid w:val="00C73EE2"/>
    <w:rsid w:val="00CB22EC"/>
    <w:rsid w:val="00CB43AB"/>
    <w:rsid w:val="00CF3415"/>
    <w:rsid w:val="00D015E5"/>
    <w:rsid w:val="00D064E7"/>
    <w:rsid w:val="00D405FD"/>
    <w:rsid w:val="00D75FF9"/>
    <w:rsid w:val="00D9493C"/>
    <w:rsid w:val="00DB1B05"/>
    <w:rsid w:val="00DC122A"/>
    <w:rsid w:val="00DF0881"/>
    <w:rsid w:val="00DF5EFF"/>
    <w:rsid w:val="00DF77B1"/>
    <w:rsid w:val="00E31E09"/>
    <w:rsid w:val="00E46DE8"/>
    <w:rsid w:val="00E476AD"/>
    <w:rsid w:val="00E56F12"/>
    <w:rsid w:val="00E71863"/>
    <w:rsid w:val="00F54F14"/>
    <w:rsid w:val="00F70207"/>
    <w:rsid w:val="00F824EF"/>
    <w:rsid w:val="00FB3087"/>
    <w:rsid w:val="00FB5CAC"/>
    <w:rsid w:val="00FD037E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7FD323"/>
  <w15:chartTrackingRefBased/>
  <w15:docId w15:val="{0F70D8CC-7FDA-4FF0-B7F3-9E649CB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="等线"/>
        <w:color w:val="000000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5D5"/>
    <w:rPr>
      <w:sz w:val="18"/>
      <w:szCs w:val="18"/>
    </w:rPr>
  </w:style>
  <w:style w:type="character" w:customStyle="1" w:styleId="skip">
    <w:name w:val="skip"/>
    <w:basedOn w:val="a0"/>
    <w:rsid w:val="007478CE"/>
  </w:style>
  <w:style w:type="character" w:styleId="a7">
    <w:name w:val="Hyperlink"/>
    <w:basedOn w:val="a0"/>
    <w:uiPriority w:val="99"/>
    <w:unhideWhenUsed/>
    <w:rsid w:val="007478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78CE"/>
  </w:style>
  <w:style w:type="paragraph" w:styleId="a8">
    <w:name w:val="Balloon Text"/>
    <w:basedOn w:val="a"/>
    <w:link w:val="a9"/>
    <w:uiPriority w:val="99"/>
    <w:semiHidden/>
    <w:unhideWhenUsed/>
    <w:rsid w:val="001D38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389E"/>
    <w:rPr>
      <w:sz w:val="18"/>
      <w:szCs w:val="18"/>
    </w:rPr>
  </w:style>
  <w:style w:type="character" w:styleId="aa">
    <w:name w:val="Strong"/>
    <w:basedOn w:val="a0"/>
    <w:uiPriority w:val="22"/>
    <w:qFormat/>
    <w:rsid w:val="00CB43AB"/>
    <w:rPr>
      <w:b/>
      <w:bCs/>
    </w:rPr>
  </w:style>
  <w:style w:type="table" w:styleId="ab">
    <w:name w:val="Table Grid"/>
    <w:basedOn w:val="a1"/>
    <w:uiPriority w:val="39"/>
    <w:rsid w:val="0055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4371B0"/>
    <w:pPr>
      <w:ind w:firstLineChars="200" w:firstLine="42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4371B0"/>
    <w:rPr>
      <w:color w:val="605E5C"/>
      <w:shd w:val="clear" w:color="auto" w:fill="E1DFDD"/>
    </w:rPr>
  </w:style>
  <w:style w:type="character" w:customStyle="1" w:styleId="1">
    <w:name w:val="未处理的提及1"/>
    <w:uiPriority w:val="99"/>
    <w:unhideWhenUsed/>
    <w:rsid w:val="00FB5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9C45-DE27-49C0-A716-C0A11F48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7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Lebin</dc:creator>
  <cp:keywords/>
  <dc:description/>
  <cp:lastModifiedBy>李 滨</cp:lastModifiedBy>
  <cp:revision>88</cp:revision>
  <cp:lastPrinted>2019-11-19T02:14:00Z</cp:lastPrinted>
  <dcterms:created xsi:type="dcterms:W3CDTF">2019-08-21T02:29:00Z</dcterms:created>
  <dcterms:modified xsi:type="dcterms:W3CDTF">2021-03-04T08:52:00Z</dcterms:modified>
</cp:coreProperties>
</file>