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474F2" w14:textId="77777777" w:rsidR="00470572" w:rsidRPr="00470572" w:rsidRDefault="00470572" w:rsidP="00470572">
      <w:pPr>
        <w:pStyle w:val="Default"/>
        <w:spacing w:line="480" w:lineRule="auto"/>
        <w:jc w:val="both"/>
        <w:rPr>
          <w:rFonts w:asciiTheme="minorHAnsi" w:hAnsiTheme="minorHAnsi" w:cstheme="minorHAnsi"/>
          <w:b/>
          <w:strike/>
          <w:color w:val="auto"/>
          <w:sz w:val="22"/>
          <w:szCs w:val="22"/>
        </w:rPr>
      </w:pPr>
      <w:bookmarkStart w:id="0" w:name="OLE_LINK5"/>
      <w:r w:rsidRPr="00470572">
        <w:rPr>
          <w:rFonts w:asciiTheme="minorHAnsi" w:hAnsiTheme="minorHAnsi" w:cstheme="minorHAnsi"/>
          <w:b/>
          <w:color w:val="auto"/>
          <w:sz w:val="22"/>
          <w:szCs w:val="22"/>
        </w:rPr>
        <w:t xml:space="preserve">Magnitude of Off-Target Allo-HLA Reactivity by Third Party Donor-derived Virus-Specific T Cells is Dictated by HLA-Restriction </w:t>
      </w:r>
    </w:p>
    <w:p w14:paraId="7A505B9C" w14:textId="77777777" w:rsidR="00FE4F81" w:rsidRPr="00995E0A" w:rsidRDefault="00FE4F81" w:rsidP="003454D7">
      <w:pPr>
        <w:pStyle w:val="Default"/>
        <w:jc w:val="both"/>
        <w:rPr>
          <w:rFonts w:asciiTheme="minorHAnsi" w:hAnsiTheme="minorHAnsi"/>
          <w:b/>
          <w:color w:val="auto"/>
        </w:rPr>
      </w:pPr>
    </w:p>
    <w:bookmarkEnd w:id="0"/>
    <w:p w14:paraId="77D7575F" w14:textId="77777777" w:rsidR="00FE4F81" w:rsidRPr="00995E0A" w:rsidRDefault="00FE4F81" w:rsidP="003454D7">
      <w:pPr>
        <w:pStyle w:val="Default"/>
        <w:jc w:val="both"/>
        <w:rPr>
          <w:rFonts w:asciiTheme="minorHAnsi" w:hAnsiTheme="minorHAnsi"/>
          <w:b/>
          <w:color w:val="auto"/>
        </w:rPr>
      </w:pPr>
    </w:p>
    <w:p w14:paraId="1B3FC057" w14:textId="70E96BE4" w:rsidR="00FE4F81" w:rsidRPr="00995E0A" w:rsidRDefault="00FE4F81" w:rsidP="003454D7">
      <w:pPr>
        <w:pStyle w:val="Default"/>
        <w:jc w:val="both"/>
        <w:rPr>
          <w:rFonts w:asciiTheme="minorHAnsi" w:hAnsiTheme="minorHAnsi"/>
          <w:color w:val="auto"/>
          <w:sz w:val="22"/>
          <w:vertAlign w:val="superscript"/>
          <w:lang w:val="nl-NL"/>
        </w:rPr>
      </w:pPr>
      <w:r w:rsidRPr="00995E0A">
        <w:rPr>
          <w:rFonts w:asciiTheme="minorHAnsi" w:hAnsiTheme="minorHAnsi"/>
          <w:color w:val="auto"/>
          <w:sz w:val="22"/>
          <w:lang w:val="nl-NL"/>
        </w:rPr>
        <w:t>Huisman W</w:t>
      </w:r>
      <w:r w:rsidRPr="00995E0A">
        <w:rPr>
          <w:rFonts w:asciiTheme="minorHAnsi" w:hAnsiTheme="minorHAnsi"/>
          <w:color w:val="auto"/>
          <w:sz w:val="16"/>
          <w:szCs w:val="17"/>
          <w:vertAlign w:val="superscript"/>
          <w:lang w:val="nl-NL"/>
        </w:rPr>
        <w:t xml:space="preserve"> </w:t>
      </w:r>
      <w:r w:rsidRPr="00995E0A">
        <w:rPr>
          <w:rFonts w:asciiTheme="minorHAnsi" w:hAnsiTheme="minorHAnsi"/>
          <w:color w:val="auto"/>
          <w:sz w:val="22"/>
          <w:vertAlign w:val="superscript"/>
          <w:lang w:val="nl-NL"/>
        </w:rPr>
        <w:t>1,2</w:t>
      </w:r>
      <w:r w:rsidRPr="00995E0A">
        <w:rPr>
          <w:rFonts w:asciiTheme="minorHAnsi" w:hAnsiTheme="minorHAnsi"/>
          <w:color w:val="auto"/>
          <w:sz w:val="22"/>
          <w:lang w:val="nl-NL"/>
        </w:rPr>
        <w:t xml:space="preserve">, </w:t>
      </w:r>
      <w:proofErr w:type="spellStart"/>
      <w:r w:rsidRPr="00995E0A">
        <w:rPr>
          <w:rFonts w:asciiTheme="minorHAnsi" w:hAnsiTheme="minorHAnsi"/>
          <w:color w:val="auto"/>
          <w:sz w:val="22"/>
          <w:lang w:val="nl-NL"/>
        </w:rPr>
        <w:t>Leboux</w:t>
      </w:r>
      <w:proofErr w:type="spellEnd"/>
      <w:r w:rsidRPr="00995E0A">
        <w:rPr>
          <w:rFonts w:asciiTheme="minorHAnsi" w:hAnsiTheme="minorHAnsi"/>
          <w:color w:val="auto"/>
          <w:sz w:val="22"/>
          <w:lang w:val="nl-NL"/>
        </w:rPr>
        <w:t xml:space="preserve"> D</w:t>
      </w:r>
      <w:r w:rsidR="004A4836">
        <w:rPr>
          <w:rFonts w:asciiTheme="minorHAnsi" w:hAnsiTheme="minorHAnsi"/>
          <w:color w:val="auto"/>
          <w:sz w:val="22"/>
          <w:lang w:val="nl-NL"/>
        </w:rPr>
        <w:t>.</w:t>
      </w:r>
      <w:r w:rsidRPr="00995E0A">
        <w:rPr>
          <w:rFonts w:asciiTheme="minorHAnsi" w:hAnsiTheme="minorHAnsi"/>
          <w:color w:val="auto"/>
          <w:sz w:val="22"/>
          <w:lang w:val="nl-NL"/>
        </w:rPr>
        <w:t>A</w:t>
      </w:r>
      <w:r w:rsidR="004A4836">
        <w:rPr>
          <w:rFonts w:asciiTheme="minorHAnsi" w:hAnsiTheme="minorHAnsi"/>
          <w:color w:val="auto"/>
          <w:sz w:val="22"/>
          <w:lang w:val="nl-NL"/>
        </w:rPr>
        <w:t>.</w:t>
      </w:r>
      <w:r w:rsidRPr="00995E0A">
        <w:rPr>
          <w:rFonts w:asciiTheme="minorHAnsi" w:hAnsiTheme="minorHAnsi"/>
          <w:color w:val="auto"/>
          <w:sz w:val="22"/>
          <w:lang w:val="nl-NL"/>
        </w:rPr>
        <w:t>T</w:t>
      </w:r>
      <w:r w:rsidRPr="00995E0A">
        <w:rPr>
          <w:rFonts w:asciiTheme="minorHAnsi" w:hAnsiTheme="minorHAnsi"/>
          <w:color w:val="auto"/>
          <w:sz w:val="22"/>
          <w:vertAlign w:val="superscript"/>
          <w:lang w:val="nl-NL"/>
        </w:rPr>
        <w:t>1</w:t>
      </w:r>
      <w:r w:rsidRPr="00995E0A">
        <w:rPr>
          <w:rFonts w:asciiTheme="minorHAnsi" w:hAnsiTheme="minorHAnsi"/>
          <w:color w:val="auto"/>
          <w:sz w:val="22"/>
          <w:lang w:val="nl-NL"/>
        </w:rPr>
        <w:t>, van der Maarel L</w:t>
      </w:r>
      <w:r w:rsidR="004A4836">
        <w:rPr>
          <w:rFonts w:asciiTheme="minorHAnsi" w:hAnsiTheme="minorHAnsi"/>
          <w:color w:val="auto"/>
          <w:sz w:val="22"/>
          <w:lang w:val="nl-NL"/>
        </w:rPr>
        <w:t>.</w:t>
      </w:r>
      <w:r w:rsidRPr="00995E0A">
        <w:rPr>
          <w:rFonts w:asciiTheme="minorHAnsi" w:hAnsiTheme="minorHAnsi"/>
          <w:color w:val="auto"/>
          <w:sz w:val="22"/>
          <w:lang w:val="nl-NL"/>
        </w:rPr>
        <w:t>E</w:t>
      </w:r>
      <w:r w:rsidRPr="00995E0A">
        <w:rPr>
          <w:rFonts w:asciiTheme="minorHAnsi" w:hAnsiTheme="minorHAnsi"/>
          <w:color w:val="auto"/>
          <w:sz w:val="22"/>
          <w:vertAlign w:val="superscript"/>
          <w:lang w:val="nl-NL"/>
        </w:rPr>
        <w:t>1</w:t>
      </w:r>
      <w:r w:rsidRPr="00995E0A">
        <w:rPr>
          <w:rFonts w:asciiTheme="minorHAnsi" w:hAnsiTheme="minorHAnsi"/>
          <w:color w:val="auto"/>
          <w:sz w:val="22"/>
          <w:lang w:val="nl-NL"/>
        </w:rPr>
        <w:t>, Hageman L</w:t>
      </w:r>
      <w:r w:rsidRPr="00995E0A">
        <w:rPr>
          <w:rFonts w:asciiTheme="minorHAnsi" w:hAnsiTheme="minorHAnsi"/>
          <w:color w:val="auto"/>
          <w:sz w:val="22"/>
          <w:vertAlign w:val="superscript"/>
          <w:lang w:val="nl-NL"/>
        </w:rPr>
        <w:t>1</w:t>
      </w:r>
      <w:r w:rsidRPr="00995E0A">
        <w:rPr>
          <w:rFonts w:asciiTheme="minorHAnsi" w:hAnsiTheme="minorHAnsi"/>
          <w:color w:val="auto"/>
          <w:sz w:val="22"/>
          <w:lang w:val="nl-NL"/>
        </w:rPr>
        <w:t>, Amsen D</w:t>
      </w:r>
      <w:r w:rsidRPr="00995E0A">
        <w:rPr>
          <w:rFonts w:asciiTheme="minorHAnsi" w:hAnsiTheme="minorHAnsi"/>
          <w:color w:val="auto"/>
          <w:sz w:val="22"/>
          <w:vertAlign w:val="superscript"/>
          <w:lang w:val="nl-NL"/>
        </w:rPr>
        <w:t>2</w:t>
      </w:r>
      <w:r w:rsidRPr="00995E0A">
        <w:rPr>
          <w:rFonts w:asciiTheme="minorHAnsi" w:hAnsiTheme="minorHAnsi"/>
          <w:color w:val="auto"/>
          <w:sz w:val="22"/>
          <w:lang w:val="nl-NL"/>
        </w:rPr>
        <w:t>, Falkenburg J</w:t>
      </w:r>
      <w:r w:rsidR="004A4836">
        <w:rPr>
          <w:rFonts w:asciiTheme="minorHAnsi" w:hAnsiTheme="minorHAnsi"/>
          <w:color w:val="auto"/>
          <w:sz w:val="22"/>
          <w:lang w:val="nl-NL"/>
        </w:rPr>
        <w:t>.</w:t>
      </w:r>
      <w:r w:rsidRPr="00995E0A">
        <w:rPr>
          <w:rFonts w:asciiTheme="minorHAnsi" w:hAnsiTheme="minorHAnsi"/>
          <w:color w:val="auto"/>
          <w:sz w:val="22"/>
          <w:lang w:val="nl-NL"/>
        </w:rPr>
        <w:t>H</w:t>
      </w:r>
      <w:r w:rsidR="004A4836">
        <w:rPr>
          <w:rFonts w:asciiTheme="minorHAnsi" w:hAnsiTheme="minorHAnsi"/>
          <w:color w:val="auto"/>
          <w:sz w:val="22"/>
          <w:lang w:val="nl-NL"/>
        </w:rPr>
        <w:t>.</w:t>
      </w:r>
      <w:r w:rsidRPr="00995E0A">
        <w:rPr>
          <w:rFonts w:asciiTheme="minorHAnsi" w:hAnsiTheme="minorHAnsi"/>
          <w:color w:val="auto"/>
          <w:sz w:val="22"/>
          <w:lang w:val="nl-NL"/>
        </w:rPr>
        <w:t>F</w:t>
      </w:r>
      <w:r w:rsidRPr="00995E0A">
        <w:rPr>
          <w:rFonts w:asciiTheme="minorHAnsi" w:hAnsiTheme="minorHAnsi"/>
          <w:color w:val="auto"/>
          <w:sz w:val="22"/>
          <w:vertAlign w:val="superscript"/>
          <w:lang w:val="nl-NL"/>
        </w:rPr>
        <w:t>1</w:t>
      </w:r>
      <w:r w:rsidRPr="00995E0A">
        <w:rPr>
          <w:rFonts w:asciiTheme="minorHAnsi" w:hAnsiTheme="minorHAnsi"/>
          <w:color w:val="auto"/>
          <w:sz w:val="22"/>
          <w:lang w:val="nl-NL"/>
        </w:rPr>
        <w:t>, Jedema I</w:t>
      </w:r>
      <w:r w:rsidRPr="00995E0A">
        <w:rPr>
          <w:rFonts w:asciiTheme="minorHAnsi" w:hAnsiTheme="minorHAnsi"/>
          <w:color w:val="auto"/>
          <w:sz w:val="22"/>
          <w:vertAlign w:val="superscript"/>
          <w:lang w:val="nl-NL"/>
        </w:rPr>
        <w:t>1</w:t>
      </w:r>
    </w:p>
    <w:p w14:paraId="77C28193" w14:textId="77777777" w:rsidR="00FE4F81" w:rsidRPr="00995E0A" w:rsidRDefault="00FE4F81" w:rsidP="003454D7">
      <w:pPr>
        <w:pStyle w:val="Default"/>
        <w:jc w:val="both"/>
        <w:rPr>
          <w:rFonts w:asciiTheme="minorHAnsi" w:hAnsiTheme="minorHAnsi"/>
          <w:color w:val="auto"/>
          <w:vertAlign w:val="superscript"/>
          <w:lang w:val="nl-NL"/>
        </w:rPr>
      </w:pPr>
    </w:p>
    <w:p w14:paraId="60044978" w14:textId="77777777" w:rsidR="00416F5A" w:rsidRPr="00995E0A" w:rsidRDefault="00416F5A" w:rsidP="00416F5A">
      <w:pPr>
        <w:pStyle w:val="Default"/>
        <w:jc w:val="both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995E0A">
        <w:rPr>
          <w:rFonts w:asciiTheme="minorHAnsi" w:hAnsiTheme="minorHAnsi" w:cstheme="minorHAnsi"/>
          <w:i/>
          <w:color w:val="auto"/>
          <w:sz w:val="22"/>
          <w:szCs w:val="22"/>
          <w:vertAlign w:val="superscript"/>
        </w:rPr>
        <w:t>1</w:t>
      </w:r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 xml:space="preserve">Department of </w:t>
      </w:r>
      <w:proofErr w:type="spellStart"/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>Hematology</w:t>
      </w:r>
      <w:proofErr w:type="spellEnd"/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 xml:space="preserve">, Leiden University Medical </w:t>
      </w:r>
      <w:proofErr w:type="spellStart"/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>Center</w:t>
      </w:r>
      <w:proofErr w:type="spellEnd"/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 xml:space="preserve">, The Netherlands; </w:t>
      </w:r>
      <w:r w:rsidRPr="00995E0A">
        <w:rPr>
          <w:rFonts w:asciiTheme="minorHAnsi" w:hAnsiTheme="minorHAnsi" w:cstheme="minorHAnsi"/>
          <w:i/>
          <w:color w:val="auto"/>
          <w:sz w:val="22"/>
          <w:szCs w:val="22"/>
          <w:vertAlign w:val="superscript"/>
        </w:rPr>
        <w:t>2</w:t>
      </w:r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 xml:space="preserve">Department of </w:t>
      </w:r>
      <w:proofErr w:type="spellStart"/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>Hematopoiesis</w:t>
      </w:r>
      <w:proofErr w:type="spellEnd"/>
      <w:r w:rsidRPr="00995E0A">
        <w:rPr>
          <w:rFonts w:asciiTheme="minorHAnsi" w:hAnsiTheme="minorHAnsi" w:cstheme="minorHAnsi"/>
          <w:i/>
          <w:color w:val="auto"/>
          <w:sz w:val="22"/>
          <w:szCs w:val="22"/>
        </w:rPr>
        <w:t>, Sanquin Research and Landsteiner Laboratory for Blood Cell Research, Amsterdam, the Netherlands</w:t>
      </w:r>
    </w:p>
    <w:p w14:paraId="2475EBB1" w14:textId="2E33009E" w:rsidR="00FE4F81" w:rsidRPr="00995E0A" w:rsidRDefault="00FE4F81" w:rsidP="003454D7">
      <w:pPr>
        <w:spacing w:line="480" w:lineRule="auto"/>
        <w:jc w:val="both"/>
        <w:rPr>
          <w:b/>
          <w:lang w:val="en-GB"/>
        </w:rPr>
      </w:pPr>
    </w:p>
    <w:p w14:paraId="54A49492" w14:textId="52476B32" w:rsidR="00FE4F81" w:rsidRPr="00995E0A" w:rsidRDefault="00FE4F81" w:rsidP="003454D7">
      <w:pPr>
        <w:spacing w:line="480" w:lineRule="auto"/>
        <w:jc w:val="both"/>
        <w:rPr>
          <w:b/>
          <w:lang w:val="en-US"/>
        </w:rPr>
      </w:pPr>
      <w:r w:rsidRPr="00995E0A">
        <w:rPr>
          <w:b/>
          <w:lang w:val="en-US"/>
        </w:rPr>
        <w:t>Online Supplementary Appendix</w:t>
      </w:r>
    </w:p>
    <w:p w14:paraId="1CC19BDC" w14:textId="443F8A2C" w:rsidR="00D50FC7" w:rsidRPr="00995E0A" w:rsidRDefault="00D50FC7" w:rsidP="003454D7">
      <w:pPr>
        <w:spacing w:line="480" w:lineRule="auto"/>
        <w:jc w:val="both"/>
        <w:rPr>
          <w:b/>
          <w:lang w:val="en-US"/>
        </w:rPr>
      </w:pPr>
      <w:r w:rsidRPr="00995E0A">
        <w:rPr>
          <w:b/>
          <w:lang w:val="en-US"/>
        </w:rPr>
        <w:t>Material and Methods</w:t>
      </w:r>
    </w:p>
    <w:p w14:paraId="7BAE1DC7" w14:textId="77777777" w:rsidR="009D5376" w:rsidRPr="00995E0A" w:rsidRDefault="009D5376" w:rsidP="003454D7">
      <w:pPr>
        <w:spacing w:line="480" w:lineRule="auto"/>
        <w:jc w:val="both"/>
        <w:rPr>
          <w:b/>
          <w:lang w:val="en-US"/>
        </w:rPr>
      </w:pPr>
      <w:r w:rsidRPr="00995E0A">
        <w:rPr>
          <w:b/>
          <w:lang w:val="en-US"/>
        </w:rPr>
        <w:t>Generation of peptide-MHC complexes to isolate virus-specific T cells</w:t>
      </w:r>
    </w:p>
    <w:p w14:paraId="438D8716" w14:textId="19C3540B" w:rsidR="009D5376" w:rsidRPr="00995E0A" w:rsidRDefault="009D5376" w:rsidP="003454D7">
      <w:pPr>
        <w:spacing w:line="480" w:lineRule="auto"/>
        <w:jc w:val="both"/>
        <w:rPr>
          <w:lang w:val="en-US"/>
        </w:rPr>
      </w:pPr>
      <w:r w:rsidRPr="00995E0A">
        <w:rPr>
          <w:lang w:val="en-US"/>
        </w:rPr>
        <w:t xml:space="preserve">All viral peptides were synthesized in-house using standard </w:t>
      </w:r>
      <w:proofErr w:type="spellStart"/>
      <w:r w:rsidRPr="00995E0A">
        <w:rPr>
          <w:lang w:val="en-US"/>
        </w:rPr>
        <w:t>Fmoc</w:t>
      </w:r>
      <w:proofErr w:type="spellEnd"/>
      <w:r w:rsidRPr="00995E0A">
        <w:rPr>
          <w:lang w:val="en-US"/>
        </w:rPr>
        <w:t xml:space="preserve"> chemistry. Recombinant HLA-A*01:01, HLA-A*02:01, HLA-B*07:02 and HLA-B*08:01 heavy chain and human </w:t>
      </w:r>
      <w:r w:rsidRPr="00995E0A">
        <w:t>β</w:t>
      </w:r>
      <w:r w:rsidRPr="00995E0A">
        <w:rPr>
          <w:lang w:val="en-US"/>
        </w:rPr>
        <w:t>2m light chain were in-house produced in Escherichia coli. MHC-class-I refolding was performed as previously described with minor modifications</w:t>
      </w:r>
      <w:r w:rsidRPr="00995E0A">
        <w:rPr>
          <w:lang w:val="en-US"/>
        </w:rPr>
        <w:fldChar w:fldCharType="begin">
          <w:fldData xml:space="preserve">PEVuZE5vdGU+PENpdGU+PEF1dGhvcj5HYXJib2N6aTwvQXV0aG9yPjxZZWFyPjE5OTI8L1llYXI+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=
</w:fldData>
        </w:fldChar>
      </w:r>
      <w:r w:rsidR="00416F5A" w:rsidRPr="00995E0A">
        <w:rPr>
          <w:lang w:val="en-US"/>
        </w:rPr>
        <w:instrText xml:space="preserve"> ADDIN EN.CITE </w:instrText>
      </w:r>
      <w:r w:rsidR="00416F5A" w:rsidRPr="00995E0A">
        <w:rPr>
          <w:lang w:val="en-US"/>
        </w:rPr>
        <w:fldChar w:fldCharType="begin">
          <w:fldData xml:space="preserve">PEVuZE5vdGU+PENpdGU+PEF1dGhvcj5HYXJib2N6aTwvQXV0aG9yPjxZZWFyPjE5OTI8L1llYXI+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=
</w:fldData>
        </w:fldChar>
      </w:r>
      <w:r w:rsidR="00416F5A" w:rsidRPr="00995E0A">
        <w:rPr>
          <w:lang w:val="en-US"/>
        </w:rPr>
        <w:instrText xml:space="preserve"> ADDIN EN.CITE.DATA </w:instrText>
      </w:r>
      <w:r w:rsidR="00416F5A" w:rsidRPr="00995E0A">
        <w:rPr>
          <w:lang w:val="en-US"/>
        </w:rPr>
      </w:r>
      <w:r w:rsidR="00416F5A" w:rsidRPr="00995E0A">
        <w:rPr>
          <w:lang w:val="en-US"/>
        </w:rPr>
        <w:fldChar w:fldCharType="end"/>
      </w:r>
      <w:r w:rsidRPr="00995E0A">
        <w:rPr>
          <w:lang w:val="en-US"/>
        </w:rPr>
      </w:r>
      <w:r w:rsidRPr="00995E0A">
        <w:rPr>
          <w:lang w:val="en-US"/>
        </w:rPr>
        <w:fldChar w:fldCharType="separate"/>
      </w:r>
      <w:r w:rsidR="00416F5A" w:rsidRPr="00995E0A">
        <w:rPr>
          <w:noProof/>
          <w:vertAlign w:val="superscript"/>
          <w:lang w:val="en-US"/>
        </w:rPr>
        <w:t>1</w:t>
      </w:r>
      <w:r w:rsidRPr="00995E0A">
        <w:rPr>
          <w:lang w:val="en-US"/>
        </w:rPr>
        <w:fldChar w:fldCharType="end"/>
      </w:r>
      <w:r w:rsidRPr="00995E0A">
        <w:rPr>
          <w:lang w:val="en-US"/>
        </w:rPr>
        <w:t xml:space="preserve">. </w:t>
      </w:r>
      <w:r w:rsidRPr="00995E0A">
        <w:rPr>
          <w:lang w:val="en-US"/>
        </w:rPr>
        <w:fldChar w:fldCharType="begin">
          <w:fldData xml:space="preserve">PEVuZE5vdGU+PENpdGUgRXhjbHVkZUF1dGg9IjEiIEV4Y2x1ZGVZZWFyPSIxIiBIaWRkZW49IjEi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</w:fldData>
        </w:fldChar>
      </w:r>
      <w:r w:rsidRPr="00995E0A">
        <w:rPr>
          <w:lang w:val="en-US"/>
        </w:rPr>
        <w:instrText xml:space="preserve"> ADDIN EN.CITE </w:instrText>
      </w:r>
      <w:r w:rsidRPr="00995E0A">
        <w:rPr>
          <w:lang w:val="en-US"/>
        </w:rPr>
        <w:fldChar w:fldCharType="begin">
          <w:fldData xml:space="preserve">PEVuZE5vdGU+PENpdGUgRXhjbHVkZUF1dGg9IjEiIEV4Y2x1ZGVZZWFyPSIxIiBIaWRkZW49IjEi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</w:fldData>
        </w:fldChar>
      </w:r>
      <w:r w:rsidRPr="00995E0A">
        <w:rPr>
          <w:lang w:val="en-US"/>
        </w:rPr>
        <w:instrText xml:space="preserve"> ADDIN EN.CITE.DATA </w:instrText>
      </w:r>
      <w:r w:rsidRPr="00995E0A">
        <w:rPr>
          <w:lang w:val="en-US"/>
        </w:rPr>
      </w:r>
      <w:r w:rsidRPr="00995E0A">
        <w:rPr>
          <w:lang w:val="en-US"/>
        </w:rPr>
        <w:fldChar w:fldCharType="end"/>
      </w:r>
      <w:r w:rsidRPr="00995E0A">
        <w:rPr>
          <w:lang w:val="en-US"/>
        </w:rPr>
      </w:r>
      <w:r w:rsidRPr="00995E0A">
        <w:rPr>
          <w:lang w:val="en-US"/>
        </w:rPr>
        <w:fldChar w:fldCharType="end"/>
      </w:r>
      <w:r w:rsidRPr="00995E0A">
        <w:rPr>
          <w:lang w:val="en-US"/>
        </w:rPr>
        <w:t xml:space="preserve">Major histocompatibility complex (MHC)-class-I molecules were purified by gel-filtration using HPLC. Peptide-MHC(pMHC) tetramers were generated by labeling biotinylated pMHC-monomers with streptavidin-coupled </w:t>
      </w:r>
      <w:bookmarkStart w:id="1" w:name="_Hlk36032988"/>
      <w:r w:rsidRPr="00995E0A">
        <w:rPr>
          <w:lang w:val="en-US"/>
        </w:rPr>
        <w:t>phycoerythrin</w:t>
      </w:r>
      <w:bookmarkEnd w:id="1"/>
      <w:r w:rsidRPr="00995E0A">
        <w:rPr>
          <w:lang w:val="en-US"/>
        </w:rPr>
        <w:t xml:space="preserve"> (PE; Invitrogen, Carlsbad, USA), </w:t>
      </w:r>
      <w:bookmarkStart w:id="2" w:name="_Hlk36033000"/>
      <w:r w:rsidRPr="00995E0A">
        <w:rPr>
          <w:lang w:val="en-US"/>
        </w:rPr>
        <w:t>allophycocyanin</w:t>
      </w:r>
      <w:bookmarkEnd w:id="2"/>
      <w:r w:rsidRPr="00995E0A">
        <w:rPr>
          <w:lang w:val="en-US"/>
        </w:rPr>
        <w:t xml:space="preserve"> (APC, Invitrogen), brilliant violet 421 (BV421, Becton Dickinson (BD), Franklin Lakes, USA), brilliant violet 510 (BV510, BD) or </w:t>
      </w:r>
      <w:bookmarkStart w:id="3" w:name="_Hlk36033016"/>
      <w:r w:rsidRPr="00995E0A">
        <w:rPr>
          <w:lang w:val="en-US"/>
        </w:rPr>
        <w:t>peridinin-chlorophyll-protein complex</w:t>
      </w:r>
      <w:bookmarkEnd w:id="3"/>
      <w:r w:rsidRPr="00995E0A">
        <w:rPr>
          <w:lang w:val="en-US"/>
        </w:rPr>
        <w:t xml:space="preserve"> (PerCP, Invitrogen). Complexes were stored at 4 °C. Formation of stable pMHC-monomers was performed using UVexchange technology</w:t>
      </w:r>
      <w:r w:rsidRPr="00995E0A">
        <w:rPr>
          <w:lang w:val="en-US"/>
        </w:rPr>
        <w:fldChar w:fldCharType="begin"/>
      </w:r>
      <w:r w:rsidR="00416F5A" w:rsidRPr="00995E0A">
        <w:rPr>
          <w:lang w:val="en-US"/>
        </w:rPr>
        <w:instrText xml:space="preserve"> ADDIN EN.CITE &lt;EndNote&gt;&lt;Cite&gt;&lt;Author&gt;Rodenko&lt;/Author&gt;&lt;Year&gt;2006&lt;/Year&gt;&lt;RecNum&gt;35&lt;/RecNum&gt;&lt;DisplayText&gt;&lt;style face="superscript"&gt;2&lt;/style&gt;&lt;/DisplayText&gt;&lt;record&gt;&lt;rec-number&gt;35&lt;/rec-number&gt;&lt;foreign-keys&gt;&lt;key app="EN" db-id="rwdawve9ppew2eeswev5pf532ztsradttdev" timestamp="1559050018"&gt;35&lt;/key&gt;&lt;/foreign-keys&gt;&lt;ref-type name="Journal Article"&gt;17&lt;/ref-type&gt;&lt;contributors&gt;&lt;authors&gt;&lt;author&gt;Rodenko, B.&lt;/author&gt;&lt;author&gt;Toebes, M.&lt;/author&gt;&lt;author&gt;Hadrup, S. R.&lt;/author&gt;&lt;author&gt;van Esch, W. J.&lt;/author&gt;&lt;author&gt;Molenaar, A. M.&lt;/author&gt;&lt;author&gt;Schumacher, T. N.&lt;/author&gt;&lt;author&gt;Ovaa, H.&lt;/author&gt;&lt;/authors&gt;&lt;/contributors&gt;&lt;auth-address&gt;Division of Cellular Biochemistry, The Netherlands Cancer Institute, Plesmanlaan 121, 1066 CX, Amsterdam, The Netherlands.&lt;/auth-address&gt;&lt;titles&gt;&lt;title&gt;Generation of peptide-MHC class I complexes through UV-mediated ligand exchange&lt;/title&gt;&lt;secondary-title&gt;Nat Protoc&lt;/secondary-title&gt;&lt;/titles&gt;&lt;periodical&gt;&lt;full-title&gt;Nat Protoc&lt;/full-title&gt;&lt;/periodical&gt;&lt;pages&gt;1120-32&lt;/pages&gt;&lt;volume&gt;1&lt;/volume&gt;&lt;number&gt;3&lt;/number&gt;&lt;edition&gt;2007/04/05&lt;/edition&gt;&lt;keywords&gt;&lt;keyword&gt;Enzyme-Linked Immunosorbent Assay/methods&lt;/keyword&gt;&lt;keyword&gt;Genes, MHC Class I/*genetics&lt;/keyword&gt;&lt;keyword&gt;Ligands&lt;/keyword&gt;&lt;keyword&gt;Molecular Structure&lt;/keyword&gt;&lt;keyword&gt;Multiprotein Complexes/*chemical synthesis/genetics/metabolism&lt;/keyword&gt;&lt;keyword&gt;Peptides/*metabolism&lt;/keyword&gt;&lt;keyword&gt;Protein Folding&lt;/keyword&gt;&lt;keyword&gt;*Ultraviolet Rays&lt;/keyword&gt;&lt;/keywords&gt;&lt;dates&gt;&lt;year&gt;2006&lt;/year&gt;&lt;/dates&gt;&lt;isbn&gt;1750-2799 (Electronic)&amp;#xD;1750-2799 (Linking)&lt;/isbn&gt;&lt;accession-num&gt;17406393&lt;/accession-num&gt;&lt;urls&gt;&lt;related-urls&gt;&lt;url&gt;https://www.ncbi.nlm.nih.gov/pubmed/17406393&lt;/url&gt;&lt;/related-urls&gt;&lt;/urls&gt;&lt;electronic-resource-num&gt;10.1038/nprot.2006.121&lt;/electronic-resource-num&gt;&lt;/record&gt;&lt;/Cite&gt;&lt;/EndNote&gt;</w:instrText>
      </w:r>
      <w:r w:rsidRPr="00995E0A">
        <w:rPr>
          <w:lang w:val="en-US"/>
        </w:rPr>
        <w:fldChar w:fldCharType="separate"/>
      </w:r>
      <w:r w:rsidR="00416F5A" w:rsidRPr="00995E0A">
        <w:rPr>
          <w:noProof/>
          <w:vertAlign w:val="superscript"/>
          <w:lang w:val="en-US"/>
        </w:rPr>
        <w:t>2</w:t>
      </w:r>
      <w:r w:rsidRPr="00995E0A">
        <w:rPr>
          <w:lang w:val="en-US"/>
        </w:rPr>
        <w:fldChar w:fldCharType="end"/>
      </w:r>
      <w:r w:rsidRPr="00995E0A">
        <w:rPr>
          <w:lang w:val="en-US"/>
        </w:rPr>
        <w:t xml:space="preserve"> and according to a previously described protocol</w:t>
      </w:r>
      <w:r w:rsidRPr="00995E0A">
        <w:rPr>
          <w:lang w:val="en-US"/>
        </w:rPr>
        <w:fldChar w:fldCharType="begin"/>
      </w:r>
      <w:r w:rsidR="00416F5A" w:rsidRPr="00995E0A">
        <w:rPr>
          <w:lang w:val="en-US"/>
        </w:rPr>
        <w:instrText xml:space="preserve"> ADDIN EN.CITE &lt;EndNote&gt;&lt;Cite&gt;&lt;Author&gt;Eijsink&lt;/Author&gt;&lt;Year&gt;2006&lt;/Year&gt;&lt;RecNum&gt;33&lt;/RecNum&gt;&lt;DisplayText&gt;&lt;style face="superscript"&gt;3&lt;/style&gt;&lt;/DisplayText&gt;&lt;record&gt;&lt;rec-number&gt;33&lt;/rec-number&gt;&lt;foreign-keys&gt;&lt;key app="EN" db-id="rwdawve9ppew2eeswev5pf532ztsradttdev" timestamp="1559049096"&gt;33&lt;/key&gt;&lt;/foreign-keys&gt;&lt;ref-type name="Journal Article"&gt;17&lt;/ref-type&gt;&lt;contributors&gt;&lt;authors&gt;&lt;author&gt;Eijsink, C.&lt;/author&gt;&lt;author&gt;Kester, M. G.&lt;/author&gt;&lt;author&gt;Franke, M. E.&lt;/author&gt;&lt;author&gt;Franken, K. L.&lt;/author&gt;&lt;author&gt;Heemskerk, M. H.&lt;/author&gt;&lt;author&gt;Claas, F. H.&lt;/author&gt;&lt;author&gt;Mulder, A.&lt;/author&gt;&lt;/authors&gt;&lt;/contributors&gt;&lt;auth-address&gt;Leiden University Medical Center, Department of Immunohaematology and Bloodtransfusion, Leiden, The Netherlands.&lt;/auth-address&gt;&lt;titles&gt;&lt;title&gt;Rapid assessment of the antigenic integrity of tetrameric HLA complexes by human monoclonal HLA antibodies&lt;/title&gt;&lt;secondary-title&gt;J Immunol Methods&lt;/secondary-title&gt;&lt;/titles&gt;&lt;periodical&gt;&lt;full-title&gt;J Immunol Methods&lt;/full-title&gt;&lt;/periodical&gt;&lt;pages&gt;153-61&lt;/pages&gt;&lt;volume&gt;315&lt;/volume&gt;&lt;number&gt;1-2&lt;/number&gt;&lt;edition&gt;2006/09/16&lt;/edition&gt;&lt;keywords&gt;&lt;keyword&gt;Antibodies, Monoclonal/*immunology&lt;/keyword&gt;&lt;keyword&gt;Antibody Specificity&lt;/keyword&gt;&lt;keyword&gt;B-Lymphocytes/*immunology&lt;/keyword&gt;&lt;keyword&gt;Cells, Cultured&lt;/keyword&gt;&lt;keyword&gt;HLA-A Antigens/*immunology&lt;/keyword&gt;&lt;keyword&gt;Histocompatibility Antigens Class I/*immunology&lt;/keyword&gt;&lt;keyword&gt;Hot Temperature&lt;/keyword&gt;&lt;keyword&gt;Humans&lt;/keyword&gt;&lt;keyword&gt;Microspheres&lt;/keyword&gt;&lt;keyword&gt;Polymorphism, Genetic&lt;/keyword&gt;&lt;keyword&gt;Polystyrenes/chemistry&lt;/keyword&gt;&lt;/keywords&gt;&lt;dates&gt;&lt;year&gt;2006&lt;/year&gt;&lt;pub-dates&gt;&lt;date&gt;Aug 31&lt;/date&gt;&lt;/pub-dates&gt;&lt;/dates&gt;&lt;isbn&gt;0022-1759 (Print)&amp;#xD;0022-1759 (Linking)&lt;/isbn&gt;&lt;accession-num&gt;16973172&lt;/accession-num&gt;&lt;urls&gt;&lt;related-urls&gt;&lt;url&gt;https://www.ncbi.nlm.nih.gov/pubmed/16973172&lt;/url&gt;&lt;/related-urls&gt;&lt;/urls&gt;&lt;electronic-resource-num&gt;10.1016/j.jim.2006.07.020&lt;/electronic-resource-num&gt;&lt;/record&gt;&lt;/Cite&gt;&lt;/EndNote&gt;</w:instrText>
      </w:r>
      <w:r w:rsidRPr="00995E0A">
        <w:rPr>
          <w:lang w:val="en-US"/>
        </w:rPr>
        <w:fldChar w:fldCharType="separate"/>
      </w:r>
      <w:r w:rsidR="00416F5A" w:rsidRPr="00995E0A">
        <w:rPr>
          <w:noProof/>
          <w:vertAlign w:val="superscript"/>
          <w:lang w:val="en-US"/>
        </w:rPr>
        <w:t>3</w:t>
      </w:r>
      <w:r w:rsidRPr="00995E0A">
        <w:rPr>
          <w:lang w:val="en-US"/>
        </w:rPr>
        <w:fldChar w:fldCharType="end"/>
      </w:r>
      <w:r w:rsidRPr="00995E0A">
        <w:rPr>
          <w:lang w:val="en-US"/>
        </w:rPr>
        <w:t>.</w:t>
      </w:r>
    </w:p>
    <w:p w14:paraId="159F7847" w14:textId="7240030A" w:rsidR="001A205C" w:rsidRPr="00995E0A" w:rsidRDefault="001A205C" w:rsidP="003454D7">
      <w:pPr>
        <w:spacing w:line="480" w:lineRule="auto"/>
        <w:jc w:val="both"/>
        <w:rPr>
          <w:b/>
          <w:lang w:val="en-US"/>
        </w:rPr>
      </w:pPr>
      <w:r w:rsidRPr="00995E0A">
        <w:rPr>
          <w:b/>
          <w:lang w:val="en-US"/>
        </w:rPr>
        <w:t>Isolation and expansion of virus-specific T cells</w:t>
      </w:r>
    </w:p>
    <w:p w14:paraId="5A88D92C" w14:textId="53D0831D" w:rsidR="001A205C" w:rsidRPr="00995E0A" w:rsidRDefault="001A205C" w:rsidP="003454D7">
      <w:pPr>
        <w:spacing w:line="480" w:lineRule="auto"/>
        <w:jc w:val="both"/>
        <w:rPr>
          <w:lang w:val="en-US"/>
        </w:rPr>
      </w:pPr>
      <w:r w:rsidRPr="00995E0A">
        <w:rPr>
          <w:lang w:val="en-US"/>
        </w:rPr>
        <w:t>PBMCs from healthy donors were first incubated with pMHC</w:t>
      </w:r>
      <w:r w:rsidR="007C0E31" w:rsidRPr="00995E0A">
        <w:rPr>
          <w:lang w:val="en-US"/>
        </w:rPr>
        <w:t>-tetramer</w:t>
      </w:r>
      <w:r w:rsidRPr="00995E0A">
        <w:rPr>
          <w:lang w:val="en-US"/>
        </w:rPr>
        <w:t xml:space="preserve"> complexes for 30 min at 4°C followed by PerCP-labeled CD8 (BD) and fluorescein isothiocyanate-labeled (FITC) CD4 and CD14 (BD) antibodies at 4°C for 30 min. </w:t>
      </w:r>
      <w:r w:rsidR="007C0E31" w:rsidRPr="00995E0A">
        <w:rPr>
          <w:lang w:val="en-US"/>
        </w:rPr>
        <w:t>Single pMHC-</w:t>
      </w:r>
      <w:proofErr w:type="spellStart"/>
      <w:r w:rsidR="007C0E31" w:rsidRPr="00995E0A">
        <w:rPr>
          <w:lang w:val="en-US"/>
        </w:rPr>
        <w:t>tetramer</w:t>
      </w:r>
      <w:r w:rsidR="007C0E31" w:rsidRPr="00995E0A">
        <w:rPr>
          <w:vertAlign w:val="superscript"/>
          <w:lang w:val="en-US"/>
        </w:rPr>
        <w:t>pos</w:t>
      </w:r>
      <w:proofErr w:type="spellEnd"/>
      <w:r w:rsidRPr="00995E0A">
        <w:rPr>
          <w:lang w:val="en-US"/>
        </w:rPr>
        <w:t xml:space="preserve"> virus-specific T cells were first specifically </w:t>
      </w:r>
      <w:r w:rsidRPr="00995E0A">
        <w:rPr>
          <w:lang w:val="en-US"/>
        </w:rPr>
        <w:lastRenderedPageBreak/>
        <w:t xml:space="preserve">expanded, </w:t>
      </w:r>
      <w:r w:rsidR="0070785E" w:rsidRPr="00995E0A">
        <w:rPr>
          <w:lang w:val="en-US"/>
        </w:rPr>
        <w:t>in the presence of</w:t>
      </w:r>
      <w:r w:rsidRPr="00995E0A">
        <w:rPr>
          <w:lang w:val="en-US"/>
        </w:rPr>
        <w:t xml:space="preserve"> 10</w:t>
      </w:r>
      <w:r w:rsidRPr="00995E0A">
        <w:rPr>
          <w:vertAlign w:val="superscript"/>
          <w:lang w:val="en-US"/>
        </w:rPr>
        <w:t>-7</w:t>
      </w:r>
      <w:r w:rsidRPr="00995E0A">
        <w:rPr>
          <w:lang w:val="en-US"/>
        </w:rPr>
        <w:t xml:space="preserve"> M of the specific peptide in </w:t>
      </w:r>
      <w:r w:rsidR="007C0E31" w:rsidRPr="00995E0A">
        <w:rPr>
          <w:lang w:val="en-US"/>
        </w:rPr>
        <w:t xml:space="preserve">T-cell medium: </w:t>
      </w:r>
      <w:r w:rsidRPr="00995E0A">
        <w:rPr>
          <w:lang w:val="en-US"/>
        </w:rPr>
        <w:t xml:space="preserve">Iscove’s Modified Dulbecco’s Medium (IMDM; Lonza, Verviers, Belgium) containing 5% heat-inactivated fetal bovine serum (FBS; Invitrogen), 5% heat-inactivated human serum (ABOS; Sanquin Reagents, Amsterdam, The Netherlands), </w:t>
      </w:r>
      <w:r w:rsidR="0070785E" w:rsidRPr="00995E0A">
        <w:rPr>
          <w:lang w:val="en-US"/>
        </w:rPr>
        <w:t xml:space="preserve">100 U/mL penicillin (Lonza), 100 µg/mL </w:t>
      </w:r>
      <w:r w:rsidRPr="00995E0A">
        <w:rPr>
          <w:lang w:val="en-US"/>
        </w:rPr>
        <w:t>streptavidin (Lonza) , 2.7mM L-glutamine (Lonza)  100 IU IL-2/ml (Chiron, Emeryville, USA) and with 5-fold 35 Gy irradiated autologous PBMCs as feeder cells. Specific stimulation was first performed to enrich for only pMHC</w:t>
      </w:r>
      <w:r w:rsidR="007C0E31" w:rsidRPr="00995E0A">
        <w:rPr>
          <w:lang w:val="en-US"/>
        </w:rPr>
        <w:t>-</w:t>
      </w:r>
      <w:proofErr w:type="spellStart"/>
      <w:r w:rsidR="007C0E31" w:rsidRPr="00995E0A">
        <w:rPr>
          <w:lang w:val="en-US"/>
        </w:rPr>
        <w:t>tetramer</w:t>
      </w:r>
      <w:r w:rsidR="007C0E31" w:rsidRPr="00995E0A">
        <w:rPr>
          <w:vertAlign w:val="superscript"/>
          <w:lang w:val="en-US"/>
        </w:rPr>
        <w:t>pos</w:t>
      </w:r>
      <w:proofErr w:type="spellEnd"/>
      <w:r w:rsidRPr="00995E0A">
        <w:rPr>
          <w:lang w:val="en-US"/>
        </w:rPr>
        <w:t xml:space="preserve"> T cells. Subsequently, pMHC</w:t>
      </w:r>
      <w:r w:rsidR="007C0E31" w:rsidRPr="00995E0A">
        <w:rPr>
          <w:lang w:val="en-US"/>
        </w:rPr>
        <w:t>-</w:t>
      </w:r>
      <w:proofErr w:type="spellStart"/>
      <w:r w:rsidR="007C0E31" w:rsidRPr="00995E0A">
        <w:rPr>
          <w:lang w:val="en-US"/>
        </w:rPr>
        <w:t>tetramer</w:t>
      </w:r>
      <w:r w:rsidR="007C0E31" w:rsidRPr="00995E0A">
        <w:rPr>
          <w:vertAlign w:val="superscript"/>
          <w:lang w:val="en-US"/>
        </w:rPr>
        <w:t>pos</w:t>
      </w:r>
      <w:proofErr w:type="spellEnd"/>
      <w:r w:rsidRPr="00995E0A">
        <w:rPr>
          <w:lang w:val="en-US"/>
        </w:rPr>
        <w:t xml:space="preserve"> T-cell populations were further non-specifically expanded using the aforeme</w:t>
      </w:r>
      <w:r w:rsidR="0070785E" w:rsidRPr="00995E0A">
        <w:rPr>
          <w:lang w:val="en-US"/>
        </w:rPr>
        <w:t>ntioned feeder mixture with 0.8</w:t>
      </w:r>
      <w:r w:rsidRPr="00995E0A">
        <w:sym w:font="Symbol" w:char="F06D"/>
      </w:r>
      <w:r w:rsidRPr="00995E0A">
        <w:rPr>
          <w:lang w:val="en-US"/>
        </w:rPr>
        <w:t>g/ml phytohemagglutinin (PHA; Oxoid Limited, Basingstoke, UK) instead of specific peptide.</w:t>
      </w:r>
    </w:p>
    <w:p w14:paraId="7682D0B9" w14:textId="297DB2D6" w:rsidR="001A205C" w:rsidRPr="00995E0A" w:rsidRDefault="001A205C" w:rsidP="003454D7">
      <w:pPr>
        <w:spacing w:line="480" w:lineRule="auto"/>
        <w:jc w:val="both"/>
        <w:rPr>
          <w:b/>
          <w:lang w:val="en-US"/>
        </w:rPr>
      </w:pPr>
      <w:r w:rsidRPr="00995E0A">
        <w:rPr>
          <w:b/>
          <w:lang w:val="en-US"/>
        </w:rPr>
        <w:t>Selection and generating stimulator cells for functional analyses</w:t>
      </w:r>
    </w:p>
    <w:p w14:paraId="2D9271BF" w14:textId="2CF4B0BB" w:rsidR="009D5376" w:rsidRPr="00995E0A" w:rsidRDefault="001A205C" w:rsidP="003454D7">
      <w:pPr>
        <w:spacing w:line="480" w:lineRule="auto"/>
        <w:jc w:val="both"/>
        <w:rPr>
          <w:lang w:val="en-US"/>
        </w:rPr>
      </w:pPr>
      <w:r w:rsidRPr="00995E0A">
        <w:rPr>
          <w:lang w:val="en-US"/>
        </w:rPr>
        <w:t>Constructs encoding different HLA-</w:t>
      </w:r>
      <w:r w:rsidR="0070785E" w:rsidRPr="00995E0A">
        <w:rPr>
          <w:lang w:val="en-US"/>
        </w:rPr>
        <w:t>class-</w:t>
      </w:r>
      <w:r w:rsidRPr="00995E0A">
        <w:rPr>
          <w:lang w:val="en-US"/>
        </w:rPr>
        <w:t xml:space="preserve">I sequences were coupled to an IRES sequence with a truncated form of the nerve growth factor receptor (tNGFR) serving as marker gene and were cloned into LZRS plasmids. </w:t>
      </w:r>
      <w:bookmarkStart w:id="4" w:name="OLE_LINK4"/>
      <w:r w:rsidRPr="00995E0A">
        <w:rPr>
          <w:lang w:val="en-US"/>
        </w:rPr>
        <w:t>Constructs were verified using reverse transcriptase polymerase chain reactions (RT-PCR) and Sanger sequencing.</w:t>
      </w:r>
      <w:bookmarkEnd w:id="4"/>
      <w:r w:rsidRPr="00995E0A">
        <w:rPr>
          <w:lang w:val="en-US"/>
        </w:rPr>
        <w:t xml:space="preserve"> As a control, tNFGR only was cloned into an LZRS plasmid (mock). Retroviral transduction was performed as previously described</w:t>
      </w:r>
      <w:r w:rsidRPr="00995E0A">
        <w:fldChar w:fldCharType="begin">
          <w:fldData xml:space="preserve">PEVuZE5vdGU+PENpdGU+PEF1dGhvcj5IZWVtc2tlcms8L0F1dGhvcj48WWVhcj4yMDAzPC9ZZWFy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</w:fldData>
        </w:fldChar>
      </w:r>
      <w:r w:rsidR="00416F5A" w:rsidRPr="00995E0A">
        <w:rPr>
          <w:lang w:val="en-US"/>
        </w:rPr>
        <w:instrText xml:space="preserve"> ADDIN EN.CITE </w:instrText>
      </w:r>
      <w:r w:rsidR="00416F5A" w:rsidRPr="00995E0A">
        <w:fldChar w:fldCharType="begin">
          <w:fldData xml:space="preserve">PEVuZE5vdGU+PENpdGU+PEF1dGhvcj5IZWVtc2tlcms8L0F1dGhvcj48WWVhcj4yMDAzPC9ZZWFy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</w:fldData>
        </w:fldChar>
      </w:r>
      <w:r w:rsidR="00416F5A" w:rsidRPr="00995E0A">
        <w:rPr>
          <w:lang w:val="en-US"/>
        </w:rPr>
        <w:instrText xml:space="preserve"> ADDIN EN.CITE.DATA </w:instrText>
      </w:r>
      <w:r w:rsidR="00416F5A" w:rsidRPr="00995E0A">
        <w:fldChar w:fldCharType="end"/>
      </w:r>
      <w:r w:rsidRPr="00995E0A">
        <w:fldChar w:fldCharType="separate"/>
      </w:r>
      <w:r w:rsidR="00416F5A" w:rsidRPr="00995E0A">
        <w:rPr>
          <w:noProof/>
          <w:vertAlign w:val="superscript"/>
          <w:lang w:val="en-US"/>
        </w:rPr>
        <w:t>4</w:t>
      </w:r>
      <w:r w:rsidRPr="00995E0A">
        <w:fldChar w:fldCharType="end"/>
      </w:r>
      <w:r w:rsidRPr="00995E0A">
        <w:rPr>
          <w:lang w:val="en-US"/>
        </w:rPr>
        <w:t xml:space="preserve">. K562 wildtype cell-lines were transferred to wells containing stable retroviral particles, generated using a puromycin selected stable </w:t>
      </w:r>
      <w:r w:rsidRPr="00995E0A">
        <w:t>ϕ</w:t>
      </w:r>
      <w:r w:rsidRPr="00995E0A">
        <w:rPr>
          <w:lang w:val="en-US"/>
        </w:rPr>
        <w:t>-NX-A packaging cell line, and incubated for 24 hrs at 37°C</w:t>
      </w:r>
      <w:r w:rsidRPr="00995E0A">
        <w:fldChar w:fldCharType="begin"/>
      </w:r>
      <w:r w:rsidR="00416F5A" w:rsidRPr="00995E0A">
        <w:rPr>
          <w:lang w:val="en-US"/>
        </w:rPr>
        <w:instrText xml:space="preserve"> ADDIN EN.CITE &lt;EndNote&gt;&lt;Cite&gt;&lt;Author&gt;D&amp;apos;Orsogna&lt;/Author&gt;&lt;Year&gt;2012&lt;/Year&gt;&lt;RecNum&gt;45&lt;/RecNum&gt;&lt;DisplayText&gt;&lt;style face="superscript"&gt;5&lt;/style&gt;&lt;/DisplayText&gt;&lt;record&gt;&lt;rec-number&gt;45&lt;/rec-number&gt;&lt;foreign-keys&gt;&lt;key app="EN" db-id="rwdawve9ppew2eeswev5pf532ztsradttdev" timestamp="1559052485"&gt;45&lt;/key&gt;&lt;/foreign-keys&gt;&lt;ref-type name="Journal Article"&gt;17&lt;/ref-type&gt;&lt;contributors&gt;&lt;authors&gt;&lt;author&gt;D&amp;apos;Orsogna, L. J.&lt;/author&gt;&lt;author&gt;van der Meer-Prins, E. M.&lt;/author&gt;&lt;author&gt;Zoet, Y. M.&lt;/author&gt;&lt;author&gt;Roelen, D. L.&lt;/author&gt;&lt;author&gt;Doxiadis,, II&lt;/author&gt;&lt;author&gt;Claas, F. H.&lt;/author&gt;&lt;/authors&gt;&lt;/contributors&gt;&lt;auth-address&gt;Department of Immunohematology and Blood Transfusion, Leiden University Medical Centre, Leiden, The Netherlands. Lloyd.DOrsogna@health.wa.gov.au&lt;/auth-address&gt;&lt;titles&gt;&lt;title&gt;Detection of allo-HLA cross-reactivity by virus-specific memory T-cell clones using single HLA-transfected K562 cells&lt;/title&gt;&lt;secondary-title&gt;Methods Mol Biol&lt;/secondary-title&gt;&lt;alt-title&gt;Methods in molecular biology (Clifton, N.J.)&lt;/alt-title&gt;&lt;/titles&gt;&lt;periodical&gt;&lt;full-title&gt;Methods Mol Biol&lt;/full-title&gt;&lt;abbr-1&gt;Methods in molecular biology (Clifton, N.J.)&lt;/abbr-1&gt;&lt;/periodical&gt;&lt;alt-periodical&gt;&lt;full-title&gt;Methods Mol Biol&lt;/full-title&gt;&lt;abbr-1&gt;Methods in molecular biology (Clifton, N.J.)&lt;/abbr-1&gt;&lt;/alt-periodical&gt;&lt;pages&gt;339-49&lt;/pages&gt;&lt;volume&gt;882&lt;/volume&gt;&lt;edition&gt;2012/06/06&lt;/edition&gt;&lt;keywords&gt;&lt;keyword&gt;CD8-Positive T-Lymphocytes/cytology/*immunology&lt;/keyword&gt;&lt;keyword&gt;Clone Cells&lt;/keyword&gt;&lt;keyword&gt;Cross Reactions/immunology&lt;/keyword&gt;&lt;keyword&gt;HLA Antigens/*genetics/*immunology&lt;/keyword&gt;&lt;keyword&gt;Humans&lt;/keyword&gt;&lt;keyword&gt;Immunologic Memory/*immunology&lt;/keyword&gt;&lt;keyword&gt;K562 Cells&lt;/keyword&gt;&lt;keyword&gt;Transfection&lt;/keyword&gt;&lt;keyword&gt;Viruses/*immunology&lt;/keyword&gt;&lt;/keywords&gt;&lt;dates&gt;&lt;year&gt;2012&lt;/year&gt;&lt;/dates&gt;&lt;isbn&gt;1064-3745&lt;/isbn&gt;&lt;accession-num&gt;22665243&lt;/accession-num&gt;&lt;urls&gt;&lt;/urls&gt;&lt;electronic-resource-num&gt;10.1007/978-1-61779-842-9_19&lt;/electronic-resource-num&gt;&lt;remote-database-provider&gt;NLM&lt;/remote-database-provider&gt;&lt;language&gt;eng&lt;/language&gt;&lt;/record&gt;&lt;/Cite&gt;&lt;/EndNote&gt;</w:instrText>
      </w:r>
      <w:r w:rsidRPr="00995E0A">
        <w:fldChar w:fldCharType="separate"/>
      </w:r>
      <w:r w:rsidR="00416F5A" w:rsidRPr="00995E0A">
        <w:rPr>
          <w:noProof/>
          <w:vertAlign w:val="superscript"/>
          <w:lang w:val="en-US"/>
        </w:rPr>
        <w:t>5</w:t>
      </w:r>
      <w:r w:rsidRPr="00995E0A">
        <w:fldChar w:fldCharType="end"/>
      </w:r>
      <w:r w:rsidRPr="00995E0A">
        <w:rPr>
          <w:lang w:val="en-US"/>
        </w:rPr>
        <w:t>. For FACSorting, cells were stained with PE-labelled NGFR antibodies (NGFR(CD271); BD/Pharmingen) for 30 min at 4°C. After sorting, single HLA-</w:t>
      </w:r>
      <w:r w:rsidR="0070785E" w:rsidRPr="00995E0A">
        <w:rPr>
          <w:lang w:val="en-US"/>
        </w:rPr>
        <w:t>class-</w:t>
      </w:r>
      <w:r w:rsidRPr="00995E0A">
        <w:rPr>
          <w:lang w:val="en-US"/>
        </w:rPr>
        <w:t>I transduced K562 cells were analyzed for HLA-</w:t>
      </w:r>
      <w:r w:rsidR="0070785E" w:rsidRPr="00995E0A">
        <w:rPr>
          <w:lang w:val="en-US"/>
        </w:rPr>
        <w:t>class-</w:t>
      </w:r>
      <w:r w:rsidRPr="00995E0A">
        <w:rPr>
          <w:lang w:val="en-US"/>
        </w:rPr>
        <w:t>I expression using FITC-labelled HLA-</w:t>
      </w:r>
      <w:r w:rsidR="0070785E" w:rsidRPr="00995E0A">
        <w:rPr>
          <w:lang w:val="en-US"/>
        </w:rPr>
        <w:t>ABC</w:t>
      </w:r>
      <w:r w:rsidRPr="00995E0A">
        <w:rPr>
          <w:lang w:val="en-US"/>
        </w:rPr>
        <w:t xml:space="preserve"> antibodies (Serotec, Hercules, USA) and PE-labelled </w:t>
      </w:r>
      <w:r w:rsidR="0070785E" w:rsidRPr="00995E0A">
        <w:rPr>
          <w:lang w:val="en-US"/>
        </w:rPr>
        <w:t>NGFR</w:t>
      </w:r>
      <w:r w:rsidRPr="00995E0A">
        <w:rPr>
          <w:lang w:val="en-US"/>
        </w:rPr>
        <w:t xml:space="preserve">(BD). Single HLA-class-I </w:t>
      </w:r>
      <w:r w:rsidR="0070785E" w:rsidRPr="00995E0A">
        <w:rPr>
          <w:lang w:val="en-US"/>
        </w:rPr>
        <w:t>transduced K562 cell-</w:t>
      </w:r>
      <w:r w:rsidRPr="00995E0A">
        <w:rPr>
          <w:lang w:val="en-US"/>
        </w:rPr>
        <w:t xml:space="preserve">lines were verified using </w:t>
      </w:r>
      <w:r w:rsidR="0070785E" w:rsidRPr="00995E0A">
        <w:rPr>
          <w:lang w:val="en-US"/>
        </w:rPr>
        <w:t>RT-PCR</w:t>
      </w:r>
      <w:r w:rsidRPr="00995E0A">
        <w:rPr>
          <w:lang w:val="en-US"/>
        </w:rPr>
        <w:t xml:space="preserve"> and Sanger sequencing</w:t>
      </w:r>
    </w:p>
    <w:p w14:paraId="28619FA1" w14:textId="77777777" w:rsidR="0039171B" w:rsidRPr="00995E0A" w:rsidRDefault="0039171B" w:rsidP="0039171B">
      <w:pPr>
        <w:spacing w:line="480" w:lineRule="auto"/>
        <w:jc w:val="both"/>
        <w:rPr>
          <w:b/>
          <w:lang w:val="en-US"/>
        </w:rPr>
      </w:pPr>
      <w:r w:rsidRPr="00995E0A">
        <w:rPr>
          <w:b/>
          <w:lang w:val="en-US"/>
        </w:rPr>
        <w:t>Cytotoxicity assay</w:t>
      </w:r>
    </w:p>
    <w:p w14:paraId="40ADF9AB" w14:textId="54076736" w:rsidR="005364B1" w:rsidRPr="00995E0A" w:rsidRDefault="0039171B" w:rsidP="003454D7">
      <w:pPr>
        <w:spacing w:line="480" w:lineRule="auto"/>
        <w:jc w:val="both"/>
        <w:rPr>
          <w:lang w:val="en-US"/>
        </w:rPr>
      </w:pPr>
      <w:r w:rsidRPr="00995E0A">
        <w:rPr>
          <w:lang w:val="en-US"/>
        </w:rPr>
        <w:t>Cytotoxicity was determined by 51-chromium (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Cr)-release assay. Virus-specific T-cell populations were </w:t>
      </w:r>
      <w:r w:rsidR="00997822" w:rsidRPr="00995E0A">
        <w:rPr>
          <w:lang w:val="en-US"/>
        </w:rPr>
        <w:t>added</w:t>
      </w:r>
      <w:r w:rsidRPr="00995E0A">
        <w:rPr>
          <w:lang w:val="en-US"/>
        </w:rPr>
        <w:t xml:space="preserve"> to (10:1, E:T ratio)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>Cr-labeled EBV-LCLs and single HLA-class-I transduced K562</w:t>
      </w:r>
      <w:r w:rsidR="00997822" w:rsidRPr="00995E0A">
        <w:rPr>
          <w:lang w:val="en-US"/>
        </w:rPr>
        <w:t xml:space="preserve"> cell</w:t>
      </w:r>
      <w:r w:rsidRPr="00995E0A">
        <w:rPr>
          <w:lang w:val="en-US"/>
        </w:rPr>
        <w:t xml:space="preserve">s for </w:t>
      </w:r>
      <w:r w:rsidRPr="00995E0A">
        <w:rPr>
          <w:lang w:val="en-US"/>
        </w:rPr>
        <w:lastRenderedPageBreak/>
        <w:t xml:space="preserve">4 hrs at 37°C in the same IMDM medium used for cytokine production assays.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 release was measured on a </w:t>
      </w:r>
      <w:r w:rsidRPr="00995E0A">
        <w:t>γ</w:t>
      </w:r>
      <w:r w:rsidRPr="00995E0A">
        <w:rPr>
          <w:lang w:val="en-US"/>
        </w:rPr>
        <w:t xml:space="preserve">-counter. Spontaneous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 release of the target cells was determined in medium alone, and maximum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 release was determined by adding Triton (1%; Sigma, Saint louis, USA). Percentages of specific lysis were determined by the following calculation: ((experimental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 release – averaged spontaneous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 release) / (averaged maximal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 release – averaged spontaneous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 xml:space="preserve">Cr release)) x 100. Values for specific </w:t>
      </w:r>
      <w:r w:rsidRPr="00995E0A">
        <w:rPr>
          <w:vertAlign w:val="superscript"/>
          <w:lang w:val="en-US"/>
        </w:rPr>
        <w:t>51</w:t>
      </w:r>
      <w:r w:rsidRPr="00995E0A">
        <w:rPr>
          <w:lang w:val="en-US"/>
        </w:rPr>
        <w:t>Cr lysis represent the mean plus and minus standard deviation of triplicate wells. Spontaneous and maximum release represents the mean of sextuplicate wells.</w:t>
      </w:r>
    </w:p>
    <w:p w14:paraId="532BD872" w14:textId="77777777" w:rsidR="00FE4F81" w:rsidRPr="00995E0A" w:rsidRDefault="00FE4F81" w:rsidP="003454D7">
      <w:pPr>
        <w:spacing w:line="480" w:lineRule="auto"/>
        <w:jc w:val="both"/>
        <w:rPr>
          <w:b/>
          <w:bCs/>
          <w:lang w:val="en-US"/>
        </w:rPr>
      </w:pPr>
    </w:p>
    <w:p w14:paraId="1B735AA2" w14:textId="1463C1FA" w:rsidR="00FE4F81" w:rsidRPr="00995E0A" w:rsidRDefault="00FE4F81" w:rsidP="003454D7">
      <w:pPr>
        <w:spacing w:line="480" w:lineRule="auto"/>
        <w:jc w:val="both"/>
        <w:rPr>
          <w:b/>
          <w:bCs/>
          <w:lang w:val="en-US"/>
        </w:rPr>
      </w:pPr>
      <w:r w:rsidRPr="00995E0A">
        <w:rPr>
          <w:b/>
          <w:bCs/>
          <w:lang w:val="en-US"/>
        </w:rPr>
        <w:t>Results</w:t>
      </w:r>
    </w:p>
    <w:p w14:paraId="21EA2E0F" w14:textId="06B64219" w:rsidR="00FE4F81" w:rsidRPr="00995E0A" w:rsidRDefault="00FE4F81" w:rsidP="003454D7">
      <w:pPr>
        <w:spacing w:line="240" w:lineRule="auto"/>
        <w:jc w:val="both"/>
        <w:rPr>
          <w:lang w:val="en-US"/>
        </w:rPr>
      </w:pPr>
      <w:r w:rsidRPr="00995E0A">
        <w:rPr>
          <w:b/>
          <w:bCs/>
          <w:lang w:val="en-US"/>
        </w:rPr>
        <w:t xml:space="preserve">Supplementary table 1. Peptide-MHC-tetramers used for the isolation of virus-specific T-cell populations. </w:t>
      </w:r>
      <w:r w:rsidRPr="00995E0A">
        <w:rPr>
          <w:lang w:val="en-US"/>
        </w:rPr>
        <w:t xml:space="preserve"> </w:t>
      </w:r>
    </w:p>
    <w:tbl>
      <w:tblPr>
        <w:tblW w:w="57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80"/>
        <w:gridCol w:w="1520"/>
        <w:gridCol w:w="1540"/>
        <w:gridCol w:w="1600"/>
      </w:tblGrid>
      <w:tr w:rsidR="00995E0A" w:rsidRPr="00995E0A" w14:paraId="162B00BD" w14:textId="77777777" w:rsidTr="003454D7">
        <w:trPr>
          <w:trHeight w:val="162"/>
        </w:trPr>
        <w:tc>
          <w:tcPr>
            <w:tcW w:w="1080" w:type="dxa"/>
            <w:tcBorders>
              <w:top w:val="single" w:sz="12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363420A4" w14:textId="095BCC79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</w:pPr>
            <w:r w:rsidRPr="00995E0A"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  <w:t>Virus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8D4F392" w14:textId="197AC476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</w:pPr>
            <w:r w:rsidRPr="00995E0A"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  <w:t>Antigen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6C90E028" w14:textId="012A80C0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</w:pPr>
            <w:r w:rsidRPr="00995E0A"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  <w:t>HLA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</w:tcPr>
          <w:p w14:paraId="0CF4609C" w14:textId="111BF59A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</w:pPr>
            <w:r w:rsidRPr="00995E0A"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GB" w:eastAsia="nl-NL"/>
              </w:rPr>
              <w:t>Peptide</w:t>
            </w:r>
          </w:p>
        </w:tc>
      </w:tr>
      <w:tr w:rsidR="00995E0A" w:rsidRPr="00995E0A" w14:paraId="285A4DF6" w14:textId="77777777" w:rsidTr="003454D7">
        <w:trPr>
          <w:trHeight w:val="162"/>
        </w:trPr>
        <w:tc>
          <w:tcPr>
            <w:tcW w:w="1080" w:type="dxa"/>
            <w:vMerge w:val="restart"/>
            <w:tcBorders>
              <w:top w:val="single" w:sz="12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8670F31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CMV</w:t>
            </w:r>
          </w:p>
          <w:p w14:paraId="14BE8240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B97949C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pp50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12D09D4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HLA-A*01:01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7DEC5E3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VTEHDTLLY</w:t>
            </w:r>
          </w:p>
        </w:tc>
      </w:tr>
      <w:tr w:rsidR="00995E0A" w:rsidRPr="00995E0A" w14:paraId="3E13FB00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2B6DAE8F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9CE75C6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pp65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7088EDE4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HLA-A*01:01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501B302C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YSEHPTFTSQY</w:t>
            </w:r>
          </w:p>
        </w:tc>
      </w:tr>
      <w:tr w:rsidR="00995E0A" w:rsidRPr="00995E0A" w14:paraId="063CC9FD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1F9101DF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19019DCF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pp65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E0FC0D9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D663CF1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NLVPMVATV</w:t>
            </w:r>
          </w:p>
        </w:tc>
      </w:tr>
      <w:tr w:rsidR="00995E0A" w:rsidRPr="00995E0A" w14:paraId="5EDA1FB8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651D99B1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B9E10A4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IE-1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9F1284A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73A36803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VLEETSVML</w:t>
            </w:r>
          </w:p>
        </w:tc>
      </w:tr>
      <w:tr w:rsidR="00995E0A" w:rsidRPr="00995E0A" w14:paraId="19176B05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70FFAD95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1BB321DF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pp65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2271B7D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HLA-B*07:02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71565C14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TPRVTGGGAM</w:t>
            </w:r>
          </w:p>
        </w:tc>
      </w:tr>
      <w:tr w:rsidR="00995E0A" w:rsidRPr="00995E0A" w14:paraId="22C1D908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32716D1E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473EA9F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pp65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DFC9D9F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HLA-B*07:02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F3797A8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RPHERNGFTVL</w:t>
            </w:r>
          </w:p>
        </w:tc>
      </w:tr>
      <w:tr w:rsidR="00995E0A" w:rsidRPr="00995E0A" w14:paraId="359B75CB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01AFC8F3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FBCB8DD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IE-1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160CE509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HLA-B*08:01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07BB4039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ELRRKMMYM</w:t>
            </w:r>
          </w:p>
        </w:tc>
      </w:tr>
      <w:tr w:rsidR="00995E0A" w:rsidRPr="00995E0A" w14:paraId="352F04FF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2802B13B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0A55FF07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IE-1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02553CF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HLA-B*08:01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530D02BE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QIKVRVDMV</w:t>
            </w:r>
          </w:p>
        </w:tc>
      </w:tr>
      <w:tr w:rsidR="00995E0A" w:rsidRPr="00995E0A" w14:paraId="6A9F81E7" w14:textId="77777777" w:rsidTr="003454D7">
        <w:trPr>
          <w:trHeight w:val="162"/>
        </w:trPr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7DF7989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EBV</w:t>
            </w:r>
          </w:p>
          <w:p w14:paraId="034660E1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 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DFF3EA0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LMP2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04126463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HLA-A*01:01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50A1CF6E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ESEERPPTPY</w:t>
            </w:r>
          </w:p>
        </w:tc>
      </w:tr>
      <w:tr w:rsidR="00995E0A" w:rsidRPr="00995E0A" w14:paraId="3F1A1B66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04477E0C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5BB40E4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LMP2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BB53CF3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2F0131D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FLYALALLL</w:t>
            </w:r>
          </w:p>
        </w:tc>
      </w:tr>
      <w:tr w:rsidR="00995E0A" w:rsidRPr="00995E0A" w14:paraId="3531015B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6799E60E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161B844D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LMP2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8AF2FF3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3CF5D09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CLGGLLTMV</w:t>
            </w:r>
          </w:p>
        </w:tc>
      </w:tr>
      <w:tr w:rsidR="00995E0A" w:rsidRPr="00995E0A" w14:paraId="57D83660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340DC6CB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0F901F35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EBNA3C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709F658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43C4963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LLDFVRFMGV</w:t>
            </w:r>
          </w:p>
        </w:tc>
      </w:tr>
      <w:tr w:rsidR="00995E0A" w:rsidRPr="00995E0A" w14:paraId="19B39CC1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1CAAF1CB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50AC851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BMLF1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9B3C7E1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107F7A1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GLCTLVAML</w:t>
            </w:r>
          </w:p>
        </w:tc>
      </w:tr>
      <w:tr w:rsidR="00995E0A" w:rsidRPr="00995E0A" w14:paraId="71F6CA74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1A91539C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544143B0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BRLF1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6CEA3BB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06C333F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YVLDHLIVV</w:t>
            </w:r>
          </w:p>
        </w:tc>
      </w:tr>
      <w:tr w:rsidR="00995E0A" w:rsidRPr="00995E0A" w14:paraId="7BD9AC7A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23C1CACA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5C8D6A98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EBNA3A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83F2070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HLA-B*07:02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8CC2CA5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RPPIFIRRL</w:t>
            </w:r>
          </w:p>
        </w:tc>
      </w:tr>
      <w:tr w:rsidR="00995E0A" w:rsidRPr="00995E0A" w14:paraId="21975A88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68BAABCB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5C5D851A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BZLF1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0AC8280A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HLA-B*08:01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BB4C932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RAKFKQLL</w:t>
            </w:r>
          </w:p>
        </w:tc>
      </w:tr>
      <w:tr w:rsidR="00995E0A" w:rsidRPr="00995E0A" w14:paraId="41492B05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4678E54E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701A945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EBNA3A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05C77DEF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HLA-B*08:01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5136E056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FLRGRAYGL</w:t>
            </w:r>
          </w:p>
        </w:tc>
      </w:tr>
      <w:tr w:rsidR="00995E0A" w:rsidRPr="00995E0A" w14:paraId="32F9EA0C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2F04283F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D88D306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EBNA3A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15147ABA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HLA-B*08:01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DB4FA7A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QAKWRLQTL</w:t>
            </w:r>
          </w:p>
        </w:tc>
      </w:tr>
      <w:tr w:rsidR="00995E0A" w:rsidRPr="00995E0A" w14:paraId="4D01D297" w14:textId="77777777" w:rsidTr="003454D7">
        <w:trPr>
          <w:trHeight w:val="162"/>
        </w:trPr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8948C07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AdV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5CCAED4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HEXON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085BBD08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HLA-A*01:01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26F905B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TDLGQNLLY</w:t>
            </w:r>
          </w:p>
        </w:tc>
      </w:tr>
      <w:tr w:rsidR="00995E0A" w:rsidRPr="00995E0A" w14:paraId="232F6AD3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59F8DB66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B05AB27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E1A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6383BB80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HLA-A*02:01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FBD1084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LLDQLIEEV</w:t>
            </w:r>
          </w:p>
        </w:tc>
      </w:tr>
      <w:tr w:rsidR="00995E0A" w:rsidRPr="00995E0A" w14:paraId="5DAD13A3" w14:textId="77777777" w:rsidTr="003454D7">
        <w:trPr>
          <w:trHeight w:val="16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  <w:hideMark/>
          </w:tcPr>
          <w:p w14:paraId="6D21F671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</w:p>
        </w:tc>
        <w:tc>
          <w:tcPr>
            <w:tcW w:w="15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4AF84C6E" w14:textId="77777777" w:rsidR="003454D7" w:rsidRPr="00995E0A" w:rsidRDefault="003454D7" w:rsidP="003454D7">
            <w:pPr>
              <w:spacing w:after="0" w:line="240" w:lineRule="auto"/>
              <w:jc w:val="both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HEXON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3298E9B5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HLA-B*07:02</w:t>
            </w:r>
          </w:p>
        </w:tc>
        <w:tc>
          <w:tcPr>
            <w:tcW w:w="16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14:paraId="2F4AA51D" w14:textId="77777777" w:rsidR="003454D7" w:rsidRPr="00995E0A" w:rsidRDefault="003454D7" w:rsidP="003454D7">
            <w:pPr>
              <w:spacing w:after="0" w:line="240" w:lineRule="auto"/>
              <w:jc w:val="both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GB" w:eastAsia="nl-NL"/>
              </w:rPr>
              <w:t>KPYSGTAYNAL</w:t>
            </w:r>
          </w:p>
        </w:tc>
      </w:tr>
    </w:tbl>
    <w:p w14:paraId="5B707858" w14:textId="75A84F68" w:rsidR="003454D7" w:rsidRPr="00995E0A" w:rsidRDefault="00FE4F81" w:rsidP="005364B1">
      <w:pPr>
        <w:spacing w:line="480" w:lineRule="auto"/>
        <w:jc w:val="both"/>
        <w:rPr>
          <w:lang w:val="en-US"/>
        </w:rPr>
      </w:pPr>
      <w:r w:rsidRPr="00995E0A">
        <w:rPr>
          <w:lang w:val="en-US"/>
        </w:rPr>
        <w:t>CMV, Cytomegalovirus; EBV, Epstein-Barr virus; AdV, Adenovirus</w:t>
      </w:r>
    </w:p>
    <w:p w14:paraId="54FB3CC5" w14:textId="77777777" w:rsidR="005364B1" w:rsidRPr="00995E0A" w:rsidRDefault="005364B1" w:rsidP="005364B1">
      <w:pPr>
        <w:spacing w:line="480" w:lineRule="auto"/>
        <w:jc w:val="both"/>
        <w:rPr>
          <w:lang w:val="en-US"/>
        </w:rPr>
      </w:pPr>
    </w:p>
    <w:p w14:paraId="3012846A" w14:textId="09820117" w:rsidR="003454D7" w:rsidRPr="00995E0A" w:rsidRDefault="00FE4F81" w:rsidP="003454D7">
      <w:pPr>
        <w:spacing w:line="240" w:lineRule="auto"/>
        <w:jc w:val="both"/>
        <w:rPr>
          <w:b/>
          <w:bCs/>
          <w:lang w:val="en-US"/>
        </w:rPr>
      </w:pPr>
      <w:r w:rsidRPr="00995E0A">
        <w:rPr>
          <w:b/>
          <w:bCs/>
          <w:lang w:val="en-US"/>
        </w:rPr>
        <w:lastRenderedPageBreak/>
        <w:t>Supplementary table 2. Single HLA-class-I transduced K562 cell-lines.</w:t>
      </w:r>
    </w:p>
    <w:tbl>
      <w:tblPr>
        <w:tblW w:w="3340" w:type="dxa"/>
        <w:tblInd w:w="-4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20"/>
        <w:gridCol w:w="1100"/>
        <w:gridCol w:w="1220"/>
      </w:tblGrid>
      <w:tr w:rsidR="00995E0A" w:rsidRPr="00995E0A" w14:paraId="74D295ED" w14:textId="77777777" w:rsidTr="003454D7">
        <w:trPr>
          <w:trHeight w:val="185"/>
        </w:trPr>
        <w:tc>
          <w:tcPr>
            <w:tcW w:w="1020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1D2A80" w14:textId="25650794" w:rsidR="003454D7" w:rsidRPr="00995E0A" w:rsidRDefault="003454D7" w:rsidP="003454D7">
            <w:pPr>
              <w:spacing w:after="0"/>
              <w:jc w:val="both"/>
              <w:rPr>
                <w:rFonts w:ascii="Calibri" w:eastAsia="Times New Roman" w:hAnsi="Calibri" w:cs="Arial"/>
                <w:b/>
                <w:kern w:val="24"/>
                <w:sz w:val="20"/>
                <w:szCs w:val="20"/>
                <w:lang w:val="en-GB" w:eastAsia="nl-NL"/>
              </w:rPr>
            </w:pPr>
            <w:r w:rsidRPr="00995E0A">
              <w:rPr>
                <w:rFonts w:ascii="Calibri" w:eastAsia="Times New Roman" w:hAnsi="Calibri" w:cs="Arial"/>
                <w:b/>
                <w:kern w:val="24"/>
                <w:sz w:val="20"/>
                <w:szCs w:val="20"/>
                <w:lang w:val="en-GB" w:eastAsia="nl-NL"/>
              </w:rPr>
              <w:t>HLA-A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F43F8C" w14:textId="5C463DD9" w:rsidR="003454D7" w:rsidRPr="00995E0A" w:rsidRDefault="003454D7" w:rsidP="003454D7">
            <w:pPr>
              <w:spacing w:after="0"/>
              <w:jc w:val="both"/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US" w:eastAsia="nl-NL"/>
              </w:rPr>
            </w:pPr>
            <w:r w:rsidRPr="00995E0A"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US" w:eastAsia="nl-NL"/>
              </w:rPr>
              <w:t>HLA-B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36CFE6" w14:textId="0C02FA3C" w:rsidR="003454D7" w:rsidRPr="00995E0A" w:rsidRDefault="003454D7" w:rsidP="003454D7">
            <w:pPr>
              <w:spacing w:after="0"/>
              <w:jc w:val="both"/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US" w:eastAsia="nl-NL"/>
              </w:rPr>
            </w:pPr>
            <w:r w:rsidRPr="00995E0A">
              <w:rPr>
                <w:rFonts w:ascii="Calibri" w:eastAsia="Times New Roman" w:hAnsi="Calibri" w:cs="Calibri"/>
                <w:b/>
                <w:kern w:val="24"/>
                <w:sz w:val="20"/>
                <w:szCs w:val="20"/>
                <w:lang w:val="en-US" w:eastAsia="nl-NL"/>
              </w:rPr>
              <w:t>HLA-C</w:t>
            </w:r>
          </w:p>
        </w:tc>
      </w:tr>
      <w:tr w:rsidR="00995E0A" w:rsidRPr="00995E0A" w14:paraId="1A54645E" w14:textId="77777777" w:rsidTr="003454D7">
        <w:trPr>
          <w:trHeight w:val="185"/>
        </w:trPr>
        <w:tc>
          <w:tcPr>
            <w:tcW w:w="102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4F6E9A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Arial"/>
                <w:kern w:val="24"/>
                <w:sz w:val="20"/>
                <w:szCs w:val="20"/>
                <w:lang w:val="en-GB" w:eastAsia="nl-NL"/>
              </w:rPr>
              <w:t>01:01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52CCB5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07:02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840F86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01:02</w:t>
            </w:r>
          </w:p>
        </w:tc>
      </w:tr>
      <w:tr w:rsidR="00995E0A" w:rsidRPr="00995E0A" w14:paraId="7974674C" w14:textId="77777777" w:rsidTr="003454D7">
        <w:trPr>
          <w:trHeight w:val="131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9B3813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02:01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C30726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08:01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F5F2E7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03:03</w:t>
            </w:r>
          </w:p>
        </w:tc>
      </w:tr>
      <w:tr w:rsidR="00995E0A" w:rsidRPr="00995E0A" w14:paraId="4F6B8464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ABD795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02:05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7A241B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13:02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C7E366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05:01</w:t>
            </w:r>
          </w:p>
        </w:tc>
      </w:tr>
      <w:tr w:rsidR="00995E0A" w:rsidRPr="00995E0A" w14:paraId="7AE6A2C0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C2BCFA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02:60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D8BC0E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14:02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B33AE1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06:02</w:t>
            </w:r>
          </w:p>
        </w:tc>
      </w:tr>
      <w:tr w:rsidR="00995E0A" w:rsidRPr="00995E0A" w14:paraId="04506F3B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FE97DB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03:01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14B35B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15:01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317B36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07:01</w:t>
            </w:r>
          </w:p>
        </w:tc>
      </w:tr>
      <w:tr w:rsidR="00995E0A" w:rsidRPr="00995E0A" w14:paraId="550DA7C9" w14:textId="77777777" w:rsidTr="003454D7">
        <w:trPr>
          <w:trHeight w:val="131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C7EF25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11:01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2E2792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15:02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B0F0AB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07:02</w:t>
            </w:r>
          </w:p>
        </w:tc>
      </w:tr>
      <w:tr w:rsidR="00995E0A" w:rsidRPr="00995E0A" w14:paraId="1965A4D6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EAB7CB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23:01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999E31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27:05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56A786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14:02</w:t>
            </w:r>
          </w:p>
        </w:tc>
      </w:tr>
      <w:tr w:rsidR="00995E0A" w:rsidRPr="00995E0A" w14:paraId="110A3014" w14:textId="77777777" w:rsidTr="003454D7">
        <w:trPr>
          <w:trHeight w:val="131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716175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24:02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B4BCC9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35:01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BB71D0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16:01</w:t>
            </w:r>
          </w:p>
        </w:tc>
      </w:tr>
      <w:tr w:rsidR="00995E0A" w:rsidRPr="00995E0A" w14:paraId="036E3C31" w14:textId="77777777" w:rsidTr="003454D7">
        <w:trPr>
          <w:trHeight w:val="131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E317F3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30:02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1AB751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35:03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F789CD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051A3B70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07D88D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32:01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0B6E44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35:231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9206C3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478E3AEC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66EDEF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33:01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C2D725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38:01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480CF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6DA86870" w14:textId="77777777" w:rsidTr="003454D7"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7752A5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68:01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AA456E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39:01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365D5D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78820856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BB7E9B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F4EC21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40:01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139683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17DA07D3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86C8E6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D5EA8E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41:01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9442F9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56C6D486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6AFA6D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15FA17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44:02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284408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25629D0C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D40EEB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4D18F9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44:03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C3ECDD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76DF1F2B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2FA921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7833AC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51:01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6341C6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45016699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BBB772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796FF4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52:01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C88775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4BF14455" w14:textId="77777777" w:rsidTr="003454D7">
        <w:trPr>
          <w:trHeight w:val="183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C9E647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9424D0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55:01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54EC11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232215F8" w14:textId="77777777" w:rsidTr="003454D7">
        <w:trPr>
          <w:trHeight w:val="147"/>
        </w:trPr>
        <w:tc>
          <w:tcPr>
            <w:tcW w:w="10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D749E6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3AA7F0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kern w:val="24"/>
                <w:sz w:val="20"/>
                <w:szCs w:val="20"/>
                <w:lang w:val="en-US" w:eastAsia="nl-NL"/>
              </w:rPr>
              <w:t>57:01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49828C" w14:textId="77777777" w:rsidR="003454D7" w:rsidRPr="00995E0A" w:rsidRDefault="003454D7" w:rsidP="003454D7">
            <w:pPr>
              <w:spacing w:after="0" w:line="240" w:lineRule="auto"/>
              <w:jc w:val="both"/>
              <w:rPr>
                <w:rFonts w:ascii="Arial" w:eastAsia="Times New Roman" w:hAnsi="Arial" w:cs="Arial"/>
                <w:szCs w:val="36"/>
                <w:lang w:eastAsia="nl-NL"/>
              </w:rPr>
            </w:pPr>
          </w:p>
        </w:tc>
      </w:tr>
      <w:tr w:rsidR="00995E0A" w:rsidRPr="00995E0A" w14:paraId="7DE3AE5D" w14:textId="77777777" w:rsidTr="003454D7">
        <w:tc>
          <w:tcPr>
            <w:tcW w:w="10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B18E27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i/>
                <w:iCs/>
                <w:kern w:val="24"/>
                <w:sz w:val="20"/>
                <w:szCs w:val="20"/>
                <w:lang w:val="en-US" w:eastAsia="nl-NL"/>
              </w:rPr>
              <w:t>n=12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A75DCF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i/>
                <w:iCs/>
                <w:kern w:val="24"/>
                <w:sz w:val="20"/>
                <w:szCs w:val="20"/>
                <w:lang w:val="en-US" w:eastAsia="nl-NL"/>
              </w:rPr>
              <w:t>n=20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C6C0EA" w14:textId="77777777" w:rsidR="003454D7" w:rsidRPr="00995E0A" w:rsidRDefault="003454D7" w:rsidP="003454D7">
            <w:pPr>
              <w:spacing w:after="0"/>
              <w:jc w:val="both"/>
              <w:rPr>
                <w:rFonts w:ascii="Arial" w:eastAsia="Times New Roman" w:hAnsi="Arial" w:cs="Arial"/>
                <w:sz w:val="36"/>
                <w:szCs w:val="36"/>
                <w:lang w:eastAsia="nl-NL"/>
              </w:rPr>
            </w:pPr>
            <w:r w:rsidRPr="00995E0A">
              <w:rPr>
                <w:rFonts w:ascii="Calibri" w:eastAsia="Times New Roman" w:hAnsi="Calibri" w:cs="Calibri"/>
                <w:i/>
                <w:iCs/>
                <w:kern w:val="24"/>
                <w:sz w:val="20"/>
                <w:szCs w:val="20"/>
                <w:lang w:val="en-US" w:eastAsia="nl-NL"/>
              </w:rPr>
              <w:t>n=8</w:t>
            </w:r>
          </w:p>
        </w:tc>
      </w:tr>
    </w:tbl>
    <w:p w14:paraId="2145810C" w14:textId="6946812C" w:rsidR="00FE4F81" w:rsidRPr="00995E0A" w:rsidRDefault="00FE4F81" w:rsidP="003454D7">
      <w:pPr>
        <w:spacing w:line="240" w:lineRule="auto"/>
        <w:jc w:val="both"/>
        <w:rPr>
          <w:lang w:val="en-US"/>
        </w:rPr>
      </w:pPr>
      <w:r w:rsidRPr="00995E0A">
        <w:rPr>
          <w:b/>
          <w:bCs/>
          <w:lang w:val="en-US"/>
        </w:rPr>
        <w:t xml:space="preserve"> </w:t>
      </w:r>
      <w:r w:rsidRPr="00995E0A">
        <w:rPr>
          <w:lang w:val="en-US"/>
        </w:rPr>
        <w:t>The K562 panel was composed of HLA-deficient K562 cells retrovirally transduced with constructs encoding specific HLA-class-I alleles. All HLA-constructs and transduced K562 cell-lines were checked by Sanger sequencing.</w:t>
      </w:r>
    </w:p>
    <w:p w14:paraId="797A8F71" w14:textId="6DDDD789" w:rsidR="00FE4F81" w:rsidRPr="00995E0A" w:rsidRDefault="00FE4F81" w:rsidP="003454D7">
      <w:pPr>
        <w:spacing w:line="480" w:lineRule="auto"/>
        <w:jc w:val="both"/>
        <w:rPr>
          <w:lang w:val="en-US"/>
        </w:rPr>
      </w:pPr>
    </w:p>
    <w:p w14:paraId="72A29BC7" w14:textId="633F089E" w:rsidR="00FE4F81" w:rsidRPr="00995E0A" w:rsidRDefault="00FE4F81" w:rsidP="003454D7">
      <w:pPr>
        <w:spacing w:line="480" w:lineRule="auto"/>
        <w:jc w:val="both"/>
        <w:rPr>
          <w:lang w:val="en-US"/>
        </w:rPr>
      </w:pPr>
    </w:p>
    <w:p w14:paraId="043A81D3" w14:textId="539328C2" w:rsidR="00FE4F81" w:rsidRPr="00995E0A" w:rsidRDefault="00FE4F81" w:rsidP="003454D7">
      <w:pPr>
        <w:spacing w:line="480" w:lineRule="auto"/>
        <w:jc w:val="both"/>
        <w:rPr>
          <w:lang w:val="en-US"/>
        </w:rPr>
      </w:pPr>
    </w:p>
    <w:p w14:paraId="4F8F81A7" w14:textId="4F6DC214" w:rsidR="00FE4F81" w:rsidRPr="00995E0A" w:rsidRDefault="00FE4F81" w:rsidP="003454D7">
      <w:pPr>
        <w:spacing w:line="480" w:lineRule="auto"/>
        <w:jc w:val="both"/>
        <w:rPr>
          <w:lang w:val="en-US"/>
        </w:rPr>
      </w:pPr>
    </w:p>
    <w:p w14:paraId="40BB4E03" w14:textId="6CAC8D46" w:rsidR="00FE4F81" w:rsidRPr="00995E0A" w:rsidRDefault="00FE4F81" w:rsidP="003454D7">
      <w:pPr>
        <w:spacing w:line="480" w:lineRule="auto"/>
        <w:jc w:val="both"/>
        <w:rPr>
          <w:lang w:val="en-US"/>
        </w:rPr>
      </w:pPr>
    </w:p>
    <w:p w14:paraId="32B49B82" w14:textId="55BEA56A" w:rsidR="00FE4F81" w:rsidRPr="00995E0A" w:rsidRDefault="00FE4F81" w:rsidP="003454D7">
      <w:pPr>
        <w:spacing w:line="480" w:lineRule="auto"/>
        <w:jc w:val="both"/>
        <w:rPr>
          <w:lang w:val="en-US"/>
        </w:rPr>
      </w:pPr>
      <w:bookmarkStart w:id="5" w:name="_GoBack"/>
      <w:bookmarkEnd w:id="5"/>
    </w:p>
    <w:p w14:paraId="1BF6E7C5" w14:textId="3D317A8E" w:rsidR="00FE4F81" w:rsidRPr="00995E0A" w:rsidRDefault="00FE4F81" w:rsidP="003454D7">
      <w:pPr>
        <w:spacing w:line="480" w:lineRule="auto"/>
        <w:jc w:val="both"/>
        <w:rPr>
          <w:noProof/>
          <w:lang w:val="en-US"/>
        </w:rPr>
      </w:pPr>
    </w:p>
    <w:p w14:paraId="2E377779" w14:textId="005F8FAF" w:rsidR="005364B1" w:rsidRPr="00995E0A" w:rsidRDefault="005364B1" w:rsidP="003454D7">
      <w:pPr>
        <w:spacing w:line="480" w:lineRule="auto"/>
        <w:jc w:val="both"/>
        <w:rPr>
          <w:noProof/>
          <w:lang w:val="en-US"/>
        </w:rPr>
      </w:pPr>
    </w:p>
    <w:p w14:paraId="64CE6805" w14:textId="77777777" w:rsidR="00737C9B" w:rsidRDefault="00737C9B" w:rsidP="003454D7">
      <w:pPr>
        <w:spacing w:line="480" w:lineRule="auto"/>
        <w:jc w:val="both"/>
        <w:rPr>
          <w:lang w:val="en-US"/>
        </w:rPr>
        <w:sectPr w:rsidR="00737C9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FDFDCC" w14:textId="5D57C7AC" w:rsidR="00737C9B" w:rsidRPr="00DD2A0D" w:rsidRDefault="00DD2A0D" w:rsidP="00737C9B">
      <w:pPr>
        <w:spacing w:line="480" w:lineRule="auto"/>
        <w:ind w:left="-851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B940B52" wp14:editId="7CFAA169">
            <wp:extent cx="9639300" cy="72099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44344" cy="721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1E12" w14:textId="435F78B4" w:rsidR="00737C9B" w:rsidRPr="00DD2A0D" w:rsidRDefault="00737C9B" w:rsidP="00D12F81">
      <w:pPr>
        <w:spacing w:line="240" w:lineRule="auto"/>
        <w:jc w:val="both"/>
        <w:rPr>
          <w:rFonts w:cstheme="minorHAnsi"/>
          <w:b/>
          <w:lang w:val="en-US"/>
        </w:rPr>
      </w:pPr>
      <w:r w:rsidRPr="00DD2A0D">
        <w:rPr>
          <w:b/>
          <w:bCs/>
          <w:lang w:val="en-US"/>
        </w:rPr>
        <w:lastRenderedPageBreak/>
        <w:t xml:space="preserve">Supplementary Figure 1. </w:t>
      </w:r>
      <w:r w:rsidR="00B007BE" w:rsidRPr="00DD2A0D">
        <w:rPr>
          <w:rFonts w:cstheme="minorHAnsi"/>
          <w:b/>
          <w:lang w:val="en-US"/>
        </w:rPr>
        <w:t>Virus-specific T-cell populations show profound and diverse cross-reactivity against a panel of HLA-mismatched EBV-LCLs</w:t>
      </w:r>
      <w:r w:rsidRPr="00DD2A0D">
        <w:rPr>
          <w:b/>
          <w:bCs/>
          <w:lang w:val="en-US"/>
        </w:rPr>
        <w:t xml:space="preserve">. </w:t>
      </w:r>
      <w:r w:rsidRPr="00DD2A0D">
        <w:rPr>
          <w:lang w:val="en-US"/>
        </w:rPr>
        <w:t>Virus-specific T-cell populations were stimulated with a panel of HLA-mismatched EBV-LCLs for 16hrs and IFN</w:t>
      </w:r>
      <w:r w:rsidRPr="00DD2A0D">
        <w:rPr>
          <w:lang w:val="el-GR"/>
        </w:rPr>
        <w:t>γ</w:t>
      </w:r>
      <w:r w:rsidRPr="00DD2A0D">
        <w:rPr>
          <w:lang w:val="en-US"/>
        </w:rPr>
        <w:t xml:space="preserve"> production was measured by ELISA. Reactivity was defined as production of &gt;200pg/ml IFN</w:t>
      </w:r>
      <w:r w:rsidRPr="00DD2A0D">
        <w:rPr>
          <w:lang w:val="el-GR"/>
        </w:rPr>
        <w:t>γ</w:t>
      </w:r>
      <w:r w:rsidRPr="00DD2A0D">
        <w:rPr>
          <w:lang w:val="en-US"/>
        </w:rPr>
        <w:t>. EBV-specific T-cell populations were tested only against those HLA-mismatched EBV-LCLs that did not express the specific restriction molecule of the viral specificity of those T cells. EBV-LCLs from donor OBB exogenously loaded with 10</w:t>
      </w:r>
      <w:r w:rsidRPr="00DD2A0D">
        <w:rPr>
          <w:vertAlign w:val="superscript"/>
          <w:lang w:val="en-US"/>
        </w:rPr>
        <w:t>-6</w:t>
      </w:r>
      <w:r w:rsidRPr="00DD2A0D">
        <w:rPr>
          <w:lang w:val="en-US"/>
        </w:rPr>
        <w:t xml:space="preserve">M of the respective viral peptide were used as positive control. </w:t>
      </w:r>
      <w:r w:rsidRPr="00DD2A0D">
        <w:rPr>
          <w:b/>
          <w:bCs/>
          <w:lang w:val="en-US"/>
        </w:rPr>
        <w:t xml:space="preserve">A) </w:t>
      </w:r>
      <w:r w:rsidR="00C33AB7" w:rsidRPr="00DD2A0D">
        <w:rPr>
          <w:lang w:val="en-US"/>
        </w:rPr>
        <w:t>The results of cross-reactivities against HLA-mismatched EBV-LCLs mediated by bulk virus-specific T cells is shown and divided in bulk virus-specific T-cell populations that did not show any cross-reactivity (&lt;200pg/ml IFN</w:t>
      </w:r>
      <w:r w:rsidR="00C33AB7" w:rsidRPr="00DD2A0D">
        <w:rPr>
          <w:lang w:val="el-GR"/>
        </w:rPr>
        <w:t>γ</w:t>
      </w:r>
      <w:r w:rsidR="000D7DD2" w:rsidRPr="00DD2A0D">
        <w:rPr>
          <w:lang w:val="en-US"/>
        </w:rPr>
        <w:t>, left) and bulk virus-specific T</w:t>
      </w:r>
      <w:r w:rsidR="00DD2A0D">
        <w:rPr>
          <w:lang w:val="en-US"/>
        </w:rPr>
        <w:t>-</w:t>
      </w:r>
      <w:r w:rsidR="000D7DD2" w:rsidRPr="00DD2A0D">
        <w:rPr>
          <w:lang w:val="en-US"/>
        </w:rPr>
        <w:t>cell populations that show</w:t>
      </w:r>
      <w:r w:rsidR="00DD2A0D">
        <w:rPr>
          <w:lang w:val="en-US"/>
        </w:rPr>
        <w:t>ed</w:t>
      </w:r>
      <w:r w:rsidR="000D7DD2" w:rsidRPr="00DD2A0D">
        <w:rPr>
          <w:lang w:val="en-US"/>
        </w:rPr>
        <w:t xml:space="preserve"> profound and diverse cross-reactivity against the HLA-mismatched EBV-LCLs (right). The different bulk virus-specific T-cell populations are shown on the x-axis clustered per HLA-restriction and their specificity and origin </w:t>
      </w:r>
      <w:r w:rsidR="00102DDA" w:rsidRPr="00DD2A0D">
        <w:rPr>
          <w:lang w:val="en-US"/>
        </w:rPr>
        <w:t>are</w:t>
      </w:r>
      <w:r w:rsidR="000D7DD2" w:rsidRPr="00DD2A0D">
        <w:rPr>
          <w:lang w:val="en-US"/>
        </w:rPr>
        <w:t xml:space="preserve"> shown as protein-peptide-</w:t>
      </w:r>
      <w:proofErr w:type="spellStart"/>
      <w:r w:rsidR="000D7DD2" w:rsidRPr="00DD2A0D">
        <w:rPr>
          <w:lang w:val="en-US"/>
        </w:rPr>
        <w:t>donorID</w:t>
      </w:r>
      <w:proofErr w:type="spellEnd"/>
      <w:r w:rsidR="000D7DD2" w:rsidRPr="00DD2A0D">
        <w:rPr>
          <w:lang w:val="en-US"/>
        </w:rPr>
        <w:t xml:space="preserve">. </w:t>
      </w:r>
      <w:r w:rsidRPr="00DD2A0D">
        <w:rPr>
          <w:b/>
          <w:bCs/>
          <w:lang w:val="en-US"/>
        </w:rPr>
        <w:t>B)</w:t>
      </w:r>
      <w:r w:rsidRPr="00DD2A0D">
        <w:rPr>
          <w:lang w:val="en-US"/>
        </w:rPr>
        <w:t xml:space="preserve"> </w:t>
      </w:r>
      <w:r w:rsidR="00C33AB7" w:rsidRPr="00DD2A0D">
        <w:rPr>
          <w:lang w:val="en-US"/>
        </w:rPr>
        <w:t>Shown are v</w:t>
      </w:r>
      <w:r w:rsidRPr="00DD2A0D">
        <w:rPr>
          <w:lang w:val="en-US"/>
        </w:rPr>
        <w:t xml:space="preserve">irus-specific T cells </w:t>
      </w:r>
      <w:r w:rsidR="00C33AB7" w:rsidRPr="00DD2A0D">
        <w:rPr>
          <w:lang w:val="en-US"/>
        </w:rPr>
        <w:t xml:space="preserve">that were </w:t>
      </w:r>
      <w:r w:rsidRPr="00DD2A0D">
        <w:rPr>
          <w:lang w:val="en-US"/>
        </w:rPr>
        <w:t>sorted for expression of a single TCR-V</w:t>
      </w:r>
      <w:r w:rsidRPr="00DD2A0D">
        <w:rPr>
          <w:lang w:val="el-GR"/>
        </w:rPr>
        <w:t>β</w:t>
      </w:r>
      <w:r w:rsidRPr="00DD2A0D">
        <w:rPr>
          <w:lang w:val="en-US"/>
        </w:rPr>
        <w:t xml:space="preserve"> family</w:t>
      </w:r>
      <w:r w:rsidR="00C33AB7" w:rsidRPr="00DD2A0D">
        <w:rPr>
          <w:lang w:val="en-US"/>
        </w:rPr>
        <w:t xml:space="preserve"> and that were stimulated with HLA-mismatched EBV-LCLs and demonstrated</w:t>
      </w:r>
      <w:r w:rsidRPr="00DD2A0D">
        <w:rPr>
          <w:lang w:val="en-US"/>
        </w:rPr>
        <w:t xml:space="preserve"> recognition of HLA-mismatched EBV-LCLs</w:t>
      </w:r>
      <w:r w:rsidR="00C33AB7" w:rsidRPr="00DD2A0D">
        <w:rPr>
          <w:lang w:val="en-US"/>
        </w:rPr>
        <w:t>, while the</w:t>
      </w:r>
      <w:r w:rsidR="00DD2A0D">
        <w:rPr>
          <w:lang w:val="en-US"/>
        </w:rPr>
        <w:t xml:space="preserve"> original</w:t>
      </w:r>
      <w:r w:rsidR="00C33AB7" w:rsidRPr="00DD2A0D">
        <w:rPr>
          <w:lang w:val="en-US"/>
        </w:rPr>
        <w:t xml:space="preserve"> bulk virus-specific T-cell population did not show any recognition.</w:t>
      </w:r>
      <w:r w:rsidR="000D7DD2" w:rsidRPr="00DD2A0D">
        <w:rPr>
          <w:lang w:val="en-US"/>
        </w:rPr>
        <w:t xml:space="preserve"> The x-axis shows the different TCR-V</w:t>
      </w:r>
      <w:r w:rsidR="000D7DD2" w:rsidRPr="00DD2A0D">
        <w:rPr>
          <w:lang w:val="el-GR"/>
        </w:rPr>
        <w:t>β</w:t>
      </w:r>
      <w:r w:rsidR="000D7DD2" w:rsidRPr="00DD2A0D">
        <w:rPr>
          <w:lang w:val="en-US"/>
        </w:rPr>
        <w:t xml:space="preserve"> family expression of the sorted T-cell populations.</w:t>
      </w:r>
    </w:p>
    <w:p w14:paraId="71487632" w14:textId="29D14BF6" w:rsidR="00737C9B" w:rsidRPr="00DD2A0D" w:rsidRDefault="00737C9B" w:rsidP="00D12F81">
      <w:pPr>
        <w:spacing w:line="240" w:lineRule="auto"/>
        <w:jc w:val="both"/>
        <w:rPr>
          <w:lang w:val="en-US"/>
        </w:rPr>
      </w:pPr>
      <w:r w:rsidRPr="00DD2A0D">
        <w:rPr>
          <w:lang w:val="en-US"/>
        </w:rPr>
        <w:t>TCR, T-cell Receptor. V</w:t>
      </w:r>
      <w:r w:rsidRPr="00DD2A0D">
        <w:rPr>
          <w:lang w:val="el-GR"/>
        </w:rPr>
        <w:t>β</w:t>
      </w:r>
      <w:r w:rsidRPr="00DD2A0D">
        <w:rPr>
          <w:lang w:val="en-US"/>
        </w:rPr>
        <w:t xml:space="preserve">, Variable Beta Chain. </w:t>
      </w:r>
    </w:p>
    <w:p w14:paraId="62B78A39" w14:textId="77777777" w:rsidR="00737C9B" w:rsidRDefault="00737C9B" w:rsidP="003454D7">
      <w:pPr>
        <w:spacing w:line="480" w:lineRule="auto"/>
        <w:jc w:val="both"/>
        <w:rPr>
          <w:lang w:val="en-US"/>
        </w:rPr>
      </w:pPr>
    </w:p>
    <w:p w14:paraId="1C850371" w14:textId="77777777" w:rsidR="00737C9B" w:rsidRDefault="00737C9B" w:rsidP="003454D7">
      <w:pPr>
        <w:spacing w:line="480" w:lineRule="auto"/>
        <w:jc w:val="both"/>
        <w:rPr>
          <w:lang w:val="en-US"/>
        </w:rPr>
      </w:pPr>
    </w:p>
    <w:p w14:paraId="1A4CFA87" w14:textId="77777777" w:rsidR="00737C9B" w:rsidRDefault="00737C9B" w:rsidP="003454D7">
      <w:pPr>
        <w:spacing w:line="480" w:lineRule="auto"/>
        <w:jc w:val="both"/>
        <w:rPr>
          <w:lang w:val="en-US"/>
        </w:rPr>
        <w:sectPr w:rsidR="00737C9B" w:rsidSect="00737C9B">
          <w:pgSz w:w="16838" w:h="11906" w:orient="landscape"/>
          <w:pgMar w:top="426" w:right="1440" w:bottom="1440" w:left="1440" w:header="709" w:footer="709" w:gutter="0"/>
          <w:cols w:space="708"/>
          <w:docGrid w:linePitch="360"/>
        </w:sectPr>
      </w:pPr>
    </w:p>
    <w:p w14:paraId="4CC8DF47" w14:textId="77777777" w:rsidR="003454D7" w:rsidRPr="00995E0A" w:rsidRDefault="003454D7" w:rsidP="003454D7">
      <w:pPr>
        <w:spacing w:line="480" w:lineRule="auto"/>
        <w:jc w:val="both"/>
        <w:rPr>
          <w:b/>
          <w:bCs/>
          <w:lang w:val="en-US"/>
        </w:rPr>
      </w:pPr>
    </w:p>
    <w:p w14:paraId="6619FE15" w14:textId="2B8E7132" w:rsidR="003454D7" w:rsidRPr="00995E0A" w:rsidRDefault="003454D7" w:rsidP="003454D7">
      <w:pPr>
        <w:spacing w:line="480" w:lineRule="auto"/>
        <w:jc w:val="both"/>
        <w:rPr>
          <w:b/>
          <w:bCs/>
          <w:lang w:val="en-US"/>
        </w:rPr>
      </w:pPr>
      <w:r w:rsidRPr="00995E0A">
        <w:rPr>
          <w:noProof/>
        </w:rPr>
        <w:drawing>
          <wp:inline distT="0" distB="0" distL="0" distR="0" wp14:anchorId="12994FCD" wp14:editId="6C051616">
            <wp:extent cx="5731510" cy="29641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9ACA" w14:textId="182DED68" w:rsidR="00FE4F81" w:rsidRPr="00995E0A" w:rsidRDefault="00FE4F81" w:rsidP="003454D7">
      <w:pPr>
        <w:spacing w:line="240" w:lineRule="auto"/>
        <w:jc w:val="both"/>
        <w:rPr>
          <w:lang w:val="en-US"/>
        </w:rPr>
      </w:pPr>
      <w:r w:rsidRPr="00995E0A">
        <w:rPr>
          <w:b/>
          <w:bCs/>
          <w:lang w:val="en-US"/>
        </w:rPr>
        <w:t xml:space="preserve">Supplementary Figure </w:t>
      </w:r>
      <w:r w:rsidR="00921EDC">
        <w:rPr>
          <w:b/>
          <w:bCs/>
          <w:lang w:val="en-US"/>
        </w:rPr>
        <w:t>2</w:t>
      </w:r>
      <w:r w:rsidRPr="00995E0A">
        <w:rPr>
          <w:b/>
          <w:bCs/>
          <w:lang w:val="en-US"/>
        </w:rPr>
        <w:t>. Recognition of additional HLA-mismatched EBV-LCLs when sub-populations expressing single TCR-V</w:t>
      </w:r>
      <w:r w:rsidRPr="00995E0A">
        <w:rPr>
          <w:b/>
          <w:bCs/>
          <w:lang w:val="el-GR"/>
        </w:rPr>
        <w:t>β</w:t>
      </w:r>
      <w:r w:rsidRPr="00995E0A">
        <w:rPr>
          <w:b/>
          <w:bCs/>
          <w:lang w:val="en-US"/>
        </w:rPr>
        <w:t xml:space="preserve"> families were included in the analysis. </w:t>
      </w:r>
      <w:r w:rsidRPr="00995E0A">
        <w:rPr>
          <w:lang w:val="en-US"/>
        </w:rPr>
        <w:t>T-cell populations expressing a single TCR-V</w:t>
      </w:r>
      <w:r w:rsidRPr="00995E0A">
        <w:rPr>
          <w:lang w:val="el-GR"/>
        </w:rPr>
        <w:t>β</w:t>
      </w:r>
      <w:r w:rsidRPr="00995E0A">
        <w:rPr>
          <w:lang w:val="en-US"/>
        </w:rPr>
        <w:t xml:space="preserve"> family were sorted from the bulk virus-specific T-cell populations and stimulated with a panel of HLA-mismatched EBV-LCLs for 16hrs and IFN</w:t>
      </w:r>
      <w:r w:rsidRPr="00995E0A">
        <w:rPr>
          <w:lang w:val="el-GR"/>
        </w:rPr>
        <w:t>γ</w:t>
      </w:r>
      <w:r w:rsidRPr="00995E0A">
        <w:rPr>
          <w:lang w:val="en-US"/>
        </w:rPr>
        <w:t xml:space="preserve"> production was measured by ELISA. Recognition of HLA-mismatched EBV-LCLs was defined as production of &gt;200pg/ml IFN</w:t>
      </w:r>
      <w:r w:rsidRPr="00995E0A">
        <w:rPr>
          <w:lang w:val="el-GR"/>
        </w:rPr>
        <w:t>γ</w:t>
      </w:r>
      <w:r w:rsidRPr="00995E0A">
        <w:rPr>
          <w:lang w:val="en-US"/>
        </w:rPr>
        <w:t xml:space="preserve"> by the virus-specific T cells. Shown are 25 bulk T-cell populations from which sub-populations expressing single TCR-V</w:t>
      </w:r>
      <w:r w:rsidRPr="00995E0A">
        <w:rPr>
          <w:lang w:val="el-GR"/>
        </w:rPr>
        <w:t>β</w:t>
      </w:r>
      <w:r w:rsidRPr="00995E0A">
        <w:rPr>
          <w:lang w:val="en-US"/>
        </w:rPr>
        <w:t xml:space="preserve"> families were sorted that demonstrated additional recognition of HLA-mismatched EBV-LCLs. </w:t>
      </w:r>
    </w:p>
    <w:p w14:paraId="547349B5" w14:textId="65DF7C1E" w:rsidR="003454D7" w:rsidRPr="00995E0A" w:rsidRDefault="003454D7" w:rsidP="003454D7">
      <w:pPr>
        <w:spacing w:line="480" w:lineRule="auto"/>
        <w:jc w:val="both"/>
        <w:rPr>
          <w:lang w:val="en-US"/>
        </w:rPr>
      </w:pPr>
    </w:p>
    <w:p w14:paraId="49A98328" w14:textId="071983D4" w:rsidR="003454D7" w:rsidRPr="00995E0A" w:rsidRDefault="003454D7" w:rsidP="003454D7">
      <w:pPr>
        <w:spacing w:line="480" w:lineRule="auto"/>
        <w:jc w:val="both"/>
        <w:rPr>
          <w:lang w:val="en-US"/>
        </w:rPr>
      </w:pPr>
    </w:p>
    <w:p w14:paraId="78E31DE0" w14:textId="3BFE0D9E" w:rsidR="003454D7" w:rsidRPr="00995E0A" w:rsidRDefault="003454D7" w:rsidP="003454D7">
      <w:pPr>
        <w:spacing w:line="480" w:lineRule="auto"/>
        <w:jc w:val="both"/>
        <w:rPr>
          <w:lang w:val="en-US"/>
        </w:rPr>
      </w:pPr>
    </w:p>
    <w:p w14:paraId="1C5D27F7" w14:textId="3CD2DFBC" w:rsidR="003454D7" w:rsidRPr="00995E0A" w:rsidRDefault="003454D7" w:rsidP="003454D7">
      <w:pPr>
        <w:spacing w:line="480" w:lineRule="auto"/>
        <w:jc w:val="both"/>
        <w:rPr>
          <w:lang w:val="en-US"/>
        </w:rPr>
      </w:pPr>
    </w:p>
    <w:p w14:paraId="00DE0133" w14:textId="77777777" w:rsidR="003454D7" w:rsidRPr="00995E0A" w:rsidRDefault="003454D7" w:rsidP="003454D7">
      <w:pPr>
        <w:spacing w:line="480" w:lineRule="auto"/>
        <w:jc w:val="both"/>
        <w:rPr>
          <w:lang w:val="en-US"/>
        </w:rPr>
      </w:pPr>
    </w:p>
    <w:p w14:paraId="47DDB7F2" w14:textId="71B388A7" w:rsidR="003454D7" w:rsidRPr="00995E0A" w:rsidRDefault="003454D7" w:rsidP="003454D7">
      <w:pPr>
        <w:spacing w:line="480" w:lineRule="auto"/>
        <w:jc w:val="both"/>
        <w:rPr>
          <w:b/>
          <w:bCs/>
          <w:lang w:val="en-US"/>
        </w:rPr>
      </w:pPr>
    </w:p>
    <w:p w14:paraId="0F8E55D9" w14:textId="62801DF4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6809F55A" w14:textId="6116641F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330BDEB7" w14:textId="696BEA12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6BFF9B57" w14:textId="4571342A" w:rsidR="005364B1" w:rsidRPr="00995E0A" w:rsidRDefault="00231ADB" w:rsidP="003454D7">
      <w:pPr>
        <w:spacing w:line="480" w:lineRule="auto"/>
        <w:jc w:val="both"/>
        <w:rPr>
          <w:b/>
          <w:bCs/>
          <w:lang w:val="en-US"/>
        </w:rPr>
      </w:pPr>
      <w:r w:rsidRPr="00995E0A">
        <w:rPr>
          <w:b/>
          <w:bCs/>
          <w:noProof/>
          <w:lang w:val="en-US"/>
        </w:rPr>
        <w:drawing>
          <wp:inline distT="0" distB="0" distL="0" distR="0" wp14:anchorId="582B1236" wp14:editId="3C260F1E">
            <wp:extent cx="5731510" cy="162571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320B" w14:textId="621B0307" w:rsidR="00312724" w:rsidRPr="00995E0A" w:rsidRDefault="00231ADB" w:rsidP="00FB333E">
      <w:pPr>
        <w:spacing w:line="240" w:lineRule="auto"/>
        <w:jc w:val="both"/>
        <w:rPr>
          <w:rFonts w:cstheme="minorHAnsi"/>
          <w:lang w:val="en-US"/>
        </w:rPr>
      </w:pPr>
      <w:r w:rsidRPr="00995E0A">
        <w:rPr>
          <w:b/>
          <w:bCs/>
          <w:lang w:val="en-US"/>
        </w:rPr>
        <w:t xml:space="preserve">Supplementary Figure </w:t>
      </w:r>
      <w:r w:rsidR="00921EDC">
        <w:rPr>
          <w:b/>
          <w:bCs/>
          <w:lang w:val="en-US"/>
        </w:rPr>
        <w:t>3</w:t>
      </w:r>
      <w:r w:rsidRPr="00995E0A">
        <w:rPr>
          <w:b/>
          <w:bCs/>
          <w:lang w:val="en-US"/>
        </w:rPr>
        <w:t xml:space="preserve">. </w:t>
      </w:r>
      <w:r w:rsidR="00312724" w:rsidRPr="00995E0A">
        <w:rPr>
          <w:rFonts w:cstheme="minorHAnsi"/>
          <w:b/>
          <w:bCs/>
          <w:lang w:val="en-US"/>
        </w:rPr>
        <w:t>Cross-reactivity of HLA-B*07:02-restricted CMV-pp65</w:t>
      </w:r>
      <w:r w:rsidR="00312724" w:rsidRPr="00995E0A">
        <w:rPr>
          <w:rFonts w:cstheme="minorHAnsi"/>
          <w:b/>
          <w:bCs/>
          <w:vertAlign w:val="superscript"/>
          <w:lang w:val="en-US"/>
        </w:rPr>
        <w:t>RPH</w:t>
      </w:r>
      <w:r w:rsidR="00312724" w:rsidRPr="00995E0A">
        <w:rPr>
          <w:rFonts w:cstheme="minorHAnsi"/>
          <w:b/>
          <w:bCs/>
          <w:lang w:val="en-US"/>
        </w:rPr>
        <w:t xml:space="preserve"> T cells. </w:t>
      </w:r>
      <w:r w:rsidR="00312724" w:rsidRPr="00995E0A">
        <w:rPr>
          <w:rFonts w:cstheme="minorHAnsi"/>
          <w:bCs/>
          <w:lang w:val="en-US"/>
        </w:rPr>
        <w:t xml:space="preserve">The </w:t>
      </w:r>
      <w:r w:rsidR="00312724" w:rsidRPr="00995E0A">
        <w:rPr>
          <w:rFonts w:cstheme="minorHAnsi"/>
          <w:lang w:val="en-US"/>
        </w:rPr>
        <w:t>CMV-pp65</w:t>
      </w:r>
      <w:r w:rsidR="00312724" w:rsidRPr="00995E0A">
        <w:rPr>
          <w:rFonts w:cstheme="minorHAnsi"/>
          <w:vertAlign w:val="superscript"/>
          <w:lang w:val="en-US"/>
        </w:rPr>
        <w:t>RPH</w:t>
      </w:r>
      <w:r w:rsidR="00312724" w:rsidRPr="00995E0A">
        <w:rPr>
          <w:rFonts w:cstheme="minorHAnsi"/>
          <w:lang w:val="en-US"/>
        </w:rPr>
        <w:t>-specific T-cell population was stimulated with a panel of K562 cells transduced with HLA molecules to investigate which other HLA-molecules were recognized based on the reactivities seen against the EBV-LCL panel. K562 cells transduced with HLA-B*07:02 exogenously loaded with 10</w:t>
      </w:r>
      <w:r w:rsidR="00312724" w:rsidRPr="00995E0A">
        <w:rPr>
          <w:rFonts w:cstheme="minorHAnsi"/>
          <w:vertAlign w:val="superscript"/>
          <w:lang w:val="en-US"/>
        </w:rPr>
        <w:t>-6</w:t>
      </w:r>
      <w:r w:rsidR="00312724" w:rsidRPr="00995E0A">
        <w:rPr>
          <w:rFonts w:cstheme="minorHAnsi"/>
          <w:lang w:val="en-US"/>
        </w:rPr>
        <w:t xml:space="preserve">M of the respective viral peptide was used as positive control. </w:t>
      </w:r>
    </w:p>
    <w:p w14:paraId="558E9EBF" w14:textId="0955635E" w:rsidR="00231ADB" w:rsidRPr="00995E0A" w:rsidRDefault="00231ADB" w:rsidP="00231ADB">
      <w:pPr>
        <w:spacing w:line="240" w:lineRule="auto"/>
        <w:jc w:val="both"/>
        <w:rPr>
          <w:lang w:val="en-US"/>
        </w:rPr>
      </w:pPr>
    </w:p>
    <w:p w14:paraId="728D8331" w14:textId="39EEDE72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1BD887C5" w14:textId="5CDD4790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300F4597" w14:textId="54ED895F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37BBE159" w14:textId="3DC0D306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296C4FCB" w14:textId="3B3DE494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5076E6B1" w14:textId="7C7D07D6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63A2A064" w14:textId="70EFFBB6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419857B9" w14:textId="22D10D1C" w:rsidR="005364B1" w:rsidRPr="00995E0A" w:rsidRDefault="005364B1" w:rsidP="003454D7">
      <w:pPr>
        <w:spacing w:line="480" w:lineRule="auto"/>
        <w:jc w:val="both"/>
        <w:rPr>
          <w:b/>
          <w:bCs/>
          <w:lang w:val="en-US"/>
        </w:rPr>
      </w:pPr>
    </w:p>
    <w:p w14:paraId="48F0B31A" w14:textId="5513D4AB" w:rsidR="00FB333E" w:rsidRPr="00995E0A" w:rsidRDefault="00FB333E" w:rsidP="003454D7">
      <w:pPr>
        <w:spacing w:line="480" w:lineRule="auto"/>
        <w:jc w:val="both"/>
        <w:rPr>
          <w:b/>
          <w:bCs/>
          <w:lang w:val="en-US"/>
        </w:rPr>
      </w:pPr>
    </w:p>
    <w:p w14:paraId="74D2975C" w14:textId="4E058C32" w:rsidR="00FB333E" w:rsidRPr="00995E0A" w:rsidRDefault="00FB333E" w:rsidP="003454D7">
      <w:pPr>
        <w:spacing w:line="480" w:lineRule="auto"/>
        <w:jc w:val="both"/>
        <w:rPr>
          <w:b/>
          <w:bCs/>
          <w:lang w:val="en-US"/>
        </w:rPr>
      </w:pPr>
    </w:p>
    <w:p w14:paraId="45E04A08" w14:textId="5065AA0F" w:rsidR="00FB333E" w:rsidRPr="00995E0A" w:rsidRDefault="00FB333E" w:rsidP="003454D7">
      <w:pPr>
        <w:spacing w:line="480" w:lineRule="auto"/>
        <w:jc w:val="both"/>
        <w:rPr>
          <w:b/>
          <w:bCs/>
          <w:lang w:val="en-US"/>
        </w:rPr>
      </w:pPr>
      <w:r w:rsidRPr="00995E0A">
        <w:rPr>
          <w:b/>
          <w:bCs/>
          <w:noProof/>
          <w:lang w:val="en-US"/>
        </w:rPr>
        <w:lastRenderedPageBreak/>
        <w:drawing>
          <wp:inline distT="0" distB="0" distL="0" distR="0" wp14:anchorId="7DF68ED2" wp14:editId="79960859">
            <wp:extent cx="5731510" cy="4829948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6FFB" w14:textId="3A0DCCD8" w:rsidR="00FB333E" w:rsidRPr="00995E0A" w:rsidRDefault="00FB333E" w:rsidP="00FB333E">
      <w:pPr>
        <w:spacing w:line="240" w:lineRule="auto"/>
        <w:jc w:val="both"/>
        <w:rPr>
          <w:rFonts w:cstheme="minorHAnsi"/>
          <w:bCs/>
          <w:lang w:val="en-US"/>
        </w:rPr>
      </w:pPr>
      <w:r w:rsidRPr="00995E0A">
        <w:rPr>
          <w:b/>
          <w:bCs/>
          <w:lang w:val="en-US"/>
        </w:rPr>
        <w:t xml:space="preserve">Supplementary Figure </w:t>
      </w:r>
      <w:r w:rsidR="00921EDC">
        <w:rPr>
          <w:b/>
          <w:bCs/>
          <w:lang w:val="en-US"/>
        </w:rPr>
        <w:t>4</w:t>
      </w:r>
      <w:r w:rsidRPr="00995E0A">
        <w:rPr>
          <w:b/>
          <w:bCs/>
          <w:lang w:val="en-US"/>
        </w:rPr>
        <w:t xml:space="preserve">. </w:t>
      </w:r>
      <w:r w:rsidRPr="00995E0A">
        <w:rPr>
          <w:rFonts w:cstheme="minorHAnsi"/>
          <w:b/>
          <w:bCs/>
          <w:lang w:val="en-US"/>
        </w:rPr>
        <w:t xml:space="preserve">Allo-HLA cross-reactive virus-specific T cells lyse HLA mismatched target cells. </w:t>
      </w:r>
      <w:r w:rsidRPr="00995E0A">
        <w:rPr>
          <w:rFonts w:cstheme="minorHAnsi"/>
          <w:bCs/>
          <w:lang w:val="en-US"/>
        </w:rPr>
        <w:t xml:space="preserve">To investigate </w:t>
      </w:r>
      <w:r w:rsidR="00997822" w:rsidRPr="00995E0A">
        <w:rPr>
          <w:rFonts w:cstheme="minorHAnsi"/>
          <w:bCs/>
          <w:lang w:val="en-US"/>
        </w:rPr>
        <w:t>whether the</w:t>
      </w:r>
      <w:r w:rsidRPr="00995E0A">
        <w:rPr>
          <w:rFonts w:cstheme="minorHAnsi"/>
          <w:bCs/>
          <w:lang w:val="en-US"/>
        </w:rPr>
        <w:t xml:space="preserve"> allo-HLA cross-reactiv</w:t>
      </w:r>
      <w:r w:rsidR="00997822" w:rsidRPr="00995E0A">
        <w:rPr>
          <w:rFonts w:cstheme="minorHAnsi"/>
          <w:bCs/>
          <w:lang w:val="en-US"/>
        </w:rPr>
        <w:t>ity of</w:t>
      </w:r>
      <w:r w:rsidRPr="00995E0A">
        <w:rPr>
          <w:rFonts w:cstheme="minorHAnsi"/>
          <w:bCs/>
          <w:lang w:val="en-US"/>
        </w:rPr>
        <w:t xml:space="preserve"> virus-specific T cells</w:t>
      </w:r>
      <w:r w:rsidR="00997822" w:rsidRPr="00995E0A">
        <w:rPr>
          <w:rFonts w:cstheme="minorHAnsi"/>
          <w:bCs/>
          <w:lang w:val="en-US"/>
        </w:rPr>
        <w:t xml:space="preserve"> also results in cytotoxicity</w:t>
      </w:r>
      <w:r w:rsidRPr="00995E0A">
        <w:rPr>
          <w:rFonts w:cstheme="minorHAnsi"/>
          <w:bCs/>
          <w:lang w:val="en-US"/>
        </w:rPr>
        <w:t xml:space="preserve">, virus-specific T-cell lines were tested in cytotoxicity assays against HLA-mismatched EBV-LCLs and single HLA-class-I transduced K562 cell-lines. Two representative examples are shown. </w:t>
      </w:r>
      <w:r w:rsidRPr="00995E0A">
        <w:rPr>
          <w:rFonts w:cstheme="minorHAnsi"/>
          <w:b/>
          <w:bCs/>
          <w:lang w:val="en-US"/>
        </w:rPr>
        <w:t>A)</w:t>
      </w:r>
      <w:r w:rsidRPr="00995E0A">
        <w:rPr>
          <w:rFonts w:cstheme="minorHAnsi"/>
          <w:bCs/>
          <w:lang w:val="en-US"/>
        </w:rPr>
        <w:t xml:space="preserve"> The allo-HLA-B*27:05/HLA-B*40:01 cross-reactive HLA-B*07:02-restricted TCR-V</w:t>
      </w:r>
      <w:r w:rsidRPr="00995E0A">
        <w:rPr>
          <w:rFonts w:cstheme="minorHAnsi"/>
          <w:bCs/>
          <w:lang w:val="el-GR"/>
        </w:rPr>
        <w:t>β</w:t>
      </w:r>
      <w:r w:rsidRPr="00995E0A">
        <w:rPr>
          <w:rFonts w:cstheme="minorHAnsi"/>
          <w:bCs/>
          <w:lang w:val="en-US"/>
        </w:rPr>
        <w:t>5.1 sorted CMV-pp65</w:t>
      </w:r>
      <w:r w:rsidRPr="00995E0A">
        <w:rPr>
          <w:rFonts w:cstheme="minorHAnsi"/>
          <w:bCs/>
          <w:vertAlign w:val="superscript"/>
          <w:lang w:val="en-US"/>
        </w:rPr>
        <w:t>RPH-</w:t>
      </w:r>
      <w:r w:rsidR="00997822" w:rsidRPr="00995E0A">
        <w:rPr>
          <w:rFonts w:cstheme="minorHAnsi"/>
          <w:bCs/>
          <w:lang w:val="en-US"/>
        </w:rPr>
        <w:t xml:space="preserve">specific T-cell population derived from donor #17 </w:t>
      </w:r>
      <w:r w:rsidRPr="00995E0A">
        <w:rPr>
          <w:rFonts w:cstheme="minorHAnsi"/>
          <w:bCs/>
          <w:lang w:val="en-US"/>
        </w:rPr>
        <w:t xml:space="preserve">was tested against 4 HLA-mismatched EBV-LCLs and 5 single HLA-class-I transduced K562 cell-lines </w:t>
      </w:r>
      <w:r w:rsidRPr="00995E0A">
        <w:rPr>
          <w:rFonts w:cstheme="minorHAnsi"/>
          <w:b/>
          <w:bCs/>
          <w:lang w:val="en-US"/>
        </w:rPr>
        <w:t>B)</w:t>
      </w:r>
      <w:r w:rsidRPr="00995E0A">
        <w:rPr>
          <w:rFonts w:cstheme="minorHAnsi"/>
          <w:bCs/>
          <w:lang w:val="en-US"/>
        </w:rPr>
        <w:t xml:space="preserve"> The allo-HLA-A*68/HLA-B*07:02 cross-reactive HLA-A*01:01-restricted CMV-pp65</w:t>
      </w:r>
      <w:r w:rsidRPr="00995E0A">
        <w:rPr>
          <w:rFonts w:cstheme="minorHAnsi"/>
          <w:bCs/>
          <w:vertAlign w:val="superscript"/>
          <w:lang w:val="en-US"/>
        </w:rPr>
        <w:t>YSE</w:t>
      </w:r>
      <w:r w:rsidRPr="00995E0A">
        <w:rPr>
          <w:rFonts w:cstheme="minorHAnsi"/>
          <w:bCs/>
          <w:lang w:val="en-US"/>
        </w:rPr>
        <w:t>-specific T-cell population</w:t>
      </w:r>
      <w:r w:rsidR="00997822" w:rsidRPr="00995E0A">
        <w:rPr>
          <w:rFonts w:cstheme="minorHAnsi"/>
          <w:bCs/>
          <w:lang w:val="en-US"/>
        </w:rPr>
        <w:t xml:space="preserve"> derived from donor #1</w:t>
      </w:r>
      <w:r w:rsidRPr="00995E0A">
        <w:rPr>
          <w:rFonts w:cstheme="minorHAnsi"/>
          <w:bCs/>
          <w:lang w:val="en-US"/>
        </w:rPr>
        <w:t xml:space="preserve"> was tested against 4 HLA-mismatched EBV-LCLs and 5 single HLA transduced K562 cell lines (HLA-B*14:02, HLA-B*52:01, HLA-A*68:01, HLA-B*07:02 and peptide “YSE” pulsed HLA-A*01:01). </w:t>
      </w:r>
    </w:p>
    <w:p w14:paraId="4F25BA5D" w14:textId="61CF318E" w:rsidR="00FB333E" w:rsidRPr="00995E0A" w:rsidRDefault="00FB333E" w:rsidP="00FB333E">
      <w:pPr>
        <w:spacing w:line="240" w:lineRule="auto"/>
        <w:jc w:val="both"/>
        <w:rPr>
          <w:rFonts w:cstheme="minorHAnsi"/>
          <w:bCs/>
          <w:lang w:val="en-US"/>
        </w:rPr>
      </w:pPr>
      <w:r w:rsidRPr="00995E0A">
        <w:rPr>
          <w:rFonts w:cstheme="minorHAnsi"/>
          <w:bCs/>
          <w:lang w:val="en-US"/>
        </w:rPr>
        <w:t>Shown are means with standard deviations of 1 experiment carried out in triplicate, with an effector: target (E:T) ratio of 10:1.</w:t>
      </w:r>
    </w:p>
    <w:p w14:paraId="2FDEBA84" w14:textId="756B54E1" w:rsidR="00FB333E" w:rsidRPr="00995E0A" w:rsidRDefault="00FB333E" w:rsidP="00FB333E">
      <w:pPr>
        <w:spacing w:line="240" w:lineRule="auto"/>
        <w:jc w:val="both"/>
        <w:rPr>
          <w:bCs/>
          <w:lang w:val="en-US"/>
        </w:rPr>
      </w:pPr>
      <w:r w:rsidRPr="00995E0A">
        <w:rPr>
          <w:rFonts w:cstheme="minorHAnsi"/>
          <w:bCs/>
          <w:lang w:val="en-US"/>
        </w:rPr>
        <w:t>TCR, T-cell Receptor. V</w:t>
      </w:r>
      <w:r w:rsidRPr="00995E0A">
        <w:rPr>
          <w:rFonts w:cstheme="minorHAnsi"/>
          <w:bCs/>
          <w:lang w:val="el-GR"/>
        </w:rPr>
        <w:t>β</w:t>
      </w:r>
      <w:r w:rsidRPr="00995E0A">
        <w:rPr>
          <w:rFonts w:cstheme="minorHAnsi"/>
          <w:bCs/>
          <w:lang w:val="en-US"/>
        </w:rPr>
        <w:t>, Variable Beta Chain</w:t>
      </w:r>
    </w:p>
    <w:p w14:paraId="16A28100" w14:textId="733BAC6C" w:rsidR="00FB333E" w:rsidRPr="00995E0A" w:rsidRDefault="00FB333E" w:rsidP="003454D7">
      <w:pPr>
        <w:spacing w:line="480" w:lineRule="auto"/>
        <w:jc w:val="both"/>
        <w:rPr>
          <w:b/>
          <w:bCs/>
          <w:lang w:val="en-US"/>
        </w:rPr>
      </w:pPr>
    </w:p>
    <w:p w14:paraId="535299C1" w14:textId="77777777" w:rsidR="00FB333E" w:rsidRPr="00995E0A" w:rsidRDefault="00FB333E" w:rsidP="003454D7">
      <w:pPr>
        <w:spacing w:line="480" w:lineRule="auto"/>
        <w:jc w:val="both"/>
        <w:rPr>
          <w:b/>
          <w:bCs/>
          <w:lang w:val="en-US"/>
        </w:rPr>
      </w:pPr>
    </w:p>
    <w:p w14:paraId="76E0C367" w14:textId="29108ED4" w:rsidR="003454D7" w:rsidRPr="00995E0A" w:rsidRDefault="003454D7" w:rsidP="003454D7">
      <w:pPr>
        <w:spacing w:line="240" w:lineRule="auto"/>
        <w:jc w:val="both"/>
        <w:rPr>
          <w:lang w:val="en-US"/>
        </w:rPr>
      </w:pPr>
      <w:r w:rsidRPr="00995E0A">
        <w:rPr>
          <w:noProof/>
        </w:rPr>
        <w:lastRenderedPageBreak/>
        <w:drawing>
          <wp:inline distT="0" distB="0" distL="0" distR="0" wp14:anchorId="68A99FD8" wp14:editId="61DE4BF5">
            <wp:extent cx="5731510" cy="72332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3E" w:rsidRPr="00995E0A">
        <w:rPr>
          <w:b/>
          <w:bCs/>
          <w:lang w:val="en-US"/>
        </w:rPr>
        <w:t xml:space="preserve">Supplementary figure </w:t>
      </w:r>
      <w:r w:rsidR="00921EDC">
        <w:rPr>
          <w:b/>
          <w:bCs/>
          <w:lang w:val="en-US"/>
        </w:rPr>
        <w:t>5</w:t>
      </w:r>
      <w:r w:rsidR="00FE4F81" w:rsidRPr="00995E0A">
        <w:rPr>
          <w:b/>
          <w:bCs/>
          <w:lang w:val="en-US"/>
        </w:rPr>
        <w:t>. Skewed cross-reactivity against certain allogeneic HLA-B alleles by HLA-B*08:01-restricted virus-specific T cells.</w:t>
      </w:r>
      <w:r w:rsidRPr="00995E0A">
        <w:rPr>
          <w:b/>
          <w:bCs/>
          <w:lang w:val="en-US"/>
        </w:rPr>
        <w:t xml:space="preserve"> </w:t>
      </w:r>
      <w:r w:rsidR="00FE4F81" w:rsidRPr="00995E0A">
        <w:rPr>
          <w:lang w:val="en-US"/>
        </w:rPr>
        <w:t>HLA-B*08:01-restricted T-cell populations (n=22) with no clear recognition pattern when tested against the HLA-mismatched EBV-LCL panel, were stimulated with a panel of single HLA-class-I transduced K562 cell-lines (n=40) for 16hrs and IFN</w:t>
      </w:r>
      <w:r w:rsidR="00FE4F81" w:rsidRPr="00995E0A">
        <w:rPr>
          <w:lang w:val="el-GR"/>
        </w:rPr>
        <w:t>γ</w:t>
      </w:r>
      <w:r w:rsidR="00FE4F81" w:rsidRPr="00995E0A">
        <w:rPr>
          <w:lang w:val="en-US"/>
        </w:rPr>
        <w:t xml:space="preserve"> production was measured by ELISA to analyze which HLA molecules were being recognized. Reactivity was defined as production of &gt;200pg/ml IFN</w:t>
      </w:r>
      <w:r w:rsidR="00FE4F81" w:rsidRPr="00995E0A">
        <w:rPr>
          <w:lang w:val="el-GR"/>
        </w:rPr>
        <w:t>γ</w:t>
      </w:r>
      <w:r w:rsidR="00FE4F81" w:rsidRPr="00995E0A">
        <w:rPr>
          <w:lang w:val="en-US"/>
        </w:rPr>
        <w:t>. Shown are the specific allogeneic HLA-A, B or C molecules (y-axis) recognized by the HLA-B*08:01-restricted T-cell populations directed against different CMV or EBV epitopes (x-axis). The numbers between brackets represent the identification numbers of the donors from which the respective T-cell population originate.</w:t>
      </w:r>
    </w:p>
    <w:p w14:paraId="177967F9" w14:textId="63F57D43" w:rsidR="00FE4F81" w:rsidRPr="00995E0A" w:rsidRDefault="00FE4F81" w:rsidP="003454D7">
      <w:pPr>
        <w:spacing w:line="480" w:lineRule="auto"/>
        <w:jc w:val="both"/>
        <w:rPr>
          <w:b/>
          <w:lang w:val="en-US"/>
        </w:rPr>
      </w:pPr>
      <w:r w:rsidRPr="00995E0A">
        <w:rPr>
          <w:b/>
          <w:lang w:val="en-US"/>
        </w:rPr>
        <w:lastRenderedPageBreak/>
        <w:t>References</w:t>
      </w:r>
    </w:p>
    <w:p w14:paraId="39D7CB74" w14:textId="77777777" w:rsidR="0010572F" w:rsidRPr="00737C9B" w:rsidRDefault="009D5376" w:rsidP="0010572F">
      <w:pPr>
        <w:pStyle w:val="EndNoteBibliography"/>
        <w:spacing w:after="0"/>
        <w:ind w:left="720" w:hanging="720"/>
        <w:rPr>
          <w:lang w:val="nl-NL"/>
        </w:rPr>
      </w:pPr>
      <w:r w:rsidRPr="00995E0A">
        <w:fldChar w:fldCharType="begin"/>
      </w:r>
      <w:r w:rsidRPr="00995E0A">
        <w:instrText xml:space="preserve"> ADDIN EN.REFLIST </w:instrText>
      </w:r>
      <w:r w:rsidRPr="00995E0A">
        <w:fldChar w:fldCharType="separate"/>
      </w:r>
      <w:r w:rsidR="0010572F" w:rsidRPr="0010572F">
        <w:t>1.</w:t>
      </w:r>
      <w:r w:rsidR="0010572F" w:rsidRPr="0010572F">
        <w:tab/>
        <w:t xml:space="preserve">Garboczi DN, Hung DT, Wiley DC. HLA-A2-peptide complexes: refolding and crystallization of molecules expressed in Escherichia coli and complexed with single antigenic peptides. </w:t>
      </w:r>
      <w:r w:rsidR="0010572F" w:rsidRPr="00737C9B">
        <w:rPr>
          <w:i/>
          <w:lang w:val="nl-NL"/>
        </w:rPr>
        <w:t xml:space="preserve">Proc Natl Acad Sci U S A. </w:t>
      </w:r>
      <w:r w:rsidR="0010572F" w:rsidRPr="00737C9B">
        <w:rPr>
          <w:lang w:val="nl-NL"/>
        </w:rPr>
        <w:t>1992;89(8):3429-3433.</w:t>
      </w:r>
    </w:p>
    <w:p w14:paraId="1B525AB2" w14:textId="77777777" w:rsidR="0010572F" w:rsidRPr="00737C9B" w:rsidRDefault="0010572F" w:rsidP="0010572F">
      <w:pPr>
        <w:pStyle w:val="EndNoteBibliography"/>
        <w:spacing w:after="0"/>
        <w:ind w:left="720" w:hanging="720"/>
        <w:rPr>
          <w:lang w:val="nl-NL"/>
        </w:rPr>
      </w:pPr>
      <w:r w:rsidRPr="00737C9B">
        <w:rPr>
          <w:lang w:val="nl-NL"/>
        </w:rPr>
        <w:t>2.</w:t>
      </w:r>
      <w:r w:rsidRPr="00737C9B">
        <w:rPr>
          <w:lang w:val="nl-NL"/>
        </w:rPr>
        <w:tab/>
        <w:t xml:space="preserve">Rodenko B, Toebes M, Hadrup SR, et al. </w:t>
      </w:r>
      <w:r w:rsidRPr="0010572F">
        <w:t xml:space="preserve">Generation of peptide-MHC class I complexes through UV-mediated ligand exchange. </w:t>
      </w:r>
      <w:r w:rsidRPr="00737C9B">
        <w:rPr>
          <w:i/>
          <w:lang w:val="nl-NL"/>
        </w:rPr>
        <w:t xml:space="preserve">Nat Protoc. </w:t>
      </w:r>
      <w:r w:rsidRPr="00737C9B">
        <w:rPr>
          <w:lang w:val="nl-NL"/>
        </w:rPr>
        <w:t>2006;1(3):1120-1132.</w:t>
      </w:r>
    </w:p>
    <w:p w14:paraId="647D00D9" w14:textId="77777777" w:rsidR="0010572F" w:rsidRPr="00737C9B" w:rsidRDefault="0010572F" w:rsidP="0010572F">
      <w:pPr>
        <w:pStyle w:val="EndNoteBibliography"/>
        <w:spacing w:after="0"/>
        <w:ind w:left="720" w:hanging="720"/>
        <w:rPr>
          <w:lang w:val="nl-NL"/>
        </w:rPr>
      </w:pPr>
      <w:r w:rsidRPr="00737C9B">
        <w:rPr>
          <w:lang w:val="nl-NL"/>
        </w:rPr>
        <w:t>3.</w:t>
      </w:r>
      <w:r w:rsidRPr="00737C9B">
        <w:rPr>
          <w:lang w:val="nl-NL"/>
        </w:rPr>
        <w:tab/>
        <w:t xml:space="preserve">Eijsink C, Kester MG, Franke ME, et al. </w:t>
      </w:r>
      <w:r w:rsidRPr="0010572F">
        <w:t xml:space="preserve">Rapid assessment of the antigenic integrity of tetrameric HLA complexes by human monoclonal HLA antibodies. </w:t>
      </w:r>
      <w:r w:rsidRPr="00737C9B">
        <w:rPr>
          <w:i/>
          <w:lang w:val="nl-NL"/>
        </w:rPr>
        <w:t xml:space="preserve">J Immunol Methods. </w:t>
      </w:r>
      <w:r w:rsidRPr="00737C9B">
        <w:rPr>
          <w:lang w:val="nl-NL"/>
        </w:rPr>
        <w:t>2006;315(1-2):153-161.</w:t>
      </w:r>
    </w:p>
    <w:p w14:paraId="61922164" w14:textId="77777777" w:rsidR="0010572F" w:rsidRPr="00737C9B" w:rsidRDefault="0010572F" w:rsidP="0010572F">
      <w:pPr>
        <w:pStyle w:val="EndNoteBibliography"/>
        <w:spacing w:after="0"/>
        <w:ind w:left="720" w:hanging="720"/>
        <w:rPr>
          <w:lang w:val="nl-NL"/>
        </w:rPr>
      </w:pPr>
      <w:r w:rsidRPr="00737C9B">
        <w:rPr>
          <w:lang w:val="nl-NL"/>
        </w:rPr>
        <w:t>4.</w:t>
      </w:r>
      <w:r w:rsidRPr="00737C9B">
        <w:rPr>
          <w:lang w:val="nl-NL"/>
        </w:rPr>
        <w:tab/>
        <w:t xml:space="preserve">Heemskerk MH, Hoogeboom M, de Paus RA, et al. </w:t>
      </w:r>
      <w:r w:rsidRPr="0010572F">
        <w:t xml:space="preserve">Redirection of antileukemic reactivity of peripheral T lymphocytes using gene transfer of minor histocompatibility antigen HA-2-specific T-cell receptor complexes expressing a conserved alpha joining region. </w:t>
      </w:r>
      <w:r w:rsidRPr="00737C9B">
        <w:rPr>
          <w:i/>
          <w:lang w:val="nl-NL"/>
        </w:rPr>
        <w:t xml:space="preserve">Blood. </w:t>
      </w:r>
      <w:r w:rsidRPr="00737C9B">
        <w:rPr>
          <w:lang w:val="nl-NL"/>
        </w:rPr>
        <w:t>2003;102(10):3530-3540.</w:t>
      </w:r>
    </w:p>
    <w:p w14:paraId="4C284CF1" w14:textId="77777777" w:rsidR="0010572F" w:rsidRPr="0010572F" w:rsidRDefault="0010572F" w:rsidP="0010572F">
      <w:pPr>
        <w:pStyle w:val="EndNoteBibliography"/>
        <w:ind w:left="720" w:hanging="720"/>
      </w:pPr>
      <w:r w:rsidRPr="00737C9B">
        <w:rPr>
          <w:lang w:val="nl-NL"/>
        </w:rPr>
        <w:t>5.</w:t>
      </w:r>
      <w:r w:rsidRPr="00737C9B">
        <w:rPr>
          <w:lang w:val="nl-NL"/>
        </w:rPr>
        <w:tab/>
        <w:t xml:space="preserve">D'Orsogna LJ, van der Meer-Prins EM, Zoet YM, Roelen DL, Doxiadis, II, Claas FH. </w:t>
      </w:r>
      <w:r w:rsidRPr="0010572F">
        <w:t xml:space="preserve">Detection of allo-HLA cross-reactivity by virus-specific memory T-cell clones using single HLA-transfected K562 cells. </w:t>
      </w:r>
      <w:r w:rsidRPr="0010572F">
        <w:rPr>
          <w:i/>
        </w:rPr>
        <w:t xml:space="preserve">Methods in molecular biology (Clifton, NJ). </w:t>
      </w:r>
      <w:r w:rsidRPr="0010572F">
        <w:t>2012;882:339-349.</w:t>
      </w:r>
    </w:p>
    <w:p w14:paraId="07A357A2" w14:textId="35B06BE7" w:rsidR="00AC04BD" w:rsidRPr="00995E0A" w:rsidRDefault="009D5376" w:rsidP="003454D7">
      <w:pPr>
        <w:spacing w:line="480" w:lineRule="auto"/>
        <w:jc w:val="both"/>
        <w:rPr>
          <w:lang w:val="en-US"/>
        </w:rPr>
      </w:pPr>
      <w:r w:rsidRPr="00995E0A">
        <w:rPr>
          <w:lang w:val="en-US"/>
        </w:rPr>
        <w:fldChar w:fldCharType="end"/>
      </w:r>
    </w:p>
    <w:sectPr w:rsidR="00AC04BD" w:rsidRPr="00995E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wdawve9ppew2eeswev5pf532ztsradttdev&quot;&gt;manuscript 1&lt;record-ids&gt;&lt;item&gt;31&lt;/item&gt;&lt;item&gt;33&lt;/item&gt;&lt;item&gt;34&lt;/item&gt;&lt;item&gt;35&lt;/item&gt;&lt;item&gt;45&lt;/item&gt;&lt;/record-ids&gt;&lt;/item&gt;&lt;/Libraries&gt;"/>
  </w:docVars>
  <w:rsids>
    <w:rsidRoot w:val="0065737C"/>
    <w:rsid w:val="00073ED2"/>
    <w:rsid w:val="000D7DD2"/>
    <w:rsid w:val="00102DDA"/>
    <w:rsid w:val="0010572F"/>
    <w:rsid w:val="001A205C"/>
    <w:rsid w:val="00231ADB"/>
    <w:rsid w:val="002377EC"/>
    <w:rsid w:val="00312724"/>
    <w:rsid w:val="003454D7"/>
    <w:rsid w:val="0039171B"/>
    <w:rsid w:val="00416F5A"/>
    <w:rsid w:val="00470572"/>
    <w:rsid w:val="004A4836"/>
    <w:rsid w:val="005364B1"/>
    <w:rsid w:val="0054615C"/>
    <w:rsid w:val="0065737C"/>
    <w:rsid w:val="00703646"/>
    <w:rsid w:val="0070785E"/>
    <w:rsid w:val="00737C9B"/>
    <w:rsid w:val="007450FD"/>
    <w:rsid w:val="00772407"/>
    <w:rsid w:val="007C0E31"/>
    <w:rsid w:val="00921EDC"/>
    <w:rsid w:val="00995E0A"/>
    <w:rsid w:val="00997822"/>
    <w:rsid w:val="009D5376"/>
    <w:rsid w:val="00B007BE"/>
    <w:rsid w:val="00C33AB7"/>
    <w:rsid w:val="00D12F81"/>
    <w:rsid w:val="00D50FC7"/>
    <w:rsid w:val="00DD2A0D"/>
    <w:rsid w:val="00DE7D67"/>
    <w:rsid w:val="00FB333E"/>
    <w:rsid w:val="00FE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10419"/>
  <w15:chartTrackingRefBased/>
  <w15:docId w15:val="{2D2F83ED-06BE-4EDC-9216-94B1D3D11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05C"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A2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0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05C"/>
    <w:rPr>
      <w:sz w:val="20"/>
      <w:szCs w:val="20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05C"/>
    <w:rPr>
      <w:rFonts w:ascii="Segoe UI" w:hAnsi="Segoe UI" w:cs="Segoe UI"/>
      <w:sz w:val="18"/>
      <w:szCs w:val="18"/>
      <w:lang w:val="nl-NL"/>
    </w:rPr>
  </w:style>
  <w:style w:type="paragraph" w:customStyle="1" w:styleId="EndNoteBibliographyTitle">
    <w:name w:val="EndNote Bibliography Title"/>
    <w:basedOn w:val="Normal"/>
    <w:link w:val="EndNoteBibliographyTitleChar"/>
    <w:rsid w:val="009D537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D537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9D5376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D5376"/>
    <w:rPr>
      <w:rFonts w:ascii="Calibri" w:hAnsi="Calibri" w:cs="Calibri"/>
      <w:noProof/>
      <w:lang w:val="en-US"/>
    </w:rPr>
  </w:style>
  <w:style w:type="paragraph" w:customStyle="1" w:styleId="Default">
    <w:name w:val="Default"/>
    <w:rsid w:val="00FE4F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B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2761</Words>
  <Characters>15188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Huisman, W. (HEM)</dc:creator>
  <cp:keywords/>
  <dc:description/>
  <cp:lastModifiedBy>Huisman, W. (HEM)</cp:lastModifiedBy>
  <cp:revision>22</cp:revision>
  <dcterms:created xsi:type="dcterms:W3CDTF">2019-07-23T12:49:00Z</dcterms:created>
  <dcterms:modified xsi:type="dcterms:W3CDTF">2021-01-07T11:40:00Z</dcterms:modified>
</cp:coreProperties>
</file>