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8B30" w14:textId="4BB15E8A" w:rsidR="00A40838" w:rsidRPr="00B26129" w:rsidRDefault="008F245A" w:rsidP="008F245A">
      <w:pPr>
        <w:ind w:left="-709"/>
        <w:rPr>
          <w:rFonts w:ascii="Times" w:hAnsi="Times"/>
          <w:lang w:val="en-US"/>
        </w:rPr>
      </w:pPr>
      <w:r>
        <w:rPr>
          <w:rFonts w:ascii="Times" w:hAnsi="Times"/>
          <w:b/>
          <w:lang w:val="en-US"/>
        </w:rPr>
        <w:t xml:space="preserve">Supplementary </w:t>
      </w:r>
      <w:r w:rsidR="00245D3C" w:rsidRPr="003C56F2">
        <w:rPr>
          <w:rFonts w:ascii="Times" w:hAnsi="Times"/>
          <w:b/>
          <w:lang w:val="en-US"/>
        </w:rPr>
        <w:t>Table</w:t>
      </w:r>
      <w:r w:rsidR="000B0804" w:rsidRPr="003C56F2">
        <w:rPr>
          <w:rFonts w:ascii="Times" w:hAnsi="Times"/>
          <w:b/>
          <w:lang w:val="en-US"/>
        </w:rPr>
        <w:t xml:space="preserve"> </w:t>
      </w:r>
      <w:r w:rsidR="00C878F5">
        <w:rPr>
          <w:rFonts w:ascii="Times" w:hAnsi="Times"/>
          <w:b/>
          <w:lang w:val="en-US"/>
        </w:rPr>
        <w:t>6</w:t>
      </w:r>
      <w:r w:rsidR="00245D3C" w:rsidRPr="003C56F2">
        <w:rPr>
          <w:rFonts w:ascii="Times" w:hAnsi="Times"/>
          <w:b/>
          <w:lang w:val="en-US"/>
        </w:rPr>
        <w:t>.</w:t>
      </w:r>
      <w:r w:rsidR="00245D3C" w:rsidRPr="00754D05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>Association of patient and treatment characteristics and the condition ‘</w:t>
      </w:r>
      <w:r w:rsidR="00C2424C">
        <w:rPr>
          <w:rFonts w:ascii="Times" w:hAnsi="Times"/>
          <w:lang w:val="en-US"/>
        </w:rPr>
        <w:t xml:space="preserve">POSEIDON group 1 </w:t>
      </w:r>
      <w:r>
        <w:rPr>
          <w:rFonts w:ascii="Times" w:hAnsi="Times"/>
          <w:lang w:val="en-US"/>
        </w:rPr>
        <w:t xml:space="preserve">or group 2’. </w:t>
      </w:r>
    </w:p>
    <w:p w14:paraId="1B838230" w14:textId="77777777" w:rsidR="00A40838" w:rsidRDefault="00A40838" w:rsidP="00A408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</w:p>
    <w:tbl>
      <w:tblPr>
        <w:tblW w:w="9629" w:type="dxa"/>
        <w:tblInd w:w="-7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24"/>
        <w:gridCol w:w="1134"/>
        <w:gridCol w:w="10"/>
        <w:gridCol w:w="1124"/>
        <w:gridCol w:w="1144"/>
        <w:gridCol w:w="982"/>
        <w:gridCol w:w="992"/>
      </w:tblGrid>
      <w:tr w:rsidR="005925AE" w:rsidRPr="00A40838" w14:paraId="2BEF059F" w14:textId="77777777" w:rsidTr="005925AE">
        <w:trPr>
          <w:trHeight w:val="467"/>
        </w:trPr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52445EF8" w14:textId="7C2501C6" w:rsidR="00251576" w:rsidRPr="00A40838" w:rsidRDefault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Term</w:t>
            </w:r>
            <w:r w:rsidR="00AC1EEF">
              <w:rPr>
                <w:rFonts w:ascii="Times Roman" w:hAnsi="Times Roman" w:cs="Helvetica"/>
                <w:b/>
                <w:bCs/>
                <w:lang w:val="en-US"/>
              </w:rPr>
              <w:t xml:space="preserve"> (unit)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23FC249D" w14:textId="48987FC2" w:rsidR="00251576" w:rsidRPr="00A40838" w:rsidRDefault="00251576" w:rsidP="00931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Estimate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1B1570AE" w14:textId="1D6A1157" w:rsidR="00251576" w:rsidRPr="00A40838" w:rsidRDefault="00251576" w:rsidP="00931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Std Error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20908E4B" w14:textId="780F044F" w:rsidR="00251576" w:rsidRPr="00A40838" w:rsidRDefault="00763B22" w:rsidP="00931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>
              <w:rPr>
                <w:rFonts w:ascii="Times Roman" w:hAnsi="Times Roman" w:cs="Helvetica"/>
                <w:b/>
                <w:bCs/>
                <w:lang w:val="en-US"/>
              </w:rPr>
              <w:t>P value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64AF86DF" w14:textId="6EE3610F" w:rsidR="00945E21" w:rsidRPr="00A40838" w:rsidRDefault="003F1C0B" w:rsidP="00945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>
              <w:rPr>
                <w:rFonts w:ascii="Times Roman" w:hAnsi="Times Roman" w:cs="Helvetica"/>
                <w:b/>
                <w:bCs/>
                <w:lang w:val="en-US"/>
              </w:rPr>
              <w:t>Odds ratio</w:t>
            </w:r>
            <w:r w:rsidR="00945E21">
              <w:rPr>
                <w:rFonts w:ascii="Times Roman" w:hAnsi="Times Roman" w:cs="Helvetica"/>
                <w:b/>
                <w:bCs/>
                <w:lang w:val="en-US"/>
              </w:rPr>
              <w:t>*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3CD5F89F" w14:textId="0A0645A9" w:rsidR="00251576" w:rsidRPr="00A40838" w:rsidRDefault="002515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Lower 95%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77AFBCE8" w14:textId="2DAB1DCB" w:rsidR="00251576" w:rsidRPr="00A40838" w:rsidRDefault="00251576" w:rsidP="00714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Upper 95%</w:t>
            </w:r>
          </w:p>
        </w:tc>
      </w:tr>
      <w:tr w:rsidR="00251576" w:rsidRPr="00A40838" w14:paraId="004BE88D" w14:textId="77777777" w:rsidTr="005925AE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FFE17C" w14:textId="77777777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Intercept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7A1FD3" w14:textId="1B87128E" w:rsidR="00A40838" w:rsidRPr="00A40838" w:rsidRDefault="00763B2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2A58BE">
              <w:rPr>
                <w:rFonts w:ascii="Times Roman" w:hAnsi="Times Roman" w:cs="Helvetica"/>
                <w:lang w:val="en-US"/>
              </w:rPr>
              <w:t>8936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3A9F6" w14:textId="134B043E" w:rsidR="00A40838" w:rsidRPr="00A40838" w:rsidRDefault="00763B2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0.2</w:t>
            </w:r>
            <w:r w:rsidR="005C036C">
              <w:rPr>
                <w:rFonts w:ascii="Times Roman" w:hAnsi="Times Roman" w:cs="Helvetica"/>
                <w:lang w:val="en-US"/>
              </w:rPr>
              <w:t>951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3C00B5" w14:textId="7F1908DB" w:rsidR="00A40838" w:rsidRPr="00A40838" w:rsidRDefault="00763B2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5925AE">
              <w:rPr>
                <w:rFonts w:ascii="Times Roman" w:hAnsi="Times Roman" w:cs="Helvetica"/>
                <w:lang w:val="en-US"/>
              </w:rPr>
              <w:t>0</w:t>
            </w:r>
            <w:r w:rsidR="005C036C">
              <w:rPr>
                <w:rFonts w:ascii="Times Roman" w:hAnsi="Times Roman" w:cs="Helvetica"/>
                <w:lang w:val="en-US"/>
              </w:rPr>
              <w:t>0</w:t>
            </w:r>
            <w:r w:rsidR="002A58BE">
              <w:rPr>
                <w:rFonts w:ascii="Times Roman" w:hAnsi="Times Roman" w:cs="Helvetica"/>
                <w:lang w:val="en-US"/>
              </w:rPr>
              <w:t>26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F3FE64" w14:textId="73D7B3CB" w:rsidR="00A40838" w:rsidRPr="007D56F6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73059E" w14:textId="49A82BFB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AB3638" w14:textId="0FDAF23A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</w:p>
        </w:tc>
      </w:tr>
      <w:tr w:rsidR="00251576" w:rsidRPr="00A40838" w14:paraId="5D7130BC" w14:textId="77777777" w:rsidTr="005925AE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251367" w14:textId="683645CC" w:rsidR="00A40838" w:rsidRPr="00A40838" w:rsidRDefault="00763B22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Female age</w:t>
            </w:r>
            <w:r w:rsidR="00AC1EEF">
              <w:rPr>
                <w:rFonts w:ascii="Times Roman" w:hAnsi="Times Roman" w:cs="Helvetica"/>
                <w:lang w:val="en-US"/>
              </w:rPr>
              <w:t xml:space="preserve"> (year)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6660BC" w14:textId="244164E3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0.0</w:t>
            </w:r>
            <w:r w:rsidR="0068667D">
              <w:rPr>
                <w:rFonts w:ascii="Times Roman" w:hAnsi="Times Roman" w:cs="Helvetica"/>
                <w:lang w:val="en-US"/>
              </w:rPr>
              <w:t>2</w:t>
            </w:r>
            <w:r w:rsidR="002A58BE">
              <w:rPr>
                <w:rFonts w:ascii="Times Roman" w:hAnsi="Times Roman" w:cs="Helvetica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9A005C" w14:textId="61DD09F4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0.00</w:t>
            </w:r>
            <w:r w:rsidR="007B312C">
              <w:rPr>
                <w:rFonts w:ascii="Times Roman" w:hAnsi="Times Roman" w:cs="Helvetica"/>
                <w:lang w:val="en-US"/>
              </w:rPr>
              <w:t>5</w:t>
            </w:r>
            <w:r w:rsidR="0068667D">
              <w:rPr>
                <w:rFonts w:ascii="Times Roman" w:hAnsi="Times Roman" w:cs="Helvetica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0CB120" w14:textId="76CEC2D5" w:rsidR="00A40838" w:rsidRPr="00A40838" w:rsidRDefault="0068667D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F3DB16" w14:textId="4F16D735" w:rsidR="00A40838" w:rsidRPr="007D56F6" w:rsidRDefault="003F1C0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1.0</w:t>
            </w:r>
            <w:r w:rsidR="0022430D">
              <w:rPr>
                <w:rFonts w:ascii="Times Roman" w:hAnsi="Times Roman" w:cs="Helvetica"/>
                <w:color w:val="000000" w:themeColor="text1"/>
                <w:lang w:val="en-US"/>
              </w:rPr>
              <w:t>293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28B940" w14:textId="6878DF25" w:rsidR="00A40838" w:rsidRPr="00A40838" w:rsidRDefault="003F1C0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</w:t>
            </w:r>
            <w:r w:rsidR="0022430D">
              <w:rPr>
                <w:rFonts w:ascii="Times Roman" w:hAnsi="Times Roman" w:cs="Helvetica"/>
                <w:lang w:val="en-US"/>
              </w:rPr>
              <w:t>181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57B96C" w14:textId="5CBAB915" w:rsidR="00A40838" w:rsidRPr="00A40838" w:rsidRDefault="003F1C0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</w:t>
            </w:r>
            <w:r w:rsidR="0022430D">
              <w:rPr>
                <w:rFonts w:ascii="Times Roman" w:hAnsi="Times Roman" w:cs="Helvetica"/>
                <w:lang w:val="en-US"/>
              </w:rPr>
              <w:t>407</w:t>
            </w:r>
          </w:p>
        </w:tc>
      </w:tr>
      <w:tr w:rsidR="00251576" w:rsidRPr="00A40838" w14:paraId="2FA60E5C" w14:textId="77777777" w:rsidTr="005925AE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678798" w14:textId="7B8FF259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BMI</w:t>
            </w:r>
            <w:r w:rsidR="00AC1EEF">
              <w:rPr>
                <w:rFonts w:ascii="Times Roman" w:hAnsi="Times Roman" w:cs="Helvetica"/>
                <w:lang w:val="en-US"/>
              </w:rPr>
              <w:t xml:space="preserve"> (Kg/m2)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C9B041" w14:textId="2697448A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7B312C">
              <w:rPr>
                <w:rFonts w:ascii="Times Roman" w:hAnsi="Times Roman" w:cs="Helvetica"/>
                <w:lang w:val="en-US"/>
              </w:rPr>
              <w:t>0</w:t>
            </w:r>
            <w:r w:rsidR="0068667D">
              <w:rPr>
                <w:rFonts w:ascii="Times Roman" w:hAnsi="Times Roman" w:cs="Helvetica"/>
                <w:lang w:val="en-US"/>
              </w:rPr>
              <w:t>36</w:t>
            </w:r>
            <w:r w:rsidR="00353EEE">
              <w:rPr>
                <w:rFonts w:ascii="Times Roman" w:hAnsi="Times Roman" w:cs="Helvetica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7B85E0" w14:textId="562C701A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0.0</w:t>
            </w:r>
            <w:r w:rsidR="007B312C">
              <w:rPr>
                <w:rFonts w:ascii="Times Roman" w:hAnsi="Times Roman" w:cs="Helvetica"/>
                <w:lang w:val="en-US"/>
              </w:rPr>
              <w:t>0</w:t>
            </w:r>
            <w:r w:rsidR="0068667D">
              <w:rPr>
                <w:rFonts w:ascii="Times Roman" w:hAnsi="Times Roman" w:cs="Helvetica"/>
                <w:lang w:val="en-US"/>
              </w:rPr>
              <w:t>71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CBE187" w14:textId="68151FFF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97DB40" w14:textId="21B98AAB" w:rsidR="00A40838" w:rsidRPr="007D56F6" w:rsidRDefault="00945E2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1.0</w:t>
            </w:r>
            <w:r w:rsidR="0022430D">
              <w:rPr>
                <w:rFonts w:ascii="Times Roman" w:hAnsi="Times Roman" w:cs="Helvetica"/>
                <w:color w:val="000000" w:themeColor="text1"/>
                <w:lang w:val="en-US"/>
              </w:rPr>
              <w:t>374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C2EC9C" w14:textId="1DD09534" w:rsidR="00A40838" w:rsidRPr="00A40838" w:rsidRDefault="00945E2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</w:t>
            </w:r>
            <w:r w:rsidR="0022430D">
              <w:rPr>
                <w:rFonts w:ascii="Times Roman" w:hAnsi="Times Roman" w:cs="Helvetica"/>
                <w:lang w:val="en-US"/>
              </w:rPr>
              <w:t>229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FBE5A7" w14:textId="3905F282" w:rsidR="00A40838" w:rsidRPr="00A40838" w:rsidRDefault="00945E2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</w:t>
            </w:r>
            <w:r w:rsidR="0022430D">
              <w:rPr>
                <w:rFonts w:ascii="Times Roman" w:hAnsi="Times Roman" w:cs="Helvetica"/>
                <w:lang w:val="en-US"/>
              </w:rPr>
              <w:t>521</w:t>
            </w:r>
          </w:p>
        </w:tc>
      </w:tr>
      <w:tr w:rsidR="00251576" w:rsidRPr="00A40838" w14:paraId="5C8213E0" w14:textId="77777777" w:rsidTr="005925AE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81BF55" w14:textId="28AC3570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Infertility duration</w:t>
            </w:r>
            <w:r w:rsidR="00AC1EEF">
              <w:rPr>
                <w:rFonts w:ascii="Times Roman" w:hAnsi="Times Roman" w:cs="Helvetica"/>
                <w:lang w:val="en-US"/>
              </w:rPr>
              <w:t xml:space="preserve"> (month)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95E689" w14:textId="62EEE333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353EEE">
              <w:rPr>
                <w:rFonts w:ascii="Times Roman" w:hAnsi="Times Roman" w:cs="Helvetica"/>
                <w:lang w:val="en-US"/>
              </w:rPr>
              <w:t>4</w:t>
            </w:r>
            <w:r w:rsidR="005925AE">
              <w:rPr>
                <w:rFonts w:ascii="Times Roman" w:hAnsi="Times Roman" w:cs="Helvetica"/>
                <w:lang w:val="en-US"/>
              </w:rPr>
              <w:t>.</w:t>
            </w:r>
            <w:r w:rsidR="00353EEE">
              <w:rPr>
                <w:rFonts w:ascii="Times Roman" w:hAnsi="Times Roman" w:cs="Helvetica"/>
                <w:lang w:val="en-US"/>
              </w:rPr>
              <w:t>52</w:t>
            </w:r>
            <w:r w:rsidR="005925AE">
              <w:rPr>
                <w:rFonts w:ascii="Times Roman" w:hAnsi="Times Roman" w:cs="Helvetica"/>
                <w:lang w:val="en-US"/>
              </w:rPr>
              <w:t>e-5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B9FA9F" w14:textId="05B3E17E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7B312C">
              <w:rPr>
                <w:rFonts w:ascii="Times Roman" w:hAnsi="Times Roman" w:cs="Helvetica"/>
                <w:lang w:val="en-US"/>
              </w:rPr>
              <w:t>000</w:t>
            </w:r>
            <w:r w:rsidR="007C44B4">
              <w:rPr>
                <w:rFonts w:ascii="Times Roman" w:hAnsi="Times Roman" w:cs="Helvetica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D09255" w14:textId="557C0EA1" w:rsidR="00A40838" w:rsidRPr="00A40838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7C44B4">
              <w:rPr>
                <w:rFonts w:ascii="Times Roman" w:hAnsi="Times Roman" w:cs="Helvetica"/>
                <w:lang w:val="en-US"/>
              </w:rPr>
              <w:t>9684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8AA85C" w14:textId="496CEE35" w:rsidR="00A40838" w:rsidRPr="007D56F6" w:rsidRDefault="00F4285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0.9999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69B753" w14:textId="2D5E977C" w:rsidR="00A40838" w:rsidRPr="00A40838" w:rsidRDefault="00945E2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0.99</w:t>
            </w:r>
            <w:r w:rsidR="00D17DB2">
              <w:rPr>
                <w:rFonts w:ascii="Times Roman" w:hAnsi="Times Roman" w:cs="Helvetica"/>
                <w:lang w:val="en-US"/>
              </w:rPr>
              <w:t>8</w:t>
            </w:r>
            <w:r w:rsidR="00F42855">
              <w:rPr>
                <w:rFonts w:ascii="Times Roman" w:hAnsi="Times Roman" w:cs="Helvetica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AAC631" w14:textId="3C65A9E1" w:rsidR="00A40838" w:rsidRPr="00A40838" w:rsidRDefault="00945E2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1.00</w:t>
            </w:r>
            <w:r w:rsidR="00D17DB2">
              <w:rPr>
                <w:rFonts w:ascii="Times Roman" w:hAnsi="Times Roman" w:cs="Helvetica"/>
                <w:lang w:val="en-US"/>
              </w:rPr>
              <w:t>1</w:t>
            </w:r>
            <w:r w:rsidR="00F42855">
              <w:rPr>
                <w:rFonts w:ascii="Times Roman" w:hAnsi="Times Roman" w:cs="Helvetica"/>
                <w:lang w:val="en-US"/>
              </w:rPr>
              <w:t>0</w:t>
            </w:r>
          </w:p>
        </w:tc>
      </w:tr>
      <w:tr w:rsidR="00251576" w:rsidRPr="00A40838" w14:paraId="519E1C4E" w14:textId="77777777" w:rsidTr="005925AE">
        <w:tblPrEx>
          <w:tblBorders>
            <w:top w:val="none" w:sz="0" w:space="0" w:color="auto"/>
          </w:tblBorders>
        </w:tblPrEx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415C8F" w14:textId="6A36F721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AFC</w:t>
            </w:r>
            <w:r w:rsidR="00AC1EEF">
              <w:rPr>
                <w:rFonts w:ascii="Times Roman" w:hAnsi="Times Roman" w:cs="Helvetica"/>
                <w:lang w:val="en-US"/>
              </w:rPr>
              <w:t xml:space="preserve"> (n)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8887CE" w14:textId="303AE9B2" w:rsidR="00A40838" w:rsidRPr="00A40838" w:rsidRDefault="002A58B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7B312C">
              <w:rPr>
                <w:rFonts w:ascii="Times Roman" w:hAnsi="Times Roman" w:cs="Helvetica"/>
                <w:lang w:val="en-US"/>
              </w:rPr>
              <w:t>0.1</w:t>
            </w:r>
            <w:r w:rsidR="005925AE">
              <w:rPr>
                <w:rFonts w:ascii="Times Roman" w:hAnsi="Times Roman" w:cs="Helvetica"/>
                <w:lang w:val="en-US"/>
              </w:rPr>
              <w:t>7</w:t>
            </w:r>
            <w:r w:rsidR="009B6B6B">
              <w:rPr>
                <w:rFonts w:ascii="Times Roman" w:hAnsi="Times Roman" w:cs="Helvetica"/>
                <w:lang w:val="en-US"/>
              </w:rPr>
              <w:t>2</w:t>
            </w:r>
            <w:r>
              <w:rPr>
                <w:rFonts w:ascii="Times Roman" w:hAnsi="Times Roman" w:cs="Helvetica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CEC9F9" w14:textId="30C7D329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7B312C">
              <w:rPr>
                <w:rFonts w:ascii="Times Roman" w:hAnsi="Times Roman" w:cs="Helvetica"/>
                <w:lang w:val="en-US"/>
              </w:rPr>
              <w:t>00</w:t>
            </w:r>
            <w:r w:rsidR="005925AE">
              <w:rPr>
                <w:rFonts w:ascii="Times Roman" w:hAnsi="Times Roman" w:cs="Helvetica"/>
                <w:lang w:val="en-US"/>
              </w:rPr>
              <w:t>5</w:t>
            </w:r>
            <w:r w:rsidR="009B6B6B">
              <w:rPr>
                <w:rFonts w:ascii="Times Roman" w:hAnsi="Times Roman" w:cs="Helvetica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270AA9" w14:textId="7B1C87F5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D0A785" w14:textId="2B32D9A3" w:rsidR="00A40838" w:rsidRPr="00A40838" w:rsidRDefault="006A644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0.8</w:t>
            </w:r>
            <w:r w:rsidR="004A2888">
              <w:rPr>
                <w:rFonts w:ascii="Times Roman" w:hAnsi="Times Roman" w:cs="Helvetica"/>
                <w:lang w:val="en-US"/>
              </w:rPr>
              <w:t>3</w:t>
            </w:r>
            <w:r w:rsidR="00500E91">
              <w:rPr>
                <w:rFonts w:ascii="Times Roman" w:hAnsi="Times Roman" w:cs="Helvetica"/>
                <w:lang w:val="en-US"/>
              </w:rPr>
              <w:t>13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B78704" w14:textId="2A7A171B" w:rsidR="00A40838" w:rsidRPr="00A40838" w:rsidRDefault="006A644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0.8</w:t>
            </w:r>
            <w:r w:rsidR="00500E91">
              <w:rPr>
                <w:rFonts w:ascii="Times Roman" w:hAnsi="Times Roman" w:cs="Helvetica"/>
                <w:lang w:val="en-US"/>
              </w:rPr>
              <w:t>328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C354EF" w14:textId="48E68644" w:rsidR="00A40838" w:rsidRPr="00A40838" w:rsidRDefault="006A644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0.8</w:t>
            </w:r>
            <w:r w:rsidR="00500E91">
              <w:rPr>
                <w:rFonts w:ascii="Times Roman" w:hAnsi="Times Roman" w:cs="Helvetica"/>
                <w:lang w:val="en-US"/>
              </w:rPr>
              <w:t>500</w:t>
            </w:r>
          </w:p>
        </w:tc>
      </w:tr>
      <w:tr w:rsidR="00251576" w:rsidRPr="00A40838" w14:paraId="3817A0DF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B0C11D" w14:textId="5DBB4342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Primary treatment indication </w:t>
            </w:r>
            <w:r w:rsidR="0082604B">
              <w:rPr>
                <w:rFonts w:ascii="Times Roman" w:hAnsi="Times Roman" w:cs="Helvetica"/>
                <w:lang w:val="en-US"/>
              </w:rPr>
              <w:t>(</w:t>
            </w:r>
            <w:r>
              <w:rPr>
                <w:rFonts w:ascii="Times Roman" w:hAnsi="Times Roman" w:cs="Helvetica"/>
                <w:lang w:val="en-US"/>
              </w:rPr>
              <w:t>Female factor</w:t>
            </w:r>
            <w:r w:rsidR="006A6443">
              <w:rPr>
                <w:rFonts w:ascii="Times Roman" w:hAnsi="Times Roman" w:cs="Helvetica"/>
                <w:lang w:val="en-US"/>
              </w:rPr>
              <w:t xml:space="preserve">) 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ED5B23" w14:textId="364F6F83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9B6B6B">
              <w:rPr>
                <w:rFonts w:ascii="Times Roman" w:hAnsi="Times Roman" w:cs="Helvetica"/>
                <w:lang w:val="en-US"/>
              </w:rPr>
              <w:t>24</w:t>
            </w:r>
            <w:r w:rsidR="00353EEE">
              <w:rPr>
                <w:rFonts w:ascii="Times Roman" w:hAnsi="Times Roman" w:cs="Helvetica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CE333E" w14:textId="7020C09C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9B6B6B">
              <w:rPr>
                <w:rFonts w:ascii="Times Roman" w:hAnsi="Times Roman" w:cs="Helvetica"/>
                <w:lang w:val="en-US"/>
              </w:rPr>
              <w:t>0349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90B016" w14:textId="1098C595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BFF850" w14:textId="42F662D6" w:rsidR="00A40838" w:rsidRPr="007D56F6" w:rsidRDefault="006A644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1.4</w:t>
            </w:r>
            <w:r w:rsidR="0086318D">
              <w:rPr>
                <w:rFonts w:ascii="Times Roman" w:hAnsi="Times Roman" w:cs="Helvetica"/>
                <w:color w:val="000000" w:themeColor="text1"/>
                <w:lang w:val="en-US"/>
              </w:rPr>
              <w:t>975</w:t>
            </w:r>
            <w:r w:rsidR="0082604B" w:rsidRPr="0082604B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1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A5D102" w14:textId="675557D5" w:rsidR="00A40838" w:rsidRPr="00A40838" w:rsidRDefault="006A644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1.3</w:t>
            </w:r>
            <w:r w:rsidR="0086318D">
              <w:rPr>
                <w:rFonts w:ascii="Times Roman" w:hAnsi="Times Roman" w:cs="Helvetica"/>
                <w:lang w:val="en-US"/>
              </w:rPr>
              <w:t>399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4FF932" w14:textId="6FB23A2B" w:rsidR="00A40838" w:rsidRPr="00A40838" w:rsidRDefault="006A644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1.6</w:t>
            </w:r>
            <w:r w:rsidR="0086318D">
              <w:rPr>
                <w:rFonts w:ascii="Times Roman" w:hAnsi="Times Roman" w:cs="Helvetica"/>
                <w:lang w:val="en-US"/>
              </w:rPr>
              <w:t>736</w:t>
            </w:r>
          </w:p>
        </w:tc>
      </w:tr>
      <w:tr w:rsidR="005925AE" w:rsidRPr="00A40838" w14:paraId="0ADA71E4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29EC97" w14:textId="67A11EE5" w:rsidR="005925AE" w:rsidRPr="00EC1E67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 w:rsidRPr="00EC1E67">
              <w:rPr>
                <w:rFonts w:ascii="Times Roman" w:hAnsi="Times Roman" w:cs="Helvetica"/>
                <w:lang w:val="en-US"/>
              </w:rPr>
              <w:t>Stimulation duration (day)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66472E" w14:textId="56B309F1" w:rsidR="005925AE" w:rsidRPr="00EC1E67" w:rsidRDefault="00353E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5925AE" w:rsidRPr="00EC1E67">
              <w:rPr>
                <w:rFonts w:ascii="Times Roman" w:hAnsi="Times Roman" w:cs="Helvetica"/>
                <w:lang w:val="en-US"/>
              </w:rPr>
              <w:t>0.</w:t>
            </w:r>
            <w:r w:rsidR="00EC1E67" w:rsidRPr="00EC1E67">
              <w:rPr>
                <w:rFonts w:ascii="Times Roman" w:hAnsi="Times Roman" w:cs="Helvetica"/>
                <w:lang w:val="en-US"/>
              </w:rPr>
              <w:t>064</w:t>
            </w:r>
            <w:r>
              <w:rPr>
                <w:rFonts w:ascii="Times Roman" w:hAnsi="Times Roman" w:cs="Helvetica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C57FE1" w14:textId="044AF276" w:rsidR="005925AE" w:rsidRPr="00EC1E67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EC1E67">
              <w:rPr>
                <w:rFonts w:ascii="Times Roman" w:hAnsi="Times Roman" w:cs="Helvetica"/>
                <w:lang w:val="en-US"/>
              </w:rPr>
              <w:t>0.02</w:t>
            </w:r>
            <w:r w:rsidR="00EC1E67" w:rsidRPr="00EC1E67">
              <w:rPr>
                <w:rFonts w:ascii="Times Roman" w:hAnsi="Times Roman" w:cs="Helvetica"/>
                <w:lang w:val="en-US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6C7E894" w14:textId="36C3E5A4" w:rsidR="005925AE" w:rsidRPr="00EC1E67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 w:rsidRPr="00EC1E67">
              <w:rPr>
                <w:rFonts w:ascii="Times Roman" w:hAnsi="Times Roman" w:cs="Helvetica"/>
                <w:color w:val="000000" w:themeColor="text1"/>
                <w:lang w:val="en-US"/>
              </w:rPr>
              <w:t>0.</w:t>
            </w:r>
            <w:r w:rsidR="00EC1E67" w:rsidRPr="00EC1E67">
              <w:rPr>
                <w:rFonts w:ascii="Times Roman" w:hAnsi="Times Roman" w:cs="Helvetica"/>
                <w:color w:val="000000" w:themeColor="text1"/>
                <w:lang w:val="en-US"/>
              </w:rPr>
              <w:t>003</w:t>
            </w:r>
            <w:r w:rsidR="00353EEE">
              <w:rPr>
                <w:rFonts w:ascii="Times Roman" w:hAnsi="Times Roman" w:cs="Helvetica"/>
                <w:color w:val="000000" w:themeColor="text1"/>
                <w:lang w:val="en-US"/>
              </w:rPr>
              <w:t>2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3249C2" w14:textId="073CDAD8" w:rsidR="005925AE" w:rsidRPr="008D5E45" w:rsidRDefault="008D5E4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 w:rsidRPr="008D5E45">
              <w:rPr>
                <w:rFonts w:ascii="Times Roman" w:hAnsi="Times Roman" w:cs="Helvetica"/>
                <w:color w:val="000000" w:themeColor="text1"/>
                <w:lang w:val="en-US"/>
              </w:rPr>
              <w:t>0.4330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448911" w14:textId="6AF9B2B7" w:rsidR="005925AE" w:rsidRPr="008D5E45" w:rsidRDefault="008D5E4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8D5E45">
              <w:rPr>
                <w:rFonts w:ascii="Times Roman" w:hAnsi="Times Roman" w:cs="Helvetica"/>
                <w:lang w:val="en-US"/>
              </w:rPr>
              <w:t>0.2480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4B391A" w14:textId="49E5B0FF" w:rsidR="005925AE" w:rsidRPr="008D5E45" w:rsidRDefault="008D5E4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8D5E45">
              <w:rPr>
                <w:rFonts w:ascii="Times Roman" w:hAnsi="Times Roman" w:cs="Helvetica"/>
                <w:lang w:val="en-US"/>
              </w:rPr>
              <w:t>0.7560</w:t>
            </w:r>
          </w:p>
        </w:tc>
      </w:tr>
      <w:tr w:rsidR="005925AE" w:rsidRPr="00A40838" w14:paraId="62FC6B5B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B607CA" w14:textId="6DAE8379" w:rsidR="005925AE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Total gonadotropin dose (IU)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558522" w14:textId="6ABE7FFA" w:rsidR="005925AE" w:rsidRDefault="00353E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EC1E67">
              <w:rPr>
                <w:rFonts w:ascii="Times Roman" w:hAnsi="Times Roman" w:cs="Helvetica"/>
                <w:lang w:val="en-US"/>
              </w:rPr>
              <w:t>8.</w:t>
            </w:r>
            <w:r>
              <w:rPr>
                <w:rFonts w:ascii="Times Roman" w:hAnsi="Times Roman" w:cs="Helvetica"/>
                <w:lang w:val="en-US"/>
              </w:rPr>
              <w:t>22</w:t>
            </w:r>
            <w:r w:rsidR="00EC1E67">
              <w:rPr>
                <w:rFonts w:ascii="Times Roman" w:hAnsi="Times Roman" w:cs="Helvetica"/>
                <w:lang w:val="en-US"/>
              </w:rPr>
              <w:t>e-5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E13E65" w14:textId="796A7954" w:rsidR="005925AE" w:rsidRPr="00A40838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4.</w:t>
            </w:r>
            <w:r w:rsidR="00EC1E67">
              <w:rPr>
                <w:rFonts w:ascii="Times Roman" w:hAnsi="Times Roman" w:cs="Helvetica"/>
                <w:lang w:val="en-US"/>
              </w:rPr>
              <w:t>57</w:t>
            </w:r>
            <w:r>
              <w:rPr>
                <w:rFonts w:ascii="Times Roman" w:hAnsi="Times Roman" w:cs="Helvetica"/>
                <w:lang w:val="en-US"/>
              </w:rPr>
              <w:t>e-5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2388C1" w14:textId="4140F435" w:rsidR="005925AE" w:rsidRDefault="00EC1E67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 w:rsidRPr="00353EEE">
              <w:rPr>
                <w:rFonts w:ascii="Times Roman" w:hAnsi="Times Roman" w:cs="Helvetica"/>
                <w:color w:val="000000" w:themeColor="text1"/>
                <w:lang w:val="en-US"/>
              </w:rPr>
              <w:t>0.07</w:t>
            </w:r>
            <w:r w:rsidR="00353EEE" w:rsidRPr="00353EEE">
              <w:rPr>
                <w:rFonts w:ascii="Times Roman" w:hAnsi="Times Roman" w:cs="Helvetica"/>
                <w:color w:val="000000" w:themeColor="text1"/>
                <w:lang w:val="en-US"/>
              </w:rPr>
              <w:t>23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420259" w14:textId="502E8539" w:rsidR="005925AE" w:rsidRDefault="008D5E4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0.5991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60C694" w14:textId="60CCDAD8" w:rsidR="005925AE" w:rsidRDefault="008D5E4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0.3427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AF0915" w14:textId="04189242" w:rsidR="005925AE" w:rsidRDefault="008D5E45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1.0473</w:t>
            </w:r>
          </w:p>
        </w:tc>
      </w:tr>
      <w:tr w:rsidR="005925AE" w:rsidRPr="00A40838" w14:paraId="0D7C6E27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EAB8B4" w14:textId="4A346864" w:rsidR="00960507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GnRH antagonist protocol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BCA9CF" w14:textId="6049D82F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353EEE">
              <w:rPr>
                <w:rFonts w:ascii="Times Roman" w:hAnsi="Times Roman" w:cs="Helvetica"/>
                <w:lang w:val="en-US"/>
              </w:rPr>
              <w:t>2518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CB2A91" w14:textId="0D0FEEE6" w:rsidR="005925AE" w:rsidRPr="00A40838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0.0</w:t>
            </w:r>
            <w:r w:rsidR="00353EEE">
              <w:rPr>
                <w:rFonts w:ascii="Times Roman" w:hAnsi="Times Roman" w:cs="Helvetica"/>
                <w:lang w:val="en-US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2CB147" w14:textId="700F5223" w:rsidR="005925AE" w:rsidRDefault="00353E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99B7E6" w14:textId="49D09642" w:rsidR="005925AE" w:rsidRDefault="00C14856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1.6547</w:t>
            </w:r>
            <w:r w:rsidR="0082604B" w:rsidRPr="0082604B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30DADA" w14:textId="7375739F" w:rsidR="005925AE" w:rsidRDefault="00C14856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1.3983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48D768" w14:textId="03ABE8AF" w:rsidR="005925AE" w:rsidRDefault="00C14856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1.9582</w:t>
            </w:r>
          </w:p>
        </w:tc>
      </w:tr>
      <w:tr w:rsidR="005925AE" w:rsidRPr="00A40838" w14:paraId="264367BE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D51D3C" w14:textId="51C3E337" w:rsidR="005925AE" w:rsidRPr="0017104A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</w:rPr>
            </w:pPr>
            <w:proofErr w:type="spellStart"/>
            <w:r w:rsidRPr="0017104A">
              <w:rPr>
                <w:rFonts w:ascii="Times Roman" w:hAnsi="Times Roman" w:cs="Helvetica"/>
              </w:rPr>
              <w:t>Gonadotropin</w:t>
            </w:r>
            <w:proofErr w:type="spellEnd"/>
            <w:r w:rsidRPr="0017104A">
              <w:rPr>
                <w:rFonts w:ascii="Times Roman" w:hAnsi="Times Roman" w:cs="Helvetica"/>
              </w:rPr>
              <w:t xml:space="preserve"> </w:t>
            </w:r>
            <w:r w:rsidR="0017104A" w:rsidRPr="0017104A">
              <w:rPr>
                <w:rFonts w:ascii="Times Roman" w:hAnsi="Times Roman" w:cs="Helvetica"/>
              </w:rPr>
              <w:t>[HMG</w:t>
            </w:r>
            <w:r w:rsidR="0017104A">
              <w:rPr>
                <w:rFonts w:ascii="Times Roman" w:hAnsi="Times Roman" w:cs="Helvetica"/>
              </w:rPr>
              <w:t>]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F3985" w14:textId="16CEF583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9B6B6B">
              <w:rPr>
                <w:rFonts w:ascii="Times Roman" w:hAnsi="Times Roman" w:cs="Helvetica"/>
                <w:lang w:val="en-US"/>
              </w:rPr>
              <w:t>3342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DEA264" w14:textId="152FE5A1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0.12</w:t>
            </w:r>
            <w:r w:rsidR="009B6B6B">
              <w:rPr>
                <w:rFonts w:ascii="Times Roman" w:hAnsi="Times Roman" w:cs="Helvetica"/>
                <w:lang w:val="en-US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08D8EF" w14:textId="615270DD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0.00</w:t>
            </w:r>
            <w:r w:rsidR="009B6B6B">
              <w:rPr>
                <w:rFonts w:ascii="Times Roman" w:hAnsi="Times Roman" w:cs="Helvetica"/>
                <w:color w:val="000000" w:themeColor="text1"/>
                <w:lang w:val="en-US"/>
              </w:rPr>
              <w:t>93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76ED03" w14:textId="6ADA4DD1" w:rsidR="005925AE" w:rsidRDefault="00DC01A0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2.</w:t>
            </w:r>
            <w:r w:rsidR="00C14856">
              <w:rPr>
                <w:rFonts w:ascii="Times Roman" w:hAnsi="Times Roman" w:cs="Helvetica"/>
                <w:color w:val="000000" w:themeColor="text1"/>
                <w:lang w:val="en-US"/>
              </w:rPr>
              <w:t>4809</w:t>
            </w:r>
            <w:r w:rsidR="0082604B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3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6F8208" w14:textId="2959487E" w:rsidR="005925AE" w:rsidRDefault="00C14856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1.7759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BDC1CA2" w14:textId="51D6330D" w:rsidR="005925AE" w:rsidRDefault="00960507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3.</w:t>
            </w:r>
            <w:r w:rsidR="00C14856">
              <w:rPr>
                <w:rFonts w:ascii="Times Roman" w:hAnsi="Times Roman" w:cs="Helvetica"/>
                <w:lang w:val="en-US"/>
              </w:rPr>
              <w:t>4659</w:t>
            </w:r>
          </w:p>
        </w:tc>
      </w:tr>
      <w:tr w:rsidR="005925AE" w:rsidRPr="00A40838" w14:paraId="05177E42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624700" w14:textId="77777777" w:rsidR="005925AE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Gonadotropin </w:t>
            </w:r>
          </w:p>
          <w:p w14:paraId="00D46506" w14:textId="2606C939" w:rsidR="005925AE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[rec-FSH+HMG]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344D46" w14:textId="00D819CD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9B6B6B">
              <w:rPr>
                <w:rFonts w:ascii="Times Roman" w:hAnsi="Times Roman" w:cs="Helvetica"/>
                <w:lang w:val="en-US"/>
              </w:rPr>
              <w:t>12</w:t>
            </w:r>
            <w:r w:rsidR="00353EEE">
              <w:rPr>
                <w:rFonts w:ascii="Times Roman" w:hAnsi="Times Roman" w:cs="Helvetica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857C2E" w14:textId="366D63E3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0.0</w:t>
            </w:r>
            <w:r w:rsidR="009B6B6B">
              <w:rPr>
                <w:rFonts w:ascii="Times Roman" w:hAnsi="Times Roman" w:cs="Helvetica"/>
                <w:lang w:val="en-US"/>
              </w:rPr>
              <w:t>618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F9B891" w14:textId="61815493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</w:t>
            </w:r>
            <w:r w:rsidR="009B6B6B">
              <w:rPr>
                <w:rFonts w:ascii="Times Roman" w:hAnsi="Times Roman" w:cs="Helvetica"/>
                <w:color w:val="000000" w:themeColor="text1"/>
                <w:lang w:val="en-US"/>
              </w:rPr>
              <w:t>04</w:t>
            </w:r>
            <w:r w:rsidR="00353EEE">
              <w:rPr>
                <w:rFonts w:ascii="Times Roman" w:hAnsi="Times Roman" w:cs="Helvetica"/>
                <w:color w:val="000000" w:themeColor="text1"/>
                <w:lang w:val="en-US"/>
              </w:rPr>
              <w:t>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2A73EF" w14:textId="400A1CBB" w:rsidR="005925AE" w:rsidRDefault="00C14856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2.0165</w:t>
            </w:r>
            <w:r w:rsidR="0082604B" w:rsidRPr="0082604B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4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AE68D3" w14:textId="26798AB4" w:rsidR="005925AE" w:rsidRDefault="0017104A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</w:t>
            </w:r>
            <w:r w:rsidR="00C14856">
              <w:rPr>
                <w:rFonts w:ascii="Times Roman" w:hAnsi="Times Roman" w:cs="Helvetica"/>
                <w:lang w:val="en-US"/>
              </w:rPr>
              <w:t>7673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F827B2" w14:textId="363588DA" w:rsidR="005925AE" w:rsidRDefault="0017104A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2.</w:t>
            </w:r>
            <w:r w:rsidR="00C14856">
              <w:rPr>
                <w:rFonts w:ascii="Times Roman" w:hAnsi="Times Roman" w:cs="Helvetica"/>
                <w:lang w:val="en-US"/>
              </w:rPr>
              <w:t>3007</w:t>
            </w:r>
          </w:p>
        </w:tc>
      </w:tr>
      <w:tr w:rsidR="005925AE" w:rsidRPr="00A40838" w14:paraId="7173F84D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E51E61" w14:textId="60676A1A" w:rsidR="005925AE" w:rsidRDefault="005925A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Gonadotropin [rec-FSH]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CB5BCE" w14:textId="1B167A5A" w:rsidR="005925AE" w:rsidRDefault="00353E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5925AE">
              <w:rPr>
                <w:rFonts w:ascii="Times Roman" w:hAnsi="Times Roman" w:cs="Helvetica"/>
                <w:lang w:val="en-US"/>
              </w:rPr>
              <w:t>0.5</w:t>
            </w:r>
            <w:r w:rsidR="009B6B6B">
              <w:rPr>
                <w:rFonts w:ascii="Times Roman" w:hAnsi="Times Roman" w:cs="Helvetica"/>
                <w:lang w:val="en-US"/>
              </w:rPr>
              <w:t>74</w:t>
            </w:r>
            <w:r>
              <w:rPr>
                <w:rFonts w:ascii="Times Roman" w:hAnsi="Times Roman" w:cs="Helvetica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8DF5AF" w14:textId="402333AD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0.06</w:t>
            </w:r>
            <w:r w:rsidR="009B6B6B">
              <w:rPr>
                <w:rFonts w:ascii="Times Roman" w:hAnsi="Times Roman" w:cs="Helvetica"/>
                <w:lang w:val="en-US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16FA31" w14:textId="567F891E" w:rsidR="005925AE" w:rsidRDefault="005925A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88E571" w14:textId="2C5B0467" w:rsidR="005925AE" w:rsidRDefault="00C14B4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</w:t>
            </w:r>
            <w:r w:rsidR="006D403C">
              <w:rPr>
                <w:rFonts w:ascii="Times Roman" w:hAnsi="Times Roman" w:cs="Helvetica"/>
                <w:color w:val="000000" w:themeColor="text1"/>
                <w:lang w:val="en-US"/>
              </w:rPr>
              <w:t>4030</w:t>
            </w:r>
            <w:r w:rsidR="0082604B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5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D7105F" w14:textId="23DFDDF0" w:rsidR="005925AE" w:rsidRDefault="00C14B4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0.2</w:t>
            </w:r>
            <w:r w:rsidR="006D403C">
              <w:rPr>
                <w:rFonts w:ascii="Times Roman" w:hAnsi="Times Roman" w:cs="Helvetica"/>
                <w:lang w:val="en-US"/>
              </w:rPr>
              <w:t>885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9BD62B" w14:textId="747B6A25" w:rsidR="005925AE" w:rsidRDefault="00C14B4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6D403C">
              <w:rPr>
                <w:rFonts w:ascii="Times Roman" w:hAnsi="Times Roman" w:cs="Helvetica"/>
                <w:lang w:val="en-US"/>
              </w:rPr>
              <w:t>5630</w:t>
            </w:r>
          </w:p>
        </w:tc>
      </w:tr>
      <w:tr w:rsidR="009B6B6B" w:rsidRPr="00A40838" w14:paraId="185798B6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404171" w14:textId="4144D5B8" w:rsidR="009B6B6B" w:rsidRDefault="009B6B6B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Study Center </w:t>
            </w:r>
            <w:r w:rsidR="00803670">
              <w:rPr>
                <w:rFonts w:ascii="Times Roman" w:hAnsi="Times Roman" w:cs="Helvetica"/>
                <w:lang w:val="en-US"/>
              </w:rPr>
              <w:t>(</w:t>
            </w:r>
            <w:r>
              <w:rPr>
                <w:rFonts w:ascii="Times Roman" w:hAnsi="Times Roman" w:cs="Helvetica"/>
                <w:lang w:val="en-US"/>
              </w:rPr>
              <w:t>1</w:t>
            </w:r>
            <w:r w:rsidR="00803670">
              <w:rPr>
                <w:rFonts w:ascii="Times Roman" w:hAnsi="Times Roman" w:cs="Helvetica"/>
                <w:lang w:val="en-US"/>
              </w:rPr>
              <w:t>-2)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1B7CE5" w14:textId="372759CF" w:rsidR="009B6B6B" w:rsidRDefault="00353E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9B6B6B">
              <w:rPr>
                <w:rFonts w:ascii="Times Roman" w:hAnsi="Times Roman" w:cs="Helvetica"/>
                <w:lang w:val="en-US"/>
              </w:rPr>
              <w:t>0.47</w:t>
            </w:r>
            <w:r>
              <w:rPr>
                <w:rFonts w:ascii="Times Roman" w:hAnsi="Times Roman" w:cs="Helvetica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93342F" w14:textId="0F6DBE97" w:rsidR="009B6B6B" w:rsidRDefault="009B6B6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0.1402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45C47E" w14:textId="59538354" w:rsidR="009B6B6B" w:rsidRDefault="009B6B6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0.0007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8FF24E" w14:textId="5A68C121" w:rsidR="009B6B6B" w:rsidRDefault="007A45D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0.2558</w:t>
            </w:r>
            <w:r w:rsidR="006E0A25" w:rsidRPr="006E0A25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6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4FA70D" w14:textId="46778DA8" w:rsidR="009B6B6B" w:rsidRDefault="007A45D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0.1664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C87C5C" w14:textId="6F5EC51B" w:rsidR="009B6B6B" w:rsidRDefault="007A45D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0.3930</w:t>
            </w:r>
          </w:p>
        </w:tc>
      </w:tr>
      <w:tr w:rsidR="009B6B6B" w:rsidRPr="00A40838" w14:paraId="4A6971DB" w14:textId="77777777" w:rsidTr="005925AE">
        <w:tc>
          <w:tcPr>
            <w:tcW w:w="31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21546B" w14:textId="4A3C5FC3" w:rsidR="009B6B6B" w:rsidRDefault="009B6B6B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Study Center </w:t>
            </w:r>
            <w:r w:rsidR="00803670">
              <w:rPr>
                <w:rFonts w:ascii="Times Roman" w:hAnsi="Times Roman" w:cs="Helvetica"/>
                <w:lang w:val="en-US"/>
              </w:rPr>
              <w:t>(</w:t>
            </w:r>
            <w:r>
              <w:rPr>
                <w:rFonts w:ascii="Times Roman" w:hAnsi="Times Roman" w:cs="Helvetica"/>
                <w:lang w:val="en-US"/>
              </w:rPr>
              <w:t>2</w:t>
            </w:r>
            <w:r w:rsidR="00803670">
              <w:rPr>
                <w:rFonts w:ascii="Times Roman" w:hAnsi="Times Roman" w:cs="Helvetica"/>
                <w:lang w:val="en-US"/>
              </w:rPr>
              <w:t>-3)</w:t>
            </w:r>
          </w:p>
        </w:tc>
        <w:tc>
          <w:tcPr>
            <w:tcW w:w="11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B0454B" w14:textId="44E8E0F9" w:rsidR="009B6B6B" w:rsidRDefault="00D15E6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0.88</w:t>
            </w:r>
            <w:r w:rsidR="00353EEE">
              <w:rPr>
                <w:rFonts w:ascii="Times Roman" w:hAnsi="Times Roman" w:cs="Helvetica"/>
                <w:lang w:val="en-US"/>
              </w:rPr>
              <w:t>64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5F3678" w14:textId="2947510F" w:rsidR="009B6B6B" w:rsidRDefault="00353E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0.0873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B98CD5" w14:textId="790FF334" w:rsidR="009B6B6B" w:rsidRDefault="009B6B6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&lt;0.0001</w:t>
            </w:r>
          </w:p>
        </w:tc>
        <w:tc>
          <w:tcPr>
            <w:tcW w:w="11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5CAF4E" w14:textId="3CE84253" w:rsidR="009B6B6B" w:rsidRDefault="007A45D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3.6545</w:t>
            </w:r>
            <w:r w:rsidR="006E0A25" w:rsidRPr="006E0A25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7</w:t>
            </w:r>
          </w:p>
        </w:tc>
        <w:tc>
          <w:tcPr>
            <w:tcW w:w="9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BE1AC6" w14:textId="586EF326" w:rsidR="009B6B6B" w:rsidRDefault="007A45D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3.0434</w:t>
            </w: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161D28" w14:textId="4D3B54E0" w:rsidR="009B6B6B" w:rsidRDefault="007A45D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4.3884</w:t>
            </w:r>
          </w:p>
        </w:tc>
      </w:tr>
      <w:tr w:rsidR="00B26129" w:rsidRPr="00D577A5" w14:paraId="5E032676" w14:textId="77777777" w:rsidTr="009250E4">
        <w:tc>
          <w:tcPr>
            <w:tcW w:w="5387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B6EA86" w14:textId="71C79847" w:rsidR="00B26129" w:rsidRPr="00B26129" w:rsidRDefault="00B26129" w:rsidP="00251576">
            <w:pPr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 xml:space="preserve">Response: </w:t>
            </w:r>
            <w:r w:rsidR="00931869">
              <w:rPr>
                <w:rFonts w:ascii="Times Roman" w:hAnsi="Times Roman"/>
                <w:lang w:val="en-US"/>
              </w:rPr>
              <w:t>POSEIDON</w:t>
            </w:r>
            <w:r w:rsidR="00733FFF">
              <w:rPr>
                <w:rFonts w:ascii="Times Roman" w:hAnsi="Times Roman"/>
                <w:lang w:val="en-US"/>
              </w:rPr>
              <w:t xml:space="preserve"> groups 1 or 2 </w:t>
            </w:r>
            <w:r w:rsidR="00931869">
              <w:rPr>
                <w:rFonts w:ascii="Times Roman" w:hAnsi="Times Roman"/>
                <w:lang w:val="en-US"/>
              </w:rPr>
              <w:t>=yes</w:t>
            </w:r>
          </w:p>
          <w:p w14:paraId="0D4FC9B6" w14:textId="66730D71" w:rsidR="00B26129" w:rsidRPr="00B26129" w:rsidRDefault="00B26129" w:rsidP="00251576">
            <w:pPr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>Distribution: binomial</w:t>
            </w:r>
          </w:p>
          <w:p w14:paraId="48F9F2FB" w14:textId="69E499B6" w:rsidR="00B26129" w:rsidRPr="00B26129" w:rsidRDefault="00B26129" w:rsidP="00251576">
            <w:pPr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 xml:space="preserve">Estimation method: </w:t>
            </w:r>
            <w:r w:rsidR="00931869">
              <w:rPr>
                <w:rFonts w:ascii="Times Roman" w:hAnsi="Times Roman"/>
                <w:lang w:val="en-US"/>
              </w:rPr>
              <w:t>nominal logistic</w:t>
            </w:r>
          </w:p>
          <w:p w14:paraId="77374D76" w14:textId="4CF9DC47" w:rsidR="003240FB" w:rsidRDefault="003240FB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eastAsiaTheme="minorHAnsi" w:hAnsi="Times Roman" w:cs="Helvetica"/>
                <w:lang w:val="en-US"/>
              </w:rPr>
            </w:pPr>
            <w:r w:rsidRPr="00B26129">
              <w:rPr>
                <w:rFonts w:ascii="Times Roman" w:eastAsiaTheme="minorHAnsi" w:hAnsi="Times Roman" w:cs="Helvetica"/>
                <w:lang w:val="en-US"/>
              </w:rPr>
              <w:t xml:space="preserve">Number of Parameters: </w:t>
            </w:r>
            <w:r w:rsidR="00733FFF">
              <w:rPr>
                <w:rFonts w:ascii="Times Roman" w:eastAsiaTheme="minorHAnsi" w:hAnsi="Times Roman" w:cs="Helvetica"/>
                <w:lang w:val="en-US"/>
              </w:rPr>
              <w:t>1</w:t>
            </w:r>
            <w:r w:rsidR="001B2203">
              <w:rPr>
                <w:rFonts w:ascii="Times Roman" w:eastAsiaTheme="minorHAnsi" w:hAnsi="Times Roman" w:cs="Helvetica"/>
                <w:lang w:val="en-US"/>
              </w:rPr>
              <w:t>3</w:t>
            </w:r>
          </w:p>
          <w:p w14:paraId="5B9EF8D0" w14:textId="53AFCF42" w:rsidR="002A58BE" w:rsidRPr="00B26129" w:rsidRDefault="002A58BE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eastAsiaTheme="minorHAnsi" w:hAnsi="Times Roman" w:cs="Helvetica"/>
                <w:lang w:val="en-US"/>
              </w:rPr>
            </w:pPr>
            <w:r>
              <w:rPr>
                <w:rFonts w:ascii="Times Roman" w:eastAsiaTheme="minorHAnsi" w:hAnsi="Times Roman" w:cs="Helvetica"/>
                <w:lang w:val="en-US"/>
              </w:rPr>
              <w:t xml:space="preserve">Whole model test: </w:t>
            </w:r>
            <w:proofErr w:type="spellStart"/>
            <w:r w:rsidR="000F45C5">
              <w:rPr>
                <w:rFonts w:ascii="Times Roman" w:hAnsi="Times Roman"/>
                <w:bCs/>
                <w:lang w:val="en-US"/>
              </w:rPr>
              <w:t>ChiSquare</w:t>
            </w:r>
            <w:proofErr w:type="spellEnd"/>
            <w:r w:rsidR="000F45C5">
              <w:rPr>
                <w:rFonts w:ascii="Times Roman" w:hAnsi="Times Roman"/>
                <w:bCs/>
                <w:lang w:val="en-US"/>
              </w:rPr>
              <w:t>=3156.77; p&lt;0.0001</w:t>
            </w:r>
          </w:p>
        </w:tc>
        <w:tc>
          <w:tcPr>
            <w:tcW w:w="42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D8544CC" w14:textId="0F1EBDB1" w:rsidR="00B26129" w:rsidRPr="00B26129" w:rsidRDefault="00B26129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eastAsiaTheme="minorHAnsi" w:hAnsi="Times Roman" w:cs="Helvetica"/>
                <w:lang w:val="en-US"/>
              </w:rPr>
            </w:pPr>
            <w:r w:rsidRPr="00B26129">
              <w:rPr>
                <w:rFonts w:ascii="Times Roman" w:eastAsiaTheme="minorHAnsi" w:hAnsi="Times Roman" w:cs="Helvetica"/>
                <w:lang w:val="en-US"/>
              </w:rPr>
              <w:t xml:space="preserve">BIC: </w:t>
            </w:r>
            <w:r w:rsidR="003240FB">
              <w:rPr>
                <w:rFonts w:ascii="Times Roman" w:eastAsiaTheme="minorHAnsi" w:hAnsi="Times Roman" w:cs="Helvetica"/>
                <w:lang w:val="en-US"/>
              </w:rPr>
              <w:t>1</w:t>
            </w:r>
            <w:r w:rsidR="009250E4">
              <w:rPr>
                <w:rFonts w:ascii="Times Roman" w:eastAsiaTheme="minorHAnsi" w:hAnsi="Times Roman" w:cs="Helvetica"/>
                <w:lang w:val="en-US"/>
              </w:rPr>
              <w:t>0</w:t>
            </w:r>
            <w:r w:rsidR="007E40CB">
              <w:rPr>
                <w:rFonts w:ascii="Times Roman" w:eastAsiaTheme="minorHAnsi" w:hAnsi="Times Roman" w:cs="Helvetica"/>
                <w:lang w:val="en-US"/>
              </w:rPr>
              <w:t>697</w:t>
            </w:r>
            <w:r w:rsidR="009250E4">
              <w:rPr>
                <w:rFonts w:ascii="Times Roman" w:eastAsiaTheme="minorHAnsi" w:hAnsi="Times Roman" w:cs="Helvetica"/>
                <w:lang w:val="en-US"/>
              </w:rPr>
              <w:t>.5</w:t>
            </w:r>
          </w:p>
          <w:p w14:paraId="6CACFF5A" w14:textId="740F6DBD" w:rsidR="00B26129" w:rsidRPr="00B26129" w:rsidRDefault="00B26129" w:rsidP="00251576">
            <w:pPr>
              <w:rPr>
                <w:rFonts w:ascii="Times Roman" w:eastAsiaTheme="minorHAnsi" w:hAnsi="Times Roman" w:cs="Helvetica"/>
                <w:lang w:val="en-US"/>
              </w:rPr>
            </w:pPr>
            <w:proofErr w:type="spellStart"/>
            <w:r w:rsidRPr="00B26129">
              <w:rPr>
                <w:rFonts w:ascii="Times Roman" w:eastAsiaTheme="minorHAnsi" w:hAnsi="Times Roman" w:cs="Helvetica"/>
                <w:lang w:val="en-US"/>
              </w:rPr>
              <w:t>AICc</w:t>
            </w:r>
            <w:proofErr w:type="spellEnd"/>
            <w:r w:rsidRPr="00B26129">
              <w:rPr>
                <w:rFonts w:ascii="Times Roman" w:eastAsiaTheme="minorHAnsi" w:hAnsi="Times Roman" w:cs="Helvetica"/>
                <w:lang w:val="en-US"/>
              </w:rPr>
              <w:t xml:space="preserve">: </w:t>
            </w:r>
            <w:r w:rsidR="009250E4">
              <w:rPr>
                <w:rFonts w:ascii="Times Roman" w:eastAsiaTheme="minorHAnsi" w:hAnsi="Times Roman" w:cs="Helvetica"/>
                <w:lang w:val="en-US"/>
              </w:rPr>
              <w:t>10</w:t>
            </w:r>
            <w:r w:rsidR="007E40CB">
              <w:rPr>
                <w:rFonts w:ascii="Times Roman" w:eastAsiaTheme="minorHAnsi" w:hAnsi="Times Roman" w:cs="Helvetica"/>
                <w:lang w:val="en-US"/>
              </w:rPr>
              <w:t>588</w:t>
            </w:r>
            <w:r w:rsidR="009250E4">
              <w:rPr>
                <w:rFonts w:ascii="Times Roman" w:eastAsiaTheme="minorHAnsi" w:hAnsi="Times Roman" w:cs="Helvetica"/>
                <w:lang w:val="en-US"/>
              </w:rPr>
              <w:t>.</w:t>
            </w:r>
            <w:r w:rsidR="007E40CB">
              <w:rPr>
                <w:rFonts w:ascii="Times Roman" w:eastAsiaTheme="minorHAnsi" w:hAnsi="Times Roman" w:cs="Helvetica"/>
                <w:lang w:val="en-US"/>
              </w:rPr>
              <w:t>8</w:t>
            </w:r>
          </w:p>
          <w:p w14:paraId="43CD1735" w14:textId="6BA729A9" w:rsidR="00B26129" w:rsidRPr="00B26129" w:rsidRDefault="00B26129" w:rsidP="00251576">
            <w:pPr>
              <w:rPr>
                <w:rFonts w:ascii="Times Roman" w:eastAsiaTheme="minorHAnsi" w:hAnsi="Times Roman" w:cs="Helvetica"/>
                <w:lang w:val="en-US"/>
              </w:rPr>
            </w:pPr>
            <w:proofErr w:type="spellStart"/>
            <w:r w:rsidRPr="00B26129">
              <w:rPr>
                <w:rFonts w:ascii="Times Roman" w:eastAsiaTheme="minorHAnsi" w:hAnsi="Times Roman" w:cs="Helvetica"/>
                <w:lang w:val="en-US"/>
              </w:rPr>
              <w:t>RSquare</w:t>
            </w:r>
            <w:proofErr w:type="spellEnd"/>
            <w:r w:rsidRPr="00B26129">
              <w:rPr>
                <w:rFonts w:ascii="Times Roman" w:eastAsiaTheme="minorHAnsi" w:hAnsi="Times Roman" w:cs="Helvetica"/>
                <w:lang w:val="en-US"/>
              </w:rPr>
              <w:t>: 0.2</w:t>
            </w:r>
            <w:r w:rsidR="007E40CB">
              <w:rPr>
                <w:rFonts w:ascii="Times Roman" w:eastAsiaTheme="minorHAnsi" w:hAnsi="Times Roman" w:cs="Helvetica"/>
                <w:lang w:val="en-US"/>
              </w:rPr>
              <w:t>3</w:t>
            </w:r>
          </w:p>
          <w:p w14:paraId="0429996D" w14:textId="26F57FE3" w:rsidR="00B26129" w:rsidRDefault="00B26129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>Area under the curve</w:t>
            </w:r>
            <w:r w:rsidR="003240FB">
              <w:rPr>
                <w:rFonts w:ascii="Times Roman" w:hAnsi="Times Roman"/>
                <w:lang w:val="en-US"/>
              </w:rPr>
              <w:t xml:space="preserve"> ROC curve</w:t>
            </w:r>
            <w:r w:rsidRPr="00B26129">
              <w:rPr>
                <w:rFonts w:ascii="Times Roman" w:hAnsi="Times Roman"/>
                <w:lang w:val="en-US"/>
              </w:rPr>
              <w:t>: 0.</w:t>
            </w:r>
            <w:r w:rsidR="003240FB">
              <w:rPr>
                <w:rFonts w:ascii="Times Roman" w:hAnsi="Times Roman"/>
                <w:lang w:val="en-US"/>
              </w:rPr>
              <w:t>8</w:t>
            </w:r>
            <w:r w:rsidR="007E40CB">
              <w:rPr>
                <w:rFonts w:ascii="Times Roman" w:hAnsi="Times Roman"/>
                <w:lang w:val="en-US"/>
              </w:rPr>
              <w:t>2</w:t>
            </w:r>
          </w:p>
          <w:p w14:paraId="4D234B0E" w14:textId="66AA2ACE" w:rsidR="003240FB" w:rsidRPr="003240FB" w:rsidRDefault="003240FB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Lack of fit test: 0.</w:t>
            </w:r>
            <w:r w:rsidR="00733FFF">
              <w:rPr>
                <w:rFonts w:ascii="Times Roman" w:hAnsi="Times Roman"/>
                <w:lang w:val="en-US"/>
              </w:rPr>
              <w:t>0</w:t>
            </w:r>
            <w:r w:rsidR="002A58BE">
              <w:rPr>
                <w:rFonts w:ascii="Times Roman" w:hAnsi="Times Roman"/>
                <w:lang w:val="en-US"/>
              </w:rPr>
              <w:t>9</w:t>
            </w:r>
          </w:p>
        </w:tc>
      </w:tr>
    </w:tbl>
    <w:p w14:paraId="73ADD101" w14:textId="73E126A2" w:rsidR="00803670" w:rsidRDefault="00803670" w:rsidP="00803670">
      <w:pPr>
        <w:spacing w:before="120"/>
        <w:ind w:hanging="709"/>
        <w:rPr>
          <w:rFonts w:ascii="Times" w:hAnsi="Times"/>
          <w:sz w:val="20"/>
          <w:szCs w:val="20"/>
          <w:lang w:val="en-US"/>
        </w:rPr>
      </w:pPr>
      <w:r w:rsidRPr="00443E4A">
        <w:rPr>
          <w:rFonts w:ascii="Times" w:hAnsi="Times"/>
          <w:sz w:val="20"/>
          <w:szCs w:val="20"/>
          <w:lang w:val="en-US"/>
        </w:rPr>
        <w:t>Study Center (SC) 1: ANDROFERT (Brazil); SC2: Anatolia IVF (Turkey); SC3: My Duc Hospital (Vietnam)</w:t>
      </w:r>
    </w:p>
    <w:p w14:paraId="64D2A413" w14:textId="09328F3D" w:rsidR="000C35D1" w:rsidRDefault="00945E21" w:rsidP="00EE2C15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lang w:val="en-US"/>
        </w:rPr>
        <w:t>*Per unit change in regressor (independent variable)</w:t>
      </w:r>
    </w:p>
    <w:p w14:paraId="52EC4A5D" w14:textId="4A0D7C28" w:rsidR="0082604B" w:rsidRPr="0082604B" w:rsidRDefault="0017104A" w:rsidP="00EE2C15">
      <w:pPr>
        <w:ind w:left="-709"/>
        <w:rPr>
          <w:rFonts w:ascii="Times" w:hAnsi="Times"/>
          <w:sz w:val="20"/>
          <w:szCs w:val="20"/>
          <w:lang w:val="en-US"/>
        </w:rPr>
      </w:pPr>
      <w:r w:rsidRPr="0017104A">
        <w:rPr>
          <w:rFonts w:ascii="Times" w:hAnsi="Times"/>
          <w:sz w:val="20"/>
          <w:szCs w:val="20"/>
          <w:vertAlign w:val="superscript"/>
          <w:lang w:val="en-US"/>
        </w:rPr>
        <w:t>1</w:t>
      </w:r>
      <w:r w:rsidR="0082604B">
        <w:rPr>
          <w:rFonts w:ascii="Times" w:hAnsi="Times"/>
          <w:sz w:val="20"/>
          <w:szCs w:val="20"/>
          <w:lang w:val="en-US"/>
        </w:rPr>
        <w:t>Odds ratio for female factor vs. no female factor (unexplained or male factor)</w:t>
      </w:r>
    </w:p>
    <w:p w14:paraId="546D5CA6" w14:textId="5C52D9CA" w:rsidR="0082604B" w:rsidRPr="0082604B" w:rsidRDefault="0082604B" w:rsidP="00EE2C15">
      <w:pPr>
        <w:ind w:left="-709"/>
        <w:rPr>
          <w:rFonts w:ascii="Times" w:hAnsi="Times"/>
          <w:sz w:val="20"/>
          <w:szCs w:val="20"/>
          <w:lang w:val="en-US"/>
        </w:rPr>
      </w:pPr>
      <w:r w:rsidRPr="0082604B">
        <w:rPr>
          <w:rFonts w:ascii="Times" w:hAnsi="Times"/>
          <w:sz w:val="20"/>
          <w:szCs w:val="20"/>
          <w:vertAlign w:val="superscript"/>
          <w:lang w:val="en-US"/>
        </w:rPr>
        <w:t>2</w:t>
      </w:r>
      <w:r>
        <w:rPr>
          <w:rFonts w:ascii="Times" w:hAnsi="Times"/>
          <w:sz w:val="20"/>
          <w:szCs w:val="20"/>
          <w:lang w:val="en-US"/>
        </w:rPr>
        <w:t>Odds ratio for GnRH antagonist vs. GnRH agonist</w:t>
      </w:r>
    </w:p>
    <w:p w14:paraId="34216436" w14:textId="717A1018" w:rsidR="0017104A" w:rsidRDefault="0082604B" w:rsidP="00EE2C15">
      <w:pPr>
        <w:ind w:left="-709"/>
        <w:rPr>
          <w:rFonts w:ascii="Times Roman" w:hAnsi="Times Roman" w:cs="Helvetica"/>
          <w:lang w:val="en-US"/>
        </w:rPr>
      </w:pPr>
      <w:r w:rsidRPr="0082604B">
        <w:rPr>
          <w:rFonts w:ascii="Times" w:hAnsi="Times"/>
          <w:sz w:val="20"/>
          <w:szCs w:val="20"/>
          <w:vertAlign w:val="superscript"/>
          <w:lang w:val="en-US"/>
        </w:rPr>
        <w:t>3</w:t>
      </w:r>
      <w:r w:rsidR="0017104A" w:rsidRPr="0017104A">
        <w:rPr>
          <w:rFonts w:ascii="Times" w:hAnsi="Times"/>
          <w:sz w:val="20"/>
          <w:szCs w:val="20"/>
          <w:lang w:val="en-US"/>
        </w:rPr>
        <w:t>Odds ratio for gonadotropin utilized</w:t>
      </w:r>
      <w:r w:rsidR="0017104A">
        <w:rPr>
          <w:rFonts w:ascii="Times" w:hAnsi="Times"/>
          <w:sz w:val="20"/>
          <w:szCs w:val="20"/>
          <w:lang w:val="en-US"/>
        </w:rPr>
        <w:t xml:space="preserve">: </w:t>
      </w:r>
      <w:r w:rsidR="0017104A" w:rsidRPr="007859B0">
        <w:rPr>
          <w:rFonts w:ascii="Times Roman" w:hAnsi="Times Roman" w:cs="Helvetica"/>
          <w:sz w:val="22"/>
          <w:szCs w:val="22"/>
          <w:lang w:val="en-US"/>
        </w:rPr>
        <w:t>HMG vs. rec-FSH</w:t>
      </w:r>
    </w:p>
    <w:p w14:paraId="0364AAA3" w14:textId="09BC421C" w:rsidR="0017104A" w:rsidRDefault="0082604B" w:rsidP="00EE2C15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 Roman" w:hAnsi="Times Roman" w:cs="Helvetica"/>
          <w:vertAlign w:val="superscript"/>
          <w:lang w:val="en-US"/>
        </w:rPr>
        <w:t>4</w:t>
      </w:r>
      <w:r w:rsidR="0017104A" w:rsidRPr="0017104A">
        <w:rPr>
          <w:rFonts w:ascii="Times" w:hAnsi="Times"/>
          <w:sz w:val="20"/>
          <w:szCs w:val="20"/>
          <w:lang w:val="en-US"/>
        </w:rPr>
        <w:t>Odds ratio for gonadotropin utilized</w:t>
      </w:r>
      <w:r w:rsidR="0017104A">
        <w:rPr>
          <w:rFonts w:ascii="Times" w:hAnsi="Times"/>
          <w:sz w:val="20"/>
          <w:szCs w:val="20"/>
          <w:lang w:val="en-US"/>
        </w:rPr>
        <w:t xml:space="preserve">: rec-HMG vs. rec-FSH </w:t>
      </w:r>
    </w:p>
    <w:p w14:paraId="764000CE" w14:textId="35452E7D" w:rsidR="009515CD" w:rsidRDefault="0082604B" w:rsidP="006E0A25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 Roman" w:hAnsi="Times Roman" w:cs="Helvetica"/>
          <w:vertAlign w:val="superscript"/>
          <w:lang w:val="en-US"/>
        </w:rPr>
        <w:t>5</w:t>
      </w:r>
      <w:r w:rsidR="007859B0" w:rsidRPr="0017104A">
        <w:rPr>
          <w:rFonts w:ascii="Times" w:hAnsi="Times"/>
          <w:sz w:val="20"/>
          <w:szCs w:val="20"/>
          <w:lang w:val="en-US"/>
        </w:rPr>
        <w:t>Odds ratio for gonadotropin utilized</w:t>
      </w:r>
      <w:r w:rsidR="007859B0">
        <w:rPr>
          <w:rFonts w:ascii="Times" w:hAnsi="Times"/>
          <w:sz w:val="20"/>
          <w:szCs w:val="20"/>
          <w:lang w:val="en-US"/>
        </w:rPr>
        <w:t xml:space="preserve">: rec-FSH vs. HMG </w:t>
      </w:r>
    </w:p>
    <w:p w14:paraId="14D13A63" w14:textId="5BFABEAF" w:rsidR="009515CD" w:rsidRDefault="006E0A25" w:rsidP="009515CD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vertAlign w:val="superscript"/>
          <w:lang w:val="en-US"/>
        </w:rPr>
        <w:t>6</w:t>
      </w:r>
      <w:r w:rsidR="009515CD">
        <w:rPr>
          <w:rFonts w:ascii="Times" w:hAnsi="Times"/>
          <w:sz w:val="20"/>
          <w:szCs w:val="20"/>
          <w:lang w:val="en-US"/>
        </w:rPr>
        <w:t>Odds ratio for Study Center 1 vs. Study Center 2</w:t>
      </w:r>
    </w:p>
    <w:p w14:paraId="39B99CDD" w14:textId="5CAA9029" w:rsidR="009515CD" w:rsidRPr="0082604B" w:rsidRDefault="006E0A25" w:rsidP="009515CD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vertAlign w:val="superscript"/>
          <w:lang w:val="en-US"/>
        </w:rPr>
        <w:t>7</w:t>
      </w:r>
      <w:r w:rsidR="009515CD">
        <w:rPr>
          <w:rFonts w:ascii="Times" w:hAnsi="Times"/>
          <w:sz w:val="20"/>
          <w:szCs w:val="20"/>
          <w:lang w:val="en-US"/>
        </w:rPr>
        <w:t>Odds ratio for Study Center 2 vs. Study Center 3</w:t>
      </w:r>
    </w:p>
    <w:p w14:paraId="05C12E9D" w14:textId="77777777" w:rsidR="007859B0" w:rsidRPr="0017104A" w:rsidRDefault="007859B0" w:rsidP="00EE2C15">
      <w:pPr>
        <w:ind w:left="-709"/>
        <w:rPr>
          <w:rFonts w:ascii="Times" w:hAnsi="Times"/>
          <w:sz w:val="20"/>
          <w:szCs w:val="20"/>
          <w:lang w:val="en-US"/>
        </w:rPr>
      </w:pPr>
    </w:p>
    <w:p w14:paraId="1C387F9D" w14:textId="3E8475A3" w:rsidR="00714CA7" w:rsidRDefault="00714CA7" w:rsidP="00086BE7">
      <w:pPr>
        <w:rPr>
          <w:rFonts w:ascii="Times" w:hAnsi="Times"/>
          <w:sz w:val="20"/>
          <w:szCs w:val="20"/>
          <w:lang w:val="en-US"/>
        </w:rPr>
      </w:pPr>
    </w:p>
    <w:p w14:paraId="7AA1D29E" w14:textId="77777777" w:rsidR="00714CA7" w:rsidRPr="00945E21" w:rsidRDefault="00714CA7" w:rsidP="00086BE7">
      <w:pPr>
        <w:rPr>
          <w:rFonts w:ascii="Times" w:hAnsi="Times"/>
          <w:lang w:val="en-US"/>
        </w:rPr>
      </w:pPr>
    </w:p>
    <w:sectPr w:rsidR="00714CA7" w:rsidRPr="00945E21" w:rsidSect="00714CA7">
      <w:pgSz w:w="11901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81"/>
    <w:rsid w:val="0003262B"/>
    <w:rsid w:val="00054D55"/>
    <w:rsid w:val="00071CB4"/>
    <w:rsid w:val="00085E99"/>
    <w:rsid w:val="00086BE7"/>
    <w:rsid w:val="000A0B41"/>
    <w:rsid w:val="000B0804"/>
    <w:rsid w:val="000C35D1"/>
    <w:rsid w:val="000F45C5"/>
    <w:rsid w:val="00123D1D"/>
    <w:rsid w:val="00126F4B"/>
    <w:rsid w:val="00161DBB"/>
    <w:rsid w:val="0017104A"/>
    <w:rsid w:val="001B2203"/>
    <w:rsid w:val="001C779A"/>
    <w:rsid w:val="0022430D"/>
    <w:rsid w:val="00237D8C"/>
    <w:rsid w:val="00245D3C"/>
    <w:rsid w:val="00251576"/>
    <w:rsid w:val="002A58BE"/>
    <w:rsid w:val="002C05C1"/>
    <w:rsid w:val="002E2945"/>
    <w:rsid w:val="003240FB"/>
    <w:rsid w:val="00353EEE"/>
    <w:rsid w:val="00364F1B"/>
    <w:rsid w:val="00365885"/>
    <w:rsid w:val="003A7395"/>
    <w:rsid w:val="003B57AF"/>
    <w:rsid w:val="003C2CB3"/>
    <w:rsid w:val="003C56F2"/>
    <w:rsid w:val="003F1C0B"/>
    <w:rsid w:val="00401D12"/>
    <w:rsid w:val="0042273D"/>
    <w:rsid w:val="00441608"/>
    <w:rsid w:val="00443E18"/>
    <w:rsid w:val="004513C6"/>
    <w:rsid w:val="00451F33"/>
    <w:rsid w:val="00461748"/>
    <w:rsid w:val="00476FD5"/>
    <w:rsid w:val="004A2888"/>
    <w:rsid w:val="004A448E"/>
    <w:rsid w:val="004C60C9"/>
    <w:rsid w:val="004E26F2"/>
    <w:rsid w:val="00500E91"/>
    <w:rsid w:val="00513A03"/>
    <w:rsid w:val="005342ED"/>
    <w:rsid w:val="00562592"/>
    <w:rsid w:val="00562F6E"/>
    <w:rsid w:val="00566171"/>
    <w:rsid w:val="00572735"/>
    <w:rsid w:val="00581E00"/>
    <w:rsid w:val="00590A1D"/>
    <w:rsid w:val="005925AE"/>
    <w:rsid w:val="005A1409"/>
    <w:rsid w:val="005A1F9D"/>
    <w:rsid w:val="005A5FEA"/>
    <w:rsid w:val="005C036C"/>
    <w:rsid w:val="00604B5D"/>
    <w:rsid w:val="0062060B"/>
    <w:rsid w:val="006233C3"/>
    <w:rsid w:val="00624530"/>
    <w:rsid w:val="0063398B"/>
    <w:rsid w:val="00640DFF"/>
    <w:rsid w:val="006546CC"/>
    <w:rsid w:val="006558B1"/>
    <w:rsid w:val="00665FD1"/>
    <w:rsid w:val="0068667D"/>
    <w:rsid w:val="006A6443"/>
    <w:rsid w:val="006B2392"/>
    <w:rsid w:val="006D403C"/>
    <w:rsid w:val="006E0A25"/>
    <w:rsid w:val="00706852"/>
    <w:rsid w:val="00714CA7"/>
    <w:rsid w:val="007160A0"/>
    <w:rsid w:val="00731776"/>
    <w:rsid w:val="00733FFF"/>
    <w:rsid w:val="0074142B"/>
    <w:rsid w:val="00750912"/>
    <w:rsid w:val="00751A07"/>
    <w:rsid w:val="00754D05"/>
    <w:rsid w:val="00763B22"/>
    <w:rsid w:val="00763CB9"/>
    <w:rsid w:val="007859B0"/>
    <w:rsid w:val="007A45DE"/>
    <w:rsid w:val="007A4641"/>
    <w:rsid w:val="007B23BD"/>
    <w:rsid w:val="007B312C"/>
    <w:rsid w:val="007C44B4"/>
    <w:rsid w:val="007D56F6"/>
    <w:rsid w:val="007E0B6F"/>
    <w:rsid w:val="007E40CB"/>
    <w:rsid w:val="00803670"/>
    <w:rsid w:val="00820CDB"/>
    <w:rsid w:val="0082604B"/>
    <w:rsid w:val="00856B52"/>
    <w:rsid w:val="0086318D"/>
    <w:rsid w:val="008A7610"/>
    <w:rsid w:val="008D5E45"/>
    <w:rsid w:val="008F245A"/>
    <w:rsid w:val="008F7D0E"/>
    <w:rsid w:val="00905A2A"/>
    <w:rsid w:val="00907138"/>
    <w:rsid w:val="00913B1A"/>
    <w:rsid w:val="00914C53"/>
    <w:rsid w:val="009250E4"/>
    <w:rsid w:val="00931869"/>
    <w:rsid w:val="009349D1"/>
    <w:rsid w:val="00945E21"/>
    <w:rsid w:val="009515CD"/>
    <w:rsid w:val="009539E1"/>
    <w:rsid w:val="00954CEC"/>
    <w:rsid w:val="00960507"/>
    <w:rsid w:val="00992828"/>
    <w:rsid w:val="009B6B6B"/>
    <w:rsid w:val="009E46EE"/>
    <w:rsid w:val="00A215A3"/>
    <w:rsid w:val="00A314EC"/>
    <w:rsid w:val="00A40838"/>
    <w:rsid w:val="00AC1381"/>
    <w:rsid w:val="00AC1EEF"/>
    <w:rsid w:val="00B01EF4"/>
    <w:rsid w:val="00B25FBB"/>
    <w:rsid w:val="00B26129"/>
    <w:rsid w:val="00B35153"/>
    <w:rsid w:val="00B94549"/>
    <w:rsid w:val="00BA2EE2"/>
    <w:rsid w:val="00BC3A76"/>
    <w:rsid w:val="00BD297A"/>
    <w:rsid w:val="00BE7865"/>
    <w:rsid w:val="00C14856"/>
    <w:rsid w:val="00C14B4C"/>
    <w:rsid w:val="00C161EF"/>
    <w:rsid w:val="00C2424C"/>
    <w:rsid w:val="00C242E7"/>
    <w:rsid w:val="00C61323"/>
    <w:rsid w:val="00C80298"/>
    <w:rsid w:val="00C805D8"/>
    <w:rsid w:val="00C878F5"/>
    <w:rsid w:val="00CA641E"/>
    <w:rsid w:val="00CE077C"/>
    <w:rsid w:val="00CE510F"/>
    <w:rsid w:val="00CF6390"/>
    <w:rsid w:val="00D13118"/>
    <w:rsid w:val="00D15E6E"/>
    <w:rsid w:val="00D17DB2"/>
    <w:rsid w:val="00D577A5"/>
    <w:rsid w:val="00D61518"/>
    <w:rsid w:val="00D630D6"/>
    <w:rsid w:val="00D64445"/>
    <w:rsid w:val="00D64A7B"/>
    <w:rsid w:val="00D725C9"/>
    <w:rsid w:val="00D948C2"/>
    <w:rsid w:val="00DC01A0"/>
    <w:rsid w:val="00E32F87"/>
    <w:rsid w:val="00E6127D"/>
    <w:rsid w:val="00E7233F"/>
    <w:rsid w:val="00E979C7"/>
    <w:rsid w:val="00EB41B4"/>
    <w:rsid w:val="00EC1E67"/>
    <w:rsid w:val="00EC352A"/>
    <w:rsid w:val="00EC38BC"/>
    <w:rsid w:val="00EE2C15"/>
    <w:rsid w:val="00EF7269"/>
    <w:rsid w:val="00F239E5"/>
    <w:rsid w:val="00F42855"/>
    <w:rsid w:val="00F469CF"/>
    <w:rsid w:val="00FC2AB6"/>
    <w:rsid w:val="00F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683F6"/>
  <w14:defaultImageDpi w14:val="300"/>
  <w15:docId w15:val="{57B3C323-8782-9041-806D-B3597FF9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7138"/>
    <w:rPr>
      <w:color w:val="808080"/>
    </w:rPr>
  </w:style>
  <w:style w:type="paragraph" w:customStyle="1" w:styleId="Standard">
    <w:name w:val="Standard"/>
    <w:rsid w:val="0044160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34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3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7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1669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esteves</dc:creator>
  <cp:keywords/>
  <dc:description/>
  <cp:lastModifiedBy>Sandro Esteves</cp:lastModifiedBy>
  <cp:revision>3</cp:revision>
  <cp:lastPrinted>2020-09-23T12:43:00Z</cp:lastPrinted>
  <dcterms:created xsi:type="dcterms:W3CDTF">2020-12-22T16:10:00Z</dcterms:created>
  <dcterms:modified xsi:type="dcterms:W3CDTF">2020-12-28T15:19:00Z</dcterms:modified>
</cp:coreProperties>
</file>