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35" w:rsidRDefault="007C7B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Supplementary 1. Comparison of n344917 and EHR indicators</w:t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ab/>
      </w:r>
      <w:bookmarkStart w:id="0" w:name="_GoBack"/>
      <w:bookmarkEnd w:id="0"/>
    </w:p>
    <w:tbl>
      <w:tblPr>
        <w:tblpPr w:leftFromText="180" w:rightFromText="180" w:horzAnchor="page" w:tblpXSpec="center" w:tblpY="1056"/>
        <w:tblW w:w="12002" w:type="dxa"/>
        <w:tblLook w:val="04A0"/>
      </w:tblPr>
      <w:tblGrid>
        <w:gridCol w:w="1096"/>
        <w:gridCol w:w="2266"/>
        <w:gridCol w:w="2266"/>
        <w:gridCol w:w="986"/>
        <w:gridCol w:w="2201"/>
        <w:gridCol w:w="2201"/>
        <w:gridCol w:w="986"/>
      </w:tblGrid>
      <w:tr w:rsidR="00F82235" w:rsidTr="002270D8">
        <w:trPr>
          <w:trHeight w:val="454"/>
        </w:trPr>
        <w:tc>
          <w:tcPr>
            <w:tcW w:w="10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Derivation cohort(269)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Validation cohort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(217)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5D724D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N</w:t>
            </w:r>
            <w:r w:rsidR="007C7BB3">
              <w:rPr>
                <w:rFonts w:ascii="Times New Roman" w:hAnsi="Times New Roman"/>
                <w:sz w:val="22"/>
                <w:szCs w:val="22"/>
              </w:rPr>
              <w:t>on-TB DC (158)</w:t>
            </w:r>
          </w:p>
        </w:tc>
        <w:tc>
          <w:tcPr>
            <w:tcW w:w="2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5D724D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</w:t>
            </w:r>
            <w:r w:rsidR="007C7B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linically diagnosed PTB(111)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P-value</w:t>
            </w:r>
          </w:p>
        </w:tc>
        <w:tc>
          <w:tcPr>
            <w:tcW w:w="22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5D724D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N</w:t>
            </w:r>
            <w:r w:rsidR="007C7BB3">
              <w:rPr>
                <w:rFonts w:ascii="Times New Roman" w:hAnsi="Times New Roman"/>
                <w:sz w:val="22"/>
                <w:szCs w:val="22"/>
              </w:rPr>
              <w:t>on-TB DC</w:t>
            </w:r>
            <w:r w:rsidR="007C7B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(140)</w:t>
            </w:r>
          </w:p>
        </w:tc>
        <w:tc>
          <w:tcPr>
            <w:tcW w:w="22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5D724D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linically diagnosed PTB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="007C7BB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P-value</w:t>
            </w: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Sex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0.969</w:t>
            </w:r>
          </w:p>
        </w:tc>
        <w:tc>
          <w:tcPr>
            <w:tcW w:w="22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0.683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 (60.13%)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 (60.36%)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87 (62.14%)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 (64.94%)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 (39.87%)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 (39.64%)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 (37.86%)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 (35.06%)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Cough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0.949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82 (51.90%)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 (37.84%)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 (45.00%)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 (45.45%)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 (48.10%)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 (62.16%)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 (55.00%)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 (54.55%)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Expectoration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0.945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121 (76.58%)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 (66.67%)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97 (69.29%)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 (68.83%)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 (23.42%)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 (33.33%)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 (30.71%)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 (31.17%)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Cheat discomfort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0.224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126 (79.75%)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 (86.49%)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123 (87.86%)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 (81.82%)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 (20.25%)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 (13.51%)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 (12.14%)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 (18.18%)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Hemoptysis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0.029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147 (93.04%)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98 (88.29%)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131 (93.57%)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 (84.42%)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 (6.96%)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 (11.71%)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 (6.43%)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 (15.58%)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Low-grade fever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0.168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102 (64.56%)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 (45.05%)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 (62.86%)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 (53.25%)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 (35.44%)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 (54.95%)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 (37.14%)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 (46.75%)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Weight</w:t>
            </w:r>
            <w:r w:rsidR="00C6291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loss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144 (91.14%)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82 (73.87%)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134 (95.71%)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 (76.62%)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 (8.86%)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 (26.13%)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 (4.29%)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 (23.38%)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Night sweat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0.047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 (60.13%)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 (66.67%)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 (55.00%)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 (68.83%)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 (39.87%)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 (33.33%)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 (45.00%)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 (31.17%)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Poor appetite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0.312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 (63.29%)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 (63.06%)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 (67.86%)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 (61.04%)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 (36.71%)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 (36.94%)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 (32.14%)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 (38.96%)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Fatigue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0.868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 (60.76%)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 (62.16%)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78 (55.71%)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 (54.55%)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 (39.24%)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 (37.84%)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 (44.29%)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 (45.45%)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CT calcification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109 (68.99%)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 (39.64%)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 (61.43%)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 (38.96%)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 (31.01%)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 (60.36%)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 (38.57%)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 (61.04%)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CT cavity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0.114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119 (75.32%)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 (86.49%)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99 (70.71%)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 (80.52%)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 (24.68%)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 (13.51%)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 (29.29%)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 (19.48%)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CT hydrops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0.222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 (31.01%)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 (41.44%)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 (35.71%)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 (44.16%)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109 (68.99%)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 (58.56%)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 (64.29%)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 (55.84%)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CT bronchus sign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0.002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152 (96.20%)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 (85.59%)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134 (95.71%)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 (83.12%)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 (3.80%)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 (14.41%)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 (4.29%)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 (16.88%)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CT polymorphic abnormality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0.685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 (46.20%)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 (41.44%)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 (45.71%)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 (42.86%)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85 (53.80%)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 (58.56%)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 (54.29%)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 (57.14%)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TB-IGRA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negative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103 (65.19%)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 (22.52%)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97 (69.29%)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 (24.68%)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positive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 (34.81%)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 (77.48%)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 (30.71%)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 (75.32%)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F82235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N344917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0.91(0.50,1.74)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0.66(0.36,1.22)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1.00(0.43,1.67)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0.74(0.35,1.24)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0.0005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AGE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58(47,66)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36(24.0,50.5)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60(46,70)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37(22,52)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&lt;0.0001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ALB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37.45(32.05,41.73)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37.40(32.75,41.30)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0.9618</w:t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37.45(31.70,41.32)</w:t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37.7(33.2,41.6)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0.6137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GLOBIN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29.40(25.75,33.15)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30.00(26.35,35.70)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0.0692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28.95(24.88,33.02)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29.30(25.50,33.60)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0.7016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RBC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4.02(3.48,4.51)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4.26(3.92,4.83)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3.86(3.37,4.54)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4.44(3.98,4.97)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&lt;0.0001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HB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118(100,132.5)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125(108.5,140.5)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113(96,129.25)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127(116,137)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0.0003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HCT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0.37(0.31,0.41)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0.38(0.33,0.42)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0.0401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0.36(0.31,0.40)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0.39(0.34,0.42)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0.0022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PLT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231.0(146.5,299.0)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237(177,305)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0.2068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199.5(141,290.25)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233(167,318)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0.0568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WBC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6.30(4.54,8.55)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6.05(4.89,8.25)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0.8204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7.31(5.45,9.70)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5.98(4.44,8.47)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0.0161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4.05(2.71,6.24)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4.04(3.23,5.80)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0.6757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4.97(3.25,6.83)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4.07(2.61,5.70)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0.0584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1.27(0.86,1.74)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1.15(0.82,1.51)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0.3354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1.34(0.96,1.82)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1.22(0.88,1.61)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0.1001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0.40(0.25,0.570)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0.48(0.35,0.67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0.48(0.34,0.72)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0.43(0.31,0.64)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0.0308</w:t>
            </w:r>
          </w:p>
        </w:tc>
      </w:tr>
      <w:tr w:rsidR="00F82235" w:rsidTr="002270D8">
        <w:trPr>
          <w:trHeight w:val="454"/>
        </w:trPr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C6291C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CRP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18.00(7.45,58.10)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18.00(5.72,62.35)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0.2445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18.60(6.49,70.90)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11.80(3.26,40.70)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82235" w:rsidRDefault="007C7BB3" w:rsidP="002270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0.0642</w:t>
            </w:r>
          </w:p>
        </w:tc>
      </w:tr>
    </w:tbl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82235" w:rsidRDefault="00F822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9A3EB3" w:rsidRDefault="009A3EB3" w:rsidP="00CC60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 w:hint="eastAsia"/>
          <w:color w:val="000000"/>
          <w:kern w:val="0"/>
          <w:sz w:val="22"/>
          <w:szCs w:val="22"/>
        </w:rPr>
      </w:pPr>
    </w:p>
    <w:p w:rsidR="00F82235" w:rsidRPr="00CC603F" w:rsidRDefault="007C7BB3" w:rsidP="00CC60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240"/>
        </w:tabs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TB-IGRA, </w:t>
      </w:r>
      <w:r>
        <w:rPr>
          <w:rFonts w:ascii="Times New Roman" w:hAnsi="Times New Roman"/>
          <w:sz w:val="22"/>
          <w:szCs w:val="22"/>
          <w:lang w:eastAsia="en-US"/>
        </w:rPr>
        <w:t>TB-</w:t>
      </w:r>
      <w:r>
        <w:rPr>
          <w:rFonts w:ascii="Times New Roman" w:hAnsi="Times New Roman"/>
          <w:sz w:val="22"/>
          <w:szCs w:val="22"/>
        </w:rPr>
        <w:t xml:space="preserve">interferon gamma release assay; </w:t>
      </w:r>
      <w:r>
        <w:rPr>
          <w:rFonts w:ascii="Times New Roman" w:hAnsi="Times New Roman"/>
          <w:color w:val="000000"/>
          <w:kern w:val="0"/>
          <w:sz w:val="22"/>
          <w:szCs w:val="22"/>
        </w:rPr>
        <w:t>RBC, red blood cell; Hb, Hemoglobin; Hct, hematocrit;PLT, Platelets; WBC, white blood cell;ALB, albumin; N, neutrophils; L, lymphocytes; M, monocytes; CRP, C-reactive protein</w:t>
      </w:r>
    </w:p>
    <w:sectPr w:rsidR="00F82235" w:rsidRPr="00CC603F" w:rsidSect="00F82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F3" w:rsidRDefault="006E36F3" w:rsidP="00CC603F">
      <w:r>
        <w:separator/>
      </w:r>
    </w:p>
  </w:endnote>
  <w:endnote w:type="continuationSeparator" w:id="1">
    <w:p w:rsidR="006E36F3" w:rsidRDefault="006E36F3" w:rsidP="00CC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F3" w:rsidRDefault="006E36F3" w:rsidP="00CC603F">
      <w:r>
        <w:separator/>
      </w:r>
    </w:p>
  </w:footnote>
  <w:footnote w:type="continuationSeparator" w:id="1">
    <w:p w:rsidR="006E36F3" w:rsidRDefault="006E36F3" w:rsidP="00CC6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780354"/>
    <w:rsid w:val="00070289"/>
    <w:rsid w:val="0008097A"/>
    <w:rsid w:val="000A5CF0"/>
    <w:rsid w:val="000B310E"/>
    <w:rsid w:val="000B5F58"/>
    <w:rsid w:val="000D0597"/>
    <w:rsid w:val="000E182F"/>
    <w:rsid w:val="000E4058"/>
    <w:rsid w:val="00105BE0"/>
    <w:rsid w:val="001101C4"/>
    <w:rsid w:val="00165020"/>
    <w:rsid w:val="001808D1"/>
    <w:rsid w:val="001B1E2F"/>
    <w:rsid w:val="001B1E6F"/>
    <w:rsid w:val="001E0464"/>
    <w:rsid w:val="001E7FC0"/>
    <w:rsid w:val="001F0A25"/>
    <w:rsid w:val="001F5C3D"/>
    <w:rsid w:val="00217FFD"/>
    <w:rsid w:val="002270D8"/>
    <w:rsid w:val="00242813"/>
    <w:rsid w:val="00251C17"/>
    <w:rsid w:val="00271688"/>
    <w:rsid w:val="00282C34"/>
    <w:rsid w:val="002A114B"/>
    <w:rsid w:val="002F4552"/>
    <w:rsid w:val="0030498E"/>
    <w:rsid w:val="0035042C"/>
    <w:rsid w:val="00355E0D"/>
    <w:rsid w:val="00356830"/>
    <w:rsid w:val="003900FB"/>
    <w:rsid w:val="00404594"/>
    <w:rsid w:val="00411344"/>
    <w:rsid w:val="0041762D"/>
    <w:rsid w:val="00462854"/>
    <w:rsid w:val="004808AE"/>
    <w:rsid w:val="00482A5C"/>
    <w:rsid w:val="004843B0"/>
    <w:rsid w:val="004D45D2"/>
    <w:rsid w:val="005231B2"/>
    <w:rsid w:val="005B43BC"/>
    <w:rsid w:val="005B4DC3"/>
    <w:rsid w:val="005D724D"/>
    <w:rsid w:val="005E1214"/>
    <w:rsid w:val="005E6E79"/>
    <w:rsid w:val="0061556B"/>
    <w:rsid w:val="006263B1"/>
    <w:rsid w:val="00660568"/>
    <w:rsid w:val="006A0205"/>
    <w:rsid w:val="006D6694"/>
    <w:rsid w:val="006E36F3"/>
    <w:rsid w:val="007215A4"/>
    <w:rsid w:val="00733A47"/>
    <w:rsid w:val="00743C22"/>
    <w:rsid w:val="00752D82"/>
    <w:rsid w:val="00780354"/>
    <w:rsid w:val="007C7BB3"/>
    <w:rsid w:val="00811215"/>
    <w:rsid w:val="00816596"/>
    <w:rsid w:val="00833900"/>
    <w:rsid w:val="00854616"/>
    <w:rsid w:val="008874DB"/>
    <w:rsid w:val="008B27DC"/>
    <w:rsid w:val="008F70C9"/>
    <w:rsid w:val="009274FD"/>
    <w:rsid w:val="00953237"/>
    <w:rsid w:val="009576D8"/>
    <w:rsid w:val="00962A4F"/>
    <w:rsid w:val="0098226F"/>
    <w:rsid w:val="009A3EB3"/>
    <w:rsid w:val="009C2785"/>
    <w:rsid w:val="009C7505"/>
    <w:rsid w:val="009D3C02"/>
    <w:rsid w:val="009F2AFE"/>
    <w:rsid w:val="00A06066"/>
    <w:rsid w:val="00A67D3D"/>
    <w:rsid w:val="00A833C4"/>
    <w:rsid w:val="00A848C9"/>
    <w:rsid w:val="00A96EA7"/>
    <w:rsid w:val="00AA09ED"/>
    <w:rsid w:val="00AE6477"/>
    <w:rsid w:val="00B071AE"/>
    <w:rsid w:val="00B21D24"/>
    <w:rsid w:val="00B26DB0"/>
    <w:rsid w:val="00B416BE"/>
    <w:rsid w:val="00B47B9A"/>
    <w:rsid w:val="00B605FA"/>
    <w:rsid w:val="00B74AEA"/>
    <w:rsid w:val="00B75E9A"/>
    <w:rsid w:val="00BA0E7E"/>
    <w:rsid w:val="00BD3360"/>
    <w:rsid w:val="00C1659A"/>
    <w:rsid w:val="00C30FBE"/>
    <w:rsid w:val="00C50147"/>
    <w:rsid w:val="00C6291C"/>
    <w:rsid w:val="00C76089"/>
    <w:rsid w:val="00CA1FC6"/>
    <w:rsid w:val="00CA362F"/>
    <w:rsid w:val="00CC3A94"/>
    <w:rsid w:val="00CC603F"/>
    <w:rsid w:val="00D0048A"/>
    <w:rsid w:val="00D04205"/>
    <w:rsid w:val="00D12CD0"/>
    <w:rsid w:val="00D66C9E"/>
    <w:rsid w:val="00DA47BA"/>
    <w:rsid w:val="00DB3008"/>
    <w:rsid w:val="00DE6283"/>
    <w:rsid w:val="00E14B89"/>
    <w:rsid w:val="00E66C5D"/>
    <w:rsid w:val="00EB358A"/>
    <w:rsid w:val="00EB4D9B"/>
    <w:rsid w:val="00F141B4"/>
    <w:rsid w:val="00F409EC"/>
    <w:rsid w:val="00F516FD"/>
    <w:rsid w:val="00F54BF8"/>
    <w:rsid w:val="00F671CB"/>
    <w:rsid w:val="00F82235"/>
    <w:rsid w:val="00FB018E"/>
    <w:rsid w:val="00FF49ED"/>
    <w:rsid w:val="08B663C2"/>
    <w:rsid w:val="0C4F5640"/>
    <w:rsid w:val="1A253ED7"/>
    <w:rsid w:val="3DAD33C7"/>
    <w:rsid w:val="4E174FC8"/>
    <w:rsid w:val="5CAE702B"/>
    <w:rsid w:val="7DE0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5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ran">
    <w:name w:val="tran"/>
    <w:basedOn w:val="a0"/>
    <w:qFormat/>
    <w:rsid w:val="00F82235"/>
  </w:style>
  <w:style w:type="character" w:customStyle="1" w:styleId="apple-converted-space">
    <w:name w:val="apple-converted-space"/>
    <w:basedOn w:val="a0"/>
    <w:qFormat/>
    <w:rsid w:val="00F82235"/>
  </w:style>
  <w:style w:type="character" w:customStyle="1" w:styleId="Char0">
    <w:name w:val="页眉 Char"/>
    <w:basedOn w:val="a0"/>
    <w:link w:val="a4"/>
    <w:uiPriority w:val="99"/>
    <w:semiHidden/>
    <w:qFormat/>
    <w:rsid w:val="00F8223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22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2020-09-12T02:34:00Z</dcterms:created>
  <dcterms:modified xsi:type="dcterms:W3CDTF">2020-10-20T12:35:00Z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