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7263C" w:rsidRDefault="000E4A8B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i/>
          <w:color w:val="000000"/>
        </w:rPr>
      </w:pPr>
      <w:bookmarkStart w:id="0" w:name="_heading=h.gjdgxs" w:colFirst="0" w:colLast="0"/>
      <w:bookmarkEnd w:id="0"/>
      <w:r>
        <w:rPr>
          <w:b/>
          <w:i/>
          <w:color w:val="000000"/>
        </w:rPr>
        <w:t>Supplementary Material</w:t>
      </w:r>
    </w:p>
    <w:p w14:paraId="00000002" w14:textId="77777777" w:rsidR="0097263C" w:rsidRDefault="0097263C">
      <w:pPr>
        <w:spacing w:before="280" w:after="280"/>
        <w:jc w:val="both"/>
      </w:pPr>
    </w:p>
    <w:p w14:paraId="00000003" w14:textId="77777777" w:rsidR="0097263C" w:rsidRDefault="000E4A8B">
      <w:pPr>
        <w:pStyle w:val="Heading1"/>
        <w:numPr>
          <w:ilvl w:val="0"/>
          <w:numId w:val="3"/>
        </w:numPr>
      </w:pPr>
      <w:r>
        <w:t>Supplementary Tables</w:t>
      </w:r>
    </w:p>
    <w:p w14:paraId="00000004" w14:textId="77777777" w:rsidR="0097263C" w:rsidRDefault="0097263C">
      <w:pPr>
        <w:spacing w:before="0" w:after="120"/>
        <w:rPr>
          <w:b/>
        </w:rPr>
      </w:pPr>
    </w:p>
    <w:p w14:paraId="00000005" w14:textId="77777777" w:rsidR="0097263C" w:rsidRDefault="000E4A8B">
      <w:pPr>
        <w:spacing w:before="0" w:after="200"/>
      </w:pPr>
      <w:r>
        <w:rPr>
          <w:b/>
        </w:rPr>
        <w:t>Supplementary Table 1.</w:t>
      </w:r>
      <w:r>
        <w:t xml:space="preserve"> Partial Correlations between Religious Expression and Perceived Stress after Controlling for All Illness Perception Domains</w:t>
      </w:r>
    </w:p>
    <w:tbl>
      <w:tblPr>
        <w:tblStyle w:val="a2"/>
        <w:tblW w:w="1341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4"/>
        <w:gridCol w:w="3052"/>
        <w:gridCol w:w="3052"/>
        <w:gridCol w:w="3052"/>
      </w:tblGrid>
      <w:tr w:rsidR="0097263C" w14:paraId="07B99DAB" w14:textId="77777777">
        <w:trPr>
          <w:trHeight w:val="287"/>
        </w:trPr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06" w14:textId="77777777" w:rsidR="0097263C" w:rsidRDefault="000E4A8B">
            <w:pPr>
              <w:spacing w:before="0" w:after="120"/>
            </w:pPr>
            <w:r>
              <w:t>Variables</w:t>
            </w:r>
          </w:p>
        </w:tc>
        <w:tc>
          <w:tcPr>
            <w:tcW w:w="3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07" w14:textId="77777777" w:rsidR="0097263C" w:rsidRDefault="000E4A8B">
            <w:pPr>
              <w:spacing w:before="0" w:after="120"/>
              <w:jc w:val="center"/>
            </w:pPr>
            <w:r>
              <w:t>1</w:t>
            </w:r>
          </w:p>
        </w:tc>
        <w:tc>
          <w:tcPr>
            <w:tcW w:w="3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08" w14:textId="77777777" w:rsidR="0097263C" w:rsidRDefault="000E4A8B">
            <w:pPr>
              <w:spacing w:before="0" w:after="120"/>
              <w:jc w:val="center"/>
            </w:pPr>
            <w:r>
              <w:t>2</w:t>
            </w:r>
          </w:p>
        </w:tc>
        <w:tc>
          <w:tcPr>
            <w:tcW w:w="3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09" w14:textId="77777777" w:rsidR="0097263C" w:rsidRDefault="000E4A8B">
            <w:pPr>
              <w:spacing w:before="0" w:after="120"/>
              <w:jc w:val="center"/>
            </w:pPr>
            <w:r>
              <w:t>3</w:t>
            </w:r>
          </w:p>
        </w:tc>
      </w:tr>
      <w:tr w:rsidR="0097263C" w14:paraId="76E252C7" w14:textId="77777777">
        <w:trPr>
          <w:trHeight w:val="187"/>
        </w:trPr>
        <w:tc>
          <w:tcPr>
            <w:tcW w:w="42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0A" w14:textId="77777777" w:rsidR="0097263C" w:rsidRDefault="000E4A8B">
            <w:pPr>
              <w:numPr>
                <w:ilvl w:val="0"/>
                <w:numId w:val="1"/>
              </w:numPr>
              <w:spacing w:before="0" w:after="120"/>
            </w:pPr>
            <w:r>
              <w:rPr>
                <w:color w:val="000000"/>
              </w:rPr>
              <w:t>P</w:t>
            </w:r>
            <w:r>
              <w:t>erceived Stress total score</w:t>
            </w:r>
          </w:p>
        </w:tc>
        <w:tc>
          <w:tcPr>
            <w:tcW w:w="30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0B" w14:textId="77777777" w:rsidR="0097263C" w:rsidRDefault="000E4A8B">
            <w:pPr>
              <w:spacing w:before="0" w:after="120"/>
              <w:jc w:val="center"/>
            </w:pPr>
            <w:r>
              <w:t>—</w:t>
            </w:r>
          </w:p>
        </w:tc>
        <w:tc>
          <w:tcPr>
            <w:tcW w:w="30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0C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30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0D" w14:textId="77777777" w:rsidR="0097263C" w:rsidRDefault="0097263C">
            <w:pPr>
              <w:spacing w:before="0" w:after="120"/>
              <w:jc w:val="center"/>
            </w:pPr>
          </w:p>
        </w:tc>
      </w:tr>
      <w:tr w:rsidR="0097263C" w14:paraId="638E9C32" w14:textId="77777777">
        <w:trPr>
          <w:trHeight w:val="187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0E" w14:textId="77777777" w:rsidR="0097263C" w:rsidRDefault="000E4A8B">
            <w:pPr>
              <w:numPr>
                <w:ilvl w:val="0"/>
                <w:numId w:val="1"/>
              </w:numPr>
              <w:spacing w:before="0" w:after="120"/>
            </w:pPr>
            <w:r>
              <w:rPr>
                <w:color w:val="000000"/>
              </w:rPr>
              <w:t>External Religious Expression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0F" w14:textId="77777777" w:rsidR="0097263C" w:rsidRDefault="000E4A8B">
            <w:pPr>
              <w:spacing w:before="0" w:after="120"/>
              <w:jc w:val="center"/>
            </w:pPr>
            <w:r>
              <w:t>-.10*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0" w14:textId="77777777" w:rsidR="0097263C" w:rsidRDefault="000E4A8B">
            <w:pPr>
              <w:spacing w:before="0" w:after="120"/>
              <w:jc w:val="center"/>
            </w:pPr>
            <w:r>
              <w:t>—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1" w14:textId="77777777" w:rsidR="0097263C" w:rsidRDefault="0097263C">
            <w:pPr>
              <w:spacing w:before="0" w:after="120"/>
              <w:jc w:val="center"/>
            </w:pPr>
          </w:p>
        </w:tc>
      </w:tr>
      <w:tr w:rsidR="0097263C" w14:paraId="710B0666" w14:textId="77777777">
        <w:trPr>
          <w:trHeight w:val="187"/>
        </w:trPr>
        <w:tc>
          <w:tcPr>
            <w:tcW w:w="425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12" w14:textId="77777777" w:rsidR="0097263C" w:rsidRDefault="000E4A8B">
            <w:pPr>
              <w:numPr>
                <w:ilvl w:val="0"/>
                <w:numId w:val="1"/>
              </w:numPr>
              <w:spacing w:before="0" w:after="120"/>
            </w:pPr>
            <w:r>
              <w:rPr>
                <w:color w:val="000000"/>
              </w:rPr>
              <w:t>Internal Religious Expression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13" w14:textId="77777777" w:rsidR="0097263C" w:rsidRDefault="000E4A8B">
            <w:pPr>
              <w:spacing w:before="0" w:after="120"/>
              <w:jc w:val="center"/>
            </w:pPr>
            <w:r>
              <w:t>-.12*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14" w14:textId="77777777" w:rsidR="0097263C" w:rsidRDefault="000E4A8B">
            <w:pPr>
              <w:spacing w:before="0" w:after="120"/>
              <w:jc w:val="center"/>
            </w:pPr>
            <w:r>
              <w:t>.77***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15" w14:textId="77777777" w:rsidR="0097263C" w:rsidRDefault="000E4A8B">
            <w:pPr>
              <w:spacing w:before="0" w:after="120"/>
              <w:jc w:val="center"/>
            </w:pPr>
            <w:r>
              <w:t>—</w:t>
            </w:r>
          </w:p>
        </w:tc>
      </w:tr>
    </w:tbl>
    <w:p w14:paraId="00000016" w14:textId="77777777" w:rsidR="0097263C" w:rsidRDefault="000E4A8B">
      <w:pPr>
        <w:spacing w:before="0" w:after="200"/>
      </w:pPr>
      <w:r>
        <w:rPr>
          <w:i/>
        </w:rPr>
        <w:t>Note</w:t>
      </w:r>
      <w:r>
        <w:t>. *</w:t>
      </w:r>
      <w:r w:rsidRPr="004A4293">
        <w:rPr>
          <w:i/>
          <w:iCs/>
        </w:rPr>
        <w:t>p</w:t>
      </w:r>
      <w:r>
        <w:t xml:space="preserve"> &lt; .05. ***</w:t>
      </w:r>
      <w:r w:rsidRPr="004A4293">
        <w:rPr>
          <w:i/>
          <w:iCs/>
        </w:rPr>
        <w:t>p</w:t>
      </w:r>
      <w:r>
        <w:t xml:space="preserve"> </w:t>
      </w:r>
      <w:sdt>
        <w:sdtPr>
          <w:tag w:val="goog_rdk_0"/>
          <w:id w:val="966703841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≤</w:t>
          </w:r>
        </w:sdtContent>
      </w:sdt>
      <w:r>
        <w:t xml:space="preserve"> .001.</w:t>
      </w:r>
    </w:p>
    <w:p w14:paraId="00000017" w14:textId="77777777" w:rsidR="0097263C" w:rsidRDefault="000E4A8B">
      <w:pPr>
        <w:spacing w:before="0" w:after="200"/>
      </w:pPr>
      <w:r>
        <w:br w:type="page"/>
      </w:r>
    </w:p>
    <w:p w14:paraId="00000018" w14:textId="77777777" w:rsidR="0097263C" w:rsidRDefault="000E4A8B">
      <w:pPr>
        <w:spacing w:before="0" w:after="200"/>
      </w:pPr>
      <w:r>
        <w:rPr>
          <w:b/>
        </w:rPr>
        <w:lastRenderedPageBreak/>
        <w:t>Supplementary Table 2.</w:t>
      </w:r>
      <w:r>
        <w:t xml:space="preserve"> Partial Correlations between Illness Perception and Perceived Stress after Controlling for External and Internal Religious Expression</w:t>
      </w:r>
    </w:p>
    <w:tbl>
      <w:tblPr>
        <w:tblStyle w:val="a3"/>
        <w:tblW w:w="135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31"/>
        <w:gridCol w:w="988"/>
        <w:gridCol w:w="991"/>
        <w:gridCol w:w="992"/>
        <w:gridCol w:w="992"/>
        <w:gridCol w:w="989"/>
        <w:gridCol w:w="992"/>
        <w:gridCol w:w="992"/>
        <w:gridCol w:w="992"/>
        <w:gridCol w:w="986"/>
      </w:tblGrid>
      <w:tr w:rsidR="0097263C" w14:paraId="4E9AD5B8" w14:textId="77777777">
        <w:trPr>
          <w:trHeight w:val="272"/>
        </w:trPr>
        <w:tc>
          <w:tcPr>
            <w:tcW w:w="4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19" w14:textId="77777777" w:rsidR="0097263C" w:rsidRDefault="000E4A8B">
            <w:pPr>
              <w:spacing w:before="0" w:after="120"/>
            </w:pPr>
            <w:r>
              <w:t>Variables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1A" w14:textId="77777777" w:rsidR="0097263C" w:rsidRDefault="000E4A8B">
            <w:pPr>
              <w:spacing w:before="0" w:after="120"/>
              <w:jc w:val="center"/>
            </w:pPr>
            <w: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1B" w14:textId="77777777" w:rsidR="0097263C" w:rsidRDefault="000E4A8B">
            <w:pPr>
              <w:spacing w:before="0" w:after="12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1C" w14:textId="77777777" w:rsidR="0097263C" w:rsidRDefault="000E4A8B">
            <w:pPr>
              <w:spacing w:before="0" w:after="12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0001D" w14:textId="77777777" w:rsidR="0097263C" w:rsidRDefault="000E4A8B">
            <w:pPr>
              <w:spacing w:before="0" w:after="120"/>
              <w:jc w:val="center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0001E" w14:textId="77777777" w:rsidR="0097263C" w:rsidRDefault="000E4A8B">
            <w:pPr>
              <w:spacing w:before="0" w:after="12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0001F" w14:textId="77777777" w:rsidR="0097263C" w:rsidRDefault="000E4A8B">
            <w:pPr>
              <w:spacing w:before="0" w:after="12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00020" w14:textId="77777777" w:rsidR="0097263C" w:rsidRDefault="000E4A8B">
            <w:pPr>
              <w:spacing w:before="0" w:after="12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00021" w14:textId="77777777" w:rsidR="0097263C" w:rsidRDefault="000E4A8B">
            <w:pPr>
              <w:spacing w:before="0" w:after="120"/>
              <w:jc w:val="center"/>
            </w:pPr>
            <w: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00022" w14:textId="77777777" w:rsidR="0097263C" w:rsidRDefault="000E4A8B">
            <w:pPr>
              <w:spacing w:before="0" w:after="120"/>
              <w:jc w:val="center"/>
            </w:pPr>
            <w:r>
              <w:t>9</w:t>
            </w:r>
          </w:p>
        </w:tc>
      </w:tr>
      <w:tr w:rsidR="0097263C" w14:paraId="2505C4C5" w14:textId="77777777">
        <w:trPr>
          <w:trHeight w:val="177"/>
        </w:trPr>
        <w:tc>
          <w:tcPr>
            <w:tcW w:w="463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23" w14:textId="77777777" w:rsidR="0097263C" w:rsidRDefault="000E4A8B">
            <w:pPr>
              <w:numPr>
                <w:ilvl w:val="0"/>
                <w:numId w:val="2"/>
              </w:numPr>
              <w:spacing w:before="0" w:after="120"/>
            </w:pPr>
            <w:r>
              <w:rPr>
                <w:color w:val="000000"/>
              </w:rPr>
              <w:t>Perceived Stress total score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24" w14:textId="77777777" w:rsidR="0097263C" w:rsidRDefault="000E4A8B">
            <w:pPr>
              <w:spacing w:before="0" w:after="120"/>
              <w:jc w:val="center"/>
            </w:pPr>
            <w:r>
              <w:t>—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25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26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27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28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29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2A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2B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2C" w14:textId="77777777" w:rsidR="0097263C" w:rsidRDefault="0097263C">
            <w:pPr>
              <w:spacing w:before="0" w:after="120"/>
              <w:jc w:val="center"/>
            </w:pPr>
          </w:p>
        </w:tc>
      </w:tr>
      <w:tr w:rsidR="0097263C" w14:paraId="695A73A2" w14:textId="77777777">
        <w:trPr>
          <w:trHeight w:val="17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2D" w14:textId="77777777" w:rsidR="0097263C" w:rsidRDefault="000E4A8B">
            <w:pPr>
              <w:numPr>
                <w:ilvl w:val="0"/>
                <w:numId w:val="2"/>
              </w:numPr>
              <w:spacing w:before="0" w:after="120"/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Consequences</w:t>
            </w:r>
            <w:r>
              <w:rPr>
                <w:color w:val="000000"/>
              </w:rPr>
              <w:t>) How much does COVID-19 affect your life?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2E" w14:textId="77777777" w:rsidR="0097263C" w:rsidRDefault="000E4A8B">
            <w:pPr>
              <w:spacing w:before="0" w:after="120"/>
              <w:jc w:val="center"/>
            </w:pPr>
            <w:r>
              <w:t>.28***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2F" w14:textId="77777777" w:rsidR="0097263C" w:rsidRDefault="000E4A8B">
            <w:pPr>
              <w:spacing w:before="0" w:after="120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0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1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2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3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4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5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6" w14:textId="77777777" w:rsidR="0097263C" w:rsidRDefault="0097263C">
            <w:pPr>
              <w:spacing w:before="0" w:after="120"/>
              <w:jc w:val="center"/>
            </w:pPr>
          </w:p>
        </w:tc>
      </w:tr>
      <w:tr w:rsidR="0097263C" w14:paraId="4E130549" w14:textId="77777777">
        <w:trPr>
          <w:trHeight w:val="17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7" w14:textId="77777777" w:rsidR="0097263C" w:rsidRDefault="000E4A8B">
            <w:pPr>
              <w:numPr>
                <w:ilvl w:val="0"/>
                <w:numId w:val="2"/>
              </w:numPr>
              <w:spacing w:before="0" w:after="120"/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Timeline</w:t>
            </w:r>
            <w:r>
              <w:rPr>
                <w:color w:val="000000"/>
              </w:rPr>
              <w:t>) How long do you think the COVID-19 pandemic will continue?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8" w14:textId="77777777" w:rsidR="0097263C" w:rsidRDefault="000E4A8B">
            <w:pPr>
              <w:spacing w:before="0" w:after="120"/>
              <w:jc w:val="center"/>
            </w:pPr>
            <w:r>
              <w:t>.15***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9" w14:textId="77777777" w:rsidR="0097263C" w:rsidRDefault="000E4A8B">
            <w:pPr>
              <w:spacing w:before="0" w:after="120"/>
              <w:jc w:val="center"/>
            </w:pPr>
            <w:r>
              <w:t>.15***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A" w14:textId="77777777" w:rsidR="0097263C" w:rsidRDefault="000E4A8B">
            <w:pPr>
              <w:spacing w:before="0" w:after="120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B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C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D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E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3F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0" w14:textId="77777777" w:rsidR="0097263C" w:rsidRDefault="0097263C">
            <w:pPr>
              <w:spacing w:before="0" w:after="120"/>
              <w:jc w:val="center"/>
            </w:pPr>
          </w:p>
        </w:tc>
      </w:tr>
      <w:tr w:rsidR="0097263C" w14:paraId="4ABEAFE3" w14:textId="77777777">
        <w:trPr>
          <w:trHeight w:val="17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1" w14:textId="77777777" w:rsidR="0097263C" w:rsidRDefault="000E4A8B">
            <w:pPr>
              <w:numPr>
                <w:ilvl w:val="0"/>
                <w:numId w:val="2"/>
              </w:numPr>
              <w:spacing w:before="0" w:after="120"/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Personal control</w:t>
            </w:r>
            <w:r>
              <w:rPr>
                <w:color w:val="000000"/>
              </w:rPr>
              <w:t>) How much control do you feel you have over the COVID-19 pandemic?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2" w14:textId="77777777" w:rsidR="0097263C" w:rsidRDefault="000E4A8B">
            <w:pPr>
              <w:spacing w:before="0" w:after="120"/>
              <w:jc w:val="center"/>
            </w:pPr>
            <w:r>
              <w:t>-.16***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3" w14:textId="77777777" w:rsidR="0097263C" w:rsidRDefault="000E4A8B">
            <w:pPr>
              <w:spacing w:before="0" w:after="120"/>
              <w:jc w:val="center"/>
            </w:pPr>
            <w:r>
              <w:t>-.07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4" w14:textId="77777777" w:rsidR="0097263C" w:rsidRDefault="000E4A8B">
            <w:pPr>
              <w:spacing w:before="0" w:after="120"/>
              <w:jc w:val="center"/>
            </w:pPr>
            <w:r>
              <w:t>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5" w14:textId="77777777" w:rsidR="0097263C" w:rsidRDefault="000E4A8B">
            <w:pPr>
              <w:spacing w:before="0" w:after="120"/>
              <w:jc w:val="center"/>
            </w:pPr>
            <w:r>
              <w:t>—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6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7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8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9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A" w14:textId="77777777" w:rsidR="0097263C" w:rsidRDefault="0097263C">
            <w:pPr>
              <w:spacing w:before="0" w:after="120"/>
              <w:jc w:val="center"/>
            </w:pPr>
          </w:p>
        </w:tc>
      </w:tr>
      <w:tr w:rsidR="0097263C" w14:paraId="106E86A9" w14:textId="77777777">
        <w:trPr>
          <w:trHeight w:val="17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B" w14:textId="77777777" w:rsidR="0097263C" w:rsidRDefault="000E4A8B">
            <w:pPr>
              <w:numPr>
                <w:ilvl w:val="0"/>
                <w:numId w:val="2"/>
              </w:numPr>
              <w:spacing w:before="0" w:after="120"/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Concern</w:t>
            </w:r>
            <w:r>
              <w:rPr>
                <w:color w:val="000000"/>
              </w:rPr>
              <w:t>) How concerned are you about the COVID-19 pandemic?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C" w14:textId="77777777" w:rsidR="0097263C" w:rsidRDefault="000E4A8B">
            <w:pPr>
              <w:spacing w:before="0" w:after="120"/>
              <w:jc w:val="center"/>
            </w:pPr>
            <w:r>
              <w:t>.07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D" w14:textId="77777777" w:rsidR="0097263C" w:rsidRDefault="000E4A8B">
            <w:pPr>
              <w:spacing w:before="0" w:after="120"/>
              <w:jc w:val="center"/>
            </w:pPr>
            <w:r>
              <w:t>.29***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E" w14:textId="77777777" w:rsidR="0097263C" w:rsidRDefault="000E4A8B">
            <w:pPr>
              <w:spacing w:before="0" w:after="120"/>
              <w:jc w:val="center"/>
            </w:pPr>
            <w:r>
              <w:t>.10*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4F" w14:textId="77777777" w:rsidR="0097263C" w:rsidRDefault="000E4A8B">
            <w:pPr>
              <w:spacing w:before="0" w:after="120"/>
              <w:jc w:val="center"/>
            </w:pPr>
            <w:r>
              <w:t>.14***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0" w14:textId="77777777" w:rsidR="0097263C" w:rsidRDefault="000E4A8B">
            <w:pPr>
              <w:spacing w:before="0" w:after="120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1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2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3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4" w14:textId="77777777" w:rsidR="0097263C" w:rsidRDefault="0097263C">
            <w:pPr>
              <w:spacing w:before="0" w:after="120"/>
              <w:jc w:val="center"/>
            </w:pPr>
          </w:p>
        </w:tc>
      </w:tr>
      <w:tr w:rsidR="0097263C" w14:paraId="7B30CA26" w14:textId="77777777">
        <w:trPr>
          <w:trHeight w:val="17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5" w14:textId="77777777" w:rsidR="0097263C" w:rsidRDefault="000E4A8B">
            <w:pPr>
              <w:numPr>
                <w:ilvl w:val="0"/>
                <w:numId w:val="2"/>
              </w:numPr>
              <w:spacing w:before="0" w:after="120"/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Comprehensibility</w:t>
            </w:r>
            <w:r>
              <w:rPr>
                <w:color w:val="000000"/>
              </w:rPr>
              <w:t>) How well do you feel you understand the COVID-19 pandemic?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6" w14:textId="77777777" w:rsidR="0097263C" w:rsidRDefault="000E4A8B">
            <w:pPr>
              <w:spacing w:before="0" w:after="120"/>
              <w:jc w:val="center"/>
            </w:pPr>
            <w:r>
              <w:t>-.14***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7" w14:textId="77777777" w:rsidR="0097263C" w:rsidRDefault="000E4A8B">
            <w:pPr>
              <w:spacing w:before="0" w:after="120"/>
              <w:jc w:val="center"/>
            </w:pPr>
            <w:r>
              <w:t>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8" w14:textId="77777777" w:rsidR="0097263C" w:rsidRDefault="000E4A8B">
            <w:pPr>
              <w:spacing w:before="0" w:after="120"/>
              <w:jc w:val="center"/>
            </w:pPr>
            <w:r>
              <w:t>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9" w14:textId="77777777" w:rsidR="0097263C" w:rsidRDefault="000E4A8B">
            <w:pPr>
              <w:spacing w:before="0" w:after="120"/>
              <w:jc w:val="center"/>
            </w:pPr>
            <w:r>
              <w:t>.24***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A" w14:textId="77777777" w:rsidR="0097263C" w:rsidRDefault="000E4A8B">
            <w:pPr>
              <w:spacing w:before="0" w:after="120"/>
              <w:jc w:val="center"/>
            </w:pPr>
            <w:r>
              <w:t>.25***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B" w14:textId="77777777" w:rsidR="0097263C" w:rsidRDefault="000E4A8B">
            <w:pPr>
              <w:spacing w:before="0" w:after="120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C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D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E" w14:textId="77777777" w:rsidR="0097263C" w:rsidRDefault="0097263C">
            <w:pPr>
              <w:spacing w:before="0" w:after="120"/>
              <w:jc w:val="center"/>
            </w:pPr>
          </w:p>
        </w:tc>
      </w:tr>
      <w:tr w:rsidR="0097263C" w14:paraId="19C7FBF5" w14:textId="77777777">
        <w:trPr>
          <w:trHeight w:val="17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F" w14:textId="77777777" w:rsidR="0097263C" w:rsidRDefault="000E4A8B">
            <w:pPr>
              <w:numPr>
                <w:ilvl w:val="0"/>
                <w:numId w:val="2"/>
              </w:numPr>
              <w:spacing w:before="0" w:after="120"/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Emotions</w:t>
            </w:r>
            <w:r>
              <w:rPr>
                <w:color w:val="000000"/>
              </w:rPr>
              <w:t>) How much does the COVID-19 pandemic affect you emotionally (e.g. does it make you angry, scared, upset or depressed)?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0" w14:textId="77777777" w:rsidR="0097263C" w:rsidRDefault="000E4A8B">
            <w:pPr>
              <w:spacing w:before="0" w:after="120"/>
              <w:jc w:val="center"/>
            </w:pPr>
            <w:r>
              <w:t>.49***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1" w14:textId="77777777" w:rsidR="0097263C" w:rsidRDefault="000E4A8B">
            <w:pPr>
              <w:spacing w:before="0" w:after="120"/>
              <w:jc w:val="center"/>
            </w:pPr>
            <w:r>
              <w:t>.42***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2" w14:textId="77777777" w:rsidR="0097263C" w:rsidRDefault="000E4A8B">
            <w:pPr>
              <w:spacing w:before="0" w:after="120"/>
              <w:jc w:val="center"/>
            </w:pPr>
            <w:r>
              <w:t>.15***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3" w14:textId="77777777" w:rsidR="0097263C" w:rsidRDefault="000E4A8B">
            <w:pPr>
              <w:spacing w:before="0" w:after="120"/>
              <w:jc w:val="center"/>
            </w:pPr>
            <w:r>
              <w:t>-.03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4" w14:textId="77777777" w:rsidR="0097263C" w:rsidRDefault="000E4A8B">
            <w:pPr>
              <w:spacing w:before="0" w:after="120"/>
              <w:jc w:val="center"/>
            </w:pPr>
            <w:r>
              <w:t>.27***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5" w14:textId="77777777" w:rsidR="0097263C" w:rsidRDefault="000E4A8B">
            <w:pPr>
              <w:spacing w:before="0" w:after="120"/>
              <w:jc w:val="center"/>
            </w:pPr>
            <w:r>
              <w:t>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6" w14:textId="77777777" w:rsidR="0097263C" w:rsidRDefault="000E4A8B">
            <w:pPr>
              <w:spacing w:before="0" w:after="120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7" w14:textId="77777777" w:rsidR="0097263C" w:rsidRDefault="0097263C">
            <w:pPr>
              <w:spacing w:before="0" w:after="120"/>
              <w:jc w:val="center"/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8" w14:textId="77777777" w:rsidR="0097263C" w:rsidRDefault="0097263C">
            <w:pPr>
              <w:spacing w:before="0" w:after="120"/>
              <w:jc w:val="center"/>
            </w:pPr>
          </w:p>
        </w:tc>
      </w:tr>
      <w:tr w:rsidR="0097263C" w14:paraId="2819AC10" w14:textId="77777777">
        <w:trPr>
          <w:trHeight w:val="17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9" w14:textId="77777777" w:rsidR="0097263C" w:rsidRDefault="000E4A8B">
            <w:pPr>
              <w:numPr>
                <w:ilvl w:val="0"/>
                <w:numId w:val="2"/>
              </w:numPr>
              <w:spacing w:before="0" w:after="120"/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Severity</w:t>
            </w:r>
            <w:r>
              <w:rPr>
                <w:color w:val="000000"/>
              </w:rPr>
              <w:t>) How severe do you think of the COVID-19 as a disease?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A" w14:textId="77777777" w:rsidR="0097263C" w:rsidRDefault="000E4A8B">
            <w:pPr>
              <w:spacing w:before="0" w:after="120"/>
              <w:jc w:val="center"/>
            </w:pPr>
            <w:r>
              <w:t>.11**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B" w14:textId="77777777" w:rsidR="0097263C" w:rsidRDefault="000E4A8B">
            <w:pPr>
              <w:spacing w:before="0" w:after="120"/>
              <w:jc w:val="center"/>
            </w:pPr>
            <w:r>
              <w:t>.14***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C" w14:textId="77777777" w:rsidR="0097263C" w:rsidRDefault="000E4A8B">
            <w:pPr>
              <w:spacing w:before="0" w:after="120"/>
              <w:jc w:val="center"/>
            </w:pPr>
            <w:r>
              <w:t>.18***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D" w14:textId="77777777" w:rsidR="0097263C" w:rsidRDefault="000E4A8B">
            <w:pPr>
              <w:spacing w:before="0" w:after="120"/>
              <w:jc w:val="center"/>
            </w:pPr>
            <w:r>
              <w:t>.02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E" w14:textId="77777777" w:rsidR="0097263C" w:rsidRDefault="000E4A8B">
            <w:pPr>
              <w:spacing w:before="0" w:after="120"/>
              <w:jc w:val="center"/>
            </w:pPr>
            <w:r>
              <w:t>.37***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6F" w14:textId="77777777" w:rsidR="0097263C" w:rsidRDefault="000E4A8B">
            <w:pPr>
              <w:spacing w:before="0" w:after="120"/>
              <w:jc w:val="center"/>
            </w:pPr>
            <w:r>
              <w:t>.21***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70" w14:textId="77777777" w:rsidR="0097263C" w:rsidRDefault="000E4A8B">
            <w:pPr>
              <w:spacing w:before="0" w:after="120"/>
              <w:jc w:val="center"/>
            </w:pPr>
            <w:r>
              <w:t>.19***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71" w14:textId="77777777" w:rsidR="0097263C" w:rsidRDefault="000E4A8B">
            <w:pPr>
              <w:spacing w:before="0" w:after="120"/>
              <w:jc w:val="center"/>
            </w:pPr>
            <w:r>
              <w:t>—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72" w14:textId="77777777" w:rsidR="0097263C" w:rsidRDefault="0097263C">
            <w:pPr>
              <w:spacing w:before="0" w:after="120"/>
              <w:jc w:val="center"/>
            </w:pPr>
          </w:p>
        </w:tc>
      </w:tr>
      <w:tr w:rsidR="0097263C" w14:paraId="7BEAB547" w14:textId="77777777">
        <w:trPr>
          <w:trHeight w:val="177"/>
        </w:trPr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73" w14:textId="50DC15F0" w:rsidR="0097263C" w:rsidRDefault="000E4A8B">
            <w:pPr>
              <w:numPr>
                <w:ilvl w:val="0"/>
                <w:numId w:val="2"/>
              </w:numPr>
              <w:spacing w:before="0" w:after="120"/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 xml:space="preserve">Likelihood of </w:t>
            </w:r>
            <w:r w:rsidR="00387DB6">
              <w:rPr>
                <w:rFonts w:eastAsia="Times New Roman"/>
                <w:i/>
                <w:color w:val="000000"/>
              </w:rPr>
              <w:t>C</w:t>
            </w:r>
            <w:r>
              <w:rPr>
                <w:i/>
                <w:color w:val="000000"/>
              </w:rPr>
              <w:t>ontracti</w:t>
            </w:r>
            <w:r w:rsidR="004A4293">
              <w:rPr>
                <w:i/>
                <w:color w:val="000000"/>
              </w:rPr>
              <w:t>ng</w:t>
            </w:r>
            <w:r>
              <w:rPr>
                <w:color w:val="000000"/>
              </w:rPr>
              <w:t>) How likely do you think you would contract the COVID-19?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74" w14:textId="77777777" w:rsidR="0097263C" w:rsidRDefault="000E4A8B">
            <w:pPr>
              <w:spacing w:before="0" w:after="120"/>
              <w:jc w:val="center"/>
            </w:pPr>
            <w:r>
              <w:t>.19***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75" w14:textId="77777777" w:rsidR="0097263C" w:rsidRDefault="000E4A8B">
            <w:pPr>
              <w:spacing w:before="0" w:after="120"/>
              <w:jc w:val="center"/>
            </w:pPr>
            <w:r>
              <w:t>.15***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76" w14:textId="77777777" w:rsidR="0097263C" w:rsidRDefault="000E4A8B">
            <w:pPr>
              <w:spacing w:before="0" w:after="120"/>
              <w:jc w:val="center"/>
            </w:pPr>
            <w:r>
              <w:t>.16***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77" w14:textId="77777777" w:rsidR="0097263C" w:rsidRDefault="000E4A8B">
            <w:pPr>
              <w:spacing w:before="0" w:after="120"/>
              <w:jc w:val="center"/>
            </w:pPr>
            <w:r>
              <w:t>-.12**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78" w14:textId="77777777" w:rsidR="0097263C" w:rsidRDefault="000E4A8B">
            <w:pPr>
              <w:spacing w:before="0" w:after="120"/>
              <w:jc w:val="center"/>
            </w:pPr>
            <w:r>
              <w:t>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79" w14:textId="77777777" w:rsidR="0097263C" w:rsidRDefault="000E4A8B">
            <w:pPr>
              <w:spacing w:before="0" w:after="120"/>
              <w:jc w:val="center"/>
            </w:pPr>
            <w:r>
              <w:t>-.04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7A" w14:textId="77777777" w:rsidR="0097263C" w:rsidRDefault="000E4A8B">
            <w:pPr>
              <w:spacing w:before="0" w:after="120"/>
              <w:jc w:val="center"/>
            </w:pPr>
            <w:r>
              <w:t>.18***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7B" w14:textId="77777777" w:rsidR="0097263C" w:rsidRDefault="000E4A8B">
            <w:pPr>
              <w:spacing w:before="0" w:after="120"/>
              <w:jc w:val="center"/>
            </w:pPr>
            <w:r>
              <w:t>.02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7C" w14:textId="77777777" w:rsidR="0097263C" w:rsidRDefault="000E4A8B">
            <w:pPr>
              <w:spacing w:before="0" w:after="120"/>
              <w:jc w:val="center"/>
            </w:pPr>
            <w:r>
              <w:t>—</w:t>
            </w:r>
          </w:p>
        </w:tc>
      </w:tr>
    </w:tbl>
    <w:p w14:paraId="0000007D" w14:textId="77777777" w:rsidR="0097263C" w:rsidRDefault="000E4A8B">
      <w:pPr>
        <w:spacing w:before="0" w:after="200"/>
      </w:pPr>
      <w:r>
        <w:rPr>
          <w:i/>
        </w:rPr>
        <w:t>Note</w:t>
      </w:r>
      <w:r>
        <w:t>. *</w:t>
      </w:r>
      <w:r w:rsidRPr="004A4293">
        <w:rPr>
          <w:i/>
          <w:iCs/>
        </w:rPr>
        <w:t>p</w:t>
      </w:r>
      <w:r>
        <w:t xml:space="preserve"> &lt; .05. **</w:t>
      </w:r>
      <w:r w:rsidRPr="004A4293">
        <w:rPr>
          <w:i/>
          <w:iCs/>
        </w:rPr>
        <w:t>p</w:t>
      </w:r>
      <w:r>
        <w:t xml:space="preserve"> &lt; .01. ***</w:t>
      </w:r>
      <w:r w:rsidRPr="004A4293">
        <w:rPr>
          <w:i/>
          <w:iCs/>
        </w:rPr>
        <w:t>p</w:t>
      </w:r>
      <w:r>
        <w:t xml:space="preserve"> </w:t>
      </w:r>
      <w:sdt>
        <w:sdtPr>
          <w:tag w:val="goog_rdk_1"/>
          <w:id w:val="-328128057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≤</w:t>
          </w:r>
        </w:sdtContent>
      </w:sdt>
      <w:r>
        <w:t xml:space="preserve"> .001.</w:t>
      </w:r>
    </w:p>
    <w:p w14:paraId="0000007E" w14:textId="77777777" w:rsidR="0097263C" w:rsidRDefault="0097263C">
      <w:pPr>
        <w:spacing w:before="0" w:after="120"/>
        <w:rPr>
          <w:b/>
        </w:rPr>
      </w:pPr>
    </w:p>
    <w:p w14:paraId="0000007F" w14:textId="77777777" w:rsidR="0097263C" w:rsidRDefault="000E4A8B">
      <w:pPr>
        <w:pStyle w:val="Heading1"/>
        <w:ind w:left="0"/>
        <w:rPr>
          <w:b w:val="0"/>
        </w:rPr>
      </w:pPr>
      <w:bookmarkStart w:id="1" w:name="_heading=h.83j9kher6uf7" w:colFirst="0" w:colLast="0"/>
      <w:bookmarkEnd w:id="1"/>
      <w:r>
        <w:lastRenderedPageBreak/>
        <w:t>Supplementary Table 3.</w:t>
      </w:r>
      <w:r>
        <w:rPr>
          <w:b w:val="0"/>
        </w:rPr>
        <w:t xml:space="preserve"> Regression Coefficients for Illness Perception Domains Predicting Perceived Stress</w:t>
      </w:r>
    </w:p>
    <w:tbl>
      <w:tblPr>
        <w:tblStyle w:val="a4"/>
        <w:tblW w:w="13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1600"/>
        <w:gridCol w:w="1600"/>
        <w:gridCol w:w="1600"/>
        <w:gridCol w:w="1600"/>
        <w:gridCol w:w="1600"/>
        <w:gridCol w:w="1600"/>
      </w:tblGrid>
      <w:tr w:rsidR="0097263C" w14:paraId="0AAE9C93" w14:textId="77777777">
        <w:trPr>
          <w:trHeight w:val="20"/>
        </w:trPr>
        <w:tc>
          <w:tcPr>
            <w:tcW w:w="38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Variables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 [95% CI]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SE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  <w:i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sr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  <w:i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  <w:i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Adj. 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</w:p>
        </w:tc>
      </w:tr>
      <w:tr w:rsidR="0097263C" w14:paraId="67B97A6F" w14:textId="77777777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97263C" w:rsidRDefault="0097263C">
            <w:pPr>
              <w:spacing w:before="0" w:after="120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A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B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.306</w:t>
            </w:r>
          </w:p>
        </w:tc>
      </w:tr>
      <w:tr w:rsidR="0097263C" w14:paraId="519AD5A8" w14:textId="77777777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BIPQ Consequences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F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.245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0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.115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1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.033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4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63C" w14:paraId="3C0365FF" w14:textId="77777777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5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BIPQ Timeline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.327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7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.141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8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.021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B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63C" w14:paraId="696CCAEA" w14:textId="77777777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C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BIPQ Personal Control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D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-.280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E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.097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F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.004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1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63C" w14:paraId="0DB166B3" w14:textId="77777777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3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BIPQ Concern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4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-.207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5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.131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6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.115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8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9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63C" w14:paraId="69BDA5E2" w14:textId="77777777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A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BIPQ Comprehensibility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B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-.585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C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D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&lt; .000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F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0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63C" w14:paraId="2B91CC88" w14:textId="77777777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1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BIPQ Emotions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2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1.157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3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4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&lt; .000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6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7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63C" w14:paraId="136059CC" w14:textId="77777777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8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BIPQ Severity</w:t>
            </w:r>
          </w:p>
        </w:tc>
        <w:tc>
          <w:tcPr>
            <w:tcW w:w="1600" w:type="dxa"/>
            <w:tcBorders>
              <w:top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.163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A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.151</w:t>
            </w:r>
          </w:p>
        </w:tc>
        <w:tc>
          <w:tcPr>
            <w:tcW w:w="1600" w:type="dxa"/>
            <w:tcBorders>
              <w:top w:val="nil"/>
              <w:lef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B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.283</w:t>
            </w:r>
          </w:p>
        </w:tc>
        <w:tc>
          <w:tcPr>
            <w:tcW w:w="1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.001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D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263C" w14:paraId="72619929" w14:textId="77777777">
        <w:trPr>
          <w:trHeight w:val="20"/>
        </w:trPr>
        <w:tc>
          <w:tcPr>
            <w:tcW w:w="3870" w:type="dxa"/>
            <w:tcBorders>
              <w:top w:val="nil"/>
              <w:left w:val="nil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526ECD0F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BIPQ Likelihood of Contracti</w:t>
            </w:r>
            <w:r w:rsidR="004A4293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.218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1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.105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77777777" w:rsidR="0097263C" w:rsidRDefault="000E4A8B">
            <w:pPr>
              <w:spacing w:before="0" w:line="349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10205"/>
              </w:rPr>
            </w:pPr>
            <w:r>
              <w:rPr>
                <w:rFonts w:ascii="Times New Roman" w:eastAsia="Times New Roman" w:hAnsi="Times New Roman" w:cs="Times New Roman"/>
                <w:color w:val="010205"/>
              </w:rPr>
              <w:t>.039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.005</w:t>
            </w:r>
          </w:p>
        </w:tc>
        <w:tc>
          <w:tcPr>
            <w:tcW w:w="1600" w:type="dxa"/>
            <w:tcBorders>
              <w:top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77777777" w:rsidR="0097263C" w:rsidRDefault="0097263C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5" w14:textId="77777777" w:rsidR="0097263C" w:rsidRDefault="0097263C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C6" w14:textId="77777777" w:rsidR="0097263C" w:rsidRDefault="000E4A8B">
      <w:pPr>
        <w:spacing w:before="0" w:after="120"/>
      </w:pPr>
      <w:r>
        <w:rPr>
          <w:i/>
        </w:rPr>
        <w:t>Note</w:t>
      </w:r>
      <w:r>
        <w:t>. CI = Confidence Interval. SE = Standard Error.</w:t>
      </w:r>
    </w:p>
    <w:p w14:paraId="000000C7" w14:textId="77777777" w:rsidR="0097263C" w:rsidRDefault="000E4A8B">
      <w:pPr>
        <w:spacing w:before="0" w:after="120"/>
        <w:rPr>
          <w:b/>
        </w:rPr>
      </w:pPr>
      <w:r>
        <w:br w:type="page"/>
      </w:r>
    </w:p>
    <w:p w14:paraId="000000C8" w14:textId="77777777" w:rsidR="0097263C" w:rsidRDefault="000E4A8B">
      <w:pPr>
        <w:spacing w:before="0" w:after="120"/>
        <w:rPr>
          <w:b/>
        </w:rPr>
      </w:pPr>
      <w:r>
        <w:rPr>
          <w:b/>
        </w:rPr>
        <w:lastRenderedPageBreak/>
        <w:t xml:space="preserve">Supplementary Table 4. </w:t>
      </w:r>
      <w:r>
        <w:t xml:space="preserve">Comparison of Themes Frequency Between Different Religious Groups </w:t>
      </w:r>
    </w:p>
    <w:tbl>
      <w:tblPr>
        <w:tblStyle w:val="a5"/>
        <w:tblW w:w="13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7"/>
        <w:gridCol w:w="1006"/>
        <w:gridCol w:w="1007"/>
        <w:gridCol w:w="1006"/>
        <w:gridCol w:w="1007"/>
        <w:gridCol w:w="1006"/>
        <w:gridCol w:w="1007"/>
        <w:gridCol w:w="1006"/>
        <w:gridCol w:w="1007"/>
      </w:tblGrid>
      <w:tr w:rsidR="0097263C" w14:paraId="253DA0A0" w14:textId="77777777">
        <w:trPr>
          <w:trHeight w:val="341"/>
        </w:trPr>
        <w:tc>
          <w:tcPr>
            <w:tcW w:w="529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00000C9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C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Buddhists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C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Christians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C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Muslims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D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</w:t>
            </w:r>
          </w:p>
        </w:tc>
      </w:tr>
      <w:tr w:rsidR="0097263C" w14:paraId="4847CECD" w14:textId="77777777">
        <w:trPr>
          <w:trHeight w:val="448"/>
        </w:trPr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00000D2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Number of Responses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D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712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D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847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D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282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D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1841</w:t>
            </w:r>
          </w:p>
        </w:tc>
      </w:tr>
      <w:tr w:rsidR="0097263C" w14:paraId="05D55C8D" w14:textId="77777777">
        <w:trPr>
          <w:trHeight w:val="343"/>
        </w:trPr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000DB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Themes and Subthemes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D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D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%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D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D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%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E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E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%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E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E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97263C" w14:paraId="654C4B09" w14:textId="77777777">
        <w:trPr>
          <w:trHeight w:val="343"/>
        </w:trPr>
        <w:tc>
          <w:tcPr>
            <w:tcW w:w="529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00000E4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Consequences of human behaviour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E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E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28.51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E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E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28.81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E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E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37.94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E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0000E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30.09</w:t>
            </w:r>
          </w:p>
        </w:tc>
      </w:tr>
      <w:tr w:rsidR="0097263C" w14:paraId="3AE792DA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0ED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Poor public health behaviour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E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E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15.86</w:t>
            </w:r>
          </w:p>
        </w:tc>
      </w:tr>
      <w:tr w:rsidR="0097263C" w14:paraId="60F99554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0F6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Unusual eating choices and behaviour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F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4.89</w:t>
            </w:r>
          </w:p>
        </w:tc>
      </w:tr>
      <w:tr w:rsidR="0097263C" w14:paraId="61E29314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0FF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 fail to follow government protocols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3.91</w:t>
            </w:r>
          </w:p>
        </w:tc>
      </w:tr>
      <w:tr w:rsidR="0097263C" w14:paraId="4C313EC1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08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Environment disaster caused by humans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0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1.30</w:t>
            </w:r>
          </w:p>
        </w:tc>
      </w:tr>
      <w:tr w:rsidR="0097263C" w14:paraId="18415FD0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11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Uncooperative community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1.20</w:t>
            </w:r>
          </w:p>
        </w:tc>
      </w:tr>
      <w:tr w:rsidR="0097263C" w14:paraId="1F055F0B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1A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High risk individuals not following protocols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1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1.03</w:t>
            </w:r>
          </w:p>
        </w:tc>
      </w:tr>
      <w:tr w:rsidR="0097263C" w14:paraId="2C1BF07B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23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Unhealthy lifestyle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0.92</w:t>
            </w:r>
          </w:p>
        </w:tc>
      </w:tr>
      <w:tr w:rsidR="0097263C" w14:paraId="46E55D19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2C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Reckless behaviour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2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0.65</w:t>
            </w:r>
          </w:p>
        </w:tc>
      </w:tr>
      <w:tr w:rsidR="0097263C" w14:paraId="68316DAF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35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Fake news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0.33</w:t>
            </w:r>
          </w:p>
        </w:tc>
      </w:tr>
      <w:tr w:rsidR="0097263C" w14:paraId="4B49B81A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3E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Consequences of human attitudes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3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25.53</w:t>
            </w:r>
          </w:p>
        </w:tc>
      </w:tr>
      <w:tr w:rsidR="0097263C" w14:paraId="66289C01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47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Lack of awareness and education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4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8.37</w:t>
            </w:r>
          </w:p>
        </w:tc>
      </w:tr>
      <w:tr w:rsidR="0097263C" w14:paraId="3EF5B50B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50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Human flawed characters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5.81</w:t>
            </w:r>
          </w:p>
        </w:tc>
      </w:tr>
      <w:tr w:rsidR="0097263C" w14:paraId="732F494D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59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Human ignorance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5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4.78</w:t>
            </w:r>
          </w:p>
        </w:tc>
      </w:tr>
      <w:tr w:rsidR="0097263C" w14:paraId="781BF4CC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62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Underestimated the severity of virus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2.61</w:t>
            </w:r>
          </w:p>
        </w:tc>
      </w:tr>
      <w:tr w:rsidR="0097263C" w14:paraId="638B309E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6B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 mindset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6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2.06</w:t>
            </w:r>
          </w:p>
        </w:tc>
      </w:tr>
      <w:tr w:rsidR="0097263C" w14:paraId="6DD4F6A3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74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Human attitudes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1.25</w:t>
            </w:r>
          </w:p>
        </w:tc>
      </w:tr>
      <w:tr w:rsidR="0097263C" w14:paraId="1E06B1DE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7D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 emotional reaction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7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0.65</w:t>
            </w:r>
          </w:p>
        </w:tc>
      </w:tr>
      <w:tr w:rsidR="0097263C" w14:paraId="01E265CC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86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Socio-political reasons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13.34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8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13.58</w:t>
            </w:r>
          </w:p>
        </w:tc>
      </w:tr>
      <w:tr w:rsidR="0097263C" w14:paraId="6567F5E9" w14:textId="77777777">
        <w:trPr>
          <w:trHeight w:val="328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8F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Ineffective government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5.59</w:t>
            </w:r>
          </w:p>
        </w:tc>
      </w:tr>
      <w:tr w:rsidR="0097263C" w14:paraId="6051CB54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98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Man-made disaster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9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1.85</w:t>
            </w:r>
          </w:p>
        </w:tc>
      </w:tr>
      <w:tr w:rsidR="0097263C" w14:paraId="3CF244A3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A1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Poor medical resources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1.74</w:t>
            </w:r>
          </w:p>
        </w:tc>
      </w:tr>
      <w:tr w:rsidR="0097263C" w14:paraId="353FE301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AA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Poor preventive measures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A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1.20</w:t>
            </w:r>
          </w:p>
        </w:tc>
      </w:tr>
      <w:tr w:rsidR="0097263C" w14:paraId="6EF46345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B3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Caused by China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</w:t>
            </w:r>
          </w:p>
        </w:tc>
      </w:tr>
      <w:tr w:rsidR="0097263C" w14:paraId="309139F7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BC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Economical factor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B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</w:t>
            </w:r>
          </w:p>
        </w:tc>
      </w:tr>
      <w:tr w:rsidR="0097263C" w14:paraId="4E6981C9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C5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International politics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0.87</w:t>
            </w:r>
          </w:p>
        </w:tc>
      </w:tr>
      <w:tr w:rsidR="0097263C" w14:paraId="40A4D9AE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CE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Caused by USA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C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0.16</w:t>
            </w:r>
          </w:p>
        </w:tc>
      </w:tr>
      <w:tr w:rsidR="0097263C" w14:paraId="0F3FC400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D7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Social factors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D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12.38</w:t>
            </w:r>
          </w:p>
        </w:tc>
      </w:tr>
      <w:tr w:rsidR="0097263C" w14:paraId="1C4EFB09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E0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Social gathering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3.75</w:t>
            </w:r>
          </w:p>
        </w:tc>
      </w:tr>
      <w:tr w:rsidR="0097263C" w14:paraId="1D01433E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E9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Human interaction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E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3.26</w:t>
            </w:r>
          </w:p>
        </w:tc>
      </w:tr>
      <w:tr w:rsidR="0097263C" w14:paraId="547D5320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F2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Human mobility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1.96</w:t>
            </w:r>
          </w:p>
        </w:tc>
      </w:tr>
      <w:tr w:rsidR="0097263C" w14:paraId="66EAD5E7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1FB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Human existence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1F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1.52</w:t>
            </w:r>
          </w:p>
        </w:tc>
      </w:tr>
      <w:tr w:rsidR="0097263C" w14:paraId="5A1CF29B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04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Space sharing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0.98</w:t>
            </w:r>
          </w:p>
        </w:tc>
      </w:tr>
      <w:tr w:rsidR="0097263C" w14:paraId="23940F88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0D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Religious factor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0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0.71</w:t>
            </w:r>
          </w:p>
        </w:tc>
      </w:tr>
      <w:tr w:rsidR="0097263C" w14:paraId="0224AB7A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16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Cultural factor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1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</w:t>
            </w:r>
          </w:p>
        </w:tc>
      </w:tr>
      <w:tr w:rsidR="0097263C" w14:paraId="53D31D58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1F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Medical explanation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13.46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11.24</w:t>
            </w:r>
          </w:p>
        </w:tc>
      </w:tr>
      <w:tr w:rsidR="0097263C" w14:paraId="65199162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28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Poor immune system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2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</w:t>
            </w:r>
          </w:p>
        </w:tc>
      </w:tr>
      <w:tr w:rsidR="0097263C" w14:paraId="20EB5A55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31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Virus transmission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2.39</w:t>
            </w:r>
          </w:p>
        </w:tc>
      </w:tr>
      <w:tr w:rsidR="0097263C" w14:paraId="7FF540C6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3A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Infections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3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1.63</w:t>
            </w:r>
          </w:p>
        </w:tc>
      </w:tr>
      <w:tr w:rsidR="0097263C" w14:paraId="7EC2DA38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43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Bio-mutation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1.36</w:t>
            </w:r>
          </w:p>
        </w:tc>
      </w:tr>
      <w:tr w:rsidR="0097263C" w14:paraId="143AA4EF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4C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Contact with COVID-19 positive cases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4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0.87</w:t>
            </w:r>
          </w:p>
        </w:tc>
      </w:tr>
      <w:tr w:rsidR="0097263C" w14:paraId="28D631C7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55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Physical contact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0.65</w:t>
            </w:r>
          </w:p>
        </w:tc>
      </w:tr>
      <w:tr w:rsidR="0097263C" w14:paraId="3C4067AD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5E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Hard to detect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5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</w:t>
            </w:r>
          </w:p>
        </w:tc>
      </w:tr>
      <w:tr w:rsidR="0097263C" w14:paraId="0DD61D29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67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Physical symptoms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6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0.43</w:t>
            </w:r>
          </w:p>
        </w:tc>
      </w:tr>
      <w:tr w:rsidR="0097263C" w14:paraId="6A29620B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70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High risk and severity rate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</w:t>
            </w:r>
          </w:p>
        </w:tc>
      </w:tr>
      <w:tr w:rsidR="0097263C" w14:paraId="50A32A05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79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Microbiology transmission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7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0.11</w:t>
            </w:r>
          </w:p>
        </w:tc>
      </w:tr>
      <w:tr w:rsidR="0097263C" w14:paraId="1E8FDC7B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82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Ecological explanation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4.78</w:t>
            </w:r>
          </w:p>
        </w:tc>
      </w:tr>
      <w:tr w:rsidR="0097263C" w14:paraId="100A2C49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8B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Environment problem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8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2.23</w:t>
            </w:r>
          </w:p>
        </w:tc>
      </w:tr>
      <w:tr w:rsidR="0097263C" w14:paraId="71519893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94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Natural process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0.98</w:t>
            </w:r>
          </w:p>
        </w:tc>
      </w:tr>
      <w:tr w:rsidR="0097263C" w14:paraId="6257381C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9D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Animal contact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9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0.76</w:t>
            </w:r>
          </w:p>
        </w:tc>
      </w:tr>
      <w:tr w:rsidR="0097263C" w14:paraId="47107BFD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A6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Population problem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A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0.65</w:t>
            </w:r>
          </w:p>
        </w:tc>
      </w:tr>
      <w:tr w:rsidR="0097263C" w14:paraId="5E716F60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AF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Natural disaster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0.16</w:t>
            </w:r>
          </w:p>
        </w:tc>
      </w:tr>
      <w:tr w:rsidR="0097263C" w14:paraId="40CAA73E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B8" w14:textId="77777777" w:rsidR="0097263C" w:rsidRDefault="000E4A8B">
            <w:pPr>
              <w:spacing w:before="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Religious-spiritual explanation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B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2.39</w:t>
            </w:r>
          </w:p>
        </w:tc>
      </w:tr>
      <w:tr w:rsidR="0097263C" w14:paraId="397EC88B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C1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Karma/Sin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0.65</w:t>
            </w:r>
          </w:p>
        </w:tc>
      </w:tr>
      <w:tr w:rsidR="0097263C" w14:paraId="4FE0603A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CA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Will of God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C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0.60</w:t>
            </w:r>
          </w:p>
        </w:tc>
      </w:tr>
      <w:tr w:rsidR="0097263C" w14:paraId="6DD861D7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D3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Punishment from God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0.54</w:t>
            </w:r>
          </w:p>
        </w:tc>
      </w:tr>
      <w:tr w:rsidR="0097263C" w14:paraId="212E6DF8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DC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Fatalism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E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D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E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E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E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E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E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0.27</w:t>
            </w:r>
          </w:p>
        </w:tc>
      </w:tr>
      <w:tr w:rsidR="0097263C" w14:paraId="0D3D7620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2E5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Testing from God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E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E7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E8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E9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EA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EB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EC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2ED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0.16</w:t>
            </w:r>
          </w:p>
        </w:tc>
      </w:tr>
      <w:tr w:rsidR="0097263C" w14:paraId="09E9517E" w14:textId="77777777">
        <w:trPr>
          <w:trHeight w:val="343"/>
        </w:trPr>
        <w:tc>
          <w:tcPr>
            <w:tcW w:w="52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00002EE" w14:textId="77777777" w:rsidR="0097263C" w:rsidRDefault="000E4A8B">
            <w:pPr>
              <w:spacing w:before="0" w:after="120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Personal faith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2EF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2F0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2F1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2F2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2F3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2F4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2F5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2F6" w14:textId="77777777" w:rsidR="0097263C" w:rsidRDefault="000E4A8B">
            <w:pPr>
              <w:spacing w:before="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0.16</w:t>
            </w:r>
          </w:p>
        </w:tc>
      </w:tr>
    </w:tbl>
    <w:p w14:paraId="000002F7" w14:textId="77777777" w:rsidR="0097263C" w:rsidRDefault="0097263C">
      <w:pPr>
        <w:spacing w:before="0" w:after="200"/>
      </w:pPr>
    </w:p>
    <w:p w14:paraId="000002F8" w14:textId="77777777" w:rsidR="0097263C" w:rsidRDefault="0097263C">
      <w:pPr>
        <w:spacing w:before="240"/>
      </w:pPr>
    </w:p>
    <w:sectPr w:rsidR="0097263C">
      <w:headerReference w:type="even" r:id="rId8"/>
      <w:footerReference w:type="even" r:id="rId9"/>
      <w:footerReference w:type="default" r:id="rId10"/>
      <w:headerReference w:type="first" r:id="rId11"/>
      <w:pgSz w:w="15840" w:h="12240" w:orient="landscape"/>
      <w:pgMar w:top="1181" w:right="1138" w:bottom="1282" w:left="113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08F28" w14:textId="77777777" w:rsidR="00541B46" w:rsidRDefault="00541B46">
      <w:pPr>
        <w:spacing w:before="0" w:after="0"/>
      </w:pPr>
      <w:r>
        <w:separator/>
      </w:r>
    </w:p>
  </w:endnote>
  <w:endnote w:type="continuationSeparator" w:id="0">
    <w:p w14:paraId="00BE8F00" w14:textId="77777777" w:rsidR="00541B46" w:rsidRDefault="00541B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FC" w14:textId="77777777" w:rsidR="0097263C" w:rsidRDefault="000E4A8B">
    <w:pPr>
      <w:rPr>
        <w:color w:val="C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4673600</wp:posOffset>
              </wp:positionH>
              <wp:positionV relativeFrom="paragraph">
                <wp:posOffset>0</wp:posOffset>
              </wp:positionV>
              <wp:extent cx="1527810" cy="414655"/>
              <wp:effectExtent l="0" t="0" r="0" b="0"/>
              <wp:wrapNone/>
              <wp:docPr id="61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68ACD" w14:textId="77777777" w:rsidR="0097263C" w:rsidRDefault="000E4A8B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 \* Arabic  \* MERGEFORMAT 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1" o:spid="_x0000_s1026" style="position:absolute;margin-left:368pt;margin-top:0;width:120.3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Ly0QEAAIIDAAAOAAAAZHJzL2Uyb0RvYy54bWysU8uO0zAU3SPxD5b3NA+aThvVHSFGRUgj&#10;qBj4ANexG0t+YbtN+vdcO5mZAjvExrkvHZ9zfLO9H7VCF+6DtIbgalFixA2znTQngn98379bYxQi&#10;NR1V1nCCrzzg+93bN9vBtby2vVUd9whATGgHR3Afo2uLIrCeaxoW1nEDTWG9phFSfyo6TwdA16qo&#10;y3JVDNZ3zlvGQ4Dqw9TEu4wvBGfxqxCBR6QIBm4xnz6fx3QWuy1tT566XrKZBv0HFppKA5e+QD3Q&#10;SNHZy7+gtGTeBiviglldWCEk41kDqKnKP9Q89dTxrAXMCe7FpvD/YNmXy8Ej2RG8qjAyVMMbfQPX&#10;qDkpjqAGBg0utDD35A5+zgKESe0ovE5f0IFGgpfNplrVYPOV4PfNuq4268lgPkbEYKBqyvXdCgZY&#10;mtg0q7JJA8UrkvMhfuJWoxQQ7IFK9pVeHkOcRp9H0sXG7qVSUKetMr8VADNVikR+opuiOB7HWcPR&#10;dleQHhzbS7jrkYZ4oB4eH3wYYCEIDj/P1HOM1GcDjm+qZd3ABuVk2dyVIMPfdo63HWpYb2HPIkZT&#10;+DHmrZs4fjhHK2TWk1hNVGay8NDZkXkp0ybd5nnq9dfZ/QIAAP//AwBQSwMEFAAGAAgAAAAhAC8P&#10;95bbAAAABwEAAA8AAABkcnMvZG93bnJldi54bWxMj8FOwzAQRO9I/IO1SNyoU0pdSLOpEIIDR1IO&#10;HN14m0TY68h22vTvMSe4rDSa0czbajc7K04U4uAZYbkoQBC33gzcIXzu3+4eQcSk2WjrmRAuFGFX&#10;X19VujT+zB90alIncgnHUiP0KY2llLHtyem48CNx9o4+OJ2yDJ00QZ9zubPyviiUdHrgvNDrkV56&#10;ar+bySGMZM1kH5riq5WvgZfqfS8va8Tbm/l5CyLRnP7C8Iuf0aHOTAc/sYnCImxWKv+SEPLN9tNG&#10;KRAHBLVegawr+Z+//gEAAP//AwBQSwECLQAUAAYACAAAACEAtoM4kv4AAADhAQAAEwAAAAAAAAAA&#10;AAAAAAAAAAAAW0NvbnRlbnRfVHlwZXNdLnhtbFBLAQItABQABgAIAAAAIQA4/SH/1gAAAJQBAAAL&#10;AAAAAAAAAAAAAAAAAC8BAABfcmVscy8ucmVsc1BLAQItABQABgAIAAAAIQCbiOLy0QEAAIIDAAAO&#10;AAAAAAAAAAAAAAAAAC4CAABkcnMvZTJvRG9jLnhtbFBLAQItABQABgAIAAAAIQAvD/eW2wAAAAcB&#10;AAAPAAAAAAAAAAAAAAAAACsEAABkcnMvZG93bnJldi54bWxQSwUGAAAAAAQABADzAAAAMwUAAAAA&#10;" filled="f" stroked="f">
              <v:textbox inset="2.53958mm,1.2694mm,2.53958mm,1.2694mm">
                <w:txbxContent>
                  <w:p w14:paraId="65368ACD" w14:textId="77777777" w:rsidR="0097263C" w:rsidRDefault="000E4A8B">
                    <w:pPr>
                      <w:jc w:val="right"/>
                      <w:textDirection w:val="btLr"/>
                    </w:pPr>
                    <w:r>
                      <w:rPr>
                        <w:color w:val="000000"/>
                      </w:rPr>
                      <w:t xml:space="preserve"> PAGE  \* Arabic  \* MERGEFORMAT 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FB" w14:textId="77777777" w:rsidR="0097263C" w:rsidRDefault="000E4A8B">
    <w:pPr>
      <w:rPr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4673600</wp:posOffset>
              </wp:positionH>
              <wp:positionV relativeFrom="paragraph">
                <wp:posOffset>0</wp:posOffset>
              </wp:positionV>
              <wp:extent cx="1527810" cy="414655"/>
              <wp:effectExtent l="0" t="0" r="0" b="0"/>
              <wp:wrapNone/>
              <wp:docPr id="62" name="Rectangl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E482B" w14:textId="77777777" w:rsidR="0097263C" w:rsidRDefault="000E4A8B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 \* Arabic  \* MERGEFORMAT 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2" o:spid="_x0000_s1027" style="position:absolute;margin-left:368pt;margin-top:0;width:120.3pt;height:32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9d1AEAAIkDAAAOAAAAZHJzL2Uyb0RvYy54bWysU8uO0zAU3SPxD5b3NA+aTBvVHSFGRUgj&#10;qBj4ANexG0t+YbtN+vdcO52ZAjvExrkvHZ9zfLO5n7RCZ+6DtIbgalFixA2zvTRHgn98371bYRQi&#10;NT1V1nCCLzzg++3bN5vRdby2g1U99whATOhGR/AQo+uKIrCBaxoW1nEDTWG9phFSfyx6T0dA16qo&#10;y7ItRut75y3jIUD1YW7ibcYXgrP4VYjAI1IEA7eYT5/PQzqL7YZ2R0/dINmVBv0HFppKA5e+QD3Q&#10;SNHJy7+gtGTeBiviglldWCEk41kDqKnKP9Q8DdTxrAXMCe7FpvD/YNmX894j2RPc1hgZquGNvoFr&#10;1BwVR1ADg0YXOph7cnt/zQKESe0kvE5f0IEmgpfNumprsPlC8PtmVVfr1WwwnyJiMFA15equhQGW&#10;JtZNWzZpoHhFcj7ET9xqlAKCPVDJvtLzY4jz6PNIutjYnVQK6rRT5rcCYKZKkcjPdFMUp8OU1VbP&#10;wg62v4ADwbGdhCsfaYh76mEHKoxG2AuCw88T9Rwj9dmA8etqWTewSDlZNnclqPG3ncNthxo2WFi3&#10;iNEcfox5+WaqH07RCpllJXIzlStneO9szHU300Ld5nnq9Q/a/gIAAP//AwBQSwMEFAAGAAgAAAAh&#10;AC8P95bbAAAABwEAAA8AAABkcnMvZG93bnJldi54bWxMj8FOwzAQRO9I/IO1SNyoU0pdSLOpEIID&#10;R1IOHN14m0TY68h22vTvMSe4rDSa0czbajc7K04U4uAZYbkoQBC33gzcIXzu3+4eQcSk2WjrmRAu&#10;FGFXX19VujT+zB90alIncgnHUiP0KY2llLHtyem48CNx9o4+OJ2yDJ00QZ9zubPyviiUdHrgvNDr&#10;kV56ar+bySGMZM1kH5riq5WvgZfqfS8va8Tbm/l5CyLRnP7C8Iuf0aHOTAc/sYnCImxWKv+SEPLN&#10;9tNGKRAHBLVegawr+Z+//gEAAP//AwBQSwECLQAUAAYACAAAACEAtoM4kv4AAADhAQAAEwAAAAAA&#10;AAAAAAAAAAAAAAAAW0NvbnRlbnRfVHlwZXNdLnhtbFBLAQItABQABgAIAAAAIQA4/SH/1gAAAJQB&#10;AAALAAAAAAAAAAAAAAAAAC8BAABfcmVscy8ucmVsc1BLAQItABQABgAIAAAAIQAbhS9d1AEAAIkD&#10;AAAOAAAAAAAAAAAAAAAAAC4CAABkcnMvZTJvRG9jLnhtbFBLAQItABQABgAIAAAAIQAvD/eW2wAA&#10;AAcBAAAPAAAAAAAAAAAAAAAAAC4EAABkcnMvZG93bnJldi54bWxQSwUGAAAAAAQABADzAAAANgUA&#10;AAAA&#10;" filled="f" stroked="f">
              <v:textbox inset="2.53958mm,1.2694mm,2.53958mm,1.2694mm">
                <w:txbxContent>
                  <w:p w14:paraId="330E482B" w14:textId="77777777" w:rsidR="0097263C" w:rsidRDefault="000E4A8B">
                    <w:pPr>
                      <w:jc w:val="right"/>
                      <w:textDirection w:val="btLr"/>
                    </w:pPr>
                    <w:r>
                      <w:rPr>
                        <w:color w:val="000000"/>
                      </w:rPr>
                      <w:t xml:space="preserve"> PAGE  \* Arabic  \* MERGEFORMAT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2F704" w14:textId="77777777" w:rsidR="00541B46" w:rsidRDefault="00541B46">
      <w:pPr>
        <w:spacing w:before="0" w:after="0"/>
      </w:pPr>
      <w:r>
        <w:separator/>
      </w:r>
    </w:p>
  </w:footnote>
  <w:footnote w:type="continuationSeparator" w:id="0">
    <w:p w14:paraId="55EC5E27" w14:textId="77777777" w:rsidR="00541B46" w:rsidRDefault="00541B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FA" w14:textId="77777777" w:rsidR="0097263C" w:rsidRDefault="000E4A8B">
    <w: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F9" w14:textId="77777777" w:rsidR="0097263C" w:rsidRDefault="000E4A8B">
    <w:r>
      <w:rPr>
        <w:b/>
        <w:noProof/>
        <w:color w:val="A6A6A6"/>
      </w:rPr>
      <w:drawing>
        <wp:inline distT="0" distB="0" distL="0" distR="0">
          <wp:extent cx="1534909" cy="551877"/>
          <wp:effectExtent l="0" t="0" r="0" b="0"/>
          <wp:docPr id="63" name="image1.jpg" descr="C:\Users\Elaine.Scott\Documents\LaTex\____TEST____Frontiers_LaTeX_Templates_V2.5\Frontiers LaTeX (Science, Health and Engineering) V2.5 - with Supplementary material (V1.2)\logo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Elaine.Scott\Documents\LaTex\____TEST____Frontiers_LaTeX_Templates_V2.5\Frontiers LaTeX (Science, Health and Engineering) V2.5 - with Supplementary material (V1.2)\logo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0C23"/>
    <w:multiLevelType w:val="multilevel"/>
    <w:tmpl w:val="B13021A6"/>
    <w:lvl w:ilvl="0">
      <w:start w:val="1"/>
      <w:numFmt w:val="decimal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"/>
      <w:lvlJc w:val="left"/>
      <w:pPr>
        <w:ind w:left="567" w:hanging="567"/>
      </w:pPr>
    </w:lvl>
    <w:lvl w:ilvl="4">
      <w:start w:val="1"/>
      <w:numFmt w:val="decimal"/>
      <w:lvlText w:val="%1.%2.%3.%4.%5"/>
      <w:lvlJc w:val="left"/>
      <w:pPr>
        <w:ind w:left="567" w:hanging="567"/>
      </w:pPr>
    </w:lvl>
    <w:lvl w:ilvl="5">
      <w:start w:val="1"/>
      <w:numFmt w:val="lowerRoman"/>
      <w:lvlText w:val="%6."/>
      <w:lvlJc w:val="righ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lowerLetter"/>
      <w:lvlText w:val="%8."/>
      <w:lvlJc w:val="left"/>
      <w:pPr>
        <w:ind w:left="567" w:hanging="567"/>
      </w:pPr>
    </w:lvl>
    <w:lvl w:ilvl="8">
      <w:start w:val="1"/>
      <w:numFmt w:val="lowerRoman"/>
      <w:lvlText w:val="%9."/>
      <w:lvlJc w:val="right"/>
      <w:pPr>
        <w:ind w:left="567" w:hanging="567"/>
      </w:pPr>
    </w:lvl>
  </w:abstractNum>
  <w:abstractNum w:abstractNumId="1" w15:restartNumberingAfterBreak="0">
    <w:nsid w:val="09856DCB"/>
    <w:multiLevelType w:val="multilevel"/>
    <w:tmpl w:val="96C80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51561"/>
    <w:multiLevelType w:val="multilevel"/>
    <w:tmpl w:val="BABA1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7011"/>
    <w:multiLevelType w:val="multilevel"/>
    <w:tmpl w:val="F86AB1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3C"/>
    <w:rsid w:val="000E4A8B"/>
    <w:rsid w:val="00387DB6"/>
    <w:rsid w:val="004A4293"/>
    <w:rsid w:val="00541B46"/>
    <w:rsid w:val="0097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DCB3"/>
  <w15:docId w15:val="{0E1177C6-1170-4671-9F28-50C4C8A0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</w:style>
  <w:style w:type="paragraph" w:styleId="Heading1">
    <w:name w:val="heading 1"/>
    <w:basedOn w:val="ListParagraph"/>
    <w:next w:val="Normal"/>
    <w:link w:val="Heading1Char"/>
    <w:uiPriority w:val="9"/>
    <w:qFormat/>
    <w:rsid w:val="00AB6715"/>
    <w:pPr>
      <w:numPr>
        <w:numId w:val="4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715"/>
    <w:pPr>
      <w:keepNext/>
      <w:keepLines/>
      <w:numPr>
        <w:ilvl w:val="2"/>
        <w:numId w:val="4"/>
      </w:numPr>
      <w:spacing w:before="4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AB6715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6715"/>
    <w:pPr>
      <w:suppressLineNumbers/>
      <w:spacing w:before="240" w:after="360"/>
      <w:jc w:val="center"/>
    </w:pPr>
    <w:rPr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b/>
      <w:bCs/>
    </w:rPr>
  </w:style>
  <w:style w:type="paragraph" w:styleId="NoSpacing">
    <w:name w:val="No Spacing"/>
    <w:uiPriority w:val="99"/>
    <w:unhideWhenUsed/>
    <w:qFormat/>
    <w:rsid w:val="00AB6715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tabs>
        <w:tab w:val="num" w:pos="720"/>
      </w:tabs>
      <w:ind w:left="720" w:hanging="720"/>
      <w:contextualSpacing/>
    </w:pPr>
    <w:rPr>
      <w:rFonts w:eastAsia="Cambria"/>
    </w:rPr>
  </w:style>
  <w:style w:type="numbering" w:customStyle="1" w:styleId="Headings">
    <w:name w:val="Headings"/>
    <w:uiPriority w:val="99"/>
    <w:rsid w:val="00AB6715"/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"/>
    <w:pPr>
      <w:spacing w:after="0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5QbWBxpvVE2b50/xgTTBCtJ3gA==">AMUW2mWz0NQEc0Iw3HEcJbkchgdrAZGB4zWLhJvmZJ1rxt952eCHd4a5rUqhaZMonhI4zPqsz1/a/JOBZ2+lbVCvzH5z+0mlwYQUktjr5h0ZWEtWHaiPGv6RAipmjD1F07ig3Sykj/K0M0YuluV5B36s/W+CEeoVL8UFN6MlWnEYe1WKkbmdefZ6yEoSuw3y7U77SsU0IPAjuNCSbKLlssRdb3v2pTRnmezh0TNGnrDN2RWw901Th753xqG9NJPNPcbQC5Q3s2Uo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Rachel Ting</cp:lastModifiedBy>
  <cp:revision>3</cp:revision>
  <dcterms:created xsi:type="dcterms:W3CDTF">2018-11-23T08:58:00Z</dcterms:created>
  <dcterms:modified xsi:type="dcterms:W3CDTF">2021-07-11T06:40:00Z</dcterms:modified>
</cp:coreProperties>
</file>