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B8D81" w14:textId="17B4D932" w:rsidR="0069293D" w:rsidRPr="004756EC" w:rsidRDefault="00FF3768" w:rsidP="00FF376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FD13E8" wp14:editId="73E572BE">
            <wp:extent cx="3517136" cy="3484440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568" cy="34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5E51" w14:textId="39DEDFAF" w:rsidR="0069293D" w:rsidRPr="00FF3768" w:rsidRDefault="004756EC" w:rsidP="00FF3768">
      <w:pPr>
        <w:rPr>
          <w:rFonts w:ascii="Times New Roman" w:hAnsi="Times New Roman" w:cs="Times New Roman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S1. Using the ONCOMINE databases, a comparative analysis transcription levels of Na+/K+-ATPase genes was performed on cancer tissues and adjacent normal tissue.</w:t>
      </w:r>
    </w:p>
    <w:p w14:paraId="6A663B04" w14:textId="3597E501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1F3917F4" w14:textId="6C58B525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222A2D8D" w14:textId="5738EF3D" w:rsidR="0069293D" w:rsidRPr="004756EC" w:rsidRDefault="00FF3768" w:rsidP="004756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E3EE681" wp14:editId="46056299">
            <wp:extent cx="5274310" cy="71761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F060" w14:textId="31CD2DC4" w:rsidR="0069293D" w:rsidRPr="00FF3768" w:rsidRDefault="004756EC" w:rsidP="00FF3768">
      <w:pPr>
        <w:rPr>
          <w:rFonts w:ascii="Times New Roman" w:hAnsi="Times New Roman" w:cs="Times New Roman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S2. Using the GEPIA databases, a comparative analysis transcription levels of Na+/K+-ATPase genes was performed on cancer tissues and adjacent normal tissue.</w:t>
      </w:r>
    </w:p>
    <w:p w14:paraId="78FC909A" w14:textId="0EDA2BC9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62CE7205" w14:textId="24F905E8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006451D4" w14:textId="59E2940D" w:rsidR="0069293D" w:rsidRPr="004756EC" w:rsidRDefault="00FF3768" w:rsidP="004756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456AB89" wp14:editId="0B5C00F9">
            <wp:extent cx="5274310" cy="71215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5C5C" w14:textId="61BA095F" w:rsidR="0069293D" w:rsidRPr="00FF3768" w:rsidRDefault="004756EC" w:rsidP="00FF3768">
      <w:pPr>
        <w:rPr>
          <w:rFonts w:ascii="Times New Roman" w:hAnsi="Times New Roman" w:cs="Times New Roman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S3. ATP1A1, ATP1B1 and ATP1B3 expression levels in different cancer types from TCGA data in TIMER. *</w:t>
      </w:r>
      <w:r w:rsidR="0069293D" w:rsidRPr="00FF3768">
        <w:rPr>
          <w:rStyle w:val="a9"/>
          <w:rFonts w:ascii="Times New Roman" w:hAnsi="Times New Roman" w:cs="Times New Roman"/>
          <w:sz w:val="24"/>
          <w:szCs w:val="24"/>
        </w:rPr>
        <w:t>P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69293D" w:rsidRPr="00FF3768">
        <w:rPr>
          <w:rStyle w:val="a9"/>
          <w:rFonts w:ascii="Times New Roman" w:hAnsi="Times New Roman" w:cs="Times New Roman"/>
          <w:sz w:val="24"/>
          <w:szCs w:val="24"/>
        </w:rPr>
        <w:t>P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69293D" w:rsidRPr="00FF3768">
        <w:rPr>
          <w:rStyle w:val="a9"/>
          <w:rFonts w:ascii="Times New Roman" w:hAnsi="Times New Roman" w:cs="Times New Roman"/>
          <w:sz w:val="24"/>
          <w:szCs w:val="24"/>
        </w:rPr>
        <w:t>P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&lt; 0.001.</w:t>
      </w:r>
    </w:p>
    <w:p w14:paraId="768D6DEE" w14:textId="2ABF2C70" w:rsidR="0069293D" w:rsidRPr="00FF3768" w:rsidRDefault="0069293D" w:rsidP="00FF3768">
      <w:pPr>
        <w:rPr>
          <w:rFonts w:ascii="Times New Roman" w:hAnsi="Times New Roman" w:cs="Times New Roman"/>
          <w:sz w:val="24"/>
          <w:szCs w:val="24"/>
        </w:rPr>
      </w:pPr>
    </w:p>
    <w:p w14:paraId="03188A9A" w14:textId="5F89D51D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45C1A8F5" w14:textId="317B8D4E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6BE8BC0E" w14:textId="5A83534E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7B1FB8AA" w14:textId="11C006D5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0ED2DEFE" w14:textId="3D787DE5" w:rsidR="0069293D" w:rsidRPr="004756EC" w:rsidRDefault="00FF3768" w:rsidP="004756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2829228" wp14:editId="25C95902">
            <wp:extent cx="5274310" cy="20745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1F6A" w14:textId="43BA7F91" w:rsidR="0069293D" w:rsidRPr="00FF3768" w:rsidRDefault="002166DA" w:rsidP="00FF3768">
      <w:pPr>
        <w:widowControl/>
        <w:rPr>
          <w:rFonts w:ascii="Times New Roman" w:hAnsi="Times New Roman" w:cs="Times New Roman"/>
          <w:sz w:val="24"/>
          <w:szCs w:val="24"/>
        </w:rPr>
      </w:pPr>
      <w:hyperlink r:id="rId10" w:tgtFrame="figure" w:history="1">
        <w:r w:rsidR="004756EC" w:rsidRPr="00FF376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Fig</w:t>
        </w:r>
        <w:r w:rsidR="0069293D" w:rsidRPr="00FF376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S4</w:t>
        </w:r>
      </w:hyperlink>
      <w:r w:rsidR="0069293D" w:rsidRPr="00FF3768">
        <w:rPr>
          <w:rFonts w:ascii="Times New Roman" w:hAnsi="Times New Roman" w:cs="Times New Roman"/>
          <w:sz w:val="24"/>
          <w:szCs w:val="24"/>
        </w:rPr>
        <w:t>.</w:t>
      </w:r>
      <w:r w:rsidR="0069293D" w:rsidRPr="00FF3768">
        <w:rPr>
          <w:rStyle w:val="a9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r w:rsidR="0069293D" w:rsidRPr="00FF3768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>ATP1B3</w:t>
      </w:r>
      <w:r w:rsidR="0069293D" w:rsidRPr="00FF3768">
        <w:rPr>
          <w:rStyle w:val="a9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r w:rsidR="0069293D" w:rsidRPr="00FF3768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>expression in HCC</w:t>
      </w:r>
      <w:r w:rsidR="0069293D" w:rsidRPr="00FF3768">
        <w:rPr>
          <w:rStyle w:val="ab"/>
          <w:rFonts w:ascii="Times New Roman" w:hAnsi="Times New Roman" w:cs="Times New Roman"/>
          <w:b w:val="0"/>
          <w:bCs w:val="0"/>
          <w:sz w:val="24"/>
          <w:szCs w:val="24"/>
        </w:rPr>
        <w:t xml:space="preserve"> patients with different clinical feature using UALCAN.</w:t>
      </w:r>
      <w:r w:rsidR="0069293D" w:rsidRPr="00FF37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The t-test was used to estimate the significance of difference in gene expression levels between groups. *, </w:t>
      </w:r>
      <w:r w:rsidR="0069293D" w:rsidRPr="00FF3768">
        <w:rPr>
          <w:rStyle w:val="a9"/>
          <w:rFonts w:ascii="Times New Roman" w:hAnsi="Times New Roman" w:cs="Times New Roman"/>
          <w:sz w:val="24"/>
          <w:szCs w:val="24"/>
        </w:rPr>
        <w:t>p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&lt; 0.05; **, </w:t>
      </w:r>
      <w:r w:rsidR="0069293D" w:rsidRPr="00FF3768">
        <w:rPr>
          <w:rStyle w:val="a9"/>
          <w:rFonts w:ascii="Times New Roman" w:hAnsi="Times New Roman" w:cs="Times New Roman"/>
          <w:sz w:val="24"/>
          <w:szCs w:val="24"/>
        </w:rPr>
        <w:t>p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&lt; 0.01; ***, </w:t>
      </w:r>
      <w:r w:rsidR="0069293D" w:rsidRPr="00FF3768">
        <w:rPr>
          <w:rStyle w:val="a9"/>
          <w:rFonts w:ascii="Times New Roman" w:hAnsi="Times New Roman" w:cs="Times New Roman"/>
          <w:sz w:val="24"/>
          <w:szCs w:val="24"/>
        </w:rPr>
        <w:t>p</w:t>
      </w:r>
      <w:r w:rsidR="0069293D" w:rsidRPr="00FF3768">
        <w:rPr>
          <w:rFonts w:ascii="Times New Roman" w:hAnsi="Times New Roman" w:cs="Times New Roman"/>
          <w:sz w:val="24"/>
          <w:szCs w:val="24"/>
        </w:rPr>
        <w:t xml:space="preserve"> &lt; 0.001.</w:t>
      </w:r>
    </w:p>
    <w:p w14:paraId="0C993F6D" w14:textId="6E22ED7F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4CFE041E" w14:textId="47F0CACA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7BA083B1" w14:textId="7E5DDD49" w:rsidR="0069293D" w:rsidRPr="004756EC" w:rsidRDefault="00FF3768" w:rsidP="004756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1FF3B11" wp14:editId="366DBC78">
            <wp:extent cx="5274310" cy="80054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18F7" w14:textId="6B834936" w:rsidR="0092151D" w:rsidRPr="00FF3768" w:rsidRDefault="004756EC" w:rsidP="00FF3768">
      <w:pPr>
        <w:rPr>
          <w:rFonts w:ascii="Times New Roman" w:hAnsi="Times New Roman" w:cs="Times New Roman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92151D" w:rsidRPr="00FF3768">
        <w:rPr>
          <w:rFonts w:ascii="Times New Roman" w:hAnsi="Times New Roman" w:cs="Times New Roman"/>
          <w:sz w:val="24"/>
          <w:szCs w:val="24"/>
        </w:rPr>
        <w:t xml:space="preserve"> S5. ATP1B3 co-expressed genes showed the significant correlations with tumor purity and varying degree with immune cells</w:t>
      </w:r>
      <w:r w:rsidRPr="00FF3768">
        <w:rPr>
          <w:rFonts w:ascii="Times New Roman" w:hAnsi="Times New Roman" w:cs="Times New Roman"/>
          <w:sz w:val="24"/>
          <w:szCs w:val="24"/>
        </w:rPr>
        <w:t>.</w:t>
      </w:r>
    </w:p>
    <w:p w14:paraId="575E2BD2" w14:textId="52C401E9" w:rsidR="0092151D" w:rsidRPr="004756EC" w:rsidRDefault="0092151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448A33B1" w14:textId="3BE59013" w:rsidR="0092151D" w:rsidRPr="004756EC" w:rsidRDefault="00FF3768" w:rsidP="004756EC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0D50762" wp14:editId="140A26B2">
            <wp:extent cx="5274310" cy="52743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08D8" w14:textId="4C3ECDDC" w:rsidR="00003CCF" w:rsidRPr="00FF3768" w:rsidRDefault="004756EC" w:rsidP="00FF3768">
      <w:pPr>
        <w:rPr>
          <w:rFonts w:ascii="Times New Roman" w:hAnsi="Times New Roman" w:cs="Times New Roman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003CCF" w:rsidRPr="00FF3768">
        <w:rPr>
          <w:rFonts w:ascii="Times New Roman" w:hAnsi="Times New Roman" w:cs="Times New Roman"/>
          <w:sz w:val="24"/>
          <w:szCs w:val="24"/>
        </w:rPr>
        <w:t xml:space="preserve"> S6. the relationship between ATP1B3 and 50 top positive co-expressed genes were confirmed using</w:t>
      </w:r>
      <w:r w:rsidRPr="00FF3768">
        <w:rPr>
          <w:rFonts w:ascii="Times New Roman" w:hAnsi="Times New Roman" w:cs="Times New Roman"/>
          <w:sz w:val="24"/>
          <w:szCs w:val="24"/>
        </w:rPr>
        <w:t xml:space="preserve"> the</w:t>
      </w:r>
      <w:r w:rsidR="00003CCF" w:rsidRPr="00FF3768">
        <w:rPr>
          <w:rFonts w:ascii="Times New Roman" w:hAnsi="Times New Roman" w:cs="Times New Roman"/>
          <w:sz w:val="24"/>
          <w:szCs w:val="24"/>
        </w:rPr>
        <w:t xml:space="preserve"> CPTAC database.</w:t>
      </w:r>
    </w:p>
    <w:p w14:paraId="39E23B14" w14:textId="3701476E" w:rsidR="00003CCF" w:rsidRPr="004756EC" w:rsidRDefault="00003CCF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471E26A5" w14:textId="1542FD19" w:rsidR="00003CCF" w:rsidRPr="004756EC" w:rsidRDefault="00FF3768" w:rsidP="004756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5F47290" wp14:editId="21EBDDBA">
            <wp:extent cx="5274310" cy="5274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E6AA" w14:textId="75AC13FA" w:rsidR="0092151D" w:rsidRPr="00FF3768" w:rsidRDefault="004756EC" w:rsidP="00FF3768">
      <w:pPr>
        <w:rPr>
          <w:rFonts w:ascii="Times New Roman" w:hAnsi="Times New Roman" w:cs="Times New Roman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003CCF" w:rsidRPr="00FF3768">
        <w:rPr>
          <w:rFonts w:ascii="Times New Roman" w:hAnsi="Times New Roman" w:cs="Times New Roman"/>
          <w:sz w:val="24"/>
          <w:szCs w:val="24"/>
        </w:rPr>
        <w:t xml:space="preserve"> S7. the relationship between ATP1B3 and 50 top negative co-expressed genes were confirmed using</w:t>
      </w:r>
      <w:r w:rsidRPr="00FF3768">
        <w:rPr>
          <w:rFonts w:ascii="Times New Roman" w:hAnsi="Times New Roman" w:cs="Times New Roman"/>
          <w:sz w:val="24"/>
          <w:szCs w:val="24"/>
        </w:rPr>
        <w:t xml:space="preserve"> the</w:t>
      </w:r>
      <w:r w:rsidR="00003CCF" w:rsidRPr="00FF3768">
        <w:rPr>
          <w:rFonts w:ascii="Times New Roman" w:hAnsi="Times New Roman" w:cs="Times New Roman"/>
          <w:sz w:val="24"/>
          <w:szCs w:val="24"/>
        </w:rPr>
        <w:t xml:space="preserve"> CPTAC database.</w:t>
      </w:r>
    </w:p>
    <w:p w14:paraId="00BEF79A" w14:textId="77777777" w:rsidR="0092151D" w:rsidRPr="004756EC" w:rsidRDefault="0092151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23DBBE19" w14:textId="5BCB2C18" w:rsidR="0069293D" w:rsidRPr="004756EC" w:rsidRDefault="0069293D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1C6771A2" w14:textId="7B6ED76E" w:rsidR="00003CCF" w:rsidRPr="004756EC" w:rsidRDefault="00FF3768" w:rsidP="00FF376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4B9E94" wp14:editId="5F7CA1C1">
            <wp:extent cx="4121834" cy="391245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211" cy="39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E3AA" w14:textId="4E51E90D" w:rsidR="00003CCF" w:rsidRPr="00FF3768" w:rsidRDefault="004756EC" w:rsidP="00FF3768">
      <w:pPr>
        <w:rPr>
          <w:rFonts w:ascii="Times New Roman" w:hAnsi="Times New Roman" w:cs="Times New Roman" w:hint="eastAsia"/>
          <w:sz w:val="24"/>
          <w:szCs w:val="24"/>
        </w:rPr>
      </w:pPr>
      <w:r w:rsidRPr="00FF3768">
        <w:rPr>
          <w:rFonts w:ascii="Times New Roman" w:hAnsi="Times New Roman" w:cs="Times New Roman"/>
          <w:sz w:val="24"/>
          <w:szCs w:val="24"/>
        </w:rPr>
        <w:t>Fig</w:t>
      </w:r>
      <w:r w:rsidR="00003CCF" w:rsidRPr="00FF3768">
        <w:rPr>
          <w:rFonts w:ascii="Times New Roman" w:hAnsi="Times New Roman" w:cs="Times New Roman"/>
          <w:sz w:val="24"/>
          <w:szCs w:val="24"/>
        </w:rPr>
        <w:t xml:space="preserve"> S8. The correlation between ATP1B3 and immune gene were also confirmed using </w:t>
      </w:r>
      <w:r w:rsidRPr="00FF3768">
        <w:rPr>
          <w:rFonts w:ascii="Times New Roman" w:hAnsi="Times New Roman" w:cs="Times New Roman"/>
          <w:sz w:val="24"/>
          <w:szCs w:val="24"/>
        </w:rPr>
        <w:t xml:space="preserve">the </w:t>
      </w:r>
      <w:r w:rsidR="00003CCF" w:rsidRPr="00FF3768">
        <w:rPr>
          <w:rFonts w:ascii="Times New Roman" w:hAnsi="Times New Roman" w:cs="Times New Roman"/>
          <w:sz w:val="24"/>
          <w:szCs w:val="24"/>
        </w:rPr>
        <w:t>CPTAC database</w:t>
      </w:r>
      <w:r w:rsidR="00FF3768">
        <w:rPr>
          <w:rFonts w:ascii="Times New Roman" w:hAnsi="Times New Roman" w:cs="Times New Roman" w:hint="eastAsia"/>
          <w:sz w:val="24"/>
          <w:szCs w:val="24"/>
        </w:rPr>
        <w:t>.</w:t>
      </w:r>
    </w:p>
    <w:p w14:paraId="2AE3EA6D" w14:textId="225D4D4B" w:rsidR="00003CCF" w:rsidRPr="004756EC" w:rsidRDefault="00003CCF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50D96230" w14:textId="3E989970" w:rsidR="00003CCF" w:rsidRPr="004756EC" w:rsidRDefault="00003CCF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7F433AE5" w14:textId="513761E5" w:rsidR="00003CCF" w:rsidRPr="004756EC" w:rsidRDefault="00003CCF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p w14:paraId="54B36E06" w14:textId="77777777" w:rsidR="00003CCF" w:rsidRPr="004756EC" w:rsidRDefault="00003CCF" w:rsidP="004756EC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03CCF" w:rsidRPr="004756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49FD9" w14:textId="77777777" w:rsidR="002166DA" w:rsidRDefault="002166DA" w:rsidP="0069293D">
      <w:r>
        <w:separator/>
      </w:r>
    </w:p>
  </w:endnote>
  <w:endnote w:type="continuationSeparator" w:id="0">
    <w:p w14:paraId="1F18A0A7" w14:textId="77777777" w:rsidR="002166DA" w:rsidRDefault="002166DA" w:rsidP="00692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C6418" w14:textId="77777777" w:rsidR="002166DA" w:rsidRDefault="002166DA" w:rsidP="0069293D">
      <w:r>
        <w:separator/>
      </w:r>
    </w:p>
  </w:footnote>
  <w:footnote w:type="continuationSeparator" w:id="0">
    <w:p w14:paraId="139983CC" w14:textId="77777777" w:rsidR="002166DA" w:rsidRDefault="002166DA" w:rsidP="00692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FA6"/>
    <w:rsid w:val="00003CCF"/>
    <w:rsid w:val="00005E6F"/>
    <w:rsid w:val="00117FA6"/>
    <w:rsid w:val="00130A6F"/>
    <w:rsid w:val="002166DA"/>
    <w:rsid w:val="002B5B77"/>
    <w:rsid w:val="00307D72"/>
    <w:rsid w:val="00322697"/>
    <w:rsid w:val="0034397B"/>
    <w:rsid w:val="004756EC"/>
    <w:rsid w:val="005B44CF"/>
    <w:rsid w:val="0069293D"/>
    <w:rsid w:val="006C3087"/>
    <w:rsid w:val="00844C47"/>
    <w:rsid w:val="0092151D"/>
    <w:rsid w:val="00A7439F"/>
    <w:rsid w:val="00C86F40"/>
    <w:rsid w:val="00CF0EA1"/>
    <w:rsid w:val="00D63535"/>
    <w:rsid w:val="00DF0D9B"/>
    <w:rsid w:val="00FF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19B5D"/>
  <w15:chartTrackingRefBased/>
  <w15:docId w15:val="{2A51D370-C4D8-482B-BDC5-964CE743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A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F0EA1"/>
    <w:pPr>
      <w:keepNext/>
      <w:keepLines/>
      <w:adjustRightInd w:val="0"/>
      <w:snapToGrid w:val="0"/>
      <w:spacing w:before="120" w:line="360" w:lineRule="auto"/>
      <w:outlineLvl w:val="2"/>
    </w:pPr>
    <w:rPr>
      <w:rFonts w:eastAsia="Arial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30A6F"/>
    <w:pPr>
      <w:keepNext/>
      <w:keepLines/>
      <w:spacing w:before="20" w:after="20" w:line="360" w:lineRule="auto"/>
      <w:outlineLvl w:val="3"/>
    </w:pPr>
    <w:rPr>
      <w:rFonts w:asciiTheme="majorHAnsi" w:eastAsia="Times New Roman" w:hAnsiTheme="majorHAnsi" w:cstheme="majorBidi"/>
      <w:b/>
      <w:bCs/>
      <w:color w:val="FF000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CF0EA1"/>
    <w:rPr>
      <w:rFonts w:eastAsia="Arial"/>
      <w:b/>
      <w:bCs/>
      <w:sz w:val="24"/>
      <w:szCs w:val="32"/>
    </w:rPr>
  </w:style>
  <w:style w:type="paragraph" w:customStyle="1" w:styleId="41">
    <w:name w:val="4"/>
    <w:basedOn w:val="4"/>
    <w:link w:val="42"/>
    <w:autoRedefine/>
    <w:qFormat/>
    <w:rsid w:val="00844C47"/>
    <w:pPr>
      <w:adjustRightInd w:val="0"/>
      <w:snapToGrid w:val="0"/>
      <w:spacing w:beforeLines="40" w:before="40" w:afterLines="40" w:after="40" w:line="240" w:lineRule="auto"/>
    </w:pPr>
    <w:rPr>
      <w:rFonts w:ascii="等线" w:eastAsia="等线" w:hAnsi="等线" w:cs="Times New Roman"/>
      <w:b w:val="0"/>
    </w:rPr>
  </w:style>
  <w:style w:type="character" w:customStyle="1" w:styleId="42">
    <w:name w:val="4 字符"/>
    <w:basedOn w:val="40"/>
    <w:link w:val="41"/>
    <w:rsid w:val="00844C47"/>
    <w:rPr>
      <w:rFonts w:ascii="等线" w:eastAsia="等线" w:hAnsi="等线" w:cs="Times New Roman"/>
      <w:b w:val="0"/>
      <w:bCs/>
      <w:color w:val="FF0000"/>
      <w:sz w:val="28"/>
      <w:szCs w:val="28"/>
    </w:rPr>
  </w:style>
  <w:style w:type="character" w:customStyle="1" w:styleId="40">
    <w:name w:val="标题 4 字符"/>
    <w:basedOn w:val="a0"/>
    <w:link w:val="4"/>
    <w:uiPriority w:val="9"/>
    <w:rsid w:val="00130A6F"/>
    <w:rPr>
      <w:rFonts w:asciiTheme="majorHAnsi" w:eastAsia="Times New Roman" w:hAnsiTheme="majorHAnsi" w:cstheme="majorBidi"/>
      <w:b/>
      <w:bCs/>
      <w:color w:val="FF0000"/>
      <w:szCs w:val="28"/>
    </w:rPr>
  </w:style>
  <w:style w:type="paragraph" w:customStyle="1" w:styleId="1">
    <w:name w:val="样式1"/>
    <w:basedOn w:val="3"/>
    <w:link w:val="10"/>
    <w:autoRedefine/>
    <w:qFormat/>
    <w:rsid w:val="0034397B"/>
    <w:pPr>
      <w:spacing w:before="0"/>
    </w:pPr>
    <w:rPr>
      <w:rFonts w:ascii="Arial" w:hAnsi="Arial" w:cs="Arial"/>
      <w:color w:val="C45911" w:themeColor="accent2" w:themeShade="BF"/>
      <w:szCs w:val="21"/>
    </w:rPr>
  </w:style>
  <w:style w:type="character" w:customStyle="1" w:styleId="10">
    <w:name w:val="样式1 字符"/>
    <w:basedOn w:val="30"/>
    <w:link w:val="1"/>
    <w:rsid w:val="0034397B"/>
    <w:rPr>
      <w:rFonts w:ascii="Arial" w:eastAsia="Arial" w:hAnsi="Arial" w:cs="Arial"/>
      <w:b/>
      <w:bCs/>
      <w:color w:val="C45911" w:themeColor="accent2" w:themeShade="BF"/>
      <w:sz w:val="24"/>
      <w:szCs w:val="21"/>
    </w:rPr>
  </w:style>
  <w:style w:type="paragraph" w:customStyle="1" w:styleId="21">
    <w:name w:val="2"/>
    <w:basedOn w:val="2"/>
    <w:link w:val="22"/>
    <w:autoRedefine/>
    <w:qFormat/>
    <w:rsid w:val="006C3087"/>
    <w:pPr>
      <w:adjustRightInd w:val="0"/>
      <w:snapToGrid w:val="0"/>
      <w:spacing w:beforeLines="40" w:before="124" w:afterLines="40" w:after="124" w:line="240" w:lineRule="auto"/>
    </w:pPr>
    <w:rPr>
      <w:rFonts w:ascii="Arial" w:eastAsia="等线" w:hAnsi="Arial" w:cs="Arial"/>
      <w:bCs w:val="0"/>
      <w:noProof/>
      <w:color w:val="FF0000"/>
      <w:kern w:val="36"/>
      <w:sz w:val="28"/>
      <w:szCs w:val="21"/>
    </w:rPr>
  </w:style>
  <w:style w:type="character" w:customStyle="1" w:styleId="22">
    <w:name w:val="2 字符"/>
    <w:basedOn w:val="a0"/>
    <w:link w:val="21"/>
    <w:rsid w:val="006C3087"/>
    <w:rPr>
      <w:rFonts w:ascii="Arial" w:eastAsia="等线" w:hAnsi="Arial" w:cs="Arial"/>
      <w:b/>
      <w:noProof/>
      <w:color w:val="FF0000"/>
      <w:kern w:val="36"/>
      <w:sz w:val="28"/>
      <w:szCs w:val="21"/>
    </w:rPr>
  </w:style>
  <w:style w:type="character" w:customStyle="1" w:styleId="20">
    <w:name w:val="标题 2 字符"/>
    <w:basedOn w:val="a0"/>
    <w:link w:val="2"/>
    <w:uiPriority w:val="9"/>
    <w:semiHidden/>
    <w:rsid w:val="00130A6F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31">
    <w:name w:val="3"/>
    <w:basedOn w:val="3"/>
    <w:link w:val="32"/>
    <w:qFormat/>
    <w:rsid w:val="006C3087"/>
    <w:rPr>
      <w:rFonts w:ascii="微软雅黑" w:eastAsia="微软雅黑" w:hAnsi="微软雅黑" w:cs="微软雅黑"/>
      <w:color w:val="FF0000"/>
    </w:rPr>
  </w:style>
  <w:style w:type="character" w:customStyle="1" w:styleId="32">
    <w:name w:val="3 字符"/>
    <w:basedOn w:val="30"/>
    <w:link w:val="31"/>
    <w:rsid w:val="006C3087"/>
    <w:rPr>
      <w:rFonts w:ascii="微软雅黑" w:eastAsia="微软雅黑" w:hAnsi="微软雅黑" w:cs="微软雅黑"/>
      <w:b/>
      <w:bCs/>
      <w:color w:val="FF0000"/>
      <w:sz w:val="24"/>
      <w:szCs w:val="32"/>
    </w:rPr>
  </w:style>
  <w:style w:type="paragraph" w:customStyle="1" w:styleId="a3">
    <w:name w:val="方法"/>
    <w:basedOn w:val="a"/>
    <w:link w:val="a4"/>
    <w:qFormat/>
    <w:rsid w:val="006C3087"/>
    <w:pPr>
      <w:adjustRightInd w:val="0"/>
      <w:snapToGrid w:val="0"/>
      <w:spacing w:afterLines="50" w:after="156"/>
    </w:pPr>
    <w:rPr>
      <w:sz w:val="18"/>
    </w:rPr>
  </w:style>
  <w:style w:type="character" w:customStyle="1" w:styleId="a4">
    <w:name w:val="方法 字符"/>
    <w:basedOn w:val="a0"/>
    <w:link w:val="a3"/>
    <w:rsid w:val="006C3087"/>
    <w:rPr>
      <w:sz w:val="18"/>
    </w:rPr>
  </w:style>
  <w:style w:type="paragraph" w:customStyle="1" w:styleId="43">
    <w:name w:val="结果4"/>
    <w:basedOn w:val="3"/>
    <w:link w:val="44"/>
    <w:autoRedefine/>
    <w:qFormat/>
    <w:rsid w:val="002B5B77"/>
    <w:rPr>
      <w:rFonts w:ascii="Arial" w:hAnsi="Arial" w:cstheme="majorBidi"/>
      <w:color w:val="C45911" w:themeColor="accent2" w:themeShade="BF"/>
      <w:szCs w:val="21"/>
    </w:rPr>
  </w:style>
  <w:style w:type="character" w:customStyle="1" w:styleId="44">
    <w:name w:val="结果4 字符"/>
    <w:basedOn w:val="30"/>
    <w:link w:val="43"/>
    <w:rsid w:val="002B5B77"/>
    <w:rPr>
      <w:rFonts w:ascii="Arial" w:eastAsia="Arial" w:hAnsi="Arial" w:cstheme="majorBidi"/>
      <w:b/>
      <w:bCs/>
      <w:color w:val="C45911" w:themeColor="accent2" w:themeShade="BF"/>
      <w:sz w:val="24"/>
      <w:szCs w:val="21"/>
    </w:rPr>
  </w:style>
  <w:style w:type="paragraph" w:styleId="a5">
    <w:name w:val="header"/>
    <w:basedOn w:val="a"/>
    <w:link w:val="a6"/>
    <w:uiPriority w:val="99"/>
    <w:unhideWhenUsed/>
    <w:rsid w:val="00692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9293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929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9293D"/>
    <w:rPr>
      <w:sz w:val="18"/>
      <w:szCs w:val="18"/>
    </w:rPr>
  </w:style>
  <w:style w:type="character" w:styleId="a9">
    <w:name w:val="Emphasis"/>
    <w:basedOn w:val="a0"/>
    <w:uiPriority w:val="20"/>
    <w:qFormat/>
    <w:rsid w:val="0069293D"/>
    <w:rPr>
      <w:i/>
      <w:iCs/>
    </w:rPr>
  </w:style>
  <w:style w:type="character" w:styleId="aa">
    <w:name w:val="Hyperlink"/>
    <w:basedOn w:val="a0"/>
    <w:uiPriority w:val="99"/>
    <w:semiHidden/>
    <w:unhideWhenUsed/>
    <w:rsid w:val="0069293D"/>
    <w:rPr>
      <w:color w:val="0000FF"/>
      <w:u w:val="single"/>
    </w:rPr>
  </w:style>
  <w:style w:type="character" w:styleId="ab">
    <w:name w:val="Strong"/>
    <w:basedOn w:val="a0"/>
    <w:uiPriority w:val="22"/>
    <w:qFormat/>
    <w:rsid w:val="00692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ncbi.nlm.nih.gov/pmc/articles/PMC6977647/figure/f2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abs</dc:creator>
  <cp:keywords/>
  <dc:description/>
  <cp:lastModifiedBy>1307</cp:lastModifiedBy>
  <cp:revision>7</cp:revision>
  <dcterms:created xsi:type="dcterms:W3CDTF">2020-03-02T13:25:00Z</dcterms:created>
  <dcterms:modified xsi:type="dcterms:W3CDTF">2020-12-01T15:08:00Z</dcterms:modified>
</cp:coreProperties>
</file>