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B6" w:rsidRPr="008812B6" w:rsidRDefault="008812B6" w:rsidP="008812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12B6">
        <w:rPr>
          <w:rFonts w:ascii="Times New Roman" w:eastAsia="Calibri" w:hAnsi="Times New Roman" w:cs="Times New Roman"/>
          <w:i/>
          <w:sz w:val="24"/>
          <w:szCs w:val="24"/>
        </w:rPr>
        <w:t>Table I: Grants and interest rate subsidies to Development Partners and International Contribution from 2015 to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170"/>
        <w:gridCol w:w="2398"/>
        <w:gridCol w:w="2170"/>
      </w:tblGrid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Entities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2015-2016 (</w:t>
            </w:r>
            <w:proofErr w:type="spellStart"/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Crores</w:t>
            </w:r>
            <w:proofErr w:type="spellEnd"/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2016-2017 (</w:t>
            </w:r>
            <w:proofErr w:type="spellStart"/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Crores</w:t>
            </w:r>
            <w:proofErr w:type="spellEnd"/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 (</w:t>
            </w:r>
            <w:proofErr w:type="spellStart"/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Crores</w:t>
            </w:r>
            <w:proofErr w:type="spellEnd"/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880.44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263.02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469.98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155.68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82.59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131.81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Bhutan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2127.66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2159.91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1985.88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Nepal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309.94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332.72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763.39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Sri Lanka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403.80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99.16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168.78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Maldives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55.04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439.40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Mongolia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0.62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Developing Countries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103.50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113.77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124.99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Disaster Relief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117.22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African Countries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283.83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286.39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339.98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Eurasian Countries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19.37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29.52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Latin American Countries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8.77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Myanmar 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117.07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123.62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376.22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Support to International</w:t>
            </w:r>
          </w:p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Training/</w:t>
            </w:r>
            <w:proofErr w:type="spellStart"/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328.19</w:t>
            </w:r>
          </w:p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354.38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343.56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Chabahar</w:t>
            </w:r>
            <w:proofErr w:type="spellEnd"/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Port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Mauritius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409.97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659.81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Seychelles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49.98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99.80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Exim Bank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514.36</w:t>
            </w:r>
          </w:p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571.99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628.97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Indian Companies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17.23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Technical and Economic Cooperation with other countries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47.97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Technical and Economic </w:t>
            </w:r>
          </w:p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Corporation with Other Countries (International</w:t>
            </w:r>
          </w:p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Contribution)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49.29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50.91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57.79</w:t>
            </w:r>
          </w:p>
        </w:tc>
      </w:tr>
      <w:tr w:rsidR="008812B6" w:rsidRPr="008812B6" w:rsidTr="00EC5DD6">
        <w:tc>
          <w:tcPr>
            <w:tcW w:w="283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Grand Total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5,489.24</w:t>
            </w:r>
          </w:p>
        </w:tc>
        <w:tc>
          <w:tcPr>
            <w:tcW w:w="2398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5,125.01</w:t>
            </w:r>
          </w:p>
        </w:tc>
        <w:tc>
          <w:tcPr>
            <w:tcW w:w="2170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6714.84</w:t>
            </w:r>
          </w:p>
        </w:tc>
      </w:tr>
    </w:tbl>
    <w:p w:rsidR="008812B6" w:rsidRPr="008812B6" w:rsidRDefault="008812B6" w:rsidP="008812B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Sources: Indian Budget (2017-2018), “Expenditure Profile 2017-2018”, pp. 163, </w:t>
      </w:r>
      <w:hyperlink r:id="rId5" w:history="1">
        <w:r w:rsidRPr="008812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https://www.indiabudget.gov.in/budget2017-2018/ub2017-18/eb/vol1.pdf</w:t>
        </w:r>
      </w:hyperlink>
      <w:r w:rsidRPr="008812B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; </w:t>
      </w:r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Indian Budget (2018-2019), “Expenditure Profile 2018-2019”, p. 174, </w:t>
      </w:r>
      <w:hyperlink r:id="rId6" w:history="1">
        <w:r w:rsidRPr="008812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https://www.indiabudget.gov.in/budget2018-2019/ub2018-19/eb/vol1.pdf</w:t>
        </w:r>
      </w:hyperlink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, Indian Budget (2020-2021), “Expenditure Profile 2020-2021”,  pp. 200-201, </w:t>
      </w:r>
      <w:hyperlink r:id="rId7" w:history="1">
        <w:r w:rsidRPr="008812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https://www.indiabudget.gov.in/doc/eb/vol1.pdf</w:t>
        </w:r>
      </w:hyperlink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; Indian Budget (2019-2020) [Accessed on October 02, 2020]. </w:t>
      </w:r>
    </w:p>
    <w:p w:rsidR="00FF2058" w:rsidRDefault="00881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 </w:t>
      </w:r>
    </w:p>
    <w:p w:rsidR="008812B6" w:rsidRPr="008812B6" w:rsidRDefault="008812B6" w:rsidP="008812B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2B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8812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Table II:</w:t>
      </w:r>
      <w:r w:rsidRPr="008812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812B6">
        <w:rPr>
          <w:rFonts w:ascii="Times New Roman" w:eastAsia="Times New Roman" w:hAnsi="Times New Roman" w:cs="Times New Roman"/>
          <w:i/>
          <w:sz w:val="24"/>
          <w:szCs w:val="24"/>
        </w:rPr>
        <w:t xml:space="preserve">Comparison Development Assistance between DAC countries and India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939"/>
      </w:tblGrid>
      <w:tr w:rsidR="008812B6" w:rsidRPr="008812B6" w:rsidTr="00EC5DD6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8812B6" w:rsidRDefault="008812B6" w:rsidP="008812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Indicators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8812B6" w:rsidRDefault="008812B6" w:rsidP="008812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Aid </w:t>
            </w:r>
            <w:proofErr w:type="spellStart"/>
            <w:r w:rsidRPr="00881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programme</w:t>
            </w:r>
            <w:proofErr w:type="spellEnd"/>
            <w:r w:rsidRPr="00881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of Developed Countries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8812B6" w:rsidRDefault="008812B6" w:rsidP="008812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Development partnership of India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2B6" w:rsidRPr="008812B6" w:rsidTr="00EC5D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>Nature and purpose of support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development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>Relationship between participants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Conditionality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Flexibility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Priority sectors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>Main Focus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>Data, monitoring and evaluation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Role of NGOs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b/>
                <w:sz w:val="24"/>
                <w:szCs w:val="24"/>
              </w:rPr>
              <w:t>Role of Private Sector</w:t>
            </w: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stated to be altruistic in nature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At least one participant has very high per capita income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Large differences in stages of economic development between donors and recipients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Donors and recipient relationship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“Top-down” with policy conditionality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Multilayered time-consuming bureaucratic structures, hence added transaction cost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Grant assistance and budget support for social sectors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Governance gap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Peer-reviewed by DAC-OECD. Data are compiled and periodically released by the national governments and DAC-OECD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Extensive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Limited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Mutual benefits and  solidarity in nature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Both partners may have very low per-capita income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Both partners almost at the same stage of economic development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Relationship of equality, both may contribute to the process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Demand-driven and free from conditionality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Highly decentralized and relatively fast with a few implications for transaction cost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Economic and technical cooperation largely confined to projects in </w:t>
            </w:r>
            <w:r w:rsidRPr="0088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infrastructure,  productive sector and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capacity building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Capacity gap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No monitoring mechanisms beyond occasional reports of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data and anecdotal details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 xml:space="preserve">Limited </w:t>
            </w: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B6" w:rsidRPr="008812B6" w:rsidRDefault="008812B6" w:rsidP="00881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hAnsi="Times New Roman" w:cs="Times New Roman"/>
                <w:sz w:val="24"/>
                <w:szCs w:val="24"/>
              </w:rPr>
              <w:t>Extensive</w:t>
            </w:r>
          </w:p>
        </w:tc>
      </w:tr>
    </w:tbl>
    <w:p w:rsidR="008812B6" w:rsidRPr="008812B6" w:rsidRDefault="008812B6" w:rsidP="00881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B6">
        <w:rPr>
          <w:rFonts w:ascii="Times New Roman" w:eastAsia="Times New Roman" w:hAnsi="Times New Roman" w:cs="Times New Roman"/>
          <w:sz w:val="24"/>
          <w:szCs w:val="24"/>
        </w:rPr>
        <w:lastRenderedPageBreak/>
        <w:t>Source: Modified version of Table</w:t>
      </w:r>
      <w:r w:rsidRPr="00881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812B6">
        <w:rPr>
          <w:rFonts w:ascii="Times New Roman" w:eastAsia="Times New Roman" w:hAnsi="Times New Roman" w:cs="Times New Roman"/>
          <w:color w:val="000000"/>
          <w:sz w:val="24"/>
          <w:szCs w:val="24"/>
        </w:rPr>
        <w:t>Chaturvedi</w:t>
      </w:r>
      <w:proofErr w:type="spellEnd"/>
      <w:r w:rsidRPr="00881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12B6">
        <w:rPr>
          <w:rFonts w:ascii="Times New Roman" w:eastAsia="Times New Roman" w:hAnsi="Times New Roman" w:cs="Times New Roman"/>
          <w:color w:val="000000"/>
          <w:sz w:val="24"/>
          <w:szCs w:val="24"/>
        </w:rPr>
        <w:t>Sachin</w:t>
      </w:r>
      <w:proofErr w:type="spellEnd"/>
      <w:r w:rsidRPr="00881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2014. “Features of South-South Cooperation and Global Dynamics”, in </w:t>
      </w:r>
      <w:r w:rsidRPr="00881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Forum of India Development Cooperation (FICD) Policy Brief No 1.Research and Information System for Developing Countries (RIS), </w:t>
      </w:r>
      <w:hyperlink r:id="rId8" w:history="1">
        <w:r w:rsidRPr="00881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http://fidc.ris.org.in/sites/default/files/1.pdf</w:t>
        </w:r>
      </w:hyperlink>
      <w:r w:rsidRPr="008812B6">
        <w:rPr>
          <w:rFonts w:ascii="Times New Roman" w:eastAsia="Times New Roman" w:hAnsi="Times New Roman" w:cs="Times New Roman"/>
          <w:sz w:val="24"/>
          <w:szCs w:val="24"/>
        </w:rPr>
        <w:t xml:space="preserve"> [Accessed on October 28, 2020]. </w:t>
      </w:r>
    </w:p>
    <w:p w:rsidR="008812B6" w:rsidRDefault="00881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 </w:t>
      </w:r>
    </w:p>
    <w:p w:rsidR="008812B6" w:rsidRDefault="008812B6">
      <w:pPr>
        <w:rPr>
          <w:rFonts w:ascii="Times New Roman" w:hAnsi="Times New Roman" w:cs="Times New Roman"/>
          <w:sz w:val="24"/>
          <w:szCs w:val="24"/>
        </w:rPr>
      </w:pPr>
    </w:p>
    <w:p w:rsidR="008812B6" w:rsidRPr="008812B6" w:rsidRDefault="008812B6" w:rsidP="008812B6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812B6">
        <w:rPr>
          <w:rFonts w:ascii="Times New Roman" w:eastAsia="Calibri" w:hAnsi="Times New Roman" w:cs="Times New Roman"/>
          <w:i/>
          <w:sz w:val="24"/>
          <w:szCs w:val="24"/>
        </w:rPr>
        <w:t xml:space="preserve">Table III: ITEC Training </w:t>
      </w:r>
      <w:proofErr w:type="spellStart"/>
      <w:r w:rsidRPr="008812B6">
        <w:rPr>
          <w:rFonts w:ascii="Times New Roman" w:eastAsia="Calibri" w:hAnsi="Times New Roman" w:cs="Times New Roman"/>
          <w:i/>
          <w:sz w:val="24"/>
          <w:szCs w:val="24"/>
        </w:rPr>
        <w:t>Programme</w:t>
      </w:r>
      <w:proofErr w:type="spellEnd"/>
      <w:r w:rsidRPr="008812B6">
        <w:rPr>
          <w:rFonts w:ascii="Times New Roman" w:eastAsia="Calibri" w:hAnsi="Times New Roman" w:cs="Times New Roman"/>
          <w:i/>
          <w:sz w:val="24"/>
          <w:szCs w:val="24"/>
        </w:rPr>
        <w:t xml:space="preserve"> for Afghanistan (2006-2019)</w:t>
      </w:r>
    </w:p>
    <w:tbl>
      <w:tblPr>
        <w:tblStyle w:val="TableGrid2"/>
        <w:tblW w:w="0" w:type="auto"/>
        <w:tblInd w:w="2295" w:type="dxa"/>
        <w:tblLook w:val="04A0" w:firstRow="1" w:lastRow="0" w:firstColumn="1" w:lastColumn="0" w:noHBand="0" w:noVBand="1"/>
      </w:tblPr>
      <w:tblGrid>
        <w:gridCol w:w="2093"/>
        <w:gridCol w:w="2693"/>
      </w:tblGrid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Academic Year 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No. of ITEC Trainee Attended the Course 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2006-07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498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2007-08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2016-17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2017018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604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</w:tr>
    </w:tbl>
    <w:p w:rsidR="008812B6" w:rsidRDefault="008812B6" w:rsidP="008812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12B6" w:rsidRDefault="008812B6" w:rsidP="008812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Source: Embassy of India, Kabul (n.), “ITEC Fellowship”,                                      </w:t>
      </w:r>
      <w:hyperlink r:id="rId9" w:history="1">
        <w:r w:rsidRPr="008812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https://eoi.gov.in/kabul/?0360?000</w:t>
        </w:r>
      </w:hyperlink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 [Accessed on October 29, 2020]. </w:t>
      </w:r>
    </w:p>
    <w:p w:rsidR="008812B6" w:rsidRDefault="008812B6" w:rsidP="008812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--------------- </w:t>
      </w:r>
    </w:p>
    <w:p w:rsidR="008812B6" w:rsidRP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812B6">
        <w:rPr>
          <w:rFonts w:ascii="Times New Roman" w:eastAsia="Calibri" w:hAnsi="Times New Roman" w:cs="Times New Roman"/>
          <w:i/>
          <w:sz w:val="24"/>
          <w:szCs w:val="24"/>
        </w:rPr>
        <w:t xml:space="preserve">Table IV: ITEC Training </w:t>
      </w:r>
      <w:proofErr w:type="spellStart"/>
      <w:r w:rsidRPr="008812B6">
        <w:rPr>
          <w:rFonts w:ascii="Times New Roman" w:eastAsia="Calibri" w:hAnsi="Times New Roman" w:cs="Times New Roman"/>
          <w:i/>
          <w:sz w:val="24"/>
          <w:szCs w:val="24"/>
        </w:rPr>
        <w:t>Programme</w:t>
      </w:r>
      <w:proofErr w:type="spellEnd"/>
      <w:r w:rsidRPr="008812B6">
        <w:rPr>
          <w:rFonts w:ascii="Times New Roman" w:eastAsia="Calibri" w:hAnsi="Times New Roman" w:cs="Times New Roman"/>
          <w:i/>
          <w:sz w:val="24"/>
          <w:szCs w:val="24"/>
        </w:rPr>
        <w:t xml:space="preserve"> for Democratic Republic of Congo (2007-2016 to 2019-20)</w:t>
      </w:r>
    </w:p>
    <w:tbl>
      <w:tblPr>
        <w:tblStyle w:val="TableGrid3"/>
        <w:tblW w:w="0" w:type="auto"/>
        <w:tblInd w:w="2295" w:type="dxa"/>
        <w:tblLook w:val="04A0" w:firstRow="1" w:lastRow="0" w:firstColumn="1" w:lastColumn="0" w:noHBand="0" w:noVBand="1"/>
      </w:tblPr>
      <w:tblGrid>
        <w:gridCol w:w="2093"/>
        <w:gridCol w:w="2693"/>
      </w:tblGrid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Academic Year 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No. of ITEC slots Trainee Attended the Course /Allocated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2007-2016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515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8812B6" w:rsidRPr="008812B6" w:rsidTr="00EC5DD6">
        <w:tc>
          <w:tcPr>
            <w:tcW w:w="20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2693" w:type="dxa"/>
          </w:tcPr>
          <w:p w:rsidR="008812B6" w:rsidRPr="008812B6" w:rsidRDefault="008812B6" w:rsidP="008812B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B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8812B6" w:rsidRPr="008812B6" w:rsidRDefault="008812B6" w:rsidP="008812B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Source: Ministry of External Affairs (Government of Indian) (n.), “Brief on India-Democratic Republic of Congo (DRC) Relations”, </w:t>
      </w:r>
      <w:hyperlink r:id="rId10" w:history="1">
        <w:r w:rsidRPr="008812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https://mea.gov.in/Portal/ForeignRelation/Dilateral_brief-Democratic_Republic_of_Congo_sep_2019.pdf</w:t>
        </w:r>
      </w:hyperlink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 [Accessed October 29, 2020].</w:t>
      </w:r>
    </w:p>
    <w:p w:rsidR="008812B6" w:rsidRDefault="008812B6" w:rsidP="008812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--------------------- </w:t>
      </w:r>
    </w:p>
    <w:p w:rsidR="00F3108C" w:rsidRPr="00F3108C" w:rsidRDefault="00F3108C" w:rsidP="00F310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108C">
        <w:rPr>
          <w:rFonts w:ascii="Times New Roman" w:eastAsia="Times New Roman" w:hAnsi="Times New Roman" w:cs="Times New Roman"/>
          <w:i/>
          <w:sz w:val="24"/>
          <w:szCs w:val="24"/>
        </w:rPr>
        <w:t>Table V: Lines of Credit to the Democratic Republic of Congo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155"/>
        <w:gridCol w:w="2126"/>
        <w:gridCol w:w="5215"/>
      </w:tblGrid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Amount 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Purpose 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2005-06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US$ 33.5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setting up a cement plant and acquisition of buses for the urban transport sector 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US$ 42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Kakobola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9.3 MW Hydropower Project, Bandundu Province 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US$ 168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the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Katende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Hydropower Project (64 MW), in the Kasai Occidental Province 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US$ 34.50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the Development of Transmission and </w:t>
            </w: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Distribution Line Project for evacuation of power from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Kakobola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Hydropower Project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US$ 109.942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Transmission and Distribution Line Project for the evacuation of power from the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Katende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Hydropower Project </w:t>
            </w:r>
          </w:p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US$ 33.29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installation of 15 MW Solar Photovoltaic Power Project at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Karawa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Province North Ubangi 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US$ 25.27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installation of 10 MW Solar Photovoltaic Power Project at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Lusambo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Province Sankuru 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US$ 24.55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installation of 10 MW Solar Photovoltaic Power Project at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Mbandaka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, Province Equator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US$ 56.82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Installation of 15 MW Solar Photovoltaic Power Project at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Tshilenge</w:t>
            </w:r>
            <w:proofErr w:type="spellEnd"/>
          </w:p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(Mbuji-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Mayi</w:t>
            </w:r>
            <w:proofErr w:type="spellEnd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US$ 26.64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Installation of 10 MW Solar Photovoltaic Power Project at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Manono</w:t>
            </w:r>
            <w:proofErr w:type="spellEnd"/>
          </w:p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08C" w:rsidRPr="00F3108C" w:rsidTr="00EC5DD6">
        <w:tc>
          <w:tcPr>
            <w:tcW w:w="115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US$ 56.82 million</w:t>
            </w:r>
          </w:p>
        </w:tc>
        <w:tc>
          <w:tcPr>
            <w:tcW w:w="5215" w:type="dxa"/>
          </w:tcPr>
          <w:p w:rsidR="00F3108C" w:rsidRPr="00F3108C" w:rsidRDefault="00F3108C" w:rsidP="00F310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Installation of 15 MW Solar Photovoltaic Power Project at </w:t>
            </w:r>
            <w:proofErr w:type="spellStart"/>
            <w:r w:rsidRPr="00F3108C">
              <w:rPr>
                <w:rFonts w:ascii="Times New Roman" w:eastAsia="Calibri" w:hAnsi="Times New Roman" w:cs="Times New Roman"/>
                <w:sz w:val="24"/>
                <w:szCs w:val="24"/>
              </w:rPr>
              <w:t>Gemena</w:t>
            </w:r>
            <w:proofErr w:type="spellEnd"/>
          </w:p>
        </w:tc>
      </w:tr>
    </w:tbl>
    <w:p w:rsidR="00F3108C" w:rsidRDefault="00F3108C" w:rsidP="00F310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08C">
        <w:rPr>
          <w:rFonts w:ascii="Times New Roman" w:eastAsia="Calibri" w:hAnsi="Times New Roman" w:cs="Times New Roman"/>
          <w:sz w:val="24"/>
          <w:szCs w:val="24"/>
        </w:rPr>
        <w:t xml:space="preserve">Source: Ministry of External Affairs (Government of Indian) (n.), “Brief on India-Democratic Republic of Congo (DRC) Relations”, </w:t>
      </w:r>
      <w:hyperlink r:id="rId11" w:history="1">
        <w:r w:rsidRPr="00F3108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https://mea.gov.in/Portal/ForeignRelation/Dilateral_brief-Democratic_Republic_of_Congo_sep_2019.pdf</w:t>
        </w:r>
      </w:hyperlink>
      <w:r w:rsidRPr="00F3108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F3108C">
        <w:rPr>
          <w:rFonts w:ascii="Times New Roman" w:eastAsia="Calibri" w:hAnsi="Times New Roman" w:cs="Times New Roman"/>
          <w:sz w:val="24"/>
          <w:szCs w:val="24"/>
        </w:rPr>
        <w:t xml:space="preserve"> [Accessed October 14, 2020]. Ministry of External Affairs</w:t>
      </w:r>
      <w:proofErr w:type="gramStart"/>
      <w:r w:rsidRPr="00F3108C">
        <w:rPr>
          <w:rFonts w:ascii="Times New Roman" w:eastAsia="Calibri" w:hAnsi="Times New Roman" w:cs="Times New Roman"/>
          <w:sz w:val="24"/>
          <w:szCs w:val="24"/>
        </w:rPr>
        <w:t>,  Annual</w:t>
      </w:r>
      <w:proofErr w:type="gramEnd"/>
      <w:r w:rsidRPr="00F3108C">
        <w:rPr>
          <w:rFonts w:ascii="Times New Roman" w:eastAsia="Calibri" w:hAnsi="Times New Roman" w:cs="Times New Roman"/>
          <w:sz w:val="24"/>
          <w:szCs w:val="24"/>
        </w:rPr>
        <w:t xml:space="preserve"> Report 2019-20, p. 241, </w:t>
      </w:r>
      <w:proofErr w:type="spellStart"/>
      <w:r w:rsidRPr="00F3108C">
        <w:rPr>
          <w:rFonts w:ascii="Times New Roman" w:eastAsia="Calibri" w:hAnsi="Times New Roman" w:cs="Times New Roman"/>
          <w:sz w:val="24"/>
          <w:szCs w:val="24"/>
        </w:rPr>
        <w:t>weblink</w:t>
      </w:r>
      <w:proofErr w:type="spellEnd"/>
      <w:r w:rsidRPr="00F31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Pr="00F3108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http://www.mea.gov.in/Uploads/PublicationDocs/32489_AR_Spread_2020_new.pdf</w:t>
        </w:r>
      </w:hyperlink>
      <w:r w:rsidRPr="00F3108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F3108C">
        <w:rPr>
          <w:rFonts w:ascii="Times New Roman" w:eastAsia="Times New Roman" w:hAnsi="Times New Roman" w:cs="Times New Roman"/>
          <w:sz w:val="24"/>
          <w:szCs w:val="24"/>
        </w:rPr>
        <w:t>[Accessed October 25, 2020].</w:t>
      </w:r>
    </w:p>
    <w:p w:rsidR="00F3108C" w:rsidRPr="00F3108C" w:rsidRDefault="00F3108C" w:rsidP="00F310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------------------------ </w:t>
      </w:r>
      <w:bookmarkStart w:id="0" w:name="_GoBack"/>
      <w:bookmarkEnd w:id="0"/>
    </w:p>
    <w:p w:rsidR="008812B6" w:rsidRPr="00F3108C" w:rsidRDefault="008812B6" w:rsidP="008812B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12B6" w:rsidRP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812B6">
        <w:rPr>
          <w:rFonts w:ascii="Times New Roman" w:eastAsia="Calibri" w:hAnsi="Times New Roman" w:cs="Times New Roman"/>
          <w:i/>
          <w:sz w:val="24"/>
          <w:szCs w:val="24"/>
        </w:rPr>
        <w:t>Chart I: Grants and Loans to countries and regions in 2020-2021(per cent of the total grants and loans)</w:t>
      </w:r>
    </w:p>
    <w:p w:rsidR="008812B6" w:rsidRPr="008812B6" w:rsidRDefault="008812B6" w:rsidP="008812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79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99892" wp14:editId="35BEDC53">
            <wp:extent cx="4330460" cy="4718649"/>
            <wp:effectExtent l="0" t="0" r="13335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12B6" w:rsidRPr="008812B6" w:rsidRDefault="008812B6" w:rsidP="008812B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Source: Ministry of External Affairs (n), </w:t>
      </w:r>
      <w:hyperlink r:id="rId14" w:history="1">
        <w:r w:rsidRPr="008812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https://meadashboard.gov.in/indicators/92</w:t>
        </w:r>
      </w:hyperlink>
      <w:r w:rsidRPr="008812B6">
        <w:rPr>
          <w:rFonts w:ascii="Times New Roman" w:eastAsia="Calibri" w:hAnsi="Times New Roman" w:cs="Times New Roman"/>
          <w:sz w:val="24"/>
          <w:szCs w:val="24"/>
        </w:rPr>
        <w:t xml:space="preserve"> [Accessed October 10, 2020].</w:t>
      </w:r>
    </w:p>
    <w:p w:rsidR="008812B6" w:rsidRDefault="00881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 </w:t>
      </w:r>
    </w:p>
    <w:p w:rsidR="008812B6" w:rsidRPr="008812B6" w:rsidRDefault="008812B6" w:rsidP="008812B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812B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Chart II: Grant to Afghanistan and African Region with Many post-Conflict States (2008-09 to 2020-21) (per cent of the total grants and loans)</w:t>
      </w:r>
    </w:p>
    <w:p w:rsidR="008812B6" w:rsidRDefault="008812B6">
      <w:pPr>
        <w:rPr>
          <w:rFonts w:ascii="Times New Roman" w:hAnsi="Times New Roman" w:cs="Times New Roman"/>
          <w:sz w:val="24"/>
          <w:szCs w:val="24"/>
        </w:rPr>
      </w:pPr>
      <w:r w:rsidRPr="002879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27A907" wp14:editId="768C745D">
            <wp:extent cx="5537606" cy="4176979"/>
            <wp:effectExtent l="0" t="0" r="25400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12B6" w:rsidRPr="008812B6" w:rsidRDefault="008812B6" w:rsidP="00881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B6">
        <w:rPr>
          <w:rFonts w:ascii="Times New Roman" w:eastAsia="Times New Roman" w:hAnsi="Times New Roman" w:cs="Times New Roman"/>
          <w:sz w:val="24"/>
          <w:szCs w:val="24"/>
        </w:rPr>
        <w:t xml:space="preserve">Source: Ministry of External Affairs (n), </w:t>
      </w:r>
      <w:hyperlink r:id="rId16" w:history="1">
        <w:r w:rsidRPr="00881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https://meadashboard.gov.in/indicators/92</w:t>
        </w:r>
      </w:hyperlink>
      <w:r w:rsidRPr="008812B6">
        <w:rPr>
          <w:rFonts w:ascii="Times New Roman" w:eastAsia="Times New Roman" w:hAnsi="Times New Roman" w:cs="Times New Roman"/>
          <w:sz w:val="24"/>
          <w:szCs w:val="24"/>
        </w:rPr>
        <w:t xml:space="preserve"> [Accessed October 12, 2020].</w:t>
      </w:r>
    </w:p>
    <w:p w:rsidR="008812B6" w:rsidRPr="008812B6" w:rsidRDefault="00881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</w:t>
      </w:r>
    </w:p>
    <w:sectPr w:rsidR="008812B6" w:rsidRPr="0088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B6"/>
    <w:rsid w:val="008812B6"/>
    <w:rsid w:val="00F3108C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B6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F310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2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B6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F310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dc.ris.org.in/sites/default/files/1.pdf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iabudget.gov.in/doc/eb/vol1.pdf" TargetMode="External"/><Relationship Id="rId12" Type="http://schemas.openxmlformats.org/officeDocument/2006/relationships/hyperlink" Target="http://www.mea.gov.in/Uploads/PublicationDocs/32489_AR_Spread_2020_new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adashboard.gov.in/indicators/9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diabudget.gov.in/budget2018-2019/ub2018-19/eb/vol1.pdf" TargetMode="External"/><Relationship Id="rId11" Type="http://schemas.openxmlformats.org/officeDocument/2006/relationships/hyperlink" Target="https://mea.gov.in/Portal/ForeignRelation/Dilateral_brief-Democratic_Republic_of_Congo_sep_2019.pdf" TargetMode="External"/><Relationship Id="rId5" Type="http://schemas.openxmlformats.org/officeDocument/2006/relationships/hyperlink" Target="https://www.indiabudget.gov.in/budget2017-2018/ub2017-18/eb/vol1.pdf" TargetMode="External"/><Relationship Id="rId15" Type="http://schemas.openxmlformats.org/officeDocument/2006/relationships/chart" Target="charts/chart2.xml"/><Relationship Id="rId10" Type="http://schemas.openxmlformats.org/officeDocument/2006/relationships/hyperlink" Target="https://mea.gov.in/Portal/ForeignRelation/Dilateral_brief-Democratic_Republic_of_Congo_sep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i.gov.in/kabul/?0360?000" TargetMode="External"/><Relationship Id="rId14" Type="http://schemas.openxmlformats.org/officeDocument/2006/relationships/hyperlink" Target="https://meadashboard.gov.in/indicators/9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Sheet1!$A$1:$A$12</c:f>
              <c:strCache>
                <c:ptCount val="12"/>
                <c:pt idx="0">
                  <c:v>Bhutan </c:v>
                </c:pt>
                <c:pt idx="1">
                  <c:v>Nepal</c:v>
                </c:pt>
                <c:pt idx="2">
                  <c:v>Sri Lanka</c:v>
                </c:pt>
                <c:pt idx="3">
                  <c:v>Maldives</c:v>
                </c:pt>
                <c:pt idx="4">
                  <c:v>Myammar  </c:v>
                </c:pt>
                <c:pt idx="5">
                  <c:v>Afghanistan</c:v>
                </c:pt>
                <c:pt idx="6">
                  <c:v>Maurituis</c:v>
                </c:pt>
                <c:pt idx="7">
                  <c:v>Seychelles</c:v>
                </c:pt>
                <c:pt idx="8">
                  <c:v>Other Developing Countries </c:v>
                </c:pt>
                <c:pt idx="9">
                  <c:v>African Countries </c:v>
                </c:pt>
                <c:pt idx="10">
                  <c:v>Euroasian Countries </c:v>
                </c:pt>
                <c:pt idx="11">
                  <c:v>Bangladesh </c:v>
                </c:pt>
              </c:strCache>
            </c:strRef>
          </c:cat>
          <c:val>
            <c:numRef>
              <c:f>Sheet1!$B$1:$B$12</c:f>
              <c:numCache>
                <c:formatCode>General</c:formatCode>
                <c:ptCount val="12"/>
                <c:pt idx="0">
                  <c:v>42.5</c:v>
                </c:pt>
                <c:pt idx="1">
                  <c:v>11.8</c:v>
                </c:pt>
                <c:pt idx="2">
                  <c:v>2.9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5.9</c:v>
                </c:pt>
                <c:pt idx="6">
                  <c:v>15.1</c:v>
                </c:pt>
                <c:pt idx="7">
                  <c:v>2.1</c:v>
                </c:pt>
                <c:pt idx="8">
                  <c:v>1.8</c:v>
                </c:pt>
                <c:pt idx="9">
                  <c:v>5.2</c:v>
                </c:pt>
                <c:pt idx="10">
                  <c:v>0.7</c:v>
                </c:pt>
                <c:pt idx="11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for loans and grants to conflict areas.xlsx]Sheet1'!$B$1</c:f>
              <c:strCache>
                <c:ptCount val="1"/>
                <c:pt idx="0">
                  <c:v>Afghanistan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'[Chart for loans and grants to conflict areas.xlsx]Sheet1'!$A$2:$A$14</c:f>
              <c:strCache>
                <c:ptCount val="13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  <c:pt idx="11">
                  <c:v>2019-20</c:v>
                </c:pt>
                <c:pt idx="12">
                  <c:v>2020-21</c:v>
                </c:pt>
              </c:strCache>
            </c:strRef>
          </c:cat>
          <c:val>
            <c:numRef>
              <c:f>'[Chart for loans and grants to conflict areas.xlsx]Sheet1'!$B$2:$B$14</c:f>
              <c:numCache>
                <c:formatCode>General</c:formatCode>
                <c:ptCount val="13"/>
                <c:pt idx="0">
                  <c:v>24.4</c:v>
                </c:pt>
                <c:pt idx="1">
                  <c:v>21</c:v>
                </c:pt>
                <c:pt idx="2">
                  <c:v>13.5</c:v>
                </c:pt>
                <c:pt idx="3">
                  <c:v>10.199999999999999</c:v>
                </c:pt>
                <c:pt idx="4">
                  <c:v>14.6</c:v>
                </c:pt>
                <c:pt idx="5">
                  <c:v>9.8000000000000007</c:v>
                </c:pt>
                <c:pt idx="6">
                  <c:v>7.8</c:v>
                </c:pt>
                <c:pt idx="7">
                  <c:v>7.7</c:v>
                </c:pt>
                <c:pt idx="8">
                  <c:v>6.9</c:v>
                </c:pt>
                <c:pt idx="9">
                  <c:v>5.6</c:v>
                </c:pt>
                <c:pt idx="10">
                  <c:v>6</c:v>
                </c:pt>
                <c:pt idx="11">
                  <c:v>5.3</c:v>
                </c:pt>
                <c:pt idx="12">
                  <c:v>5.9</c:v>
                </c:pt>
              </c:numCache>
            </c:numRef>
          </c:val>
        </c:ser>
        <c:ser>
          <c:idx val="1"/>
          <c:order val="1"/>
          <c:tx>
            <c:strRef>
              <c:f>'[Chart for loans and grants to conflict areas.xlsx]Sheet1'!$C$1</c:f>
              <c:strCache>
                <c:ptCount val="1"/>
                <c:pt idx="0">
                  <c:v>African Countries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'[Chart for loans and grants to conflict areas.xlsx]Sheet1'!$A$2:$A$14</c:f>
              <c:strCache>
                <c:ptCount val="13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  <c:pt idx="11">
                  <c:v>2019-20</c:v>
                </c:pt>
                <c:pt idx="12">
                  <c:v>2020-21</c:v>
                </c:pt>
              </c:strCache>
            </c:strRef>
          </c:cat>
          <c:val>
            <c:numRef>
              <c:f>'[Chart for loans and grants to conflict areas.xlsx]Sheet1'!$C$2:$C$14</c:f>
              <c:numCache>
                <c:formatCode>General</c:formatCode>
                <c:ptCount val="13"/>
                <c:pt idx="0">
                  <c:v>4.4000000000000004</c:v>
                </c:pt>
                <c:pt idx="1">
                  <c:v>4.8</c:v>
                </c:pt>
                <c:pt idx="2">
                  <c:v>7</c:v>
                </c:pt>
                <c:pt idx="3">
                  <c:v>5.3</c:v>
                </c:pt>
                <c:pt idx="4">
                  <c:v>5.0999999999999996</c:v>
                </c:pt>
                <c:pt idx="5">
                  <c:v>4.5</c:v>
                </c:pt>
                <c:pt idx="6">
                  <c:v>3.8</c:v>
                </c:pt>
                <c:pt idx="7">
                  <c:v>2.2999999999999998</c:v>
                </c:pt>
                <c:pt idx="8">
                  <c:v>3.8</c:v>
                </c:pt>
                <c:pt idx="9">
                  <c:v>5.2</c:v>
                </c:pt>
                <c:pt idx="10">
                  <c:v>3.7</c:v>
                </c:pt>
                <c:pt idx="11">
                  <c:v>6</c:v>
                </c:pt>
                <c:pt idx="12">
                  <c:v>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061824"/>
        <c:axId val="234063360"/>
        <c:axId val="0"/>
      </c:bar3DChart>
      <c:catAx>
        <c:axId val="23406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4063360"/>
        <c:crosses val="autoZero"/>
        <c:auto val="1"/>
        <c:lblAlgn val="ctr"/>
        <c:lblOffset val="100"/>
        <c:noMultiLvlLbl val="0"/>
      </c:catAx>
      <c:valAx>
        <c:axId val="23406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06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2020-12-03T15:33:00Z</dcterms:created>
  <dcterms:modified xsi:type="dcterms:W3CDTF">2020-12-03T15:51:00Z</dcterms:modified>
</cp:coreProperties>
</file>